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1C" w:rsidRPr="00D2496B" w:rsidRDefault="00E9721C" w:rsidP="0040306A">
      <w:pPr>
        <w:rPr>
          <w:rStyle w:val="Heading2Char"/>
          <w:rFonts w:ascii="Times New Roman" w:hAnsi="Times New Roman" w:cs="Times New Roman"/>
          <w:szCs w:val="24"/>
        </w:rPr>
      </w:pPr>
      <w:r w:rsidRPr="00D2496B"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 w:rsidRPr="00D2496B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003CA3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>Obligation</w:t>
      </w:r>
      <w:r w:rsidR="00F42D1F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 to F</w:t>
      </w:r>
      <w:r w:rsidR="00F42D1F" w:rsidRPr="00F42D1F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acilitate </w:t>
      </w:r>
      <w:r w:rsidR="00F42D1F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>Public Participation in Environmental Decision-M</w:t>
      </w:r>
      <w:r w:rsidR="00F42D1F" w:rsidRPr="00F42D1F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>aking</w:t>
      </w:r>
    </w:p>
    <w:p w:rsidR="00E9721C" w:rsidRPr="00D2496B" w:rsidRDefault="00E9721C" w:rsidP="0040306A">
      <w:pPr>
        <w:rPr>
          <w:rStyle w:val="Heading2Char"/>
          <w:rFonts w:ascii="Times New Roman" w:hAnsi="Times New Roman" w:cs="Times New Roman"/>
          <w:szCs w:val="24"/>
        </w:rPr>
      </w:pPr>
      <w:r w:rsidRPr="00D2496B"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 w:rsidRPr="00D2496B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F42D1F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>Public Participation Platforms</w:t>
      </w:r>
      <w:r w:rsidR="009E2447">
        <w:rPr>
          <w:rFonts w:ascii="Times New Roman" w:eastAsiaTheme="majorEastAsia" w:hAnsi="Times New Roman"/>
          <w:b/>
          <w:bCs/>
          <w:smallCaps/>
          <w:color w:val="000000" w:themeColor="text1"/>
          <w:sz w:val="24"/>
          <w:szCs w:val="24"/>
        </w:rPr>
        <w:t xml:space="preserve"> or Bodies</w:t>
      </w:r>
    </w:p>
    <w:p w:rsidR="0040306A" w:rsidRPr="00D2496B" w:rsidRDefault="0040306A" w:rsidP="0040306A">
      <w:pPr>
        <w:rPr>
          <w:rStyle w:val="Heading2Char"/>
          <w:rFonts w:ascii="Times New Roman" w:eastAsia="Calibri" w:hAnsi="Times New Roman" w:cs="Times New Roman"/>
          <w:color w:val="auto"/>
          <w:szCs w:val="24"/>
        </w:rPr>
      </w:pPr>
      <w:r w:rsidRPr="00D2496B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D2496B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A12FA2">
        <w:rPr>
          <w:rStyle w:val="Heading2Char"/>
          <w:rFonts w:ascii="Times New Roman" w:hAnsi="Times New Roman" w:cs="Times New Roman"/>
          <w:szCs w:val="24"/>
        </w:rPr>
        <w:t>Local Multi-Stakeholder Platforms, Mongolia</w:t>
      </w:r>
    </w:p>
    <w:p w:rsidR="0040306A" w:rsidRPr="00D2496B" w:rsidRDefault="0040306A" w:rsidP="0040306A">
      <w:pPr>
        <w:rPr>
          <w:rStyle w:val="Heading2Char"/>
          <w:rFonts w:ascii="Times New Roman" w:hAnsi="Times New Roman" w:cs="Times New Roman"/>
          <w:szCs w:val="24"/>
        </w:rPr>
      </w:pPr>
      <w:r w:rsidRPr="00D2496B">
        <w:rPr>
          <w:rStyle w:val="Heading2Char"/>
          <w:rFonts w:ascii="Times New Roman" w:hAnsi="Times New Roman" w:cs="Times New Roman"/>
          <w:szCs w:val="24"/>
        </w:rPr>
        <w:t xml:space="preserve">Key Words: </w:t>
      </w:r>
      <w:r w:rsidR="00A12FA2">
        <w:rPr>
          <w:rFonts w:ascii="Times New Roman" w:hAnsi="Times New Roman"/>
          <w:sz w:val="24"/>
          <w:szCs w:val="24"/>
        </w:rPr>
        <w:t>Participation, Extractive Industry, Mining</w:t>
      </w:r>
      <w:r w:rsidR="00D87F75">
        <w:rPr>
          <w:rFonts w:ascii="Times New Roman" w:hAnsi="Times New Roman"/>
          <w:sz w:val="24"/>
          <w:szCs w:val="24"/>
        </w:rPr>
        <w:t xml:space="preserve">, </w:t>
      </w:r>
      <w:r w:rsidR="00851A7F">
        <w:rPr>
          <w:rFonts w:ascii="Times New Roman" w:hAnsi="Times New Roman"/>
          <w:sz w:val="24"/>
          <w:szCs w:val="24"/>
        </w:rPr>
        <w:t xml:space="preserve">Local </w:t>
      </w:r>
      <w:r w:rsidR="00D87F75">
        <w:rPr>
          <w:rFonts w:ascii="Times New Roman" w:hAnsi="Times New Roman"/>
          <w:sz w:val="24"/>
          <w:szCs w:val="24"/>
        </w:rPr>
        <w:t>Community</w:t>
      </w:r>
    </w:p>
    <w:p w:rsidR="00E9288E" w:rsidRPr="00882285" w:rsidRDefault="00E9288E" w:rsidP="00E9288E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Implementing Actors:</w:t>
      </w:r>
      <w:r w:rsidRPr="00882285">
        <w:rPr>
          <w:rFonts w:ascii="Times New Roman" w:hAnsi="Times New Roman"/>
          <w:sz w:val="24"/>
          <w:szCs w:val="24"/>
        </w:rPr>
        <w:t xml:space="preserve"> </w:t>
      </w:r>
      <w:r w:rsidR="00390699">
        <w:rPr>
          <w:rFonts w:ascii="Times New Roman" w:hAnsi="Times New Roman"/>
          <w:sz w:val="24"/>
          <w:szCs w:val="24"/>
        </w:rPr>
        <w:t xml:space="preserve">Civil Society </w:t>
      </w:r>
      <w:r w:rsidR="00D87F75">
        <w:rPr>
          <w:rFonts w:ascii="Times New Roman" w:hAnsi="Times New Roman"/>
          <w:sz w:val="24"/>
          <w:szCs w:val="24"/>
        </w:rPr>
        <w:t xml:space="preserve">Organisation: </w:t>
      </w:r>
      <w:r>
        <w:rPr>
          <w:rFonts w:ascii="Times New Roman" w:hAnsi="Times New Roman"/>
          <w:sz w:val="24"/>
          <w:szCs w:val="24"/>
        </w:rPr>
        <w:t>Asia Foundation</w:t>
      </w:r>
      <w:r w:rsidR="00D87F75">
        <w:rPr>
          <w:rFonts w:ascii="Times New Roman" w:hAnsi="Times New Roman"/>
          <w:sz w:val="24"/>
          <w:szCs w:val="24"/>
        </w:rPr>
        <w:t>, local NGOs</w:t>
      </w:r>
      <w:r>
        <w:rPr>
          <w:rFonts w:ascii="Times New Roman" w:hAnsi="Times New Roman"/>
          <w:sz w:val="24"/>
          <w:szCs w:val="24"/>
        </w:rPr>
        <w:t xml:space="preserve">; </w:t>
      </w:r>
      <w:r w:rsidR="00390699">
        <w:rPr>
          <w:rFonts w:ascii="Times New Roman" w:hAnsi="Times New Roman"/>
          <w:sz w:val="24"/>
          <w:szCs w:val="24"/>
        </w:rPr>
        <w:t>Sub-National</w:t>
      </w:r>
      <w:r w:rsidR="00D87F75">
        <w:rPr>
          <w:rFonts w:ascii="Times New Roman" w:hAnsi="Times New Roman"/>
          <w:sz w:val="24"/>
          <w:szCs w:val="24"/>
        </w:rPr>
        <w:t xml:space="preserve"> Government; </w:t>
      </w:r>
      <w:r w:rsidR="00390699">
        <w:rPr>
          <w:rFonts w:ascii="Times New Roman" w:hAnsi="Times New Roman"/>
          <w:sz w:val="24"/>
          <w:szCs w:val="24"/>
        </w:rPr>
        <w:t>Corporations</w:t>
      </w:r>
      <w:r w:rsidR="00D87F75">
        <w:rPr>
          <w:rFonts w:ascii="Times New Roman" w:hAnsi="Times New Roman"/>
          <w:sz w:val="24"/>
          <w:szCs w:val="24"/>
        </w:rPr>
        <w:t xml:space="preserve">: mining companies; </w:t>
      </w:r>
      <w:r w:rsidR="00851A7F">
        <w:rPr>
          <w:rFonts w:ascii="Times New Roman" w:hAnsi="Times New Roman"/>
          <w:sz w:val="24"/>
          <w:szCs w:val="24"/>
        </w:rPr>
        <w:t>Local Community: various</w:t>
      </w:r>
      <w:r w:rsidR="00D87F75">
        <w:rPr>
          <w:rFonts w:ascii="Times New Roman" w:hAnsi="Times New Roman"/>
          <w:sz w:val="24"/>
          <w:szCs w:val="24"/>
        </w:rPr>
        <w:t xml:space="preserve"> </w:t>
      </w:r>
    </w:p>
    <w:p w:rsidR="00E9288E" w:rsidRPr="00882285" w:rsidRDefault="00E9288E" w:rsidP="00E9288E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Location:</w:t>
      </w:r>
      <w:r w:rsidRPr="00882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Mongolia</w:t>
      </w:r>
    </w:p>
    <w:p w:rsidR="00B42F1E" w:rsidRDefault="00E9288E" w:rsidP="00E9288E">
      <w:pPr>
        <w:rPr>
          <w:rFonts w:ascii="Times New Roman" w:eastAsia="Cambria" w:hAnsi="Times New Roman"/>
          <w:sz w:val="24"/>
          <w:szCs w:val="24"/>
          <w:lang w:val="en-US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Description:</w:t>
      </w:r>
      <w:r w:rsidRPr="00882285"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="002C396A">
        <w:rPr>
          <w:rFonts w:ascii="Times New Roman" w:eastAsia="Cambria" w:hAnsi="Times New Roman"/>
          <w:sz w:val="24"/>
          <w:szCs w:val="24"/>
          <w:lang w:val="en-US"/>
        </w:rPr>
        <w:t>The Asia Foundation is a nonprofit i</w:t>
      </w:r>
      <w:r w:rsidR="0078618C">
        <w:rPr>
          <w:rFonts w:ascii="Times New Roman" w:eastAsia="Cambria" w:hAnsi="Times New Roman"/>
          <w:sz w:val="24"/>
          <w:szCs w:val="24"/>
          <w:lang w:val="en-US"/>
        </w:rPr>
        <w:t>nternational development organis</w:t>
      </w:r>
      <w:r w:rsidR="002C396A">
        <w:rPr>
          <w:rFonts w:ascii="Times New Roman" w:eastAsia="Cambria" w:hAnsi="Times New Roman"/>
          <w:sz w:val="24"/>
          <w:szCs w:val="24"/>
          <w:lang w:val="en-US"/>
        </w:rPr>
        <w:t xml:space="preserve">ation </w:t>
      </w:r>
      <w:r w:rsidR="00B42F1E" w:rsidRPr="00B42F1E">
        <w:rPr>
          <w:rFonts w:ascii="Times New Roman" w:eastAsia="Cambria" w:hAnsi="Times New Roman"/>
          <w:sz w:val="24"/>
          <w:szCs w:val="24"/>
        </w:rPr>
        <w:t>he</w:t>
      </w:r>
      <w:r w:rsidR="00B42F1E">
        <w:rPr>
          <w:rFonts w:ascii="Times New Roman" w:eastAsia="Cambria" w:hAnsi="Times New Roman"/>
          <w:sz w:val="24"/>
          <w:szCs w:val="24"/>
        </w:rPr>
        <w:t xml:space="preserve">adquartered in San Francisco and with </w:t>
      </w:r>
      <w:r w:rsidR="00B42F1E" w:rsidRPr="00B42F1E">
        <w:rPr>
          <w:rFonts w:ascii="Times New Roman" w:eastAsia="Cambria" w:hAnsi="Times New Roman"/>
          <w:sz w:val="24"/>
          <w:szCs w:val="24"/>
        </w:rPr>
        <w:t>a network of offices in 18 Asian countries</w:t>
      </w:r>
      <w:r w:rsidR="00B42F1E">
        <w:rPr>
          <w:rFonts w:ascii="Times New Roman" w:eastAsia="Cambria" w:hAnsi="Times New Roman"/>
          <w:sz w:val="24"/>
          <w:szCs w:val="24"/>
        </w:rPr>
        <w:t>, including Mongolia,</w:t>
      </w:r>
      <w:r w:rsidR="00B42F1E" w:rsidRPr="00B42F1E">
        <w:rPr>
          <w:rFonts w:ascii="Times New Roman" w:eastAsia="Cambria" w:hAnsi="Times New Roman"/>
          <w:sz w:val="24"/>
          <w:szCs w:val="24"/>
        </w:rPr>
        <w:t xml:space="preserve"> and in Washington, DC</w:t>
      </w:r>
      <w:r w:rsidR="00B42F1E">
        <w:rPr>
          <w:rFonts w:ascii="Times New Roman" w:eastAsia="Cambria" w:hAnsi="Times New Roman"/>
          <w:sz w:val="24"/>
          <w:szCs w:val="24"/>
        </w:rPr>
        <w:t xml:space="preserve">.  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>The Asia Foundation’s current environmental program, Engaging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>Stakeholders for Environmental Conservation (ESEC), was initiated in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>August 2010 to address the key challenge</w:t>
      </w:r>
      <w:r>
        <w:rPr>
          <w:rFonts w:ascii="Times New Roman" w:eastAsia="Cambria" w:hAnsi="Times New Roman"/>
          <w:sz w:val="24"/>
          <w:szCs w:val="24"/>
          <w:lang w:val="en-US"/>
        </w:rPr>
        <w:t>s that Mongolia faces in protect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>ing its natural resources from mining</w:t>
      </w:r>
      <w:r>
        <w:rPr>
          <w:rFonts w:ascii="Times New Roman" w:eastAsia="Cambria" w:hAnsi="Times New Roman"/>
          <w:sz w:val="24"/>
          <w:szCs w:val="24"/>
          <w:lang w:val="en-US"/>
        </w:rPr>
        <w:t>. According to the Asia Found</w:t>
      </w:r>
      <w:bookmarkStart w:id="0" w:name="_GoBack"/>
      <w:bookmarkEnd w:id="0"/>
      <w:r>
        <w:rPr>
          <w:rFonts w:ascii="Times New Roman" w:eastAsia="Cambria" w:hAnsi="Times New Roman"/>
          <w:sz w:val="24"/>
          <w:szCs w:val="24"/>
          <w:lang w:val="en-US"/>
        </w:rPr>
        <w:t xml:space="preserve">ation, 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 xml:space="preserve">ESEC has been working with government agencies, local citizens, </w:t>
      </w:r>
      <w:r>
        <w:rPr>
          <w:rFonts w:ascii="Times New Roman" w:eastAsia="Cambria" w:hAnsi="Times New Roman"/>
          <w:sz w:val="24"/>
          <w:szCs w:val="24"/>
          <w:lang w:val="en-US"/>
        </w:rPr>
        <w:t>NGOs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>, and mining companies to promote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>responsible mining practices, mitigate negative environmental impacts,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>and reduce conflicts</w:t>
      </w:r>
      <w:r w:rsidR="00B42F1E">
        <w:rPr>
          <w:rFonts w:ascii="Times New Roman" w:eastAsia="Cambria" w:hAnsi="Times New Roman"/>
          <w:sz w:val="24"/>
          <w:szCs w:val="24"/>
          <w:lang w:val="en-US"/>
        </w:rPr>
        <w:t>.</w:t>
      </w:r>
    </w:p>
    <w:p w:rsidR="00E9288E" w:rsidRPr="00FA4BF7" w:rsidRDefault="00E9288E" w:rsidP="00E9288E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  <w:lang w:val="en-US"/>
        </w:rPr>
        <w:t>A key initiative under the ESEC is the creation of</w:t>
      </w:r>
      <w:r w:rsidRPr="005D3DFE"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Local Multi-Stakeholder Councils (LMSCs) </w:t>
      </w:r>
      <w:r w:rsidRPr="007A326A">
        <w:rPr>
          <w:rFonts w:ascii="Times New Roman" w:eastAsia="Cambria" w:hAnsi="Times New Roman"/>
          <w:sz w:val="24"/>
          <w:szCs w:val="24"/>
          <w:lang w:val="en-US"/>
        </w:rPr>
        <w:t>comp</w:t>
      </w:r>
      <w:r w:rsidR="002E73C0">
        <w:rPr>
          <w:rFonts w:ascii="Times New Roman" w:eastAsia="Cambria" w:hAnsi="Times New Roman"/>
          <w:sz w:val="24"/>
          <w:szCs w:val="24"/>
          <w:lang w:val="en-US"/>
        </w:rPr>
        <w:t>osed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Pr="007A326A">
        <w:rPr>
          <w:rFonts w:ascii="Times New Roman" w:eastAsia="Cambria" w:hAnsi="Times New Roman"/>
          <w:sz w:val="24"/>
          <w:szCs w:val="24"/>
          <w:lang w:val="en-US"/>
        </w:rPr>
        <w:t>of mining companies, local government</w:t>
      </w:r>
      <w:r w:rsidR="002C396A">
        <w:rPr>
          <w:rFonts w:ascii="Times New Roman" w:eastAsia="Cambria" w:hAnsi="Times New Roman"/>
          <w:sz w:val="24"/>
          <w:szCs w:val="24"/>
          <w:lang w:val="en-US"/>
        </w:rPr>
        <w:t>s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 </w:t>
      </w:r>
      <w:r w:rsidRPr="007A326A">
        <w:rPr>
          <w:rFonts w:ascii="Times New Roman" w:eastAsia="Cambria" w:hAnsi="Times New Roman"/>
          <w:sz w:val="24"/>
          <w:szCs w:val="24"/>
          <w:lang w:val="en-US"/>
        </w:rPr>
        <w:t>and communities</w:t>
      </w:r>
      <w:r>
        <w:rPr>
          <w:rFonts w:ascii="Times New Roman" w:eastAsia="Cambria" w:hAnsi="Times New Roman"/>
          <w:sz w:val="24"/>
          <w:szCs w:val="24"/>
          <w:lang w:val="en-US"/>
        </w:rPr>
        <w:t xml:space="preserve"> throughout Mongolia. The objective of the LMSCs is to develop </w:t>
      </w:r>
      <w:r w:rsidRPr="007A326A">
        <w:rPr>
          <w:rFonts w:ascii="Times New Roman" w:hAnsi="Times New Roman"/>
          <w:sz w:val="24"/>
          <w:szCs w:val="24"/>
        </w:rPr>
        <w:t>active and creative participation of multi-stakeholders to ensure a balanced ecosystem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26A">
        <w:rPr>
          <w:rFonts w:ascii="Times New Roman" w:hAnsi="Times New Roman"/>
          <w:sz w:val="24"/>
          <w:szCs w:val="24"/>
        </w:rPr>
        <w:t>responsible resource use, and channel its benefits toward sustainable development.</w:t>
      </w:r>
      <w:r>
        <w:rPr>
          <w:rFonts w:ascii="Times New Roman" w:hAnsi="Times New Roman"/>
          <w:sz w:val="24"/>
          <w:szCs w:val="24"/>
        </w:rPr>
        <w:t xml:space="preserve"> According to the Asia Foundation, by establishing LMSCs it has </w:t>
      </w:r>
      <w:r w:rsidRPr="005D3DFE">
        <w:rPr>
          <w:rFonts w:ascii="Times New Roman" w:hAnsi="Times New Roman"/>
          <w:sz w:val="24"/>
          <w:szCs w:val="24"/>
        </w:rPr>
        <w:t>created</w:t>
      </w:r>
      <w:r>
        <w:rPr>
          <w:rFonts w:ascii="Times New Roman" w:hAnsi="Times New Roman"/>
          <w:sz w:val="24"/>
          <w:szCs w:val="24"/>
        </w:rPr>
        <w:t>, among other things,</w:t>
      </w:r>
      <w:r w:rsidRPr="005D3DFE">
        <w:rPr>
          <w:rFonts w:ascii="Times New Roman" w:hAnsi="Times New Roman"/>
          <w:sz w:val="24"/>
          <w:szCs w:val="24"/>
        </w:rPr>
        <w:t xml:space="preserve"> a forum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DFE">
        <w:rPr>
          <w:rFonts w:ascii="Times New Roman" w:hAnsi="Times New Roman"/>
          <w:sz w:val="24"/>
          <w:szCs w:val="24"/>
        </w:rPr>
        <w:t>for local participation in monitoring mines</w:t>
      </w:r>
      <w:r>
        <w:rPr>
          <w:rFonts w:ascii="Times New Roman" w:hAnsi="Times New Roman"/>
          <w:sz w:val="24"/>
          <w:szCs w:val="24"/>
        </w:rPr>
        <w:t>. One of the main responsibilities of LMSCs is to r</w:t>
      </w:r>
      <w:r w:rsidRPr="005D3DFE">
        <w:rPr>
          <w:rFonts w:ascii="Times New Roman" w:hAnsi="Times New Roman"/>
          <w:sz w:val="24"/>
          <w:szCs w:val="24"/>
        </w:rPr>
        <w:t>each multi-stakeholder agreement</w:t>
      </w:r>
      <w:r>
        <w:rPr>
          <w:rFonts w:ascii="Times New Roman" w:hAnsi="Times New Roman"/>
          <w:sz w:val="24"/>
          <w:szCs w:val="24"/>
        </w:rPr>
        <w:t>s</w:t>
      </w:r>
      <w:r w:rsidRPr="005D3DFE">
        <w:rPr>
          <w:rFonts w:ascii="Times New Roman" w:hAnsi="Times New Roman"/>
          <w:sz w:val="24"/>
          <w:szCs w:val="24"/>
        </w:rPr>
        <w:t xml:space="preserve"> based on stakeholders’ common interests, reciprocal understanding,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DFE">
        <w:rPr>
          <w:rFonts w:ascii="Times New Roman" w:hAnsi="Times New Roman"/>
          <w:sz w:val="24"/>
          <w:szCs w:val="24"/>
        </w:rPr>
        <w:t xml:space="preserve">and mutual consensus. </w:t>
      </w:r>
      <w:r>
        <w:rPr>
          <w:rFonts w:ascii="Times New Roman" w:hAnsi="Times New Roman"/>
          <w:sz w:val="24"/>
          <w:szCs w:val="24"/>
        </w:rPr>
        <w:t xml:space="preserve"> T</w:t>
      </w:r>
      <w:r w:rsidRPr="003E41B8">
        <w:rPr>
          <w:rFonts w:ascii="Times New Roman" w:hAnsi="Times New Roman"/>
          <w:sz w:val="24"/>
          <w:szCs w:val="24"/>
        </w:rPr>
        <w:t xml:space="preserve">he Councils </w:t>
      </w:r>
      <w:r>
        <w:rPr>
          <w:rFonts w:ascii="Times New Roman" w:hAnsi="Times New Roman"/>
          <w:sz w:val="24"/>
          <w:szCs w:val="24"/>
        </w:rPr>
        <w:t>will seek</w:t>
      </w:r>
      <w:r w:rsidRPr="003E41B8">
        <w:rPr>
          <w:rFonts w:ascii="Times New Roman" w:hAnsi="Times New Roman"/>
          <w:sz w:val="24"/>
          <w:szCs w:val="24"/>
        </w:rPr>
        <w:t xml:space="preserve"> to promote openness and transparency in mining practices</w:t>
      </w:r>
      <w:r>
        <w:rPr>
          <w:rFonts w:ascii="Times New Roman" w:hAnsi="Times New Roman"/>
          <w:sz w:val="24"/>
          <w:szCs w:val="24"/>
        </w:rPr>
        <w:t xml:space="preserve">.  In principle, they should provide an opportunity for </w:t>
      </w:r>
      <w:r w:rsidRPr="003E41B8">
        <w:rPr>
          <w:rFonts w:ascii="Times New Roman" w:hAnsi="Times New Roman"/>
          <w:sz w:val="24"/>
          <w:szCs w:val="24"/>
        </w:rPr>
        <w:t xml:space="preserve">people to raise their voices about many issues, including on how mining can impact on their lives, and they </w:t>
      </w:r>
      <w:r>
        <w:rPr>
          <w:rFonts w:ascii="Times New Roman" w:hAnsi="Times New Roman"/>
          <w:sz w:val="24"/>
          <w:szCs w:val="24"/>
        </w:rPr>
        <w:t>can serve</w:t>
      </w:r>
      <w:r w:rsidRPr="003E41B8">
        <w:rPr>
          <w:rFonts w:ascii="Times New Roman" w:hAnsi="Times New Roman"/>
          <w:sz w:val="24"/>
          <w:szCs w:val="24"/>
        </w:rPr>
        <w:t xml:space="preserve"> as a tool to help to prevent conflicts and minimize tension.  They </w:t>
      </w:r>
      <w:r>
        <w:rPr>
          <w:rFonts w:ascii="Times New Roman" w:hAnsi="Times New Roman"/>
          <w:sz w:val="24"/>
          <w:szCs w:val="24"/>
        </w:rPr>
        <w:t xml:space="preserve">can </w:t>
      </w:r>
      <w:r w:rsidRPr="003E41B8">
        <w:rPr>
          <w:rFonts w:ascii="Times New Roman" w:hAnsi="Times New Roman"/>
          <w:sz w:val="24"/>
          <w:szCs w:val="24"/>
        </w:rPr>
        <w:t>also serve to improve the reputation of mining companies and encourage their activities to be sustainable</w:t>
      </w:r>
      <w:r>
        <w:rPr>
          <w:rFonts w:ascii="Times New Roman" w:hAnsi="Times New Roman"/>
          <w:sz w:val="24"/>
          <w:szCs w:val="24"/>
        </w:rPr>
        <w:t>.</w:t>
      </w:r>
    </w:p>
    <w:p w:rsidR="00E9288E" w:rsidRPr="00882285" w:rsidRDefault="00E9288E" w:rsidP="00E9288E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 fact sheet available on the Asia Foundation’s web site explained that as of 2013</w:t>
      </w:r>
      <w:r w:rsidRPr="003E41B8">
        <w:rPr>
          <w:rFonts w:ascii="Times New Roman" w:hAnsi="Times New Roman"/>
          <w:sz w:val="24"/>
          <w:szCs w:val="24"/>
        </w:rPr>
        <w:t xml:space="preserve"> the project has facilitated the estab</w:t>
      </w:r>
      <w:r>
        <w:rPr>
          <w:rFonts w:ascii="Times New Roman" w:hAnsi="Times New Roman"/>
          <w:sz w:val="24"/>
          <w:szCs w:val="24"/>
        </w:rPr>
        <w:t>lishment of 31 LMSCs. The fact sheet explained that “[t]</w:t>
      </w:r>
      <w:proofErr w:type="spellStart"/>
      <w:r w:rsidRPr="003E41B8">
        <w:rPr>
          <w:rFonts w:ascii="Times New Roman" w:hAnsi="Times New Roman"/>
          <w:sz w:val="24"/>
          <w:szCs w:val="24"/>
        </w:rPr>
        <w:t>hrough</w:t>
      </w:r>
      <w:proofErr w:type="spellEnd"/>
      <w:r w:rsidRPr="003E41B8">
        <w:rPr>
          <w:rFonts w:ascii="Times New Roman" w:hAnsi="Times New Roman"/>
          <w:sz w:val="24"/>
          <w:szCs w:val="24"/>
        </w:rPr>
        <w:t xml:space="preserve"> the LMCs,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1B8">
        <w:rPr>
          <w:rFonts w:ascii="Times New Roman" w:hAnsi="Times New Roman"/>
          <w:sz w:val="24"/>
          <w:szCs w:val="24"/>
        </w:rPr>
        <w:t>stakeholders are able to make informed decisions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1B8">
        <w:rPr>
          <w:rFonts w:ascii="Times New Roman" w:hAnsi="Times New Roman"/>
          <w:sz w:val="24"/>
          <w:szCs w:val="24"/>
        </w:rPr>
        <w:t>and strive for positive social, economic, and environmental change at the local level. As a result,</w:t>
      </w:r>
      <w:r>
        <w:rPr>
          <w:rFonts w:ascii="Times New Roman" w:hAnsi="Times New Roman"/>
          <w:sz w:val="24"/>
          <w:szCs w:val="24"/>
        </w:rPr>
        <w:t xml:space="preserve"> 17 LMCs have had ...</w:t>
      </w:r>
      <w:r w:rsidRPr="003E41B8">
        <w:rPr>
          <w:rFonts w:ascii="Times New Roman" w:hAnsi="Times New Roman"/>
          <w:sz w:val="24"/>
          <w:szCs w:val="24"/>
        </w:rPr>
        <w:t xml:space="preserve"> environmental action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1B8">
        <w:rPr>
          <w:rFonts w:ascii="Times New Roman" w:hAnsi="Times New Roman"/>
          <w:sz w:val="24"/>
          <w:szCs w:val="24"/>
        </w:rPr>
        <w:t>plans approved by their Citizens’ Representative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1B8">
        <w:rPr>
          <w:rFonts w:ascii="Times New Roman" w:hAnsi="Times New Roman"/>
          <w:sz w:val="24"/>
          <w:szCs w:val="24"/>
        </w:rPr>
        <w:t>Khural</w:t>
      </w:r>
      <w:proofErr w:type="spellEnd"/>
      <w:r w:rsidRPr="003E41B8">
        <w:rPr>
          <w:rFonts w:ascii="Times New Roman" w:hAnsi="Times New Roman"/>
          <w:sz w:val="24"/>
          <w:szCs w:val="24"/>
        </w:rPr>
        <w:t xml:space="preserve"> (or Council), while eight have drafted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1B8">
        <w:rPr>
          <w:rFonts w:ascii="Times New Roman" w:hAnsi="Times New Roman"/>
          <w:sz w:val="24"/>
          <w:szCs w:val="24"/>
        </w:rPr>
        <w:t>plans that are awaiting approval</w:t>
      </w:r>
      <w:r>
        <w:rPr>
          <w:rFonts w:ascii="Times New Roman" w:hAnsi="Times New Roman"/>
          <w:sz w:val="24"/>
          <w:szCs w:val="24"/>
        </w:rPr>
        <w:t xml:space="preserve">.” </w:t>
      </w:r>
    </w:p>
    <w:p w:rsidR="002C71E3" w:rsidRPr="00D2496B" w:rsidRDefault="00E9288E" w:rsidP="00E9288E">
      <w:pPr>
        <w:rPr>
          <w:rFonts w:ascii="Times New Roman" w:hAnsi="Times New Roman"/>
          <w:sz w:val="24"/>
          <w:szCs w:val="24"/>
        </w:rPr>
      </w:pPr>
      <w:r w:rsidRPr="00882285">
        <w:rPr>
          <w:rStyle w:val="Heading2Char"/>
          <w:rFonts w:ascii="Times New Roman" w:hAnsi="Times New Roman" w:cs="Times New Roman"/>
          <w:szCs w:val="24"/>
        </w:rPr>
        <w:t>Further Information</w:t>
      </w:r>
      <w:r w:rsidRPr="00882285">
        <w:rPr>
          <w:rFonts w:ascii="Times New Roman" w:hAnsi="Times New Roman"/>
          <w:sz w:val="24"/>
          <w:szCs w:val="24"/>
        </w:rPr>
        <w:t xml:space="preserve">: </w:t>
      </w:r>
      <w:r w:rsidR="00390699">
        <w:rPr>
          <w:rFonts w:ascii="Times New Roman" w:hAnsi="Times New Roman"/>
          <w:sz w:val="24"/>
          <w:szCs w:val="24"/>
        </w:rPr>
        <w:t>See Asia Foundation’</w:t>
      </w:r>
      <w:r w:rsidR="00FC3523">
        <w:rPr>
          <w:rFonts w:ascii="Times New Roman" w:hAnsi="Times New Roman"/>
          <w:sz w:val="24"/>
          <w:szCs w:val="24"/>
        </w:rPr>
        <w:t xml:space="preserve">s website for </w:t>
      </w:r>
      <w:r w:rsidR="00390699">
        <w:rPr>
          <w:rFonts w:ascii="Times New Roman" w:hAnsi="Times New Roman"/>
          <w:sz w:val="24"/>
          <w:szCs w:val="24"/>
        </w:rPr>
        <w:t>fact sheet</w:t>
      </w:r>
      <w:r w:rsidR="00FC3523">
        <w:rPr>
          <w:rFonts w:ascii="Times New Roman" w:hAnsi="Times New Roman"/>
          <w:sz w:val="24"/>
          <w:szCs w:val="24"/>
        </w:rPr>
        <w:t>s</w:t>
      </w:r>
      <w:r w:rsidR="00390699">
        <w:rPr>
          <w:rFonts w:ascii="Times New Roman" w:hAnsi="Times New Roman"/>
          <w:sz w:val="24"/>
          <w:szCs w:val="24"/>
        </w:rPr>
        <w:t xml:space="preserve"> on the programme: </w:t>
      </w:r>
      <w:hyperlink r:id="rId6" w:history="1">
        <w:r w:rsidRPr="00F46EC4">
          <w:rPr>
            <w:rStyle w:val="Hyperlink"/>
            <w:rFonts w:ascii="Times New Roman" w:hAnsi="Times New Roman"/>
            <w:sz w:val="24"/>
            <w:szCs w:val="24"/>
          </w:rPr>
          <w:t>http://asiafoundation.org/resources/pdfs/MongoliaESECFactSheet2013.pdf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Pr="00472C13">
          <w:rPr>
            <w:rStyle w:val="Hyperlink"/>
            <w:rFonts w:ascii="Times New Roman" w:hAnsi="Times New Roman"/>
            <w:sz w:val="24"/>
            <w:szCs w:val="24"/>
          </w:rPr>
          <w:t>http://asiafoundation.org/resources/pdfs/MongoliaESECFactSheet.pdf</w:t>
        </w:r>
      </w:hyperlink>
    </w:p>
    <w:sectPr w:rsidR="002C71E3" w:rsidRPr="00D2496B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07482D"/>
    <w:multiLevelType w:val="hybridMultilevel"/>
    <w:tmpl w:val="62C0E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03CA3"/>
    <w:rsid w:val="000A10F4"/>
    <w:rsid w:val="000A2B55"/>
    <w:rsid w:val="000F3EAB"/>
    <w:rsid w:val="000F5038"/>
    <w:rsid w:val="00101A5F"/>
    <w:rsid w:val="001210A0"/>
    <w:rsid w:val="00121EB8"/>
    <w:rsid w:val="001370DD"/>
    <w:rsid w:val="00176228"/>
    <w:rsid w:val="00194BE9"/>
    <w:rsid w:val="00215CE3"/>
    <w:rsid w:val="00264816"/>
    <w:rsid w:val="002958FB"/>
    <w:rsid w:val="002A1597"/>
    <w:rsid w:val="002C376C"/>
    <w:rsid w:val="002C396A"/>
    <w:rsid w:val="002E73C0"/>
    <w:rsid w:val="002F4FDE"/>
    <w:rsid w:val="002F6330"/>
    <w:rsid w:val="003205D5"/>
    <w:rsid w:val="00327A05"/>
    <w:rsid w:val="00390699"/>
    <w:rsid w:val="003B283B"/>
    <w:rsid w:val="003C4E4A"/>
    <w:rsid w:val="003C554F"/>
    <w:rsid w:val="003D01AF"/>
    <w:rsid w:val="003F5950"/>
    <w:rsid w:val="0040306A"/>
    <w:rsid w:val="00473522"/>
    <w:rsid w:val="00535A69"/>
    <w:rsid w:val="00630229"/>
    <w:rsid w:val="0066769C"/>
    <w:rsid w:val="00691B6C"/>
    <w:rsid w:val="006A4089"/>
    <w:rsid w:val="006F33F4"/>
    <w:rsid w:val="006F52B8"/>
    <w:rsid w:val="00725A74"/>
    <w:rsid w:val="0076772B"/>
    <w:rsid w:val="0078618C"/>
    <w:rsid w:val="00797BD0"/>
    <w:rsid w:val="007E451E"/>
    <w:rsid w:val="00851A7F"/>
    <w:rsid w:val="008B027D"/>
    <w:rsid w:val="008C4A2D"/>
    <w:rsid w:val="00931262"/>
    <w:rsid w:val="0093723C"/>
    <w:rsid w:val="00947203"/>
    <w:rsid w:val="00986738"/>
    <w:rsid w:val="009E2447"/>
    <w:rsid w:val="00A12FA2"/>
    <w:rsid w:val="00A23189"/>
    <w:rsid w:val="00AB6A53"/>
    <w:rsid w:val="00B2173C"/>
    <w:rsid w:val="00B42F1E"/>
    <w:rsid w:val="00B56C9C"/>
    <w:rsid w:val="00B61B00"/>
    <w:rsid w:val="00B64247"/>
    <w:rsid w:val="00B65748"/>
    <w:rsid w:val="00B66BAE"/>
    <w:rsid w:val="00B71A90"/>
    <w:rsid w:val="00BA3556"/>
    <w:rsid w:val="00C33C55"/>
    <w:rsid w:val="00D04745"/>
    <w:rsid w:val="00D2496B"/>
    <w:rsid w:val="00D3351E"/>
    <w:rsid w:val="00D51E6B"/>
    <w:rsid w:val="00D6225E"/>
    <w:rsid w:val="00D745C4"/>
    <w:rsid w:val="00D87F75"/>
    <w:rsid w:val="00DA4A93"/>
    <w:rsid w:val="00DF01B5"/>
    <w:rsid w:val="00E9288E"/>
    <w:rsid w:val="00E9721C"/>
    <w:rsid w:val="00F42D1F"/>
    <w:rsid w:val="00F81351"/>
    <w:rsid w:val="00FB3EB7"/>
    <w:rsid w:val="00FC2C8B"/>
    <w:rsid w:val="00FC3523"/>
    <w:rsid w:val="00FD1F0B"/>
    <w:rsid w:val="00FD5B0B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B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96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96A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1C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B"/>
    <w:rPr>
      <w:rFonts w:ascii="Tahoma" w:eastAsia="Calibri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96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96A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09">
          <w:marLeft w:val="3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965">
          <w:marLeft w:val="3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siafoundation.org/resources/pdfs/MongoliaESECFactSheet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iafoundation.org/resources/pdfs/MongoliaESECFactSheet2013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CA1CCF-E3D4-4582-B55B-7AF992A7BDF1}"/>
</file>

<file path=customXml/itemProps2.xml><?xml version="1.0" encoding="utf-8"?>
<ds:datastoreItem xmlns:ds="http://schemas.openxmlformats.org/officeDocument/2006/customXml" ds:itemID="{2204B5D7-9309-4D7D-B2AC-B4600BFF163E}"/>
</file>

<file path=customXml/itemProps3.xml><?xml version="1.0" encoding="utf-8"?>
<ds:datastoreItem xmlns:ds="http://schemas.openxmlformats.org/officeDocument/2006/customXml" ds:itemID="{F55CB718-98DE-4336-96E4-642B151AA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4</cp:revision>
  <dcterms:created xsi:type="dcterms:W3CDTF">2014-11-28T15:16:00Z</dcterms:created>
  <dcterms:modified xsi:type="dcterms:W3CDTF">2014-12-06T14:24:00Z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2693300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