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Pr>
          <w:rStyle w:val="Heading2Char"/>
          <w:rFonts w:ascii="Times New Roman" w:hAnsi="Times New Roman" w:cs="Times New Roman"/>
          <w:szCs w:val="24"/>
        </w:rPr>
        <w:t xml:space="preserve">: </w:t>
      </w:r>
      <w:r w:rsidR="00842E77">
        <w:rPr>
          <w:rStyle w:val="Heading2Char"/>
          <w:rFonts w:ascii="Times New Roman" w:hAnsi="Times New Roman" w:cs="Times New Roman"/>
          <w:szCs w:val="24"/>
        </w:rPr>
        <w:t xml:space="preserve">Obligation to Provide Access to Legal Remedies </w:t>
      </w:r>
    </w:p>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A468FE">
        <w:rPr>
          <w:rStyle w:val="Heading2Char"/>
          <w:rFonts w:ascii="Times New Roman" w:hAnsi="Times New Roman" w:cs="Times New Roman"/>
          <w:szCs w:val="24"/>
        </w:rPr>
        <w:t>: Regional Tribunals</w:t>
      </w:r>
      <w:r w:rsidR="00713ACF">
        <w:rPr>
          <w:rStyle w:val="Heading2Char"/>
          <w:rFonts w:ascii="Times New Roman" w:hAnsi="Times New Roman" w:cs="Times New Roman"/>
          <w:szCs w:val="24"/>
        </w:rPr>
        <w:t xml:space="preserve"> and Mechanisms</w:t>
      </w:r>
    </w:p>
    <w:p w:rsidR="00F0646D"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u w:val="single"/>
        </w:rPr>
        <w:t>Name of Good Practice</w:t>
      </w:r>
      <w:r w:rsidRPr="00B653C9">
        <w:rPr>
          <w:rStyle w:val="Heading2Char"/>
          <w:rFonts w:ascii="Times New Roman" w:hAnsi="Times New Roman" w:cs="Times New Roman"/>
          <w:szCs w:val="24"/>
        </w:rPr>
        <w:t xml:space="preserve">: </w:t>
      </w:r>
      <w:r w:rsidR="0018645E">
        <w:rPr>
          <w:rStyle w:val="Heading2Char"/>
          <w:rFonts w:ascii="Times New Roman" w:hAnsi="Times New Roman" w:cs="Times New Roman"/>
          <w:szCs w:val="24"/>
        </w:rPr>
        <w:t xml:space="preserve">Actions of the </w:t>
      </w:r>
      <w:r w:rsidR="00A468FE">
        <w:rPr>
          <w:rFonts w:ascii="Times New Roman" w:eastAsia="Times New Roman" w:hAnsi="Times New Roman"/>
          <w:b/>
          <w:bCs/>
          <w:smallCaps/>
          <w:color w:val="000000"/>
          <w:sz w:val="24"/>
          <w:szCs w:val="24"/>
          <w:lang w:val="en-US"/>
        </w:rPr>
        <w:t>African Commission on Human and</w:t>
      </w:r>
      <w:r w:rsidR="0018645E">
        <w:rPr>
          <w:rFonts w:ascii="Times New Roman" w:eastAsia="Times New Roman" w:hAnsi="Times New Roman"/>
          <w:b/>
          <w:bCs/>
          <w:smallCaps/>
          <w:color w:val="000000"/>
          <w:sz w:val="24"/>
          <w:szCs w:val="24"/>
          <w:lang w:val="en-US"/>
        </w:rPr>
        <w:t xml:space="preserve"> Peoples’ Rights</w:t>
      </w:r>
    </w:p>
    <w:p w:rsidR="0040306A"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Key Words: </w:t>
      </w:r>
      <w:r w:rsidR="008E32F1">
        <w:rPr>
          <w:rFonts w:ascii="Times New Roman" w:hAnsi="Times New Roman"/>
          <w:sz w:val="24"/>
          <w:szCs w:val="24"/>
        </w:rPr>
        <w:t xml:space="preserve">Access to Justice, </w:t>
      </w:r>
      <w:r w:rsidR="004331CB">
        <w:rPr>
          <w:rFonts w:ascii="Times New Roman" w:hAnsi="Times New Roman"/>
          <w:sz w:val="24"/>
          <w:szCs w:val="24"/>
        </w:rPr>
        <w:t xml:space="preserve">Extractive Industry, </w:t>
      </w:r>
      <w:r w:rsidR="008E32F1">
        <w:rPr>
          <w:rFonts w:ascii="Times New Roman" w:hAnsi="Times New Roman"/>
          <w:sz w:val="24"/>
          <w:szCs w:val="24"/>
        </w:rPr>
        <w:t>Jurisprudence,</w:t>
      </w:r>
      <w:r w:rsidR="008E32F1" w:rsidRPr="00B653C9">
        <w:rPr>
          <w:rFonts w:ascii="Times New Roman" w:hAnsi="Times New Roman"/>
          <w:sz w:val="24"/>
          <w:szCs w:val="24"/>
        </w:rPr>
        <w:t xml:space="preserve"> </w:t>
      </w:r>
      <w:r w:rsidR="008E32F1">
        <w:rPr>
          <w:rFonts w:ascii="Times New Roman" w:hAnsi="Times New Roman"/>
          <w:sz w:val="24"/>
          <w:szCs w:val="24"/>
        </w:rPr>
        <w:t xml:space="preserve">Monitoring, </w:t>
      </w:r>
      <w:r w:rsidR="004331CB">
        <w:rPr>
          <w:rFonts w:ascii="Times New Roman" w:hAnsi="Times New Roman"/>
          <w:sz w:val="24"/>
          <w:szCs w:val="24"/>
        </w:rPr>
        <w:t xml:space="preserve">Regional, </w:t>
      </w:r>
      <w:r w:rsidR="00F0646D" w:rsidRPr="00B653C9">
        <w:rPr>
          <w:rFonts w:ascii="Times New Roman" w:hAnsi="Times New Roman"/>
          <w:sz w:val="24"/>
          <w:szCs w:val="24"/>
        </w:rPr>
        <w:t>R</w:t>
      </w:r>
      <w:r w:rsidRPr="00B653C9">
        <w:rPr>
          <w:rFonts w:ascii="Times New Roman" w:hAnsi="Times New Roman"/>
          <w:sz w:val="24"/>
          <w:szCs w:val="24"/>
        </w:rPr>
        <w:t xml:space="preserve">ight to </w:t>
      </w:r>
      <w:r w:rsidR="008E32F1">
        <w:rPr>
          <w:rFonts w:ascii="Times New Roman" w:hAnsi="Times New Roman"/>
          <w:sz w:val="24"/>
          <w:szCs w:val="24"/>
        </w:rPr>
        <w:t xml:space="preserve">a Healthy </w:t>
      </w:r>
      <w:r w:rsidRPr="00B653C9">
        <w:rPr>
          <w:rFonts w:ascii="Times New Roman" w:hAnsi="Times New Roman"/>
          <w:sz w:val="24"/>
          <w:szCs w:val="24"/>
        </w:rPr>
        <w:t xml:space="preserve">Environment, </w:t>
      </w:r>
      <w:r w:rsidR="004331CB">
        <w:rPr>
          <w:rFonts w:ascii="Times New Roman" w:hAnsi="Times New Roman"/>
          <w:sz w:val="24"/>
          <w:szCs w:val="24"/>
        </w:rPr>
        <w:t>Right to Health, Tribunal</w:t>
      </w:r>
    </w:p>
    <w:p w:rsidR="00FF4ED4" w:rsidRPr="00B653C9" w:rsidRDefault="00F0646D"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Implementing Actors:</w:t>
      </w:r>
      <w:r w:rsidRPr="00B653C9">
        <w:rPr>
          <w:rFonts w:ascii="Times New Roman" w:hAnsi="Times New Roman"/>
          <w:sz w:val="24"/>
          <w:szCs w:val="24"/>
        </w:rPr>
        <w:t xml:space="preserve"> </w:t>
      </w:r>
      <w:r w:rsidR="00A468FE">
        <w:rPr>
          <w:rFonts w:ascii="Times New Roman" w:hAnsi="Times New Roman"/>
          <w:sz w:val="24"/>
          <w:szCs w:val="24"/>
        </w:rPr>
        <w:t>Regional Organisation: African Commission</w:t>
      </w:r>
      <w:r w:rsidR="004331CB">
        <w:rPr>
          <w:rFonts w:ascii="Times New Roman" w:hAnsi="Times New Roman"/>
          <w:sz w:val="24"/>
          <w:szCs w:val="24"/>
        </w:rPr>
        <w:t xml:space="preserve"> on Human and Peoples’ Rights</w:t>
      </w:r>
      <w:bookmarkStart w:id="0" w:name="_GoBack"/>
      <w:bookmarkEnd w:id="0"/>
    </w:p>
    <w:p w:rsidR="00FF4ED4" w:rsidRPr="00B653C9" w:rsidRDefault="00FF4ED4"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Location: </w:t>
      </w:r>
      <w:r w:rsidR="00A468FE">
        <w:rPr>
          <w:rFonts w:ascii="Times New Roman" w:hAnsi="Times New Roman"/>
          <w:sz w:val="24"/>
          <w:szCs w:val="24"/>
        </w:rPr>
        <w:t>Africa</w:t>
      </w:r>
      <w:r w:rsidRPr="00B653C9">
        <w:rPr>
          <w:rFonts w:ascii="Times New Roman" w:hAnsi="Times New Roman"/>
          <w:sz w:val="24"/>
          <w:szCs w:val="24"/>
        </w:rPr>
        <w:t xml:space="preserve"> </w:t>
      </w:r>
    </w:p>
    <w:p w:rsidR="0018645E" w:rsidRDefault="00FF4ED4" w:rsidP="00FF4ED4">
      <w:pPr>
        <w:rPr>
          <w:rFonts w:ascii="Times New Roman" w:eastAsiaTheme="majorEastAsia" w:hAnsi="Times New Roman"/>
          <w:bCs/>
          <w:color w:val="000000" w:themeColor="text1"/>
          <w:sz w:val="24"/>
          <w:szCs w:val="24"/>
        </w:rPr>
      </w:pPr>
      <w:r w:rsidRPr="00B653C9">
        <w:rPr>
          <w:rStyle w:val="Heading2Char"/>
          <w:rFonts w:ascii="Times New Roman" w:hAnsi="Times New Roman" w:cs="Times New Roman"/>
          <w:szCs w:val="24"/>
        </w:rPr>
        <w:t>Description:</w:t>
      </w:r>
      <w:r w:rsidR="00E9047B">
        <w:rPr>
          <w:rStyle w:val="Heading2Char"/>
          <w:rFonts w:ascii="Times New Roman" w:hAnsi="Times New Roman" w:cs="Times New Roman"/>
          <w:szCs w:val="24"/>
        </w:rPr>
        <w:t xml:space="preserve"> </w:t>
      </w:r>
      <w:r w:rsidRPr="00B653C9">
        <w:rPr>
          <w:rStyle w:val="Heading2Char"/>
          <w:rFonts w:ascii="Times New Roman" w:hAnsi="Times New Roman" w:cs="Times New Roman"/>
          <w:szCs w:val="24"/>
        </w:rPr>
        <w:t xml:space="preserve"> </w:t>
      </w:r>
      <w:r w:rsidR="00A468FE" w:rsidRPr="00A468FE">
        <w:rPr>
          <w:rFonts w:ascii="Times New Roman" w:eastAsiaTheme="majorEastAsia" w:hAnsi="Times New Roman"/>
          <w:bCs/>
          <w:color w:val="000000" w:themeColor="text1"/>
          <w:sz w:val="24"/>
          <w:szCs w:val="24"/>
        </w:rPr>
        <w:t>The African Charter on Human and Peoples’ Rights sets out a wide spectrum of human rights, including</w:t>
      </w:r>
      <w:r w:rsidR="008E32F1">
        <w:rPr>
          <w:rFonts w:ascii="Times New Roman" w:eastAsiaTheme="majorEastAsia" w:hAnsi="Times New Roman"/>
          <w:bCs/>
          <w:color w:val="000000" w:themeColor="text1"/>
          <w:sz w:val="24"/>
          <w:szCs w:val="24"/>
        </w:rPr>
        <w:t xml:space="preserve">, </w:t>
      </w:r>
      <w:r w:rsidR="00233770">
        <w:rPr>
          <w:rFonts w:ascii="Times New Roman" w:eastAsiaTheme="majorEastAsia" w:hAnsi="Times New Roman"/>
          <w:bCs/>
          <w:color w:val="000000" w:themeColor="text1"/>
          <w:sz w:val="24"/>
          <w:szCs w:val="24"/>
        </w:rPr>
        <w:t>in Article 24</w:t>
      </w:r>
      <w:r w:rsidR="008E32F1">
        <w:rPr>
          <w:rFonts w:ascii="Times New Roman" w:eastAsiaTheme="majorEastAsia" w:hAnsi="Times New Roman"/>
          <w:bCs/>
          <w:color w:val="000000" w:themeColor="text1"/>
          <w:sz w:val="24"/>
          <w:szCs w:val="24"/>
        </w:rPr>
        <w:t xml:space="preserve">, the right of </w:t>
      </w:r>
      <w:r w:rsidR="0018645E">
        <w:rPr>
          <w:rFonts w:ascii="Times New Roman" w:eastAsiaTheme="majorEastAsia" w:hAnsi="Times New Roman"/>
          <w:bCs/>
          <w:color w:val="000000" w:themeColor="text1"/>
          <w:sz w:val="24"/>
          <w:szCs w:val="24"/>
        </w:rPr>
        <w:t>a</w:t>
      </w:r>
      <w:r w:rsidR="008E32F1">
        <w:rPr>
          <w:rFonts w:ascii="Times New Roman" w:eastAsiaTheme="majorEastAsia" w:hAnsi="Times New Roman"/>
          <w:bCs/>
          <w:color w:val="000000" w:themeColor="text1"/>
          <w:sz w:val="24"/>
          <w:szCs w:val="24"/>
        </w:rPr>
        <w:t>ll peoples to “</w:t>
      </w:r>
      <w:r w:rsidR="008E32F1" w:rsidRPr="008E32F1">
        <w:rPr>
          <w:rFonts w:ascii="Times New Roman" w:eastAsiaTheme="majorEastAsia" w:hAnsi="Times New Roman"/>
          <w:bCs/>
          <w:color w:val="000000" w:themeColor="text1"/>
          <w:sz w:val="24"/>
          <w:szCs w:val="24"/>
        </w:rPr>
        <w:t xml:space="preserve">a general satisfactory environment </w:t>
      </w:r>
      <w:r w:rsidR="008E32F1">
        <w:rPr>
          <w:rFonts w:ascii="Times New Roman" w:eastAsiaTheme="majorEastAsia" w:hAnsi="Times New Roman"/>
          <w:bCs/>
          <w:color w:val="000000" w:themeColor="text1"/>
          <w:sz w:val="24"/>
          <w:szCs w:val="24"/>
        </w:rPr>
        <w:t>favourable to their development”</w:t>
      </w:r>
      <w:r w:rsidR="000F5A84">
        <w:rPr>
          <w:rFonts w:ascii="Times New Roman" w:eastAsiaTheme="majorEastAsia" w:hAnsi="Times New Roman"/>
          <w:bCs/>
          <w:color w:val="000000" w:themeColor="text1"/>
          <w:sz w:val="24"/>
          <w:szCs w:val="24"/>
        </w:rPr>
        <w:t>, and in Article 16(1), the right of every individual “</w:t>
      </w:r>
      <w:r w:rsidR="000F5A84" w:rsidRPr="000F5A84">
        <w:rPr>
          <w:rFonts w:ascii="Times New Roman" w:eastAsiaTheme="majorEastAsia" w:hAnsi="Times New Roman"/>
          <w:bCs/>
          <w:color w:val="000000" w:themeColor="text1"/>
          <w:sz w:val="24"/>
          <w:szCs w:val="24"/>
        </w:rPr>
        <w:t>to enjoy the best attainable state of physical and mental health</w:t>
      </w:r>
      <w:r w:rsidR="00A468FE" w:rsidRPr="00A468FE">
        <w:rPr>
          <w:rFonts w:ascii="Times New Roman" w:eastAsiaTheme="majorEastAsia" w:hAnsi="Times New Roman"/>
          <w:bCs/>
          <w:color w:val="000000" w:themeColor="text1"/>
          <w:sz w:val="24"/>
          <w:szCs w:val="24"/>
        </w:rPr>
        <w:t>.</w:t>
      </w:r>
      <w:r w:rsidR="000F5A84">
        <w:rPr>
          <w:rFonts w:ascii="Times New Roman" w:eastAsiaTheme="majorEastAsia" w:hAnsi="Times New Roman"/>
          <w:bCs/>
          <w:color w:val="000000" w:themeColor="text1"/>
          <w:sz w:val="24"/>
          <w:szCs w:val="24"/>
        </w:rPr>
        <w:t>”</w:t>
      </w:r>
      <w:r w:rsidR="00A468FE" w:rsidRPr="00A468FE">
        <w:rPr>
          <w:rFonts w:ascii="Times New Roman" w:eastAsiaTheme="majorEastAsia" w:hAnsi="Times New Roman"/>
          <w:bCs/>
          <w:color w:val="000000" w:themeColor="text1"/>
          <w:sz w:val="24"/>
          <w:szCs w:val="24"/>
        </w:rPr>
        <w:t xml:space="preserve">  </w:t>
      </w:r>
    </w:p>
    <w:p w:rsidR="0018645E" w:rsidRDefault="00A468FE" w:rsidP="00FF4ED4">
      <w:pPr>
        <w:rPr>
          <w:rFonts w:ascii="Times New Roman" w:eastAsiaTheme="majorEastAsia" w:hAnsi="Times New Roman"/>
          <w:bCs/>
          <w:color w:val="000000" w:themeColor="text1"/>
          <w:sz w:val="24"/>
          <w:szCs w:val="24"/>
        </w:rPr>
      </w:pPr>
      <w:r w:rsidRPr="00A468FE">
        <w:rPr>
          <w:rFonts w:ascii="Times New Roman" w:eastAsiaTheme="majorEastAsia" w:hAnsi="Times New Roman"/>
          <w:bCs/>
          <w:color w:val="000000" w:themeColor="text1"/>
          <w:sz w:val="24"/>
          <w:szCs w:val="24"/>
          <w:lang w:val="en-ZA"/>
        </w:rPr>
        <w:t xml:space="preserve">The Charter established the African Commission </w:t>
      </w:r>
      <w:r w:rsidR="0018645E">
        <w:rPr>
          <w:rFonts w:ascii="Times New Roman" w:eastAsiaTheme="majorEastAsia" w:hAnsi="Times New Roman"/>
          <w:bCs/>
          <w:color w:val="000000" w:themeColor="text1"/>
          <w:sz w:val="24"/>
          <w:szCs w:val="24"/>
          <w:lang w:val="en-ZA"/>
        </w:rPr>
        <w:t xml:space="preserve">on Human and Peoples’ Rights </w:t>
      </w:r>
      <w:r w:rsidRPr="00A468FE">
        <w:rPr>
          <w:rFonts w:ascii="Times New Roman" w:eastAsiaTheme="majorEastAsia" w:hAnsi="Times New Roman"/>
          <w:bCs/>
          <w:color w:val="000000" w:themeColor="text1"/>
          <w:sz w:val="24"/>
          <w:szCs w:val="24"/>
          <w:lang w:val="en-ZA"/>
        </w:rPr>
        <w:t>to protect and promote rights under the Charter</w:t>
      </w:r>
      <w:r w:rsidR="00083613">
        <w:rPr>
          <w:rFonts w:ascii="Times New Roman" w:eastAsiaTheme="majorEastAsia" w:hAnsi="Times New Roman"/>
          <w:bCs/>
          <w:color w:val="000000" w:themeColor="text1"/>
          <w:sz w:val="24"/>
          <w:szCs w:val="24"/>
          <w:lang w:val="en-ZA"/>
        </w:rPr>
        <w:t>.</w:t>
      </w:r>
      <w:r w:rsidRPr="00A468FE">
        <w:rPr>
          <w:rFonts w:ascii="Times New Roman" w:eastAsiaTheme="majorEastAsia" w:hAnsi="Times New Roman"/>
          <w:bCs/>
          <w:color w:val="000000" w:themeColor="text1"/>
          <w:sz w:val="24"/>
          <w:szCs w:val="24"/>
          <w:lang w:val="en-ZA"/>
        </w:rPr>
        <w:t xml:space="preserve">  </w:t>
      </w:r>
      <w:r w:rsidR="00233770">
        <w:rPr>
          <w:rFonts w:ascii="Times New Roman" w:eastAsiaTheme="majorEastAsia" w:hAnsi="Times New Roman"/>
          <w:bCs/>
          <w:color w:val="000000" w:themeColor="text1"/>
          <w:sz w:val="24"/>
          <w:szCs w:val="24"/>
        </w:rPr>
        <w:t>The Commission has addressed environmental concerns in a variety of ways</w:t>
      </w:r>
      <w:r w:rsidR="00675951">
        <w:rPr>
          <w:rFonts w:ascii="Times New Roman" w:eastAsiaTheme="majorEastAsia" w:hAnsi="Times New Roman"/>
          <w:bCs/>
          <w:color w:val="000000" w:themeColor="text1"/>
          <w:sz w:val="24"/>
          <w:szCs w:val="24"/>
        </w:rPr>
        <w:t>, including through its decision</w:t>
      </w:r>
      <w:r w:rsidR="008E32F1">
        <w:rPr>
          <w:rFonts w:ascii="Times New Roman" w:eastAsiaTheme="majorEastAsia" w:hAnsi="Times New Roman"/>
          <w:bCs/>
          <w:color w:val="000000" w:themeColor="text1"/>
          <w:sz w:val="24"/>
          <w:szCs w:val="24"/>
        </w:rPr>
        <w:t>s</w:t>
      </w:r>
      <w:r w:rsidR="00675951">
        <w:rPr>
          <w:rFonts w:ascii="Times New Roman" w:eastAsiaTheme="majorEastAsia" w:hAnsi="Times New Roman"/>
          <w:bCs/>
          <w:color w:val="000000" w:themeColor="text1"/>
          <w:sz w:val="24"/>
          <w:szCs w:val="24"/>
        </w:rPr>
        <w:t xml:space="preserve"> on complaints</w:t>
      </w:r>
      <w:r w:rsidR="00086383">
        <w:rPr>
          <w:rFonts w:ascii="Times New Roman" w:eastAsiaTheme="majorEastAsia" w:hAnsi="Times New Roman"/>
          <w:bCs/>
          <w:color w:val="000000" w:themeColor="text1"/>
          <w:sz w:val="24"/>
          <w:szCs w:val="24"/>
        </w:rPr>
        <w:t xml:space="preserve">, </w:t>
      </w:r>
      <w:r w:rsidR="008E32F1">
        <w:rPr>
          <w:rFonts w:ascii="Times New Roman" w:eastAsiaTheme="majorEastAsia" w:hAnsi="Times New Roman"/>
          <w:bCs/>
          <w:color w:val="000000" w:themeColor="text1"/>
          <w:sz w:val="24"/>
          <w:szCs w:val="24"/>
        </w:rPr>
        <w:t xml:space="preserve">the adoption of </w:t>
      </w:r>
      <w:r w:rsidR="00086383">
        <w:rPr>
          <w:rFonts w:ascii="Times New Roman" w:eastAsiaTheme="majorEastAsia" w:hAnsi="Times New Roman"/>
          <w:bCs/>
          <w:color w:val="000000" w:themeColor="text1"/>
          <w:sz w:val="24"/>
          <w:szCs w:val="24"/>
        </w:rPr>
        <w:t xml:space="preserve">resolutions, </w:t>
      </w:r>
      <w:r w:rsidR="00675951">
        <w:rPr>
          <w:rFonts w:ascii="Times New Roman" w:eastAsiaTheme="majorEastAsia" w:hAnsi="Times New Roman"/>
          <w:bCs/>
          <w:color w:val="000000" w:themeColor="text1"/>
          <w:sz w:val="24"/>
          <w:szCs w:val="24"/>
        </w:rPr>
        <w:t xml:space="preserve">and </w:t>
      </w:r>
      <w:r w:rsidR="008E32F1">
        <w:rPr>
          <w:rFonts w:ascii="Times New Roman" w:eastAsiaTheme="majorEastAsia" w:hAnsi="Times New Roman"/>
          <w:bCs/>
          <w:color w:val="000000" w:themeColor="text1"/>
          <w:sz w:val="24"/>
          <w:szCs w:val="24"/>
        </w:rPr>
        <w:t xml:space="preserve">the </w:t>
      </w:r>
      <w:r w:rsidR="00675951">
        <w:rPr>
          <w:rFonts w:ascii="Times New Roman" w:eastAsiaTheme="majorEastAsia" w:hAnsi="Times New Roman"/>
          <w:bCs/>
          <w:color w:val="000000" w:themeColor="text1"/>
          <w:sz w:val="24"/>
          <w:szCs w:val="24"/>
        </w:rPr>
        <w:t>establish</w:t>
      </w:r>
      <w:r w:rsidR="008E32F1">
        <w:rPr>
          <w:rFonts w:ascii="Times New Roman" w:eastAsiaTheme="majorEastAsia" w:hAnsi="Times New Roman"/>
          <w:bCs/>
          <w:color w:val="000000" w:themeColor="text1"/>
          <w:sz w:val="24"/>
          <w:szCs w:val="24"/>
        </w:rPr>
        <w:t>ment of</w:t>
      </w:r>
      <w:r w:rsidR="00675951">
        <w:rPr>
          <w:rFonts w:ascii="Times New Roman" w:eastAsiaTheme="majorEastAsia" w:hAnsi="Times New Roman"/>
          <w:bCs/>
          <w:color w:val="000000" w:themeColor="text1"/>
          <w:sz w:val="24"/>
          <w:szCs w:val="24"/>
        </w:rPr>
        <w:t xml:space="preserve"> special mechanisms to address environmental issues</w:t>
      </w:r>
      <w:r w:rsidR="00233770">
        <w:rPr>
          <w:rFonts w:ascii="Times New Roman" w:eastAsiaTheme="majorEastAsia" w:hAnsi="Times New Roman"/>
          <w:bCs/>
          <w:color w:val="000000" w:themeColor="text1"/>
          <w:sz w:val="24"/>
          <w:szCs w:val="24"/>
        </w:rPr>
        <w:t>.</w:t>
      </w:r>
      <w:r w:rsidR="002A7CC4">
        <w:rPr>
          <w:rFonts w:ascii="Times New Roman" w:eastAsiaTheme="majorEastAsia" w:hAnsi="Times New Roman"/>
          <w:bCs/>
          <w:color w:val="000000" w:themeColor="text1"/>
          <w:sz w:val="24"/>
          <w:szCs w:val="24"/>
        </w:rPr>
        <w:t xml:space="preserve">  </w:t>
      </w:r>
    </w:p>
    <w:p w:rsidR="0018645E" w:rsidRDefault="008E32F1" w:rsidP="00FF4ED4">
      <w:pPr>
        <w:rPr>
          <w:rFonts w:ascii="Times New Roman" w:eastAsiaTheme="majorEastAsia" w:hAnsi="Times New Roman"/>
          <w:bCs/>
          <w:iCs/>
          <w:color w:val="000000" w:themeColor="text1"/>
          <w:sz w:val="24"/>
          <w:szCs w:val="24"/>
          <w:lang w:val="en-US"/>
        </w:rPr>
      </w:pPr>
      <w:r>
        <w:rPr>
          <w:rFonts w:ascii="Times New Roman" w:eastAsiaTheme="majorEastAsia" w:hAnsi="Times New Roman"/>
          <w:bCs/>
          <w:color w:val="000000" w:themeColor="text1"/>
          <w:sz w:val="24"/>
          <w:szCs w:val="24"/>
        </w:rPr>
        <w:t>I</w:t>
      </w:r>
      <w:r w:rsidR="00B74AC4">
        <w:rPr>
          <w:rFonts w:ascii="Times New Roman" w:eastAsiaTheme="majorEastAsia" w:hAnsi="Times New Roman"/>
          <w:bCs/>
          <w:color w:val="000000" w:themeColor="text1"/>
          <w:sz w:val="24"/>
          <w:szCs w:val="24"/>
        </w:rPr>
        <w:t xml:space="preserve">n </w:t>
      </w:r>
      <w:r w:rsidR="00B74AC4" w:rsidRPr="00B74AC4">
        <w:rPr>
          <w:rFonts w:ascii="Times New Roman" w:eastAsiaTheme="majorEastAsia" w:hAnsi="Times New Roman"/>
          <w:bCs/>
          <w:i/>
          <w:color w:val="000000" w:themeColor="text1"/>
          <w:sz w:val="24"/>
          <w:szCs w:val="24"/>
        </w:rPr>
        <w:t>Social and Economic Rights Action Centre v. Nigeria</w:t>
      </w:r>
      <w:r>
        <w:rPr>
          <w:rFonts w:ascii="Times New Roman" w:eastAsiaTheme="majorEastAsia" w:hAnsi="Times New Roman"/>
          <w:bCs/>
          <w:i/>
          <w:color w:val="000000" w:themeColor="text1"/>
          <w:sz w:val="24"/>
          <w:szCs w:val="24"/>
        </w:rPr>
        <w:t xml:space="preserve">, </w:t>
      </w:r>
      <w:r>
        <w:rPr>
          <w:rFonts w:ascii="Times New Roman" w:eastAsiaTheme="majorEastAsia" w:hAnsi="Times New Roman"/>
          <w:bCs/>
          <w:iCs/>
          <w:color w:val="000000" w:themeColor="text1"/>
          <w:sz w:val="24"/>
          <w:szCs w:val="24"/>
        </w:rPr>
        <w:t>Communication No. 155/96 (</w:t>
      </w:r>
      <w:r w:rsidR="000F5A84">
        <w:rPr>
          <w:rFonts w:ascii="Times New Roman" w:eastAsiaTheme="majorEastAsia" w:hAnsi="Times New Roman"/>
          <w:bCs/>
          <w:iCs/>
          <w:color w:val="000000" w:themeColor="text1"/>
          <w:sz w:val="24"/>
          <w:szCs w:val="24"/>
        </w:rPr>
        <w:t>2001) (</w:t>
      </w:r>
      <w:r w:rsidR="00F7576F" w:rsidRPr="00F7576F">
        <w:rPr>
          <w:rFonts w:ascii="Times New Roman" w:eastAsiaTheme="majorEastAsia" w:hAnsi="Times New Roman"/>
          <w:bCs/>
          <w:i/>
          <w:iCs/>
          <w:color w:val="000000" w:themeColor="text1"/>
          <w:sz w:val="24"/>
          <w:szCs w:val="24"/>
        </w:rPr>
        <w:t>Ogoniland case</w:t>
      </w:r>
      <w:r w:rsidR="00B74AC4">
        <w:rPr>
          <w:rFonts w:ascii="Times New Roman" w:eastAsiaTheme="majorEastAsia" w:hAnsi="Times New Roman"/>
          <w:bCs/>
          <w:iCs/>
          <w:color w:val="000000" w:themeColor="text1"/>
          <w:sz w:val="24"/>
          <w:szCs w:val="24"/>
        </w:rPr>
        <w:t>)</w:t>
      </w:r>
      <w:r w:rsidR="0018645E">
        <w:rPr>
          <w:rFonts w:ascii="Times New Roman" w:eastAsiaTheme="majorEastAsia" w:hAnsi="Times New Roman"/>
          <w:bCs/>
          <w:iCs/>
          <w:color w:val="000000" w:themeColor="text1"/>
          <w:sz w:val="24"/>
          <w:szCs w:val="24"/>
        </w:rPr>
        <w:t xml:space="preserve">, </w:t>
      </w:r>
      <w:r w:rsidR="00DD2DCA">
        <w:rPr>
          <w:rFonts w:ascii="Times New Roman" w:eastAsiaTheme="majorEastAsia" w:hAnsi="Times New Roman"/>
          <w:bCs/>
          <w:iCs/>
          <w:color w:val="000000" w:themeColor="text1"/>
          <w:sz w:val="24"/>
          <w:szCs w:val="24"/>
        </w:rPr>
        <w:t>t</w:t>
      </w:r>
      <w:r w:rsidR="00DD2DCA" w:rsidRPr="00DD2DCA">
        <w:rPr>
          <w:rFonts w:ascii="Times New Roman" w:eastAsiaTheme="majorEastAsia" w:hAnsi="Times New Roman"/>
          <w:bCs/>
          <w:iCs/>
          <w:color w:val="000000" w:themeColor="text1"/>
          <w:sz w:val="24"/>
          <w:szCs w:val="24"/>
        </w:rPr>
        <w:t xml:space="preserve">he </w:t>
      </w:r>
      <w:proofErr w:type="spellStart"/>
      <w:r w:rsidR="00DD2DCA" w:rsidRPr="00DD2DCA">
        <w:rPr>
          <w:rFonts w:ascii="Times New Roman" w:eastAsiaTheme="majorEastAsia" w:hAnsi="Times New Roman"/>
          <w:bCs/>
          <w:iCs/>
          <w:color w:val="000000" w:themeColor="text1"/>
          <w:sz w:val="24"/>
          <w:szCs w:val="24"/>
        </w:rPr>
        <w:t>Ogoni</w:t>
      </w:r>
      <w:proofErr w:type="spellEnd"/>
      <w:r w:rsidR="00DD2DCA" w:rsidRPr="00DD2DCA">
        <w:rPr>
          <w:rFonts w:ascii="Times New Roman" w:eastAsiaTheme="majorEastAsia" w:hAnsi="Times New Roman"/>
          <w:bCs/>
          <w:iCs/>
          <w:color w:val="000000" w:themeColor="text1"/>
          <w:sz w:val="24"/>
          <w:szCs w:val="24"/>
        </w:rPr>
        <w:t xml:space="preserve"> </w:t>
      </w:r>
      <w:r w:rsidR="000F5A84">
        <w:rPr>
          <w:rFonts w:ascii="Times New Roman" w:eastAsiaTheme="majorEastAsia" w:hAnsi="Times New Roman"/>
          <w:bCs/>
          <w:iCs/>
          <w:color w:val="000000" w:themeColor="text1"/>
          <w:sz w:val="24"/>
          <w:szCs w:val="24"/>
        </w:rPr>
        <w:t xml:space="preserve">people </w:t>
      </w:r>
      <w:r w:rsidR="00DD2DCA" w:rsidRPr="00DD2DCA">
        <w:rPr>
          <w:rFonts w:ascii="Times New Roman" w:eastAsiaTheme="majorEastAsia" w:hAnsi="Times New Roman"/>
          <w:bCs/>
          <w:iCs/>
          <w:color w:val="000000" w:themeColor="text1"/>
          <w:sz w:val="24"/>
          <w:szCs w:val="24"/>
        </w:rPr>
        <w:t xml:space="preserve">in Nigeria alleged environmental degradation and health problems resulting from an oil consortium’s contamination of the environment.  </w:t>
      </w:r>
      <w:r w:rsidR="005C03F5">
        <w:rPr>
          <w:rFonts w:ascii="Times New Roman" w:eastAsiaTheme="majorEastAsia" w:hAnsi="Times New Roman"/>
          <w:bCs/>
          <w:iCs/>
          <w:color w:val="000000" w:themeColor="text1"/>
          <w:sz w:val="24"/>
          <w:szCs w:val="24"/>
        </w:rPr>
        <w:t>The Commission found</w:t>
      </w:r>
      <w:r w:rsidR="00DD2DCA">
        <w:rPr>
          <w:rFonts w:ascii="Times New Roman" w:eastAsiaTheme="majorEastAsia" w:hAnsi="Times New Roman"/>
          <w:bCs/>
          <w:iCs/>
          <w:color w:val="000000" w:themeColor="text1"/>
          <w:sz w:val="24"/>
          <w:szCs w:val="24"/>
        </w:rPr>
        <w:t>, among other things,</w:t>
      </w:r>
      <w:r w:rsidR="005C03F5">
        <w:rPr>
          <w:rFonts w:ascii="Times New Roman" w:eastAsiaTheme="majorEastAsia" w:hAnsi="Times New Roman"/>
          <w:bCs/>
          <w:iCs/>
          <w:color w:val="000000" w:themeColor="text1"/>
          <w:sz w:val="24"/>
          <w:szCs w:val="24"/>
        </w:rPr>
        <w:t xml:space="preserve"> that </w:t>
      </w:r>
      <w:r w:rsidR="005C03F5" w:rsidRPr="005C03F5">
        <w:rPr>
          <w:rFonts w:ascii="Times New Roman" w:eastAsiaTheme="majorEastAsia" w:hAnsi="Times New Roman"/>
          <w:bCs/>
          <w:iCs/>
          <w:color w:val="000000" w:themeColor="text1"/>
          <w:sz w:val="24"/>
          <w:szCs w:val="24"/>
          <w:lang w:val="en-US"/>
        </w:rPr>
        <w:t xml:space="preserve">Article 24 </w:t>
      </w:r>
      <w:r w:rsidR="00DD2DCA">
        <w:rPr>
          <w:rFonts w:ascii="Times New Roman" w:eastAsiaTheme="majorEastAsia" w:hAnsi="Times New Roman"/>
          <w:bCs/>
          <w:iCs/>
          <w:color w:val="000000" w:themeColor="text1"/>
          <w:sz w:val="24"/>
          <w:szCs w:val="24"/>
          <w:lang w:val="en-US"/>
        </w:rPr>
        <w:t>requires</w:t>
      </w:r>
      <w:r w:rsidR="005C03F5" w:rsidRPr="005C03F5">
        <w:rPr>
          <w:rFonts w:ascii="Times New Roman" w:eastAsiaTheme="majorEastAsia" w:hAnsi="Times New Roman"/>
          <w:bCs/>
          <w:iCs/>
          <w:color w:val="000000" w:themeColor="text1"/>
          <w:sz w:val="24"/>
          <w:szCs w:val="24"/>
          <w:lang w:val="en-US"/>
        </w:rPr>
        <w:t xml:space="preserve"> the State to take “reasonable and other measures to prevent pollution and ecological degradation, to promote conservation, and to secure an ecologically sustainable development and use of natural resources.”</w:t>
      </w:r>
      <w:r w:rsidR="005C03F5" w:rsidRPr="005C03F5">
        <w:rPr>
          <w:rFonts w:ascii="Times New Roman" w:eastAsiaTheme="minorHAnsi" w:hAnsi="Times New Roman"/>
          <w:sz w:val="24"/>
          <w:szCs w:val="24"/>
          <w:lang w:val="en-US"/>
        </w:rPr>
        <w:t xml:space="preserve"> </w:t>
      </w:r>
      <w:r w:rsidR="005C03F5">
        <w:rPr>
          <w:rFonts w:ascii="Times New Roman" w:eastAsiaTheme="majorEastAsia" w:hAnsi="Times New Roman"/>
          <w:bCs/>
          <w:iCs/>
          <w:color w:val="000000" w:themeColor="text1"/>
          <w:sz w:val="24"/>
          <w:szCs w:val="24"/>
          <w:lang w:val="en-US"/>
        </w:rPr>
        <w:t>T</w:t>
      </w:r>
      <w:r w:rsidR="005C03F5" w:rsidRPr="005C03F5">
        <w:rPr>
          <w:rFonts w:ascii="Times New Roman" w:eastAsiaTheme="majorEastAsia" w:hAnsi="Times New Roman"/>
          <w:bCs/>
          <w:iCs/>
          <w:color w:val="000000" w:themeColor="text1"/>
          <w:sz w:val="24"/>
          <w:szCs w:val="24"/>
          <w:lang w:val="en-US"/>
        </w:rPr>
        <w:t xml:space="preserve">he Commission </w:t>
      </w:r>
      <w:r w:rsidR="0018645E">
        <w:rPr>
          <w:rFonts w:ascii="Times New Roman" w:eastAsiaTheme="majorEastAsia" w:hAnsi="Times New Roman"/>
          <w:bCs/>
          <w:iCs/>
          <w:color w:val="000000" w:themeColor="text1"/>
          <w:sz w:val="24"/>
          <w:szCs w:val="24"/>
          <w:lang w:val="en-US"/>
        </w:rPr>
        <w:t xml:space="preserve">stated that </w:t>
      </w:r>
      <w:r w:rsidR="005C03F5" w:rsidRPr="005C03F5">
        <w:rPr>
          <w:rFonts w:ascii="Times New Roman" w:eastAsiaTheme="majorEastAsia" w:hAnsi="Times New Roman"/>
          <w:bCs/>
          <w:iCs/>
          <w:color w:val="000000" w:themeColor="text1"/>
          <w:sz w:val="24"/>
          <w:szCs w:val="24"/>
          <w:lang w:val="en-US"/>
        </w:rPr>
        <w:t xml:space="preserve">“the care that should have been taken”, including by taking reasonable measures to prevent pollution and ecological </w:t>
      </w:r>
      <w:r w:rsidR="005C03F5" w:rsidRPr="00086383">
        <w:rPr>
          <w:rFonts w:ascii="Times New Roman" w:eastAsiaTheme="majorEastAsia" w:hAnsi="Times New Roman"/>
          <w:bCs/>
          <w:iCs/>
          <w:color w:val="000000" w:themeColor="text1"/>
          <w:sz w:val="24"/>
          <w:szCs w:val="24"/>
          <w:lang w:val="en-US"/>
        </w:rPr>
        <w:t>degradation from oil production, “was not taken.”</w:t>
      </w:r>
      <w:r w:rsidR="0060791D">
        <w:rPr>
          <w:rFonts w:ascii="Times New Roman" w:eastAsiaTheme="majorEastAsia" w:hAnsi="Times New Roman"/>
          <w:bCs/>
          <w:iCs/>
          <w:color w:val="000000" w:themeColor="text1"/>
          <w:sz w:val="24"/>
          <w:szCs w:val="24"/>
          <w:lang w:val="en-US"/>
        </w:rPr>
        <w:t xml:space="preserve"> </w:t>
      </w:r>
    </w:p>
    <w:p w:rsidR="00083613" w:rsidRDefault="0018645E" w:rsidP="00FF4ED4">
      <w:pPr>
        <w:rPr>
          <w:rFonts w:ascii="Times New Roman" w:eastAsiaTheme="majorEastAsia" w:hAnsi="Times New Roman"/>
          <w:bCs/>
          <w:color w:val="000000" w:themeColor="text1"/>
          <w:sz w:val="24"/>
          <w:szCs w:val="24"/>
        </w:rPr>
      </w:pPr>
      <w:r>
        <w:rPr>
          <w:rFonts w:ascii="Times New Roman" w:eastAsiaTheme="majorEastAsia" w:hAnsi="Times New Roman"/>
          <w:bCs/>
          <w:color w:val="000000" w:themeColor="text1"/>
          <w:sz w:val="24"/>
          <w:szCs w:val="24"/>
          <w:lang w:val="en-US"/>
        </w:rPr>
        <w:t>In May 2014, t</w:t>
      </w:r>
      <w:r w:rsidR="00086383" w:rsidRPr="00086383">
        <w:rPr>
          <w:rFonts w:ascii="Times New Roman" w:eastAsiaTheme="majorEastAsia" w:hAnsi="Times New Roman"/>
          <w:bCs/>
          <w:color w:val="000000" w:themeColor="text1"/>
          <w:sz w:val="24"/>
          <w:szCs w:val="24"/>
          <w:lang w:val="en-US"/>
        </w:rPr>
        <w:t xml:space="preserve">he Commission adopted a resolution on climate change and human rights, which requests States to </w:t>
      </w:r>
      <w:r w:rsidR="00086383" w:rsidRPr="00086383">
        <w:rPr>
          <w:rFonts w:ascii="Times New Roman" w:eastAsiaTheme="majorEastAsia" w:hAnsi="Times New Roman"/>
          <w:bCs/>
          <w:color w:val="000000" w:themeColor="text1"/>
          <w:sz w:val="24"/>
          <w:szCs w:val="24"/>
          <w:lang w:val="en-ZA"/>
        </w:rPr>
        <w:t>“ensure that human rights standards safeguards, such as the principle of free, prior and informed consent, be included into any adopted legal text on climate change as preventive measures against forced relocation, unfair dispossession of properties, loss of livelihoods and similar human rights violations.”</w:t>
      </w:r>
      <w:r w:rsidR="0060791D">
        <w:rPr>
          <w:rFonts w:ascii="Times New Roman" w:eastAsiaTheme="majorEastAsia" w:hAnsi="Times New Roman"/>
          <w:bCs/>
          <w:color w:val="000000" w:themeColor="text1"/>
          <w:sz w:val="24"/>
          <w:szCs w:val="24"/>
          <w:lang w:val="en-ZA"/>
        </w:rPr>
        <w:t xml:space="preserve">  </w:t>
      </w:r>
      <w:r w:rsidR="00086383">
        <w:rPr>
          <w:rFonts w:ascii="Times New Roman" w:eastAsiaTheme="majorEastAsia" w:hAnsi="Times New Roman"/>
          <w:bCs/>
          <w:color w:val="000000" w:themeColor="text1"/>
          <w:sz w:val="24"/>
          <w:szCs w:val="24"/>
          <w:lang w:val="en-ZA"/>
        </w:rPr>
        <w:t xml:space="preserve">In addition, the Commission established a Working Group on </w:t>
      </w:r>
      <w:r w:rsidR="0060791D" w:rsidRPr="0060791D">
        <w:rPr>
          <w:rFonts w:ascii="Times New Roman" w:eastAsiaTheme="majorEastAsia" w:hAnsi="Times New Roman"/>
          <w:bCs/>
          <w:color w:val="000000" w:themeColor="text1"/>
          <w:sz w:val="24"/>
          <w:szCs w:val="24"/>
        </w:rPr>
        <w:t>Extractive Industries, Environment and Human Rights Violation</w:t>
      </w:r>
      <w:r w:rsidR="004331CB">
        <w:rPr>
          <w:rFonts w:ascii="Times New Roman" w:eastAsiaTheme="majorEastAsia" w:hAnsi="Times New Roman"/>
          <w:bCs/>
          <w:color w:val="000000" w:themeColor="text1"/>
          <w:sz w:val="24"/>
          <w:szCs w:val="24"/>
        </w:rPr>
        <w:t>s</w:t>
      </w:r>
      <w:r w:rsidR="0060791D">
        <w:rPr>
          <w:rFonts w:ascii="Times New Roman" w:eastAsiaTheme="majorEastAsia" w:hAnsi="Times New Roman"/>
          <w:bCs/>
          <w:color w:val="000000" w:themeColor="text1"/>
          <w:sz w:val="24"/>
          <w:szCs w:val="24"/>
        </w:rPr>
        <w:t xml:space="preserve"> in 2009 with a mandate that includes examining</w:t>
      </w:r>
      <w:r w:rsidR="0060791D" w:rsidRPr="0060791D">
        <w:rPr>
          <w:rFonts w:ascii="Times New Roman" w:eastAsiaTheme="majorEastAsia" w:hAnsi="Times New Roman"/>
          <w:bCs/>
          <w:color w:val="000000" w:themeColor="text1"/>
          <w:sz w:val="24"/>
          <w:szCs w:val="24"/>
        </w:rPr>
        <w:t xml:space="preserve"> the impact of extractive industries in Africa</w:t>
      </w:r>
      <w:r w:rsidR="0060791D">
        <w:rPr>
          <w:rFonts w:ascii="Times New Roman" w:eastAsiaTheme="majorEastAsia" w:hAnsi="Times New Roman"/>
          <w:bCs/>
          <w:color w:val="000000" w:themeColor="text1"/>
          <w:sz w:val="24"/>
          <w:szCs w:val="24"/>
        </w:rPr>
        <w:t xml:space="preserve"> and researching violations of Article 24 of the Charter.  In 2014, the Working Group undertook a</w:t>
      </w:r>
      <w:r w:rsidR="0060791D" w:rsidRPr="0060791D">
        <w:rPr>
          <w:rFonts w:ascii="Times New Roman" w:eastAsiaTheme="majorEastAsia" w:hAnsi="Times New Roman"/>
          <w:bCs/>
          <w:color w:val="000000" w:themeColor="text1"/>
          <w:sz w:val="24"/>
          <w:szCs w:val="24"/>
        </w:rPr>
        <w:t xml:space="preserve"> research and information mis</w:t>
      </w:r>
      <w:r w:rsidR="0060791D">
        <w:rPr>
          <w:rFonts w:ascii="Times New Roman" w:eastAsiaTheme="majorEastAsia" w:hAnsi="Times New Roman"/>
          <w:bCs/>
          <w:color w:val="000000" w:themeColor="text1"/>
          <w:sz w:val="24"/>
          <w:szCs w:val="24"/>
        </w:rPr>
        <w:t>sion to the Republic of Zambia.</w:t>
      </w:r>
    </w:p>
    <w:p w:rsidR="0018645E" w:rsidRPr="00B653C9" w:rsidRDefault="00FF4ED4" w:rsidP="00FF4ED4">
      <w:pPr>
        <w:rPr>
          <w:rFonts w:ascii="Times New Roman" w:hAnsi="Times New Roman"/>
          <w:sz w:val="24"/>
          <w:szCs w:val="24"/>
        </w:rPr>
      </w:pPr>
      <w:r w:rsidRPr="00B653C9">
        <w:rPr>
          <w:rStyle w:val="Heading2Char"/>
          <w:rFonts w:ascii="Times New Roman" w:hAnsi="Times New Roman" w:cs="Times New Roman"/>
          <w:szCs w:val="24"/>
        </w:rPr>
        <w:t>Further Information</w:t>
      </w:r>
      <w:r w:rsidRPr="00B653C9">
        <w:rPr>
          <w:rFonts w:ascii="Times New Roman" w:hAnsi="Times New Roman"/>
          <w:sz w:val="24"/>
          <w:szCs w:val="24"/>
        </w:rPr>
        <w:t xml:space="preserve">: </w:t>
      </w:r>
      <w:r w:rsidR="00FB1AAB">
        <w:rPr>
          <w:rFonts w:ascii="Times New Roman" w:hAnsi="Times New Roman"/>
          <w:sz w:val="24"/>
          <w:szCs w:val="24"/>
        </w:rPr>
        <w:t xml:space="preserve">Information </w:t>
      </w:r>
      <w:r w:rsidR="00A468FE" w:rsidRPr="00A468FE">
        <w:rPr>
          <w:rFonts w:ascii="Times New Roman" w:hAnsi="Times New Roman"/>
          <w:sz w:val="24"/>
          <w:szCs w:val="24"/>
        </w:rPr>
        <w:t xml:space="preserve">about the </w:t>
      </w:r>
      <w:r w:rsidR="00A468FE" w:rsidRPr="00A468FE">
        <w:rPr>
          <w:rFonts w:ascii="Times New Roman" w:hAnsi="Times New Roman"/>
          <w:sz w:val="24"/>
          <w:szCs w:val="24"/>
          <w:lang w:val="en-US"/>
        </w:rPr>
        <w:t>African Commission</w:t>
      </w:r>
      <w:r w:rsidR="0060791D">
        <w:rPr>
          <w:rFonts w:ascii="Times New Roman" w:hAnsi="Times New Roman"/>
          <w:sz w:val="24"/>
          <w:szCs w:val="24"/>
          <w:lang w:val="en-US"/>
        </w:rPr>
        <w:t xml:space="preserve">’s </w:t>
      </w:r>
      <w:r w:rsidR="0018645E">
        <w:rPr>
          <w:rFonts w:ascii="Times New Roman" w:hAnsi="Times New Roman"/>
          <w:sz w:val="24"/>
          <w:szCs w:val="24"/>
          <w:lang w:val="en-US"/>
        </w:rPr>
        <w:t xml:space="preserve">environmental work </w:t>
      </w:r>
      <w:r w:rsidR="00A468FE" w:rsidRPr="00A468FE">
        <w:rPr>
          <w:rFonts w:ascii="Times New Roman" w:hAnsi="Times New Roman"/>
          <w:sz w:val="24"/>
          <w:szCs w:val="24"/>
          <w:lang w:val="en-US"/>
        </w:rPr>
        <w:t xml:space="preserve">is available on its web page, </w:t>
      </w:r>
      <w:hyperlink r:id="rId9" w:history="1">
        <w:r w:rsidR="0060791D" w:rsidRPr="0036214D">
          <w:rPr>
            <w:rStyle w:val="Hyperlink"/>
            <w:rFonts w:ascii="Times New Roman" w:hAnsi="Times New Roman"/>
            <w:sz w:val="24"/>
            <w:szCs w:val="24"/>
          </w:rPr>
          <w:t>http://www.achpr.org/</w:t>
        </w:r>
      </w:hyperlink>
      <w:r w:rsidR="00A468FE" w:rsidRPr="00A468FE">
        <w:rPr>
          <w:rFonts w:ascii="Times New Roman" w:hAnsi="Times New Roman"/>
          <w:sz w:val="24"/>
          <w:szCs w:val="24"/>
        </w:rPr>
        <w:t>.</w:t>
      </w:r>
    </w:p>
    <w:sectPr w:rsidR="0018645E" w:rsidRPr="00B653C9"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57" w:rsidRDefault="00DE1B57" w:rsidP="00752822">
      <w:pPr>
        <w:spacing w:after="0" w:line="240" w:lineRule="auto"/>
      </w:pPr>
      <w:r>
        <w:separator/>
      </w:r>
    </w:p>
  </w:endnote>
  <w:endnote w:type="continuationSeparator" w:id="0">
    <w:p w:rsidR="00DE1B57" w:rsidRDefault="00DE1B57"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57" w:rsidRDefault="00DE1B57" w:rsidP="00752822">
      <w:pPr>
        <w:spacing w:after="0" w:line="240" w:lineRule="auto"/>
      </w:pPr>
      <w:r>
        <w:separator/>
      </w:r>
    </w:p>
  </w:footnote>
  <w:footnote w:type="continuationSeparator" w:id="0">
    <w:p w:rsidR="00DE1B57" w:rsidRDefault="00DE1B57"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24696"/>
    <w:rsid w:val="000611E3"/>
    <w:rsid w:val="00083613"/>
    <w:rsid w:val="00086383"/>
    <w:rsid w:val="000A10F4"/>
    <w:rsid w:val="000A1C9F"/>
    <w:rsid w:val="000A2B55"/>
    <w:rsid w:val="000B0B31"/>
    <w:rsid w:val="000D04E3"/>
    <w:rsid w:val="000F3EAB"/>
    <w:rsid w:val="000F5038"/>
    <w:rsid w:val="000F5A84"/>
    <w:rsid w:val="00101A5F"/>
    <w:rsid w:val="001370DD"/>
    <w:rsid w:val="0016516D"/>
    <w:rsid w:val="00176228"/>
    <w:rsid w:val="00183F01"/>
    <w:rsid w:val="0018645E"/>
    <w:rsid w:val="00194BE9"/>
    <w:rsid w:val="001E7D41"/>
    <w:rsid w:val="002114D9"/>
    <w:rsid w:val="00215CE3"/>
    <w:rsid w:val="002213AA"/>
    <w:rsid w:val="00233770"/>
    <w:rsid w:val="002351C1"/>
    <w:rsid w:val="00243033"/>
    <w:rsid w:val="002958FB"/>
    <w:rsid w:val="002A1597"/>
    <w:rsid w:val="002A7CC4"/>
    <w:rsid w:val="002B38A0"/>
    <w:rsid w:val="002C376C"/>
    <w:rsid w:val="002F4FDE"/>
    <w:rsid w:val="002F6330"/>
    <w:rsid w:val="003205D5"/>
    <w:rsid w:val="00327A05"/>
    <w:rsid w:val="003366D8"/>
    <w:rsid w:val="00372F6D"/>
    <w:rsid w:val="003B283B"/>
    <w:rsid w:val="003C554F"/>
    <w:rsid w:val="003D01AF"/>
    <w:rsid w:val="003D47D7"/>
    <w:rsid w:val="003F5950"/>
    <w:rsid w:val="0040306A"/>
    <w:rsid w:val="004331CB"/>
    <w:rsid w:val="00473522"/>
    <w:rsid w:val="00481AF0"/>
    <w:rsid w:val="0048740F"/>
    <w:rsid w:val="004D048A"/>
    <w:rsid w:val="004E6BD9"/>
    <w:rsid w:val="004F7FD4"/>
    <w:rsid w:val="00520241"/>
    <w:rsid w:val="00535A69"/>
    <w:rsid w:val="00550B24"/>
    <w:rsid w:val="005C03F5"/>
    <w:rsid w:val="005C108F"/>
    <w:rsid w:val="0060791D"/>
    <w:rsid w:val="006147F8"/>
    <w:rsid w:val="00630229"/>
    <w:rsid w:val="0066769C"/>
    <w:rsid w:val="00675951"/>
    <w:rsid w:val="00691B6C"/>
    <w:rsid w:val="006A4089"/>
    <w:rsid w:val="006F33F4"/>
    <w:rsid w:val="006F52B8"/>
    <w:rsid w:val="00713ACF"/>
    <w:rsid w:val="00750D3C"/>
    <w:rsid w:val="00752822"/>
    <w:rsid w:val="0075335B"/>
    <w:rsid w:val="00754DE5"/>
    <w:rsid w:val="0076772B"/>
    <w:rsid w:val="00787A83"/>
    <w:rsid w:val="0079172A"/>
    <w:rsid w:val="00797BD0"/>
    <w:rsid w:val="007B430E"/>
    <w:rsid w:val="007E451E"/>
    <w:rsid w:val="008011A8"/>
    <w:rsid w:val="00842E77"/>
    <w:rsid w:val="008B027D"/>
    <w:rsid w:val="008C4A2D"/>
    <w:rsid w:val="008E32F1"/>
    <w:rsid w:val="0091567C"/>
    <w:rsid w:val="00917D69"/>
    <w:rsid w:val="00922794"/>
    <w:rsid w:val="00931262"/>
    <w:rsid w:val="0093723C"/>
    <w:rsid w:val="00947203"/>
    <w:rsid w:val="0095635E"/>
    <w:rsid w:val="00972941"/>
    <w:rsid w:val="00986738"/>
    <w:rsid w:val="00A4684A"/>
    <w:rsid w:val="00A468FE"/>
    <w:rsid w:val="00A82B7F"/>
    <w:rsid w:val="00A86C2B"/>
    <w:rsid w:val="00AA76B2"/>
    <w:rsid w:val="00AD4CEE"/>
    <w:rsid w:val="00AF09F2"/>
    <w:rsid w:val="00B0394D"/>
    <w:rsid w:val="00B2173C"/>
    <w:rsid w:val="00B273EA"/>
    <w:rsid w:val="00B44F63"/>
    <w:rsid w:val="00B56C9C"/>
    <w:rsid w:val="00B61B00"/>
    <w:rsid w:val="00B64247"/>
    <w:rsid w:val="00B653C9"/>
    <w:rsid w:val="00B65748"/>
    <w:rsid w:val="00B66BAE"/>
    <w:rsid w:val="00B70EE0"/>
    <w:rsid w:val="00B74AC4"/>
    <w:rsid w:val="00B96B59"/>
    <w:rsid w:val="00BE5A4A"/>
    <w:rsid w:val="00C337DA"/>
    <w:rsid w:val="00C33C55"/>
    <w:rsid w:val="00CB5B03"/>
    <w:rsid w:val="00D04745"/>
    <w:rsid w:val="00D16887"/>
    <w:rsid w:val="00D33421"/>
    <w:rsid w:val="00D3351E"/>
    <w:rsid w:val="00D51E6B"/>
    <w:rsid w:val="00D52A9D"/>
    <w:rsid w:val="00D60B57"/>
    <w:rsid w:val="00D6225E"/>
    <w:rsid w:val="00D745C4"/>
    <w:rsid w:val="00D75122"/>
    <w:rsid w:val="00DA4A93"/>
    <w:rsid w:val="00DB4487"/>
    <w:rsid w:val="00DD2DCA"/>
    <w:rsid w:val="00DE02C6"/>
    <w:rsid w:val="00DE1B57"/>
    <w:rsid w:val="00DF01B5"/>
    <w:rsid w:val="00DF2246"/>
    <w:rsid w:val="00DF411E"/>
    <w:rsid w:val="00E07D91"/>
    <w:rsid w:val="00E9047B"/>
    <w:rsid w:val="00E90AE5"/>
    <w:rsid w:val="00E9721C"/>
    <w:rsid w:val="00EA1652"/>
    <w:rsid w:val="00EC007E"/>
    <w:rsid w:val="00EC2261"/>
    <w:rsid w:val="00F0646D"/>
    <w:rsid w:val="00F064FF"/>
    <w:rsid w:val="00F73028"/>
    <w:rsid w:val="00F7576F"/>
    <w:rsid w:val="00F81351"/>
    <w:rsid w:val="00F91DDF"/>
    <w:rsid w:val="00FA43A8"/>
    <w:rsid w:val="00FB1AAB"/>
    <w:rsid w:val="00FD1F0B"/>
    <w:rsid w:val="00FD3501"/>
    <w:rsid w:val="00FD5B0B"/>
    <w:rsid w:val="00FD795F"/>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chpr.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4FCC6-96D8-4376-AFAB-3D3F5E6C3952}"/>
</file>

<file path=customXml/itemProps2.xml><?xml version="1.0" encoding="utf-8"?>
<ds:datastoreItem xmlns:ds="http://schemas.openxmlformats.org/officeDocument/2006/customXml" ds:itemID="{3C269CFA-3017-4E54-80A6-38F09EFCDD3C}"/>
</file>

<file path=customXml/itemProps3.xml><?xml version="1.0" encoding="utf-8"?>
<ds:datastoreItem xmlns:ds="http://schemas.openxmlformats.org/officeDocument/2006/customXml" ds:itemID="{4B08BE21-5CEF-4812-AA42-E7AB5D072F2D}"/>
</file>

<file path=customXml/itemProps4.xml><?xml version="1.0" encoding="utf-8"?>
<ds:datastoreItem xmlns:ds="http://schemas.openxmlformats.org/officeDocument/2006/customXml" ds:itemID="{8FB03092-4E1D-4769-B6F8-1198B26FB0CF}"/>
</file>

<file path=docProps/app.xml><?xml version="1.0" encoding="utf-8"?>
<Properties xmlns="http://schemas.openxmlformats.org/officeDocument/2006/extended-properties" xmlns:vt="http://schemas.openxmlformats.org/officeDocument/2006/docPropsVTypes">
  <Template>Normal</Template>
  <TotalTime>7</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6</cp:revision>
  <dcterms:created xsi:type="dcterms:W3CDTF">2014-12-20T15:51:00Z</dcterms:created>
  <dcterms:modified xsi:type="dcterms:W3CDTF">2015-01-07T19:07:00Z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