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40F" w:rsidRPr="003049D2" w:rsidRDefault="0038640F" w:rsidP="001130CE">
      <w:pPr>
        <w:rPr>
          <w:rFonts w:ascii="Times New Roman" w:hAnsi="Times New Roman"/>
          <w:b/>
          <w:smallCaps/>
          <w:sz w:val="24"/>
          <w:szCs w:val="24"/>
        </w:rPr>
      </w:pPr>
      <w:r w:rsidRPr="003049D2">
        <w:rPr>
          <w:rFonts w:ascii="Times New Roman" w:hAnsi="Times New Roman"/>
          <w:b/>
          <w:smallCaps/>
          <w:sz w:val="24"/>
          <w:szCs w:val="24"/>
          <w:u w:val="single"/>
        </w:rPr>
        <w:t>Category</w:t>
      </w:r>
      <w:r w:rsidRPr="003049D2">
        <w:rPr>
          <w:rFonts w:ascii="Times New Roman" w:hAnsi="Times New Roman"/>
          <w:b/>
          <w:smallCaps/>
          <w:sz w:val="24"/>
          <w:szCs w:val="24"/>
        </w:rPr>
        <w:t>: Obligations Relating to Those in Vulnerable Situations</w:t>
      </w:r>
    </w:p>
    <w:p w:rsidR="0038640F" w:rsidRPr="003049D2" w:rsidRDefault="0038640F" w:rsidP="001130CE">
      <w:pPr>
        <w:rPr>
          <w:rFonts w:ascii="Times New Roman" w:hAnsi="Times New Roman"/>
          <w:b/>
          <w:smallCaps/>
          <w:sz w:val="24"/>
          <w:szCs w:val="24"/>
        </w:rPr>
      </w:pPr>
      <w:r w:rsidRPr="003049D2">
        <w:rPr>
          <w:rFonts w:ascii="Times New Roman" w:hAnsi="Times New Roman"/>
          <w:b/>
          <w:smallCaps/>
          <w:sz w:val="24"/>
          <w:szCs w:val="24"/>
          <w:u w:val="single"/>
        </w:rPr>
        <w:t>Sub-Category</w:t>
      </w:r>
      <w:r w:rsidRPr="003049D2">
        <w:rPr>
          <w:rFonts w:ascii="Times New Roman" w:hAnsi="Times New Roman"/>
          <w:b/>
          <w:smallCaps/>
          <w:sz w:val="24"/>
          <w:szCs w:val="24"/>
        </w:rPr>
        <w:t>: Indigenous Peoples</w:t>
      </w:r>
    </w:p>
    <w:p w:rsidR="00AD20E2" w:rsidRPr="003049D2" w:rsidRDefault="00AD20E2" w:rsidP="001130CE">
      <w:pPr>
        <w:rPr>
          <w:rFonts w:ascii="Times New Roman" w:hAnsi="Times New Roman"/>
          <w:b/>
          <w:sz w:val="24"/>
          <w:szCs w:val="24"/>
        </w:rPr>
      </w:pPr>
      <w:r w:rsidRPr="003049D2">
        <w:rPr>
          <w:rFonts w:ascii="Times New Roman" w:hAnsi="Times New Roman"/>
          <w:b/>
          <w:smallCaps/>
          <w:sz w:val="24"/>
          <w:szCs w:val="24"/>
          <w:u w:val="single"/>
        </w:rPr>
        <w:t>Name of Good Practice</w:t>
      </w:r>
      <w:r w:rsidRPr="003049D2">
        <w:rPr>
          <w:rFonts w:ascii="Times New Roman" w:hAnsi="Times New Roman"/>
          <w:b/>
          <w:sz w:val="24"/>
          <w:szCs w:val="24"/>
        </w:rPr>
        <w:t xml:space="preserve">: </w:t>
      </w:r>
      <w:r w:rsidR="008D5DAF">
        <w:rPr>
          <w:rFonts w:ascii="Times New Roman" w:hAnsi="Times New Roman"/>
          <w:b/>
          <w:smallCaps/>
          <w:sz w:val="24"/>
          <w:szCs w:val="24"/>
        </w:rPr>
        <w:t>Community Protocols</w:t>
      </w:r>
    </w:p>
    <w:p w:rsidR="00AD20E2" w:rsidRPr="003049D2" w:rsidRDefault="00AD20E2" w:rsidP="001130CE">
      <w:pPr>
        <w:rPr>
          <w:rStyle w:val="Heading2Char"/>
          <w:rFonts w:ascii="Times New Roman" w:hAnsi="Times New Roman" w:cs="Times New Roman"/>
          <w:sz w:val="24"/>
          <w:szCs w:val="24"/>
        </w:rPr>
      </w:pPr>
      <w:r w:rsidRPr="003049D2">
        <w:rPr>
          <w:rStyle w:val="Heading2Char"/>
          <w:rFonts w:ascii="Times New Roman" w:hAnsi="Times New Roman" w:cs="Times New Roman"/>
          <w:sz w:val="24"/>
          <w:szCs w:val="24"/>
        </w:rPr>
        <w:t xml:space="preserve">Key Words: </w:t>
      </w:r>
      <w:r w:rsidR="002C1F91" w:rsidRPr="003049D2">
        <w:rPr>
          <w:rStyle w:val="Heading2Char"/>
          <w:rFonts w:ascii="Times New Roman" w:hAnsi="Times New Roman" w:cs="Times New Roman"/>
          <w:b w:val="0"/>
          <w:smallCaps w:val="0"/>
          <w:sz w:val="24"/>
          <w:szCs w:val="24"/>
        </w:rPr>
        <w:t>Indigenous, Local Communit</w:t>
      </w:r>
      <w:r w:rsidR="006C0BE6">
        <w:rPr>
          <w:rStyle w:val="Heading2Char"/>
          <w:rFonts w:ascii="Times New Roman" w:hAnsi="Times New Roman" w:cs="Times New Roman"/>
          <w:b w:val="0"/>
          <w:smallCaps w:val="0"/>
          <w:sz w:val="24"/>
          <w:szCs w:val="24"/>
        </w:rPr>
        <w:t>y</w:t>
      </w:r>
      <w:r w:rsidR="00FE31F9" w:rsidRPr="003049D2">
        <w:rPr>
          <w:rStyle w:val="Heading2Char"/>
          <w:rFonts w:ascii="Times New Roman" w:hAnsi="Times New Roman" w:cs="Times New Roman"/>
          <w:b w:val="0"/>
          <w:smallCaps w:val="0"/>
          <w:sz w:val="24"/>
          <w:szCs w:val="24"/>
        </w:rPr>
        <w:t xml:space="preserve">, </w:t>
      </w:r>
      <w:r w:rsidR="008D5DAF">
        <w:rPr>
          <w:rStyle w:val="Heading2Char"/>
          <w:rFonts w:ascii="Times New Roman" w:hAnsi="Times New Roman" w:cs="Times New Roman"/>
          <w:b w:val="0"/>
          <w:smallCaps w:val="0"/>
          <w:sz w:val="24"/>
          <w:szCs w:val="24"/>
        </w:rPr>
        <w:t>Participation, Consultation</w:t>
      </w:r>
      <w:r w:rsidR="001130CE">
        <w:rPr>
          <w:rStyle w:val="Heading2Char"/>
          <w:rFonts w:ascii="Times New Roman" w:hAnsi="Times New Roman" w:cs="Times New Roman"/>
          <w:b w:val="0"/>
          <w:smallCaps w:val="0"/>
          <w:sz w:val="24"/>
          <w:szCs w:val="24"/>
        </w:rPr>
        <w:t>, Empowerment</w:t>
      </w:r>
    </w:p>
    <w:p w:rsidR="00502A8C" w:rsidRPr="003049D2" w:rsidRDefault="00AD20E2" w:rsidP="001130CE">
      <w:pPr>
        <w:rPr>
          <w:rFonts w:ascii="Times New Roman" w:hAnsi="Times New Roman"/>
          <w:sz w:val="24"/>
          <w:szCs w:val="24"/>
        </w:rPr>
      </w:pPr>
      <w:r w:rsidRPr="003049D2">
        <w:rPr>
          <w:rStyle w:val="Heading2Char"/>
          <w:rFonts w:ascii="Times New Roman" w:hAnsi="Times New Roman" w:cs="Times New Roman"/>
          <w:sz w:val="24"/>
          <w:szCs w:val="24"/>
        </w:rPr>
        <w:t>Implementing Actors:</w:t>
      </w:r>
      <w:r w:rsidRPr="003049D2">
        <w:rPr>
          <w:rFonts w:ascii="Times New Roman" w:hAnsi="Times New Roman"/>
          <w:sz w:val="24"/>
          <w:szCs w:val="24"/>
        </w:rPr>
        <w:t xml:space="preserve"> </w:t>
      </w:r>
      <w:r w:rsidR="003049D2" w:rsidRPr="003049D2">
        <w:rPr>
          <w:rFonts w:ascii="Times New Roman" w:hAnsi="Times New Roman"/>
          <w:sz w:val="24"/>
          <w:szCs w:val="24"/>
        </w:rPr>
        <w:t>Civil Society Organisation</w:t>
      </w:r>
      <w:r w:rsidR="00817E3E" w:rsidRPr="003049D2">
        <w:rPr>
          <w:rFonts w:ascii="Times New Roman" w:hAnsi="Times New Roman"/>
          <w:sz w:val="24"/>
          <w:szCs w:val="24"/>
        </w:rPr>
        <w:t xml:space="preserve">: </w:t>
      </w:r>
      <w:r w:rsidR="00043AB2" w:rsidRPr="003049D2">
        <w:rPr>
          <w:rFonts w:ascii="Times New Roman" w:hAnsi="Times New Roman"/>
          <w:sz w:val="24"/>
          <w:szCs w:val="24"/>
        </w:rPr>
        <w:t xml:space="preserve">Natural Justice </w:t>
      </w:r>
      <w:r w:rsidR="00817E3E" w:rsidRPr="003049D2">
        <w:rPr>
          <w:rFonts w:ascii="Times New Roman" w:hAnsi="Times New Roman"/>
          <w:sz w:val="24"/>
          <w:szCs w:val="24"/>
        </w:rPr>
        <w:t>(South Africa)</w:t>
      </w:r>
      <w:r w:rsidR="006C0BE6">
        <w:rPr>
          <w:rFonts w:ascii="Times New Roman" w:hAnsi="Times New Roman"/>
          <w:sz w:val="24"/>
          <w:szCs w:val="24"/>
        </w:rPr>
        <w:t>; Local Community: various communities</w:t>
      </w:r>
    </w:p>
    <w:p w:rsidR="00AD20E2" w:rsidRPr="003049D2" w:rsidRDefault="00AD20E2" w:rsidP="001130CE">
      <w:pPr>
        <w:rPr>
          <w:rFonts w:ascii="Times New Roman" w:hAnsi="Times New Roman"/>
          <w:sz w:val="24"/>
          <w:szCs w:val="24"/>
        </w:rPr>
      </w:pPr>
      <w:r w:rsidRPr="003049D2">
        <w:rPr>
          <w:rStyle w:val="Heading2Char"/>
          <w:rFonts w:ascii="Times New Roman" w:hAnsi="Times New Roman" w:cs="Times New Roman"/>
          <w:sz w:val="24"/>
          <w:szCs w:val="24"/>
        </w:rPr>
        <w:t>Location:</w:t>
      </w:r>
      <w:r w:rsidRPr="003049D2">
        <w:rPr>
          <w:rFonts w:ascii="Times New Roman" w:hAnsi="Times New Roman"/>
          <w:sz w:val="24"/>
          <w:szCs w:val="24"/>
        </w:rPr>
        <w:t xml:space="preserve"> </w:t>
      </w:r>
      <w:r w:rsidR="00043AB2" w:rsidRPr="003049D2">
        <w:rPr>
          <w:rFonts w:ascii="Times New Roman" w:hAnsi="Times New Roman"/>
          <w:sz w:val="24"/>
          <w:szCs w:val="24"/>
        </w:rPr>
        <w:t>Global</w:t>
      </w:r>
    </w:p>
    <w:p w:rsidR="001130CE" w:rsidRDefault="00AD20E2" w:rsidP="001130CE">
      <w:pPr>
        <w:tabs>
          <w:tab w:val="num" w:pos="720"/>
        </w:tabs>
        <w:rPr>
          <w:rFonts w:ascii="Times New Roman" w:eastAsiaTheme="majorEastAsia" w:hAnsi="Times New Roman"/>
          <w:bCs/>
          <w:color w:val="000000" w:themeColor="text1"/>
          <w:sz w:val="24"/>
          <w:szCs w:val="24"/>
          <w:lang w:val="en-ZA"/>
        </w:rPr>
      </w:pPr>
      <w:r w:rsidRPr="003049D2">
        <w:rPr>
          <w:rStyle w:val="Heading2Char"/>
          <w:rFonts w:ascii="Times New Roman" w:hAnsi="Times New Roman" w:cs="Times New Roman"/>
          <w:sz w:val="24"/>
          <w:szCs w:val="24"/>
        </w:rPr>
        <w:t>Description:</w:t>
      </w:r>
      <w:r w:rsidR="007B50DD">
        <w:rPr>
          <w:rStyle w:val="Heading2Char"/>
          <w:rFonts w:ascii="Times New Roman" w:hAnsi="Times New Roman" w:cs="Times New Roman"/>
          <w:sz w:val="24"/>
          <w:szCs w:val="24"/>
        </w:rPr>
        <w:t xml:space="preserve"> </w:t>
      </w:r>
      <w:r w:rsidR="007B50DD">
        <w:rPr>
          <w:rStyle w:val="Heading2Char"/>
          <w:rFonts w:ascii="Times New Roman" w:hAnsi="Times New Roman" w:cs="Times New Roman"/>
          <w:b w:val="0"/>
          <w:smallCaps w:val="0"/>
          <w:sz w:val="24"/>
          <w:szCs w:val="24"/>
        </w:rPr>
        <w:t xml:space="preserve">Natural Justice works with local communities and indigenous groups to assist them to prepare protocols </w:t>
      </w:r>
      <w:r w:rsidR="00982317">
        <w:rPr>
          <w:rStyle w:val="Heading2Char"/>
          <w:rFonts w:ascii="Times New Roman" w:hAnsi="Times New Roman" w:cs="Times New Roman"/>
          <w:b w:val="0"/>
          <w:smallCaps w:val="0"/>
          <w:sz w:val="24"/>
          <w:szCs w:val="24"/>
        </w:rPr>
        <w:t xml:space="preserve">that </w:t>
      </w:r>
      <w:r w:rsidR="007B50DD">
        <w:rPr>
          <w:rStyle w:val="Heading2Char"/>
          <w:rFonts w:ascii="Times New Roman" w:hAnsi="Times New Roman" w:cs="Times New Roman"/>
          <w:b w:val="0"/>
          <w:smallCaps w:val="0"/>
          <w:sz w:val="24"/>
          <w:szCs w:val="24"/>
        </w:rPr>
        <w:t xml:space="preserve">set out their customary, national and international rights relating to their community or territories and the natural resources within them.  </w:t>
      </w:r>
      <w:r w:rsidR="001130CE">
        <w:rPr>
          <w:rStyle w:val="Heading2Char"/>
          <w:rFonts w:ascii="Times New Roman" w:hAnsi="Times New Roman" w:cs="Times New Roman"/>
          <w:b w:val="0"/>
          <w:smallCaps w:val="0"/>
          <w:sz w:val="24"/>
          <w:szCs w:val="24"/>
        </w:rPr>
        <w:t>Natural Justice explains that</w:t>
      </w:r>
      <w:r w:rsidR="00F64C71">
        <w:rPr>
          <w:rStyle w:val="Heading2Char"/>
          <w:rFonts w:ascii="Times New Roman" w:hAnsi="Times New Roman" w:cs="Times New Roman"/>
          <w:b w:val="0"/>
          <w:smallCaps w:val="0"/>
          <w:sz w:val="24"/>
          <w:szCs w:val="24"/>
        </w:rPr>
        <w:t xml:space="preserve"> these protocols serve both a defensive and proactive function.  Defensively, they serve to </w:t>
      </w:r>
      <w:r w:rsidR="00F64C71">
        <w:rPr>
          <w:rFonts w:ascii="Times New Roman" w:eastAsiaTheme="majorEastAsia" w:hAnsi="Times New Roman"/>
          <w:bCs/>
          <w:color w:val="000000" w:themeColor="text1"/>
          <w:sz w:val="24"/>
          <w:szCs w:val="24"/>
          <w:lang w:val="en-ZA"/>
        </w:rPr>
        <w:t xml:space="preserve">ensure that outsiders, such as </w:t>
      </w:r>
      <w:r w:rsidR="00F64C71" w:rsidRPr="00F64C71">
        <w:rPr>
          <w:rFonts w:ascii="Times New Roman" w:eastAsiaTheme="majorEastAsia" w:hAnsi="Times New Roman"/>
          <w:bCs/>
          <w:color w:val="000000" w:themeColor="text1"/>
          <w:sz w:val="24"/>
          <w:szCs w:val="24"/>
          <w:lang w:val="en-ZA"/>
        </w:rPr>
        <w:t>governmen</w:t>
      </w:r>
      <w:bookmarkStart w:id="0" w:name="_GoBack"/>
      <w:bookmarkEnd w:id="0"/>
      <w:r w:rsidR="00F64C71" w:rsidRPr="00F64C71">
        <w:rPr>
          <w:rFonts w:ascii="Times New Roman" w:eastAsiaTheme="majorEastAsia" w:hAnsi="Times New Roman"/>
          <w:bCs/>
          <w:color w:val="000000" w:themeColor="text1"/>
          <w:sz w:val="24"/>
          <w:szCs w:val="24"/>
          <w:lang w:val="en-ZA"/>
        </w:rPr>
        <w:t>t</w:t>
      </w:r>
      <w:r w:rsidR="00982317">
        <w:rPr>
          <w:rFonts w:ascii="Times New Roman" w:eastAsiaTheme="majorEastAsia" w:hAnsi="Times New Roman"/>
          <w:bCs/>
          <w:color w:val="000000" w:themeColor="text1"/>
          <w:sz w:val="24"/>
          <w:szCs w:val="24"/>
          <w:lang w:val="en-ZA"/>
        </w:rPr>
        <w:t>s</w:t>
      </w:r>
      <w:r w:rsidR="00F64C71" w:rsidRPr="00F64C71">
        <w:rPr>
          <w:rFonts w:ascii="Times New Roman" w:eastAsiaTheme="majorEastAsia" w:hAnsi="Times New Roman"/>
          <w:bCs/>
          <w:color w:val="000000" w:themeColor="text1"/>
          <w:sz w:val="24"/>
          <w:szCs w:val="24"/>
          <w:lang w:val="en-ZA"/>
        </w:rPr>
        <w:t xml:space="preserve">, </w:t>
      </w:r>
      <w:r w:rsidR="00F64C71">
        <w:rPr>
          <w:rFonts w:ascii="Times New Roman" w:eastAsiaTheme="majorEastAsia" w:hAnsi="Times New Roman"/>
          <w:bCs/>
          <w:color w:val="000000" w:themeColor="text1"/>
          <w:sz w:val="24"/>
          <w:szCs w:val="24"/>
          <w:lang w:val="en-ZA"/>
        </w:rPr>
        <w:t>academic</w:t>
      </w:r>
      <w:r w:rsidR="00F64C71" w:rsidRPr="00F64C71">
        <w:rPr>
          <w:rFonts w:ascii="Times New Roman" w:eastAsiaTheme="majorEastAsia" w:hAnsi="Times New Roman"/>
          <w:bCs/>
          <w:color w:val="000000" w:themeColor="text1"/>
          <w:sz w:val="24"/>
          <w:szCs w:val="24"/>
          <w:lang w:val="en-ZA"/>
        </w:rPr>
        <w:t xml:space="preserve"> researchers, </w:t>
      </w:r>
      <w:r w:rsidR="00F64C71">
        <w:rPr>
          <w:rFonts w:ascii="Times New Roman" w:eastAsiaTheme="majorEastAsia" w:hAnsi="Times New Roman"/>
          <w:bCs/>
          <w:color w:val="000000" w:themeColor="text1"/>
          <w:sz w:val="24"/>
          <w:szCs w:val="24"/>
          <w:lang w:val="en-ZA"/>
        </w:rPr>
        <w:t>corporations and civil society organisation</w:t>
      </w:r>
      <w:r w:rsidR="00982317">
        <w:rPr>
          <w:rFonts w:ascii="Times New Roman" w:eastAsiaTheme="majorEastAsia" w:hAnsi="Times New Roman"/>
          <w:bCs/>
          <w:color w:val="000000" w:themeColor="text1"/>
          <w:sz w:val="24"/>
          <w:szCs w:val="24"/>
          <w:lang w:val="en-ZA"/>
        </w:rPr>
        <w:t>s</w:t>
      </w:r>
      <w:r w:rsidR="00F64C71">
        <w:rPr>
          <w:rFonts w:ascii="Times New Roman" w:eastAsiaTheme="majorEastAsia" w:hAnsi="Times New Roman"/>
          <w:bCs/>
          <w:color w:val="000000" w:themeColor="text1"/>
          <w:sz w:val="24"/>
          <w:szCs w:val="24"/>
          <w:lang w:val="en-ZA"/>
        </w:rPr>
        <w:t>,</w:t>
      </w:r>
      <w:r w:rsidR="00F64C71" w:rsidRPr="00F64C71">
        <w:rPr>
          <w:rFonts w:ascii="Times New Roman" w:eastAsiaTheme="majorEastAsia" w:hAnsi="Times New Roman"/>
          <w:bCs/>
          <w:color w:val="000000" w:themeColor="text1"/>
          <w:sz w:val="24"/>
          <w:szCs w:val="24"/>
          <w:lang w:val="en-ZA"/>
        </w:rPr>
        <w:t xml:space="preserve"> recognize and respect communities’ </w:t>
      </w:r>
      <w:r w:rsidR="00F64C71">
        <w:rPr>
          <w:rFonts w:ascii="Times New Roman" w:eastAsiaTheme="majorEastAsia" w:hAnsi="Times New Roman"/>
          <w:bCs/>
          <w:color w:val="000000" w:themeColor="text1"/>
          <w:sz w:val="24"/>
          <w:szCs w:val="24"/>
          <w:lang w:val="en-ZA"/>
        </w:rPr>
        <w:t xml:space="preserve">customary, national and international </w:t>
      </w:r>
      <w:r w:rsidR="00F64C71" w:rsidRPr="00F64C71">
        <w:rPr>
          <w:rFonts w:ascii="Times New Roman" w:eastAsiaTheme="majorEastAsia" w:hAnsi="Times New Roman"/>
          <w:bCs/>
          <w:color w:val="000000" w:themeColor="text1"/>
          <w:sz w:val="24"/>
          <w:szCs w:val="24"/>
          <w:lang w:val="en-ZA"/>
        </w:rPr>
        <w:t>procedural and substantive rights</w:t>
      </w:r>
      <w:r w:rsidR="00F64C71">
        <w:rPr>
          <w:rFonts w:ascii="Times New Roman" w:eastAsiaTheme="majorEastAsia" w:hAnsi="Times New Roman"/>
          <w:bCs/>
          <w:color w:val="000000" w:themeColor="text1"/>
          <w:sz w:val="24"/>
          <w:szCs w:val="24"/>
          <w:lang w:val="en-ZA"/>
        </w:rPr>
        <w:t xml:space="preserve">, including </w:t>
      </w:r>
      <w:r w:rsidR="00F64C71" w:rsidRPr="00F64C71">
        <w:rPr>
          <w:rFonts w:ascii="Times New Roman" w:eastAsiaTheme="majorEastAsia" w:hAnsi="Times New Roman"/>
          <w:bCs/>
          <w:color w:val="000000" w:themeColor="text1"/>
          <w:sz w:val="24"/>
          <w:szCs w:val="24"/>
          <w:lang w:val="en-ZA"/>
        </w:rPr>
        <w:t xml:space="preserve">self-determination, full and effective participation in decision-making, free, prior and informed consent, access to information, </w:t>
      </w:r>
      <w:r w:rsidR="00F64C71">
        <w:rPr>
          <w:rFonts w:ascii="Times New Roman" w:eastAsiaTheme="majorEastAsia" w:hAnsi="Times New Roman"/>
          <w:bCs/>
          <w:color w:val="000000" w:themeColor="text1"/>
          <w:sz w:val="24"/>
          <w:szCs w:val="24"/>
          <w:lang w:val="en-ZA"/>
        </w:rPr>
        <w:t xml:space="preserve">and </w:t>
      </w:r>
      <w:r w:rsidR="00F64C71" w:rsidRPr="00F64C71">
        <w:rPr>
          <w:rFonts w:ascii="Times New Roman" w:eastAsiaTheme="majorEastAsia" w:hAnsi="Times New Roman"/>
          <w:bCs/>
          <w:color w:val="000000" w:themeColor="text1"/>
          <w:sz w:val="24"/>
          <w:szCs w:val="24"/>
          <w:lang w:val="en-ZA"/>
        </w:rPr>
        <w:t>access to justice</w:t>
      </w:r>
      <w:r w:rsidR="00F64C71">
        <w:rPr>
          <w:rFonts w:ascii="Times New Roman" w:eastAsiaTheme="majorEastAsia" w:hAnsi="Times New Roman"/>
          <w:bCs/>
          <w:color w:val="000000" w:themeColor="text1"/>
          <w:sz w:val="24"/>
          <w:szCs w:val="24"/>
          <w:lang w:val="en-ZA"/>
        </w:rPr>
        <w:t xml:space="preserve">.  Proactively, the protocols </w:t>
      </w:r>
      <w:r w:rsidR="00F64C71" w:rsidRPr="00F64C71">
        <w:rPr>
          <w:rFonts w:ascii="Times New Roman" w:eastAsiaTheme="majorEastAsia" w:hAnsi="Times New Roman"/>
          <w:bCs/>
          <w:color w:val="000000" w:themeColor="text1"/>
          <w:sz w:val="24"/>
          <w:szCs w:val="24"/>
          <w:lang w:val="en-ZA"/>
        </w:rPr>
        <w:t>set out locally determined visions and priorities and, in some cases, detail relevant actions required by other stakeholders towards recognition of and support for customary ways of life, including roles in conservation and sustainable use of biodiversity.</w:t>
      </w:r>
      <w:r w:rsidR="00D122C0">
        <w:rPr>
          <w:rFonts w:ascii="Times New Roman" w:eastAsiaTheme="majorEastAsia" w:hAnsi="Times New Roman"/>
          <w:bCs/>
          <w:color w:val="000000" w:themeColor="text1"/>
          <w:sz w:val="24"/>
          <w:szCs w:val="24"/>
          <w:lang w:val="en-ZA"/>
        </w:rPr>
        <w:t xml:space="preserve"> </w:t>
      </w:r>
    </w:p>
    <w:p w:rsidR="00D122C0" w:rsidRPr="00F64C71" w:rsidRDefault="00D122C0" w:rsidP="001130CE">
      <w:pPr>
        <w:tabs>
          <w:tab w:val="num" w:pos="720"/>
        </w:tabs>
        <w:rPr>
          <w:rFonts w:ascii="Times New Roman" w:eastAsiaTheme="majorEastAsia" w:hAnsi="Times New Roman"/>
          <w:bCs/>
          <w:color w:val="000000" w:themeColor="text1"/>
          <w:sz w:val="24"/>
          <w:szCs w:val="24"/>
          <w:lang w:val="en-ZA"/>
        </w:rPr>
      </w:pPr>
      <w:r>
        <w:rPr>
          <w:rFonts w:ascii="Times New Roman" w:eastAsiaTheme="majorEastAsia" w:hAnsi="Times New Roman"/>
          <w:bCs/>
          <w:color w:val="000000" w:themeColor="text1"/>
          <w:sz w:val="24"/>
          <w:szCs w:val="24"/>
          <w:lang w:val="en-ZA"/>
        </w:rPr>
        <w:t xml:space="preserve">Natural Justice and its local partners assist </w:t>
      </w:r>
      <w:r w:rsidR="00982317">
        <w:rPr>
          <w:rFonts w:ascii="Times New Roman" w:eastAsiaTheme="majorEastAsia" w:hAnsi="Times New Roman"/>
          <w:bCs/>
          <w:color w:val="000000" w:themeColor="text1"/>
          <w:sz w:val="24"/>
          <w:szCs w:val="24"/>
          <w:lang w:val="en-ZA"/>
        </w:rPr>
        <w:t xml:space="preserve">each </w:t>
      </w:r>
      <w:r>
        <w:rPr>
          <w:rFonts w:ascii="Times New Roman" w:eastAsiaTheme="majorEastAsia" w:hAnsi="Times New Roman"/>
          <w:bCs/>
          <w:color w:val="000000" w:themeColor="text1"/>
          <w:sz w:val="24"/>
          <w:szCs w:val="24"/>
          <w:lang w:val="en-ZA"/>
        </w:rPr>
        <w:t>communit</w:t>
      </w:r>
      <w:r w:rsidR="00982317">
        <w:rPr>
          <w:rFonts w:ascii="Times New Roman" w:eastAsiaTheme="majorEastAsia" w:hAnsi="Times New Roman"/>
          <w:bCs/>
          <w:color w:val="000000" w:themeColor="text1"/>
          <w:sz w:val="24"/>
          <w:szCs w:val="24"/>
          <w:lang w:val="en-ZA"/>
        </w:rPr>
        <w:t>y</w:t>
      </w:r>
      <w:r>
        <w:rPr>
          <w:rFonts w:ascii="Times New Roman" w:eastAsiaTheme="majorEastAsia" w:hAnsi="Times New Roman"/>
          <w:bCs/>
          <w:color w:val="000000" w:themeColor="text1"/>
          <w:sz w:val="24"/>
          <w:szCs w:val="24"/>
          <w:lang w:val="en-ZA"/>
        </w:rPr>
        <w:t xml:space="preserve"> develop </w:t>
      </w:r>
      <w:r w:rsidR="00982317">
        <w:rPr>
          <w:rFonts w:ascii="Times New Roman" w:eastAsiaTheme="majorEastAsia" w:hAnsi="Times New Roman"/>
          <w:bCs/>
          <w:color w:val="000000" w:themeColor="text1"/>
          <w:sz w:val="24"/>
          <w:szCs w:val="24"/>
          <w:lang w:val="en-ZA"/>
        </w:rPr>
        <w:t>its</w:t>
      </w:r>
      <w:r>
        <w:rPr>
          <w:rFonts w:ascii="Times New Roman" w:eastAsiaTheme="majorEastAsia" w:hAnsi="Times New Roman"/>
          <w:bCs/>
          <w:color w:val="000000" w:themeColor="text1"/>
          <w:sz w:val="24"/>
          <w:szCs w:val="24"/>
          <w:lang w:val="en-ZA"/>
        </w:rPr>
        <w:t xml:space="preserve"> own protocols in a way and format that is most meaningful and appropriate to </w:t>
      </w:r>
      <w:r w:rsidR="00982317">
        <w:rPr>
          <w:rFonts w:ascii="Times New Roman" w:eastAsiaTheme="majorEastAsia" w:hAnsi="Times New Roman"/>
          <w:bCs/>
          <w:color w:val="000000" w:themeColor="text1"/>
          <w:sz w:val="24"/>
          <w:szCs w:val="24"/>
          <w:lang w:val="en-ZA"/>
        </w:rPr>
        <w:t>that</w:t>
      </w:r>
      <w:r>
        <w:rPr>
          <w:rFonts w:ascii="Times New Roman" w:eastAsiaTheme="majorEastAsia" w:hAnsi="Times New Roman"/>
          <w:bCs/>
          <w:color w:val="000000" w:themeColor="text1"/>
          <w:sz w:val="24"/>
          <w:szCs w:val="24"/>
          <w:lang w:val="en-ZA"/>
        </w:rPr>
        <w:t xml:space="preserve"> community. Protocols can be written documents, or can take the form of visual art, theatre or music. Natural Justice advises that each format will have its own pros and cons</w:t>
      </w:r>
      <w:r w:rsidR="00982317">
        <w:rPr>
          <w:rFonts w:ascii="Times New Roman" w:eastAsiaTheme="majorEastAsia" w:hAnsi="Times New Roman"/>
          <w:bCs/>
          <w:color w:val="000000" w:themeColor="text1"/>
          <w:sz w:val="24"/>
          <w:szCs w:val="24"/>
          <w:lang w:val="en-ZA"/>
        </w:rPr>
        <w:t xml:space="preserve">. For example, </w:t>
      </w:r>
      <w:r>
        <w:rPr>
          <w:rFonts w:ascii="Times New Roman" w:eastAsiaTheme="majorEastAsia" w:hAnsi="Times New Roman"/>
          <w:bCs/>
          <w:color w:val="000000" w:themeColor="text1"/>
          <w:sz w:val="24"/>
          <w:szCs w:val="24"/>
          <w:lang w:val="en-ZA"/>
        </w:rPr>
        <w:t>“</w:t>
      </w:r>
      <w:r w:rsidR="00982317" w:rsidRPr="00D122C0">
        <w:rPr>
          <w:rFonts w:ascii="Times New Roman" w:eastAsiaTheme="majorEastAsia" w:hAnsi="Times New Roman"/>
          <w:bCs/>
          <w:color w:val="000000" w:themeColor="text1"/>
          <w:sz w:val="24"/>
          <w:szCs w:val="24"/>
        </w:rPr>
        <w:t>certain</w:t>
      </w:r>
      <w:r w:rsidRPr="00D122C0">
        <w:rPr>
          <w:rFonts w:ascii="Times New Roman" w:eastAsiaTheme="majorEastAsia" w:hAnsi="Times New Roman"/>
          <w:bCs/>
          <w:color w:val="000000" w:themeColor="text1"/>
          <w:sz w:val="24"/>
          <w:szCs w:val="24"/>
        </w:rPr>
        <w:t xml:space="preserve"> formats such as written documents may be more politically advantageous, have greater legal certainty in negotiation processes, and be more easily understood by key </w:t>
      </w:r>
      <w:r w:rsidR="00982317">
        <w:rPr>
          <w:rFonts w:ascii="Times New Roman" w:eastAsiaTheme="majorEastAsia" w:hAnsi="Times New Roman"/>
          <w:bCs/>
          <w:color w:val="000000" w:themeColor="text1"/>
          <w:sz w:val="24"/>
          <w:szCs w:val="24"/>
        </w:rPr>
        <w:t>actors</w:t>
      </w:r>
      <w:r w:rsidRPr="00D122C0">
        <w:rPr>
          <w:rFonts w:ascii="Times New Roman" w:eastAsiaTheme="majorEastAsia" w:hAnsi="Times New Roman"/>
          <w:bCs/>
          <w:color w:val="000000" w:themeColor="text1"/>
          <w:sz w:val="24"/>
          <w:szCs w:val="24"/>
        </w:rPr>
        <w:t xml:space="preserve"> such as government officials or the private sector, but may be seen as reductionist or misrepresentative of the complexity of the community’s worldview and visions.</w:t>
      </w:r>
      <w:r>
        <w:rPr>
          <w:rFonts w:ascii="Times New Roman" w:eastAsiaTheme="majorEastAsia" w:hAnsi="Times New Roman"/>
          <w:bCs/>
          <w:color w:val="000000" w:themeColor="text1"/>
          <w:sz w:val="24"/>
          <w:szCs w:val="24"/>
        </w:rPr>
        <w:t>”</w:t>
      </w:r>
      <w:r w:rsidRPr="00D122C0">
        <w:rPr>
          <w:rFonts w:ascii="Times New Roman" w:eastAsiaTheme="majorEastAsia" w:hAnsi="Times New Roman"/>
          <w:bCs/>
          <w:color w:val="000000" w:themeColor="text1"/>
          <w:sz w:val="24"/>
          <w:szCs w:val="24"/>
        </w:rPr>
        <w:t xml:space="preserve"> </w:t>
      </w:r>
      <w:r w:rsidR="001130CE">
        <w:rPr>
          <w:rFonts w:ascii="Times New Roman" w:eastAsiaTheme="majorEastAsia" w:hAnsi="Times New Roman"/>
          <w:bCs/>
          <w:color w:val="000000" w:themeColor="text1"/>
          <w:sz w:val="24"/>
          <w:szCs w:val="24"/>
        </w:rPr>
        <w:t xml:space="preserve">Natural Justice </w:t>
      </w:r>
      <w:r w:rsidR="00982317">
        <w:rPr>
          <w:rFonts w:ascii="Times New Roman" w:eastAsiaTheme="majorEastAsia" w:hAnsi="Times New Roman"/>
          <w:bCs/>
          <w:color w:val="000000" w:themeColor="text1"/>
          <w:sz w:val="24"/>
          <w:szCs w:val="24"/>
        </w:rPr>
        <w:t xml:space="preserve">states </w:t>
      </w:r>
      <w:r w:rsidR="001130CE">
        <w:rPr>
          <w:rFonts w:ascii="Times New Roman" w:eastAsiaTheme="majorEastAsia" w:hAnsi="Times New Roman"/>
          <w:bCs/>
          <w:color w:val="000000" w:themeColor="text1"/>
          <w:sz w:val="24"/>
          <w:szCs w:val="24"/>
        </w:rPr>
        <w:t>that c</w:t>
      </w:r>
      <w:r w:rsidR="001130CE" w:rsidRPr="001130CE">
        <w:rPr>
          <w:rFonts w:ascii="Times New Roman" w:eastAsiaTheme="majorEastAsia" w:hAnsi="Times New Roman"/>
          <w:bCs/>
          <w:color w:val="000000" w:themeColor="text1"/>
          <w:sz w:val="24"/>
          <w:szCs w:val="24"/>
        </w:rPr>
        <w:t xml:space="preserve">ommunities </w:t>
      </w:r>
      <w:r w:rsidR="00982317">
        <w:rPr>
          <w:rFonts w:ascii="Times New Roman" w:eastAsiaTheme="majorEastAsia" w:hAnsi="Times New Roman"/>
          <w:bCs/>
          <w:color w:val="000000" w:themeColor="text1"/>
          <w:sz w:val="24"/>
          <w:szCs w:val="24"/>
        </w:rPr>
        <w:t>that</w:t>
      </w:r>
      <w:r w:rsidR="001130CE" w:rsidRPr="001130CE">
        <w:rPr>
          <w:rFonts w:ascii="Times New Roman" w:eastAsiaTheme="majorEastAsia" w:hAnsi="Times New Roman"/>
          <w:bCs/>
          <w:color w:val="000000" w:themeColor="text1"/>
          <w:sz w:val="24"/>
          <w:szCs w:val="24"/>
        </w:rPr>
        <w:t xml:space="preserve"> have developed protocols have noted the self-affirming power of having something in hand that consolidates documentation about their own identities and ways of life in a way that outsiders can also understand. </w:t>
      </w:r>
      <w:r w:rsidR="001130CE">
        <w:rPr>
          <w:rFonts w:ascii="Times New Roman" w:eastAsiaTheme="majorEastAsia" w:hAnsi="Times New Roman"/>
          <w:bCs/>
          <w:color w:val="000000" w:themeColor="text1"/>
          <w:sz w:val="24"/>
          <w:szCs w:val="24"/>
        </w:rPr>
        <w:t>Case studies of protocols developed in India, South Africa, Kenya, and Borneo are available on Natural Justice’s website.</w:t>
      </w:r>
    </w:p>
    <w:p w:rsidR="006F2F14" w:rsidRPr="00484851" w:rsidRDefault="00AD20E2" w:rsidP="001130CE">
      <w:pPr>
        <w:rPr>
          <w:rFonts w:ascii="Times New Roman" w:hAnsi="Times New Roman"/>
          <w:sz w:val="24"/>
          <w:szCs w:val="24"/>
        </w:rPr>
      </w:pPr>
      <w:r w:rsidRPr="003049D2">
        <w:rPr>
          <w:rStyle w:val="Heading2Char"/>
          <w:rFonts w:ascii="Times New Roman" w:hAnsi="Times New Roman" w:cs="Times New Roman"/>
          <w:sz w:val="24"/>
          <w:szCs w:val="24"/>
        </w:rPr>
        <w:t>Further Information</w:t>
      </w:r>
      <w:r w:rsidRPr="003049D2">
        <w:rPr>
          <w:rFonts w:ascii="Times New Roman" w:hAnsi="Times New Roman"/>
          <w:sz w:val="24"/>
          <w:szCs w:val="24"/>
        </w:rPr>
        <w:t>:</w:t>
      </w:r>
      <w:r w:rsidR="001130CE">
        <w:rPr>
          <w:rFonts w:ascii="Times New Roman" w:hAnsi="Times New Roman"/>
          <w:sz w:val="24"/>
          <w:szCs w:val="24"/>
        </w:rPr>
        <w:t xml:space="preserve"> Natural Justice’s website on community protocols:</w:t>
      </w:r>
      <w:r w:rsidR="001130CE" w:rsidRPr="001130CE">
        <w:t xml:space="preserve"> </w:t>
      </w:r>
      <w:hyperlink r:id="rId7" w:history="1">
        <w:r w:rsidR="001130CE" w:rsidRPr="00874903">
          <w:rPr>
            <w:rStyle w:val="Hyperlink"/>
            <w:rFonts w:ascii="Times New Roman" w:hAnsi="Times New Roman"/>
            <w:sz w:val="24"/>
            <w:szCs w:val="24"/>
          </w:rPr>
          <w:t>http://www.community-protocols.org/</w:t>
        </w:r>
      </w:hyperlink>
      <w:r w:rsidR="001130CE">
        <w:rPr>
          <w:rFonts w:ascii="Times New Roman" w:hAnsi="Times New Roman"/>
          <w:sz w:val="24"/>
          <w:szCs w:val="24"/>
        </w:rPr>
        <w:t xml:space="preserve">, also case studies are found at: </w:t>
      </w:r>
      <w:hyperlink r:id="rId8" w:history="1">
        <w:r w:rsidR="001130CE" w:rsidRPr="00874903">
          <w:rPr>
            <w:rStyle w:val="Hyperlink"/>
            <w:rFonts w:ascii="Times New Roman" w:hAnsi="Times New Roman"/>
            <w:sz w:val="24"/>
            <w:szCs w:val="24"/>
          </w:rPr>
          <w:t>http://www.community-protocols.org/about/case-studies</w:t>
        </w:r>
      </w:hyperlink>
      <w:r w:rsidR="001130CE">
        <w:rPr>
          <w:rFonts w:ascii="Times New Roman" w:hAnsi="Times New Roman"/>
          <w:sz w:val="24"/>
          <w:szCs w:val="24"/>
        </w:rPr>
        <w:t xml:space="preserve">. </w:t>
      </w:r>
    </w:p>
    <w:sectPr w:rsidR="006F2F14" w:rsidRPr="00484851" w:rsidSect="00043AB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A76C86A0"/>
    <w:lvl w:ilvl="0">
      <w:start w:val="1"/>
      <w:numFmt w:val="upperRoman"/>
      <w:pStyle w:val="Heading1"/>
      <w:lvlText w:val="%1."/>
      <w:lvlJc w:val="left"/>
      <w:pPr>
        <w:ind w:left="0" w:firstLine="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upperLetter"/>
      <w:pStyle w:val="Heading2"/>
      <w:lvlText w:val="%2."/>
      <w:lvlJc w:val="left"/>
      <w:pPr>
        <w:ind w:left="720" w:firstLine="0"/>
      </w:pPr>
    </w:lvl>
    <w:lvl w:ilvl="2">
      <w:start w:val="1"/>
      <w:numFmt w:val="decimal"/>
      <w:pStyle w:val="Heading3"/>
      <w:lvlText w:val="%3."/>
      <w:lvlJc w:val="left"/>
      <w:pPr>
        <w:ind w:left="9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18C152AC"/>
    <w:multiLevelType w:val="multilevel"/>
    <w:tmpl w:val="9DA8BB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60"/>
    <w:rsid w:val="00011D64"/>
    <w:rsid w:val="00043AB2"/>
    <w:rsid w:val="000A1EB9"/>
    <w:rsid w:val="000B616F"/>
    <w:rsid w:val="000C6CEB"/>
    <w:rsid w:val="000E0BF8"/>
    <w:rsid w:val="001044BD"/>
    <w:rsid w:val="001130CE"/>
    <w:rsid w:val="001417DF"/>
    <w:rsid w:val="001B6DA6"/>
    <w:rsid w:val="002C1F91"/>
    <w:rsid w:val="002D316B"/>
    <w:rsid w:val="003049D2"/>
    <w:rsid w:val="0038640F"/>
    <w:rsid w:val="0044401B"/>
    <w:rsid w:val="00484851"/>
    <w:rsid w:val="00502A8C"/>
    <w:rsid w:val="00510783"/>
    <w:rsid w:val="00545DD6"/>
    <w:rsid w:val="006332F4"/>
    <w:rsid w:val="006C0BE6"/>
    <w:rsid w:val="006F2F14"/>
    <w:rsid w:val="007B50DD"/>
    <w:rsid w:val="007F6BCE"/>
    <w:rsid w:val="00814CE6"/>
    <w:rsid w:val="00817E3E"/>
    <w:rsid w:val="00833BDD"/>
    <w:rsid w:val="008D5DAF"/>
    <w:rsid w:val="00982317"/>
    <w:rsid w:val="00A16ED4"/>
    <w:rsid w:val="00AD20E2"/>
    <w:rsid w:val="00B909E5"/>
    <w:rsid w:val="00BB4617"/>
    <w:rsid w:val="00BD29C4"/>
    <w:rsid w:val="00D122C0"/>
    <w:rsid w:val="00DF2BCE"/>
    <w:rsid w:val="00E1500D"/>
    <w:rsid w:val="00E67050"/>
    <w:rsid w:val="00EE1521"/>
    <w:rsid w:val="00F60B60"/>
    <w:rsid w:val="00F64C71"/>
    <w:rsid w:val="00FE31F9"/>
  </w:rsids>
  <m:mathPr>
    <m:mathFont m:val="Cambria Math"/>
    <m:brkBin m:val="before"/>
    <m:brkBinSub m:val="--"/>
    <m:smallFrac m:val="0"/>
    <m:dispDef m:val="0"/>
    <m:lMargin m:val="0"/>
    <m:rMargin m:val="0"/>
    <m:defJc m:val="centerGroup"/>
    <m:wrapRight/>
    <m:intLim m:val="subSup"/>
    <m:naryLim m:val="subSup"/>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E2"/>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D20E2"/>
    <w:pPr>
      <w:keepNext/>
      <w:keepLines/>
      <w:numPr>
        <w:numId w:val="1"/>
      </w:numPr>
      <w:spacing w:before="240" w:after="240"/>
      <w:outlineLvl w:val="0"/>
    </w:pPr>
    <w:rPr>
      <w:rFonts w:ascii="Times New Roman Bold" w:eastAsiaTheme="majorEastAsia" w:hAnsi="Times New Roman Bold" w:cstheme="majorBidi"/>
      <w:b/>
      <w:bCs/>
      <w:caps/>
      <w:color w:val="000000" w:themeColor="text1"/>
      <w:sz w:val="24"/>
      <w:szCs w:val="28"/>
    </w:rPr>
  </w:style>
  <w:style w:type="paragraph" w:styleId="Heading2">
    <w:name w:val="heading 2"/>
    <w:basedOn w:val="Normal"/>
    <w:next w:val="Normal"/>
    <w:link w:val="Heading2Char"/>
    <w:uiPriority w:val="9"/>
    <w:unhideWhenUsed/>
    <w:qFormat/>
    <w:rsid w:val="00AD20E2"/>
    <w:pPr>
      <w:keepNext/>
      <w:keepLines/>
      <w:numPr>
        <w:ilvl w:val="1"/>
        <w:numId w:val="1"/>
      </w:numPr>
      <w:spacing w:before="240"/>
      <w:outlineLvl w:val="1"/>
    </w:pPr>
    <w:rPr>
      <w:rFonts w:ascii="Times New Roman Bold" w:eastAsiaTheme="majorEastAsia" w:hAnsi="Times New Roman Bold" w:cstheme="majorBidi"/>
      <w:b/>
      <w:bCs/>
      <w:smallCaps/>
      <w:color w:val="000000" w:themeColor="text1"/>
      <w:sz w:val="24"/>
      <w:szCs w:val="26"/>
    </w:rPr>
  </w:style>
  <w:style w:type="paragraph" w:styleId="Heading3">
    <w:name w:val="heading 3"/>
    <w:basedOn w:val="Normal"/>
    <w:next w:val="Normal"/>
    <w:link w:val="Heading3Char"/>
    <w:uiPriority w:val="9"/>
    <w:unhideWhenUsed/>
    <w:qFormat/>
    <w:rsid w:val="00AD20E2"/>
    <w:pPr>
      <w:keepNext/>
      <w:keepLines/>
      <w:numPr>
        <w:ilvl w:val="2"/>
        <w:numId w:val="1"/>
      </w:numPr>
      <w:spacing w:before="200"/>
      <w:ind w:left="1440" w:hanging="720"/>
      <w:outlineLvl w:val="2"/>
    </w:pPr>
    <w:rPr>
      <w:rFonts w:ascii="Times New Roman" w:eastAsiaTheme="majorEastAsia" w:hAnsi="Times New Roman"/>
      <w:b/>
      <w:bCs/>
      <w:color w:val="000000" w:themeColor="text1"/>
      <w:sz w:val="24"/>
      <w:szCs w:val="24"/>
    </w:rPr>
  </w:style>
  <w:style w:type="paragraph" w:styleId="Heading4">
    <w:name w:val="heading 4"/>
    <w:basedOn w:val="Normal"/>
    <w:next w:val="Normal"/>
    <w:link w:val="Heading4Char"/>
    <w:uiPriority w:val="9"/>
    <w:unhideWhenUsed/>
    <w:qFormat/>
    <w:rsid w:val="00AD20E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20E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20E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20E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0E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D20E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0E2"/>
    <w:rPr>
      <w:rFonts w:ascii="Times New Roman Bold" w:eastAsiaTheme="majorEastAsia" w:hAnsi="Times New Roman Bold" w:cstheme="majorBidi"/>
      <w:b/>
      <w:bCs/>
      <w:caps/>
      <w:color w:val="000000" w:themeColor="text1"/>
      <w:szCs w:val="28"/>
      <w:lang w:val="en-GB"/>
    </w:rPr>
  </w:style>
  <w:style w:type="character" w:customStyle="1" w:styleId="Heading2Char">
    <w:name w:val="Heading 2 Char"/>
    <w:basedOn w:val="DefaultParagraphFont"/>
    <w:link w:val="Heading2"/>
    <w:uiPriority w:val="9"/>
    <w:rsid w:val="00AD20E2"/>
    <w:rPr>
      <w:rFonts w:ascii="Times New Roman Bold" w:eastAsiaTheme="majorEastAsia" w:hAnsi="Times New Roman Bold" w:cstheme="majorBidi"/>
      <w:b/>
      <w:bCs/>
      <w:smallCaps/>
      <w:color w:val="000000" w:themeColor="text1"/>
      <w:szCs w:val="26"/>
      <w:lang w:val="en-GB"/>
    </w:rPr>
  </w:style>
  <w:style w:type="character" w:customStyle="1" w:styleId="Heading3Char">
    <w:name w:val="Heading 3 Char"/>
    <w:basedOn w:val="DefaultParagraphFont"/>
    <w:link w:val="Heading3"/>
    <w:uiPriority w:val="9"/>
    <w:rsid w:val="00AD20E2"/>
    <w:rPr>
      <w:rFonts w:ascii="Times New Roman" w:eastAsiaTheme="majorEastAsia" w:hAnsi="Times New Roman" w:cs="Times New Roman"/>
      <w:b/>
      <w:bCs/>
      <w:color w:val="000000" w:themeColor="text1"/>
      <w:lang w:val="en-GB"/>
    </w:rPr>
  </w:style>
  <w:style w:type="character" w:customStyle="1" w:styleId="Heading4Char">
    <w:name w:val="Heading 4 Char"/>
    <w:basedOn w:val="DefaultParagraphFont"/>
    <w:link w:val="Heading4"/>
    <w:uiPriority w:val="9"/>
    <w:rsid w:val="00AD20E2"/>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semiHidden/>
    <w:rsid w:val="00AD20E2"/>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semiHidden/>
    <w:rsid w:val="00AD20E2"/>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AD20E2"/>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AD20E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AD20E2"/>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rsid w:val="00AD20E2"/>
    <w:rPr>
      <w:color w:val="0000FF" w:themeColor="hyperlink"/>
      <w:u w:val="single"/>
    </w:rPr>
  </w:style>
  <w:style w:type="character" w:styleId="CommentReference">
    <w:name w:val="annotation reference"/>
    <w:basedOn w:val="DefaultParagraphFont"/>
    <w:uiPriority w:val="99"/>
    <w:semiHidden/>
    <w:unhideWhenUsed/>
    <w:rsid w:val="00E1500D"/>
    <w:rPr>
      <w:sz w:val="16"/>
      <w:szCs w:val="16"/>
    </w:rPr>
  </w:style>
  <w:style w:type="paragraph" w:styleId="CommentText">
    <w:name w:val="annotation text"/>
    <w:basedOn w:val="Normal"/>
    <w:link w:val="CommentTextChar"/>
    <w:uiPriority w:val="99"/>
    <w:semiHidden/>
    <w:unhideWhenUsed/>
    <w:rsid w:val="00E1500D"/>
    <w:pPr>
      <w:spacing w:line="240" w:lineRule="auto"/>
    </w:pPr>
    <w:rPr>
      <w:sz w:val="20"/>
      <w:szCs w:val="20"/>
    </w:rPr>
  </w:style>
  <w:style w:type="character" w:customStyle="1" w:styleId="CommentTextChar">
    <w:name w:val="Comment Text Char"/>
    <w:basedOn w:val="DefaultParagraphFont"/>
    <w:link w:val="CommentText"/>
    <w:uiPriority w:val="99"/>
    <w:semiHidden/>
    <w:rsid w:val="00E1500D"/>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1500D"/>
    <w:rPr>
      <w:b/>
      <w:bCs/>
    </w:rPr>
  </w:style>
  <w:style w:type="character" w:customStyle="1" w:styleId="CommentSubjectChar">
    <w:name w:val="Comment Subject Char"/>
    <w:basedOn w:val="CommentTextChar"/>
    <w:link w:val="CommentSubject"/>
    <w:uiPriority w:val="99"/>
    <w:semiHidden/>
    <w:rsid w:val="00E1500D"/>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E15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00D"/>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E2"/>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D20E2"/>
    <w:pPr>
      <w:keepNext/>
      <w:keepLines/>
      <w:numPr>
        <w:numId w:val="1"/>
      </w:numPr>
      <w:spacing w:before="240" w:after="240"/>
      <w:outlineLvl w:val="0"/>
    </w:pPr>
    <w:rPr>
      <w:rFonts w:ascii="Times New Roman Bold" w:eastAsiaTheme="majorEastAsia" w:hAnsi="Times New Roman Bold" w:cstheme="majorBidi"/>
      <w:b/>
      <w:bCs/>
      <w:caps/>
      <w:color w:val="000000" w:themeColor="text1"/>
      <w:sz w:val="24"/>
      <w:szCs w:val="28"/>
    </w:rPr>
  </w:style>
  <w:style w:type="paragraph" w:styleId="Heading2">
    <w:name w:val="heading 2"/>
    <w:basedOn w:val="Normal"/>
    <w:next w:val="Normal"/>
    <w:link w:val="Heading2Char"/>
    <w:uiPriority w:val="9"/>
    <w:unhideWhenUsed/>
    <w:qFormat/>
    <w:rsid w:val="00AD20E2"/>
    <w:pPr>
      <w:keepNext/>
      <w:keepLines/>
      <w:numPr>
        <w:ilvl w:val="1"/>
        <w:numId w:val="1"/>
      </w:numPr>
      <w:spacing w:before="240"/>
      <w:outlineLvl w:val="1"/>
    </w:pPr>
    <w:rPr>
      <w:rFonts w:ascii="Times New Roman Bold" w:eastAsiaTheme="majorEastAsia" w:hAnsi="Times New Roman Bold" w:cstheme="majorBidi"/>
      <w:b/>
      <w:bCs/>
      <w:smallCaps/>
      <w:color w:val="000000" w:themeColor="text1"/>
      <w:sz w:val="24"/>
      <w:szCs w:val="26"/>
    </w:rPr>
  </w:style>
  <w:style w:type="paragraph" w:styleId="Heading3">
    <w:name w:val="heading 3"/>
    <w:basedOn w:val="Normal"/>
    <w:next w:val="Normal"/>
    <w:link w:val="Heading3Char"/>
    <w:uiPriority w:val="9"/>
    <w:unhideWhenUsed/>
    <w:qFormat/>
    <w:rsid w:val="00AD20E2"/>
    <w:pPr>
      <w:keepNext/>
      <w:keepLines/>
      <w:numPr>
        <w:ilvl w:val="2"/>
        <w:numId w:val="1"/>
      </w:numPr>
      <w:spacing w:before="200"/>
      <w:ind w:left="1440" w:hanging="720"/>
      <w:outlineLvl w:val="2"/>
    </w:pPr>
    <w:rPr>
      <w:rFonts w:ascii="Times New Roman" w:eastAsiaTheme="majorEastAsia" w:hAnsi="Times New Roman"/>
      <w:b/>
      <w:bCs/>
      <w:color w:val="000000" w:themeColor="text1"/>
      <w:sz w:val="24"/>
      <w:szCs w:val="24"/>
    </w:rPr>
  </w:style>
  <w:style w:type="paragraph" w:styleId="Heading4">
    <w:name w:val="heading 4"/>
    <w:basedOn w:val="Normal"/>
    <w:next w:val="Normal"/>
    <w:link w:val="Heading4Char"/>
    <w:uiPriority w:val="9"/>
    <w:unhideWhenUsed/>
    <w:qFormat/>
    <w:rsid w:val="00AD20E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20E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20E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20E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0E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D20E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0E2"/>
    <w:rPr>
      <w:rFonts w:ascii="Times New Roman Bold" w:eastAsiaTheme="majorEastAsia" w:hAnsi="Times New Roman Bold" w:cstheme="majorBidi"/>
      <w:b/>
      <w:bCs/>
      <w:caps/>
      <w:color w:val="000000" w:themeColor="text1"/>
      <w:szCs w:val="28"/>
      <w:lang w:val="en-GB"/>
    </w:rPr>
  </w:style>
  <w:style w:type="character" w:customStyle="1" w:styleId="Heading2Char">
    <w:name w:val="Heading 2 Char"/>
    <w:basedOn w:val="DefaultParagraphFont"/>
    <w:link w:val="Heading2"/>
    <w:uiPriority w:val="9"/>
    <w:rsid w:val="00AD20E2"/>
    <w:rPr>
      <w:rFonts w:ascii="Times New Roman Bold" w:eastAsiaTheme="majorEastAsia" w:hAnsi="Times New Roman Bold" w:cstheme="majorBidi"/>
      <w:b/>
      <w:bCs/>
      <w:smallCaps/>
      <w:color w:val="000000" w:themeColor="text1"/>
      <w:szCs w:val="26"/>
      <w:lang w:val="en-GB"/>
    </w:rPr>
  </w:style>
  <w:style w:type="character" w:customStyle="1" w:styleId="Heading3Char">
    <w:name w:val="Heading 3 Char"/>
    <w:basedOn w:val="DefaultParagraphFont"/>
    <w:link w:val="Heading3"/>
    <w:uiPriority w:val="9"/>
    <w:rsid w:val="00AD20E2"/>
    <w:rPr>
      <w:rFonts w:ascii="Times New Roman" w:eastAsiaTheme="majorEastAsia" w:hAnsi="Times New Roman" w:cs="Times New Roman"/>
      <w:b/>
      <w:bCs/>
      <w:color w:val="000000" w:themeColor="text1"/>
      <w:lang w:val="en-GB"/>
    </w:rPr>
  </w:style>
  <w:style w:type="character" w:customStyle="1" w:styleId="Heading4Char">
    <w:name w:val="Heading 4 Char"/>
    <w:basedOn w:val="DefaultParagraphFont"/>
    <w:link w:val="Heading4"/>
    <w:uiPriority w:val="9"/>
    <w:rsid w:val="00AD20E2"/>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semiHidden/>
    <w:rsid w:val="00AD20E2"/>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semiHidden/>
    <w:rsid w:val="00AD20E2"/>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AD20E2"/>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AD20E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AD20E2"/>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rsid w:val="00AD20E2"/>
    <w:rPr>
      <w:color w:val="0000FF" w:themeColor="hyperlink"/>
      <w:u w:val="single"/>
    </w:rPr>
  </w:style>
  <w:style w:type="character" w:styleId="CommentReference">
    <w:name w:val="annotation reference"/>
    <w:basedOn w:val="DefaultParagraphFont"/>
    <w:uiPriority w:val="99"/>
    <w:semiHidden/>
    <w:unhideWhenUsed/>
    <w:rsid w:val="00E1500D"/>
    <w:rPr>
      <w:sz w:val="16"/>
      <w:szCs w:val="16"/>
    </w:rPr>
  </w:style>
  <w:style w:type="paragraph" w:styleId="CommentText">
    <w:name w:val="annotation text"/>
    <w:basedOn w:val="Normal"/>
    <w:link w:val="CommentTextChar"/>
    <w:uiPriority w:val="99"/>
    <w:semiHidden/>
    <w:unhideWhenUsed/>
    <w:rsid w:val="00E1500D"/>
    <w:pPr>
      <w:spacing w:line="240" w:lineRule="auto"/>
    </w:pPr>
    <w:rPr>
      <w:sz w:val="20"/>
      <w:szCs w:val="20"/>
    </w:rPr>
  </w:style>
  <w:style w:type="character" w:customStyle="1" w:styleId="CommentTextChar">
    <w:name w:val="Comment Text Char"/>
    <w:basedOn w:val="DefaultParagraphFont"/>
    <w:link w:val="CommentText"/>
    <w:uiPriority w:val="99"/>
    <w:semiHidden/>
    <w:rsid w:val="00E1500D"/>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1500D"/>
    <w:rPr>
      <w:b/>
      <w:bCs/>
    </w:rPr>
  </w:style>
  <w:style w:type="character" w:customStyle="1" w:styleId="CommentSubjectChar">
    <w:name w:val="Comment Subject Char"/>
    <w:basedOn w:val="CommentTextChar"/>
    <w:link w:val="CommentSubject"/>
    <w:uiPriority w:val="99"/>
    <w:semiHidden/>
    <w:rsid w:val="00E1500D"/>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E15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00D"/>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22640">
      <w:bodyDiv w:val="1"/>
      <w:marLeft w:val="0"/>
      <w:marRight w:val="0"/>
      <w:marTop w:val="0"/>
      <w:marBottom w:val="0"/>
      <w:divBdr>
        <w:top w:val="none" w:sz="0" w:space="0" w:color="auto"/>
        <w:left w:val="none" w:sz="0" w:space="0" w:color="auto"/>
        <w:bottom w:val="none" w:sz="0" w:space="0" w:color="auto"/>
        <w:right w:val="none" w:sz="0" w:space="0" w:color="auto"/>
      </w:divBdr>
      <w:divsChild>
        <w:div w:id="229267299">
          <w:marLeft w:val="0"/>
          <w:marRight w:val="0"/>
          <w:marTop w:val="0"/>
          <w:marBottom w:val="0"/>
          <w:divBdr>
            <w:top w:val="none" w:sz="0" w:space="0" w:color="auto"/>
            <w:left w:val="none" w:sz="0" w:space="0" w:color="auto"/>
            <w:bottom w:val="none" w:sz="0" w:space="0" w:color="auto"/>
            <w:right w:val="none" w:sz="0" w:space="0" w:color="auto"/>
          </w:divBdr>
        </w:div>
      </w:divsChild>
    </w:div>
    <w:div w:id="409547989">
      <w:bodyDiv w:val="1"/>
      <w:marLeft w:val="0"/>
      <w:marRight w:val="0"/>
      <w:marTop w:val="0"/>
      <w:marBottom w:val="0"/>
      <w:divBdr>
        <w:top w:val="none" w:sz="0" w:space="0" w:color="auto"/>
        <w:left w:val="none" w:sz="0" w:space="0" w:color="auto"/>
        <w:bottom w:val="none" w:sz="0" w:space="0" w:color="auto"/>
        <w:right w:val="none" w:sz="0" w:space="0" w:color="auto"/>
      </w:divBdr>
      <w:divsChild>
        <w:div w:id="1613586773">
          <w:marLeft w:val="0"/>
          <w:marRight w:val="0"/>
          <w:marTop w:val="0"/>
          <w:marBottom w:val="0"/>
          <w:divBdr>
            <w:top w:val="none" w:sz="0" w:space="0" w:color="auto"/>
            <w:left w:val="none" w:sz="0" w:space="0" w:color="auto"/>
            <w:bottom w:val="none" w:sz="0" w:space="0" w:color="auto"/>
            <w:right w:val="none" w:sz="0" w:space="0" w:color="auto"/>
          </w:divBdr>
        </w:div>
      </w:divsChild>
    </w:div>
    <w:div w:id="442917425">
      <w:bodyDiv w:val="1"/>
      <w:marLeft w:val="0"/>
      <w:marRight w:val="0"/>
      <w:marTop w:val="0"/>
      <w:marBottom w:val="0"/>
      <w:divBdr>
        <w:top w:val="none" w:sz="0" w:space="0" w:color="auto"/>
        <w:left w:val="none" w:sz="0" w:space="0" w:color="auto"/>
        <w:bottom w:val="none" w:sz="0" w:space="0" w:color="auto"/>
        <w:right w:val="none" w:sz="0" w:space="0" w:color="auto"/>
      </w:divBdr>
    </w:div>
    <w:div w:id="852453041">
      <w:bodyDiv w:val="1"/>
      <w:marLeft w:val="0"/>
      <w:marRight w:val="0"/>
      <w:marTop w:val="0"/>
      <w:marBottom w:val="0"/>
      <w:divBdr>
        <w:top w:val="none" w:sz="0" w:space="0" w:color="auto"/>
        <w:left w:val="none" w:sz="0" w:space="0" w:color="auto"/>
        <w:bottom w:val="none" w:sz="0" w:space="0" w:color="auto"/>
        <w:right w:val="none" w:sz="0" w:space="0" w:color="auto"/>
      </w:divBdr>
    </w:div>
    <w:div w:id="1980767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protocols.org/about/case-studies"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www.community-protocols.org/"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A4DFAF-24F4-44CE-A9F1-342DC2725901}"/>
</file>

<file path=customXml/itemProps2.xml><?xml version="1.0" encoding="utf-8"?>
<ds:datastoreItem xmlns:ds="http://schemas.openxmlformats.org/officeDocument/2006/customXml" ds:itemID="{41F25804-CE24-4581-81B4-361631B1F003}"/>
</file>

<file path=customXml/itemProps3.xml><?xml version="1.0" encoding="utf-8"?>
<ds:datastoreItem xmlns:ds="http://schemas.openxmlformats.org/officeDocument/2006/customXml" ds:itemID="{794B0C31-0FB0-4B71-A780-3F3BAC418F89}"/>
</file>

<file path=customXml/itemProps4.xml><?xml version="1.0" encoding="utf-8"?>
<ds:datastoreItem xmlns:ds="http://schemas.openxmlformats.org/officeDocument/2006/customXml" ds:itemID="{88E1BACD-E139-4BDB-81EE-A9343443499C}"/>
</file>

<file path=docProps/app.xml><?xml version="1.0" encoding="utf-8"?>
<Properties xmlns="http://schemas.openxmlformats.org/officeDocument/2006/extended-properties" xmlns:vt="http://schemas.openxmlformats.org/officeDocument/2006/docPropsVTypes">
  <Template>Normal</Template>
  <TotalTime>6</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Wake Forest University School of Law</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Verez</dc:creator>
  <cp:lastModifiedBy>Knox, John H.</cp:lastModifiedBy>
  <cp:revision>3</cp:revision>
  <dcterms:created xsi:type="dcterms:W3CDTF">2014-11-29T14:53:00Z</dcterms:created>
  <dcterms:modified xsi:type="dcterms:W3CDTF">2014-12-06T14:13:00Z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2705100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