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51" w:rsidRDefault="00172751" w:rsidP="00172751">
      <w:pPr>
        <w:jc w:val="center"/>
        <w:rPr>
          <w:rFonts w:ascii="Arial" w:hAnsi="Arial" w:cs="Arial"/>
          <w:b/>
          <w:bCs/>
          <w:sz w:val="28"/>
          <w:szCs w:val="28"/>
          <w:lang w:val="nb-NO"/>
        </w:rPr>
      </w:pPr>
      <w:r>
        <w:rPr>
          <w:rFonts w:ascii="Arial" w:hAnsi="Arial" w:cs="Arial"/>
          <w:b/>
          <w:bCs/>
          <w:sz w:val="28"/>
          <w:szCs w:val="28"/>
          <w:lang w:val="nb-NO"/>
        </w:rPr>
        <w:t>Norge må løse paradokset mellom klimaendringer og menneskerettigheter, sier FN Spesialrapportør</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 xml:space="preserve">OSLO (23 september 2019) – FNs Spesialrapportør for menneskerettigheter og miljø, David Boyd, hyllet flere elementer av Norges ledelse innen beskyttelsen av menneskerettigheter og miljø, men sa at det olje- og gassrike landet må øke fokuset på overgangen til en fornybar økonomi. </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I en uttalelse på slutten av det 12 dager lange offisielle besøket identifiserte Boyd flere presserende utfordringer med hensyn til Norges forpliktelse til å respektere, beskytte og oppfylle enhver nordmanns rett til å leve i et trygt, rent, sunt og bærekraftig miljø.</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"Den globale klimakrisen forårsaker et bredt spekter av menneskerettighetsbrudd over hele planeten, og truer med å gjøre det i en ødeleggende skala i årene fremover," sa han. "I visse tilfeller er Norge i spissen av den globale overgangen til en fossilfri fremtid."</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 xml:space="preserve">Det elektriske systemet i Norge er hovedsakelig utslippsfritt, og landet har den høyeste andelen av elektriskbilsalg i verden, sa Spesialrapportøren. Han hyllet også Norges internasjonale klima- og skoginitiativ, som gir betydelig finansiering til nasjoner med store områder med tropisk skog for å forhindre avskoging, og landets generøse donasjoner til Det grønne klimafondet, som finansierer tilpasning og skadebegrensende tiltak i utviklingsland. </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"Det norske paradokset er imidlertid at landets ledelse innen visse områder av responsen til den globale klimakrisen er muliggjort av en rikdom generert av en stor petroleumsindustri," sa Boyd. "Utslippene fra denne sektoren er godt over 1990-nivået, og ytterlige leting etter olje og gass fortsetter i Norge, til tross for klare bevis på at det at det globale samfunnet ikke kan brenne eksisterende reserver av olje, gass og kull, og samtidig oppfylle målene satt av Paris-avtalen."</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"For å kunne lede an internasjonalt for klimakrisen – den viktigste menneskerettighetsutfordringen menneskeheten står overfor i dag – må Norge slutte å utforske ytterligere olje- og gassreserver, slutte å utvide infrastruktur for fossilt brensel og istedenfor utnytte norsk rikdom og oppfinnsomhet for å forberede en rettferdig overgang til en fornybar økonomi. Norge, som er en av verdens rikeste nasjoner og en av verdens ledende produsenter av olje og gass, må ta et betydelig ansvar for å lede tiltak for å redusere, tilpasse og håndtere tap og skader."</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Norges grunnlov har også lenge anerkjent retten til et sunt miljø i artikkel 112 (tidligere 110b). Spesialrapportøren oppfordret imidlertid den norske regjeringen til å endre sin posisjon om at retten artikulert i artikkel 112 bare er et prinsipp, og til å anerkjenne at denne livsnødvendige bestemmelsen er et tydelig uttrykk for rettigheten til å leve i et sunt miljø.</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I løpet av hans besøk, fra 12 til 23 september, deltok Spesialrapportøren i over 30 møter med ulike departementer, dommere, Stortingsrepresentanter, sivilt samfunn og privat sektor, samt representanter fra sametinget og medlemmer av det samiske lokalsamfunnet i Karasjok og Kautokeino.</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I Finnmark fant Spesialrapportøren ut at utbyggingen av gruver, vindparker, vannkraftverk, veier og høyspentledninger har resultert i tap og fragmentering av beiteområder som truer samenes reindrift. Han støttet samenes bekymringer rundt utbyggingsplanene av Davvi vindpark, gruvedrift i Nussir og gjenåpningen av gullminer i Biedjovággi/Bidjovagge.</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«Reindrift er i hjertet av samisk kultur og gir levebrød for tusenvis av mennesker. Ved å doble innsatsen om å sikre frivillig og informert samtykke fra samene før beslutninger tas som påvirker deres rettigheter, vil Norge kunne gi verden en modell for beskyttelse av urbefolkning, beskyttelse av miljøet og de vil fremheve sammenhengen mellom menneskerettigheter, sunne økosystem og friske mennesker».  </w:t>
      </w:r>
    </w:p>
    <w:p w:rsidR="00172751" w:rsidRDefault="00172751" w:rsidP="00172751">
      <w:pPr>
        <w:rPr>
          <w:rFonts w:ascii="Arial" w:hAnsi="Arial" w:cs="Arial"/>
          <w:sz w:val="24"/>
          <w:szCs w:val="24"/>
          <w:lang w:val="nb-NO"/>
        </w:rPr>
      </w:pPr>
    </w:p>
    <w:p w:rsidR="00172751" w:rsidRDefault="00172751" w:rsidP="00172751">
      <w:pPr>
        <w:rPr>
          <w:rFonts w:ascii="Arial" w:hAnsi="Arial" w:cs="Arial"/>
          <w:sz w:val="24"/>
          <w:szCs w:val="24"/>
          <w:lang w:val="nb-NO"/>
        </w:rPr>
      </w:pPr>
      <w:r>
        <w:rPr>
          <w:rFonts w:ascii="Arial" w:hAnsi="Arial" w:cs="Arial"/>
          <w:sz w:val="24"/>
          <w:szCs w:val="24"/>
          <w:lang w:val="nb-NO"/>
        </w:rPr>
        <w:t>Spesialrapportøren vil presentere en fullstendig rapport på sine funn under sitt besøk for Menneskerettighetsrådet i Mars 2020. </w:t>
      </w:r>
    </w:p>
    <w:p w:rsidR="00172751" w:rsidRDefault="00172751" w:rsidP="00172751">
      <w:pPr>
        <w:rPr>
          <w:rFonts w:ascii="Arial" w:hAnsi="Arial" w:cs="Arial"/>
          <w:lang w:val="nb-NO"/>
        </w:rPr>
      </w:pPr>
    </w:p>
    <w:p w:rsidR="00172751" w:rsidRDefault="00172751" w:rsidP="00172751">
      <w:pPr>
        <w:rPr>
          <w:rFonts w:ascii="Arial" w:hAnsi="Arial" w:cs="Arial"/>
          <w:i/>
          <w:iCs/>
          <w:lang w:val="nb-NO"/>
        </w:rPr>
      </w:pPr>
      <w:r>
        <w:rPr>
          <w:rFonts w:ascii="Arial" w:hAnsi="Arial" w:cs="Arial"/>
          <w:b/>
          <w:bCs/>
          <w:i/>
          <w:iCs/>
          <w:lang w:val="nb-NO"/>
        </w:rPr>
        <w:t>Dr. David R.Boyd</w:t>
      </w:r>
      <w:r>
        <w:rPr>
          <w:rFonts w:ascii="Arial" w:hAnsi="Arial" w:cs="Arial"/>
          <w:i/>
          <w:iCs/>
          <w:lang w:val="nb-NO"/>
        </w:rPr>
        <w:t xml:space="preserve"> ble oppnevnt som FNs Spesialrapportør for menneskerettigheter og miljø for en tre-årig periode fra 1 august, 2018. Han er førsteamanuensis i jus, politikk og bærekraft ved University of British Columbia. Han har tidligere vært leder for Ecojustice hvor han stilte foran Canadas høyesterett og jobbet som spesial rådgiver for bærekraft for den kanadiske statsministeren Paul Martin. Han har gitt råd til flere regjeringer rundt miljø-, konstitusjons- og menneskerettighetspolitikk, og har vært styreleder for Vancouver sin innsats for å være verdens grønneste by innen 2020. Han er medlem av World Commission on Environmental Law, en ekspert rådgiver for FNs Harmony with Nature Initiative og medlem av Environmental Law Alliance Worldwide. </w:t>
      </w:r>
    </w:p>
    <w:p w:rsidR="00172751" w:rsidRDefault="00172751" w:rsidP="00172751">
      <w:pPr>
        <w:rPr>
          <w:rFonts w:ascii="Arial" w:hAnsi="Arial" w:cs="Arial"/>
          <w:i/>
          <w:iCs/>
          <w:lang w:val="nb-NO"/>
        </w:rPr>
      </w:pPr>
    </w:p>
    <w:p w:rsidR="00172751" w:rsidRDefault="00172751" w:rsidP="00172751">
      <w:pPr>
        <w:rPr>
          <w:rFonts w:ascii="Arial" w:hAnsi="Arial" w:cs="Arial"/>
          <w:i/>
          <w:iCs/>
          <w:lang w:val="nb-NO"/>
        </w:rPr>
      </w:pPr>
      <w:r>
        <w:rPr>
          <w:rFonts w:ascii="Arial" w:hAnsi="Arial" w:cs="Arial"/>
          <w:i/>
          <w:iCs/>
          <w:lang w:val="nb-NO"/>
        </w:rPr>
        <w:t xml:space="preserve">Spesialrapportørene er en del av det som er kjent som </w:t>
      </w:r>
      <w:r>
        <w:rPr>
          <w:rFonts w:ascii="Arial" w:hAnsi="Arial" w:cs="Arial"/>
          <w:i/>
          <w:iCs/>
          <w:u w:val="single"/>
          <w:lang w:val="nb-NO"/>
        </w:rPr>
        <w:t>Spesialprosedyren</w:t>
      </w:r>
      <w:r>
        <w:rPr>
          <w:rFonts w:ascii="Arial" w:hAnsi="Arial" w:cs="Arial"/>
          <w:i/>
          <w:iCs/>
          <w:lang w:val="nb-NO"/>
        </w:rPr>
        <w:t xml:space="preserve"> til Menneskerettighetsrådet. Spesialprosedyren, det største organet av uavhengige eksperter i FNs menneskerettighetssystem, er det generelle navnet på rådets uavhengige faktordefinerings- og overvåkningsmekanismer som adresserer enten spesifikke landsituasjoner eller tematiske spørsmål i alle deler av verden. Spesialprosedyrers eksperter jobber på frivillig basis; de er ikke FN-ansatte og mottar ikke lønn for arbeidet sitt. De er uavhengige fra enhver regjering eller organisasjon og tjener i deres individuelle kapasitet.</w:t>
      </w:r>
    </w:p>
    <w:p w:rsidR="00172751" w:rsidRDefault="00172751" w:rsidP="00172751">
      <w:pPr>
        <w:rPr>
          <w:rFonts w:ascii="Arial" w:hAnsi="Arial" w:cs="Arial"/>
          <w:i/>
          <w:iCs/>
          <w:lang w:val="nb-NO"/>
        </w:rPr>
      </w:pPr>
    </w:p>
    <w:p w:rsidR="00172751" w:rsidRDefault="00172751" w:rsidP="00172751">
      <w:pPr>
        <w:rPr>
          <w:rFonts w:ascii="Arial" w:hAnsi="Arial" w:cs="Arial"/>
          <w:i/>
          <w:iCs/>
          <w:lang w:val="nb-NO"/>
        </w:rPr>
      </w:pPr>
      <w:r>
        <w:rPr>
          <w:rFonts w:ascii="Arial" w:hAnsi="Arial" w:cs="Arial"/>
          <w:i/>
          <w:iCs/>
          <w:lang w:val="nb-NO"/>
        </w:rPr>
        <w:t xml:space="preserve">For mer informasjon og medieforespørsler, vennligst kontakt: Alia El Khatib (+41 79 444 4828 / </w:t>
      </w:r>
      <w:hyperlink r:id="rId4" w:history="1">
        <w:r>
          <w:rPr>
            <w:rStyle w:val="Hyperlink"/>
            <w:lang w:val="nb-NO"/>
          </w:rPr>
          <w:t>aelkhatib@ohchr.org</w:t>
        </w:r>
      </w:hyperlink>
      <w:r>
        <w:rPr>
          <w:rFonts w:ascii="Arial" w:hAnsi="Arial" w:cs="Arial"/>
          <w:i/>
          <w:iCs/>
          <w:lang w:val="nb-NO"/>
        </w:rPr>
        <w:t xml:space="preserve">) eller skriv til </w:t>
      </w:r>
      <w:hyperlink r:id="rId5" w:history="1">
        <w:r>
          <w:rPr>
            <w:rStyle w:val="Hyperlink"/>
            <w:lang w:val="nb-NO"/>
          </w:rPr>
          <w:t>srenvironment@ohchr.org</w:t>
        </w:r>
      </w:hyperlink>
      <w:r>
        <w:rPr>
          <w:rFonts w:ascii="Arial" w:hAnsi="Arial" w:cs="Arial"/>
          <w:i/>
          <w:iCs/>
          <w:lang w:val="nb-NO"/>
        </w:rPr>
        <w:t xml:space="preserve">. For media henvendelser relatert til andre uavhengige FN-eksperter: Jeremy Laurence (+41 22 917 9383 / </w:t>
      </w:r>
      <w:hyperlink r:id="rId6" w:history="1">
        <w:r>
          <w:rPr>
            <w:rStyle w:val="Hyperlink"/>
            <w:lang w:val="nb-NO"/>
          </w:rPr>
          <w:t>jlaurence@ohchr.org</w:t>
        </w:r>
      </w:hyperlink>
      <w:r>
        <w:rPr>
          <w:rFonts w:ascii="Arial" w:hAnsi="Arial" w:cs="Arial"/>
          <w:i/>
          <w:iCs/>
          <w:lang w:val="nb-NO"/>
        </w:rPr>
        <w:t>)</w:t>
      </w:r>
    </w:p>
    <w:p w:rsidR="00172751" w:rsidRDefault="00172751" w:rsidP="00172751">
      <w:pPr>
        <w:rPr>
          <w:rFonts w:ascii="Arial" w:hAnsi="Arial" w:cs="Arial"/>
          <w:i/>
          <w:iCs/>
          <w:lang w:val="nb-NO"/>
        </w:rPr>
      </w:pPr>
    </w:p>
    <w:p w:rsidR="00172751" w:rsidRDefault="00172751" w:rsidP="00172751">
      <w:pPr>
        <w:rPr>
          <w:lang w:val="en-US" w:eastAsia="en-US"/>
        </w:rPr>
      </w:pPr>
    </w:p>
    <w:p w:rsidR="0004678E" w:rsidRPr="00172751" w:rsidRDefault="0004678E" w:rsidP="00172751">
      <w:bookmarkStart w:id="0" w:name="_GoBack"/>
      <w:bookmarkEnd w:id="0"/>
    </w:p>
    <w:sectPr w:rsidR="0004678E" w:rsidRPr="00172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51"/>
    <w:rsid w:val="0004678E"/>
    <w:rsid w:val="0017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A5DB4-5994-4FC2-8562-1549FB44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75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751"/>
    <w:rPr>
      <w:rFonts w:ascii="Calibri" w:hAnsi="Calibri" w:cs="Calibri" w:hint="default"/>
      <w:i/>
      <w:iCs/>
      <w:color w:val="0000FF"/>
      <w:u w:val="single"/>
    </w:rPr>
  </w:style>
  <w:style w:type="paragraph" w:styleId="NormalWeb">
    <w:name w:val="Normal (Web)"/>
    <w:basedOn w:val="Normal"/>
    <w:uiPriority w:val="99"/>
    <w:semiHidden/>
    <w:unhideWhenUsed/>
    <w:rsid w:val="00172751"/>
    <w:pPr>
      <w:spacing w:before="100" w:beforeAutospacing="1" w:after="100" w:afterAutospacing="1"/>
    </w:pPr>
    <w:rPr>
      <w:rFonts w:ascii="Times New Roman" w:hAnsi="Times New Roman" w:cs="Times New Roman"/>
      <w:sz w:val="24"/>
      <w:szCs w:val="24"/>
      <w:lang w:eastAsia="en-US"/>
    </w:rPr>
  </w:style>
  <w:style w:type="character" w:customStyle="1" w:styleId="NoSpacingChar">
    <w:name w:val="No Spacing Char"/>
    <w:basedOn w:val="DefaultParagraphFont"/>
    <w:link w:val="NoSpacing"/>
    <w:uiPriority w:val="1"/>
    <w:locked/>
    <w:rsid w:val="00172751"/>
  </w:style>
  <w:style w:type="paragraph" w:styleId="NoSpacing">
    <w:name w:val="No Spacing"/>
    <w:basedOn w:val="Normal"/>
    <w:link w:val="NoSpacingChar"/>
    <w:uiPriority w:val="1"/>
    <w:qFormat/>
    <w:rsid w:val="00172751"/>
    <w:rPr>
      <w:rFonts w:asciiTheme="minorHAnsi" w:hAnsiTheme="minorHAnsi" w:cstheme="minorBidi"/>
      <w:lang w:eastAsia="en-US"/>
    </w:rPr>
  </w:style>
  <w:style w:type="character" w:customStyle="1" w:styleId="h2">
    <w:name w:val="h2"/>
    <w:basedOn w:val="DefaultParagraphFont"/>
    <w:rsid w:val="00172751"/>
  </w:style>
  <w:style w:type="character" w:styleId="Strong">
    <w:name w:val="Strong"/>
    <w:basedOn w:val="DefaultParagraphFont"/>
    <w:uiPriority w:val="22"/>
    <w:qFormat/>
    <w:rsid w:val="00172751"/>
    <w:rPr>
      <w:b/>
      <w:bCs/>
    </w:rPr>
  </w:style>
  <w:style w:type="character" w:styleId="Emphasis">
    <w:name w:val="Emphasis"/>
    <w:basedOn w:val="DefaultParagraphFont"/>
    <w:uiPriority w:val="20"/>
    <w:qFormat/>
    <w:rsid w:val="00172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4112">
      <w:bodyDiv w:val="1"/>
      <w:marLeft w:val="0"/>
      <w:marRight w:val="0"/>
      <w:marTop w:val="0"/>
      <w:marBottom w:val="0"/>
      <w:divBdr>
        <w:top w:val="none" w:sz="0" w:space="0" w:color="auto"/>
        <w:left w:val="none" w:sz="0" w:space="0" w:color="auto"/>
        <w:bottom w:val="none" w:sz="0" w:space="0" w:color="auto"/>
        <w:right w:val="none" w:sz="0" w:space="0" w:color="auto"/>
      </w:divBdr>
    </w:div>
    <w:div w:id="13560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aurence@ohchr.org" TargetMode="External"/><Relationship Id="rId11" Type="http://schemas.openxmlformats.org/officeDocument/2006/relationships/customXml" Target="../customXml/item3.xml"/><Relationship Id="rId5" Type="http://schemas.openxmlformats.org/officeDocument/2006/relationships/hyperlink" Target="mailto:srenvironment@ohchr.org" TargetMode="External"/><Relationship Id="rId10" Type="http://schemas.openxmlformats.org/officeDocument/2006/relationships/customXml" Target="../customXml/item2.xml"/><Relationship Id="rId4" Type="http://schemas.openxmlformats.org/officeDocument/2006/relationships/hyperlink" Target="mailto:aelkhatib@ohchr.org"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5C9ADE-44DB-4741-B003-B5585AF277FD}"/>
</file>

<file path=customXml/itemProps2.xml><?xml version="1.0" encoding="utf-8"?>
<ds:datastoreItem xmlns:ds="http://schemas.openxmlformats.org/officeDocument/2006/customXml" ds:itemID="{9B028660-1B39-4C27-B1E7-C4D0C6AFE578}"/>
</file>

<file path=customXml/itemProps3.xml><?xml version="1.0" encoding="utf-8"?>
<ds:datastoreItem xmlns:ds="http://schemas.openxmlformats.org/officeDocument/2006/customXml" ds:itemID="{B4A0D21C-54EC-4754-8295-36EA3C41DD77}"/>
</file>

<file path=docProps/app.xml><?xml version="1.0" encoding="utf-8"?>
<Properties xmlns="http://schemas.openxmlformats.org/officeDocument/2006/extended-properties" xmlns:vt="http://schemas.openxmlformats.org/officeDocument/2006/docPropsVTypes">
  <Template>Normal.dotm</Template>
  <TotalTime>4</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PR_Visit Norway_Norway Version</dc:title>
  <dc:subject/>
  <dc:creator>ZAPATA Miriam</dc:creator>
  <cp:keywords/>
  <dc:description/>
  <cp:lastModifiedBy>ZAPATA Miriam</cp:lastModifiedBy>
  <cp:revision>1</cp:revision>
  <dcterms:created xsi:type="dcterms:W3CDTF">2019-09-23T16:32:00Z</dcterms:created>
  <dcterms:modified xsi:type="dcterms:W3CDTF">2019-09-23T16:36:00Z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