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576984" w:rsidP="00576984">
      <w:pPr>
        <w:spacing w:line="360" w:lineRule="auto"/>
        <w:rPr>
          <w:rFonts w:ascii="Times New Roman" w:hAnsi="Times New Roman" w:cs="Times New Roman"/>
          <w:b/>
          <w:sz w:val="24"/>
          <w:szCs w:val="24"/>
          <w:lang w:val="en-US"/>
        </w:rPr>
      </w:pPr>
    </w:p>
    <w:p w:rsidR="00576984" w:rsidRDefault="00576984" w:rsidP="00EC1A90">
      <w:pPr>
        <w:spacing w:line="360" w:lineRule="auto"/>
        <w:jc w:val="center"/>
        <w:rPr>
          <w:rFonts w:ascii="Times New Roman" w:hAnsi="Times New Roman" w:cs="Times New Roman"/>
          <w:b/>
          <w:sz w:val="24"/>
          <w:szCs w:val="24"/>
          <w:lang w:val="en-US"/>
        </w:rPr>
      </w:pPr>
    </w:p>
    <w:p w:rsidR="00052A1E" w:rsidRPr="000C0617" w:rsidRDefault="001D0C24" w:rsidP="00EC1A90">
      <w:pPr>
        <w:spacing w:line="360" w:lineRule="auto"/>
        <w:jc w:val="center"/>
        <w:rPr>
          <w:rFonts w:ascii="Times New Roman" w:hAnsi="Times New Roman" w:cs="Times New Roman"/>
          <w:b/>
          <w:sz w:val="24"/>
          <w:szCs w:val="24"/>
          <w:lang w:val="en-US"/>
        </w:rPr>
      </w:pPr>
      <w:r w:rsidRPr="000C0617">
        <w:rPr>
          <w:rFonts w:ascii="Times New Roman" w:hAnsi="Times New Roman" w:cs="Times New Roman"/>
          <w:b/>
          <w:sz w:val="24"/>
          <w:szCs w:val="24"/>
          <w:lang w:val="en-US"/>
        </w:rPr>
        <w:t>AN INPUT TO THE GUIDELINES ON THE EFFECTIVE IMPLEMENTATION OF THE RIGHT TO PARTICIPATE IN PUBLIC AFFAIRS AS ESTABLISHED IN HUMAN RIGHTS COUNCIL RESOLUTION 33/22</w:t>
      </w:r>
    </w:p>
    <w:p w:rsidR="00037DA3" w:rsidRPr="000C0617" w:rsidRDefault="001D0C24"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 xml:space="preserve">The </w:t>
      </w:r>
      <w:r w:rsidR="009D7F44" w:rsidRPr="000C0617">
        <w:rPr>
          <w:rFonts w:ascii="Times New Roman" w:hAnsi="Times New Roman" w:cs="Times New Roman"/>
          <w:sz w:val="24"/>
          <w:lang w:val="en-US"/>
        </w:rPr>
        <w:t xml:space="preserve">NGO “Regional Center for Human Rights” </w:t>
      </w:r>
      <w:r w:rsidR="00427560" w:rsidRPr="000C0617">
        <w:rPr>
          <w:rFonts w:ascii="Times New Roman" w:hAnsi="Times New Roman" w:cs="Times New Roman"/>
          <w:sz w:val="24"/>
          <w:lang w:val="en-US"/>
        </w:rPr>
        <w:t>(RCHR)</w:t>
      </w:r>
      <w:r w:rsidR="00441579">
        <w:rPr>
          <w:rFonts w:ascii="Times New Roman" w:hAnsi="Times New Roman" w:cs="Times New Roman"/>
          <w:sz w:val="24"/>
          <w:lang w:val="en-US"/>
        </w:rPr>
        <w:t xml:space="preserve">, the NGO “Ukrainian Helsinki Human Rights Union” (UHHRU), </w:t>
      </w:r>
      <w:r w:rsidR="00EC1A90">
        <w:rPr>
          <w:rFonts w:ascii="Times New Roman" w:hAnsi="Times New Roman" w:cs="Times New Roman"/>
          <w:sz w:val="24"/>
          <w:lang w:val="en-US"/>
        </w:rPr>
        <w:t xml:space="preserve">the </w:t>
      </w:r>
      <w:r w:rsidR="00441579">
        <w:rPr>
          <w:rFonts w:ascii="Times New Roman" w:hAnsi="Times New Roman" w:cs="Times New Roman"/>
          <w:sz w:val="24"/>
          <w:lang w:val="en-US"/>
        </w:rPr>
        <w:t>NPO “Right to Protection”</w:t>
      </w:r>
      <w:r w:rsidR="00EC1A90">
        <w:rPr>
          <w:rFonts w:ascii="Times New Roman" w:hAnsi="Times New Roman" w:cs="Times New Roman"/>
          <w:sz w:val="24"/>
          <w:lang w:val="en-US"/>
        </w:rPr>
        <w:t xml:space="preserve"> (R2P) and</w:t>
      </w:r>
      <w:r w:rsidR="00441579">
        <w:rPr>
          <w:rFonts w:ascii="Times New Roman" w:hAnsi="Times New Roman" w:cs="Times New Roman"/>
          <w:sz w:val="24"/>
          <w:lang w:val="en-US"/>
        </w:rPr>
        <w:t xml:space="preserve"> </w:t>
      </w:r>
      <w:r w:rsidR="00EC1A90">
        <w:rPr>
          <w:rFonts w:ascii="Times New Roman" w:hAnsi="Times New Roman" w:cs="Times New Roman"/>
          <w:sz w:val="24"/>
          <w:lang w:val="en-US"/>
        </w:rPr>
        <w:t>the NGO “</w:t>
      </w:r>
      <w:proofErr w:type="spellStart"/>
      <w:r w:rsidR="00441579" w:rsidRPr="00441579">
        <w:rPr>
          <w:rFonts w:ascii="Times New Roman" w:hAnsi="Times New Roman" w:cs="Times New Roman"/>
          <w:sz w:val="24"/>
        </w:rPr>
        <w:t>Crimean</w:t>
      </w:r>
      <w:proofErr w:type="spellEnd"/>
      <w:r w:rsidR="00441579" w:rsidRPr="00441579">
        <w:rPr>
          <w:rFonts w:ascii="Times New Roman" w:hAnsi="Times New Roman" w:cs="Times New Roman"/>
          <w:sz w:val="24"/>
        </w:rPr>
        <w:t xml:space="preserve"> </w:t>
      </w:r>
      <w:proofErr w:type="spellStart"/>
      <w:r w:rsidR="00441579" w:rsidRPr="00441579">
        <w:rPr>
          <w:rFonts w:ascii="Times New Roman" w:hAnsi="Times New Roman" w:cs="Times New Roman"/>
          <w:sz w:val="24"/>
        </w:rPr>
        <w:t>Tatar</w:t>
      </w:r>
      <w:proofErr w:type="spellEnd"/>
      <w:r w:rsidR="00441579" w:rsidRPr="00441579">
        <w:rPr>
          <w:rFonts w:ascii="Times New Roman" w:hAnsi="Times New Roman" w:cs="Times New Roman"/>
          <w:sz w:val="24"/>
        </w:rPr>
        <w:t xml:space="preserve"> </w:t>
      </w:r>
      <w:proofErr w:type="spellStart"/>
      <w:r w:rsidR="00441579" w:rsidRPr="00441579">
        <w:rPr>
          <w:rFonts w:ascii="Times New Roman" w:hAnsi="Times New Roman" w:cs="Times New Roman"/>
          <w:sz w:val="24"/>
        </w:rPr>
        <w:t>Resource</w:t>
      </w:r>
      <w:proofErr w:type="spellEnd"/>
      <w:r w:rsidR="00441579" w:rsidRPr="00441579">
        <w:rPr>
          <w:rFonts w:ascii="Times New Roman" w:hAnsi="Times New Roman" w:cs="Times New Roman"/>
          <w:sz w:val="24"/>
        </w:rPr>
        <w:t xml:space="preserve"> </w:t>
      </w:r>
      <w:proofErr w:type="spellStart"/>
      <w:r w:rsidR="00441579" w:rsidRPr="00441579">
        <w:rPr>
          <w:rFonts w:ascii="Times New Roman" w:hAnsi="Times New Roman" w:cs="Times New Roman"/>
          <w:sz w:val="24"/>
        </w:rPr>
        <w:t>Center</w:t>
      </w:r>
      <w:proofErr w:type="spellEnd"/>
      <w:r w:rsidR="00EC1A90">
        <w:rPr>
          <w:rFonts w:ascii="Times New Roman" w:hAnsi="Times New Roman" w:cs="Times New Roman"/>
          <w:sz w:val="24"/>
          <w:lang w:val="en-US"/>
        </w:rPr>
        <w:t>”</w:t>
      </w:r>
      <w:r w:rsidR="00441579" w:rsidRPr="00441579">
        <w:rPr>
          <w:rFonts w:ascii="Times New Roman" w:hAnsi="Times New Roman" w:cs="Times New Roman"/>
          <w:sz w:val="24"/>
        </w:rPr>
        <w:t> </w:t>
      </w:r>
      <w:r w:rsidR="00EC1A90">
        <w:rPr>
          <w:rFonts w:ascii="Times New Roman" w:hAnsi="Times New Roman" w:cs="Times New Roman"/>
          <w:sz w:val="24"/>
          <w:lang w:val="en-US"/>
        </w:rPr>
        <w:t>(CTRC)</w:t>
      </w:r>
      <w:r w:rsidR="00441579">
        <w:rPr>
          <w:rFonts w:ascii="Times New Roman" w:hAnsi="Times New Roman" w:cs="Times New Roman"/>
          <w:sz w:val="24"/>
          <w:lang w:val="en-US"/>
        </w:rPr>
        <w:t xml:space="preserve"> strongly support</w:t>
      </w:r>
      <w:r w:rsidR="00037DA3" w:rsidRPr="000C0617">
        <w:rPr>
          <w:rFonts w:ascii="Times New Roman" w:hAnsi="Times New Roman" w:cs="Times New Roman"/>
          <w:sz w:val="24"/>
          <w:lang w:val="en-US"/>
        </w:rPr>
        <w:t xml:space="preserve"> the initiative of the Office of the United Nations High Commissioner for Human Rights </w:t>
      </w:r>
      <w:r w:rsidR="003A4E43" w:rsidRPr="000C0617">
        <w:rPr>
          <w:rFonts w:ascii="Times New Roman" w:hAnsi="Times New Roman" w:cs="Times New Roman"/>
          <w:sz w:val="24"/>
          <w:lang w:val="en-US"/>
        </w:rPr>
        <w:t xml:space="preserve">in conducting consultation process to prepare effective and practical recommendations </w:t>
      </w:r>
      <w:r w:rsidR="004540D3" w:rsidRPr="000C0617">
        <w:rPr>
          <w:rFonts w:ascii="Times New Roman" w:hAnsi="Times New Roman" w:cs="Times New Roman"/>
          <w:sz w:val="24"/>
          <w:lang w:val="en-US"/>
        </w:rPr>
        <w:t xml:space="preserve">on the implementation of the right to participate in </w:t>
      </w:r>
      <w:r w:rsidR="00427560" w:rsidRPr="000C0617">
        <w:rPr>
          <w:rFonts w:ascii="Times New Roman" w:hAnsi="Times New Roman" w:cs="Times New Roman"/>
          <w:sz w:val="24"/>
          <w:lang w:val="en-US"/>
        </w:rPr>
        <w:t xml:space="preserve">political and </w:t>
      </w:r>
      <w:r w:rsidR="004540D3" w:rsidRPr="000C0617">
        <w:rPr>
          <w:rFonts w:ascii="Times New Roman" w:hAnsi="Times New Roman" w:cs="Times New Roman"/>
          <w:sz w:val="24"/>
          <w:lang w:val="en-US"/>
        </w:rPr>
        <w:t>public affairs.</w:t>
      </w:r>
    </w:p>
    <w:p w:rsidR="00427560" w:rsidRDefault="00427560" w:rsidP="00EC1A90">
      <w:pPr>
        <w:spacing w:line="360" w:lineRule="auto"/>
        <w:jc w:val="both"/>
        <w:rPr>
          <w:rFonts w:ascii="Times New Roman" w:hAnsi="Times New Roman" w:cs="Times New Roman"/>
          <w:sz w:val="24"/>
          <w:lang w:val="en-US"/>
        </w:rPr>
      </w:pPr>
      <w:r w:rsidRPr="00EC1A90">
        <w:rPr>
          <w:rFonts w:ascii="Times New Roman" w:hAnsi="Times New Roman" w:cs="Times New Roman"/>
          <w:b/>
          <w:sz w:val="24"/>
          <w:lang w:val="en-US"/>
        </w:rPr>
        <w:t>RCHR</w:t>
      </w:r>
      <w:r w:rsidRPr="000C0617">
        <w:rPr>
          <w:rFonts w:ascii="Times New Roman" w:hAnsi="Times New Roman" w:cs="Times New Roman"/>
          <w:sz w:val="24"/>
          <w:lang w:val="en-US"/>
        </w:rPr>
        <w:t xml:space="preserve"> is a Ukrainian non-governmental human rights organization and analytic center that carries out activities on the protection of human rights in the context of occupation of the Crimean Peninsula by the Russian Federation.</w:t>
      </w:r>
    </w:p>
    <w:p w:rsidR="00C17480" w:rsidRPr="00C17480" w:rsidRDefault="00441579" w:rsidP="00C17480">
      <w:pPr>
        <w:spacing w:line="360" w:lineRule="auto"/>
        <w:jc w:val="both"/>
        <w:rPr>
          <w:rFonts w:ascii="Times New Roman" w:hAnsi="Times New Roman" w:cs="Times New Roman"/>
          <w:sz w:val="24"/>
          <w:lang w:val="en-US"/>
        </w:rPr>
      </w:pPr>
      <w:r w:rsidRPr="009D7F44">
        <w:rPr>
          <w:rFonts w:ascii="Times New Roman" w:hAnsi="Times New Roman" w:cs="Times New Roman"/>
          <w:b/>
          <w:sz w:val="24"/>
          <w:lang w:val="en-US"/>
        </w:rPr>
        <w:t>UHHRU</w:t>
      </w:r>
      <w:r w:rsidR="009D7F44" w:rsidRPr="009D7F44">
        <w:rPr>
          <w:rFonts w:ascii="Times New Roman" w:hAnsi="Times New Roman" w:cs="Times New Roman"/>
          <w:b/>
          <w:sz w:val="24"/>
          <w:lang w:val="en-US"/>
        </w:rPr>
        <w:t xml:space="preserve"> </w:t>
      </w:r>
      <w:r w:rsidR="009D7F44">
        <w:rPr>
          <w:rFonts w:ascii="Times New Roman" w:hAnsi="Times New Roman" w:cs="Times New Roman"/>
          <w:sz w:val="24"/>
          <w:lang w:val="en-US"/>
        </w:rPr>
        <w:t>is a</w:t>
      </w:r>
      <w:r w:rsidR="009D7F44" w:rsidRPr="009D7F44">
        <w:rPr>
          <w:rFonts w:ascii="Times New Roman" w:hAnsi="Times New Roman" w:cs="Times New Roman"/>
          <w:sz w:val="24"/>
          <w:lang w:val="en-US"/>
        </w:rPr>
        <w:t>ll-Ukrainian Association of Public Organizations</w:t>
      </w:r>
      <w:r w:rsidR="00645036">
        <w:rPr>
          <w:rFonts w:ascii="Times New Roman" w:hAnsi="Times New Roman" w:cs="Times New Roman"/>
          <w:sz w:val="24"/>
          <w:lang w:val="en-US"/>
        </w:rPr>
        <w:t xml:space="preserve">, </w:t>
      </w:r>
      <w:r w:rsidR="009D7F44" w:rsidRPr="009D7F44">
        <w:rPr>
          <w:rFonts w:ascii="Times New Roman" w:hAnsi="Times New Roman" w:cs="Times New Roman"/>
          <w:sz w:val="24"/>
          <w:lang w:val="en-US"/>
        </w:rPr>
        <w:t>a non-profit and non-partisan organization</w:t>
      </w:r>
      <w:r w:rsidR="00C17480">
        <w:rPr>
          <w:rFonts w:ascii="Times New Roman" w:hAnsi="Times New Roman" w:cs="Times New Roman"/>
          <w:sz w:val="24"/>
          <w:lang w:val="en-US"/>
        </w:rPr>
        <w:t>, e</w:t>
      </w:r>
      <w:r w:rsidR="00C17480" w:rsidRPr="00C17480">
        <w:rPr>
          <w:rFonts w:ascii="Times New Roman" w:hAnsi="Times New Roman" w:cs="Times New Roman"/>
          <w:sz w:val="24"/>
          <w:lang w:val="en-US"/>
        </w:rPr>
        <w:t xml:space="preserve">ngaged </w:t>
      </w:r>
      <w:r w:rsidR="00C17480">
        <w:rPr>
          <w:rFonts w:ascii="Times New Roman" w:hAnsi="Times New Roman" w:cs="Times New Roman"/>
          <w:sz w:val="24"/>
          <w:lang w:val="en-US"/>
        </w:rPr>
        <w:t>in p</w:t>
      </w:r>
      <w:r w:rsidR="00C17480" w:rsidRPr="00C17480">
        <w:rPr>
          <w:rFonts w:ascii="Times New Roman" w:hAnsi="Times New Roman" w:cs="Times New Roman"/>
          <w:sz w:val="24"/>
          <w:lang w:val="en-US"/>
        </w:rPr>
        <w:t xml:space="preserve">rotection of human rights </w:t>
      </w:r>
      <w:proofErr w:type="spellStart"/>
      <w:r w:rsidR="00C17480" w:rsidRPr="00C17480">
        <w:rPr>
          <w:rFonts w:ascii="Times New Roman" w:hAnsi="Times New Roman" w:cs="Times New Roman"/>
          <w:sz w:val="24"/>
          <w:lang w:val="en-US"/>
        </w:rPr>
        <w:t>and</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fundamental</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freedoms</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in</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courts</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the</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authorities</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and</w:t>
      </w:r>
      <w:proofErr w:type="spellEnd"/>
      <w:r w:rsidR="00C17480" w:rsidRPr="00C17480">
        <w:rPr>
          <w:rFonts w:ascii="Times New Roman" w:hAnsi="Times New Roman" w:cs="Times New Roman"/>
          <w:sz w:val="24"/>
          <w:lang w:val="en-US"/>
        </w:rPr>
        <w:t xml:space="preserve"> bodies of local self-government</w:t>
      </w:r>
      <w:r w:rsidR="00C17480">
        <w:rPr>
          <w:rFonts w:ascii="Times New Roman" w:hAnsi="Times New Roman" w:cs="Times New Roman"/>
          <w:sz w:val="24"/>
          <w:lang w:val="en-US"/>
        </w:rPr>
        <w:t>; p</w:t>
      </w:r>
      <w:r w:rsidR="00C17480" w:rsidRPr="00C17480">
        <w:rPr>
          <w:rFonts w:ascii="Times New Roman" w:hAnsi="Times New Roman" w:cs="Times New Roman"/>
          <w:sz w:val="24"/>
          <w:lang w:val="en-US"/>
        </w:rPr>
        <w:t xml:space="preserve">roviding legal assistance to </w:t>
      </w:r>
      <w:proofErr w:type="spellStart"/>
      <w:r w:rsidR="00C17480" w:rsidRPr="00C17480">
        <w:rPr>
          <w:rFonts w:ascii="Times New Roman" w:hAnsi="Times New Roman" w:cs="Times New Roman"/>
          <w:sz w:val="24"/>
          <w:lang w:val="en-US"/>
        </w:rPr>
        <w:t>people</w:t>
      </w:r>
      <w:proofErr w:type="spellEnd"/>
      <w:r w:rsidR="00C17480" w:rsidRPr="00C17480">
        <w:rPr>
          <w:rFonts w:ascii="Times New Roman" w:hAnsi="Times New Roman" w:cs="Times New Roman"/>
          <w:sz w:val="24"/>
          <w:lang w:val="en-US"/>
        </w:rPr>
        <w:t xml:space="preserve"> in defending their rights</w:t>
      </w:r>
      <w:r w:rsidR="00C17480">
        <w:rPr>
          <w:rFonts w:ascii="Times New Roman" w:hAnsi="Times New Roman" w:cs="Times New Roman"/>
          <w:sz w:val="24"/>
          <w:lang w:val="en-US"/>
        </w:rPr>
        <w:t>; o</w:t>
      </w:r>
      <w:r w:rsidR="00C17480" w:rsidRPr="00C17480">
        <w:rPr>
          <w:rFonts w:ascii="Times New Roman" w:hAnsi="Times New Roman" w:cs="Times New Roman"/>
          <w:sz w:val="24"/>
          <w:lang w:val="en-US"/>
        </w:rPr>
        <w:t xml:space="preserve">ngoing monitoring of human </w:t>
      </w:r>
      <w:proofErr w:type="spellStart"/>
      <w:r w:rsidR="00C17480" w:rsidRPr="00C17480">
        <w:rPr>
          <w:rFonts w:ascii="Times New Roman" w:hAnsi="Times New Roman" w:cs="Times New Roman"/>
          <w:sz w:val="24"/>
          <w:lang w:val="en-US"/>
        </w:rPr>
        <w:t>rights</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observance</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in</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Ukraine</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and</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informing</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the</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public</w:t>
      </w:r>
      <w:proofErr w:type="spellEnd"/>
      <w:r w:rsidR="00C17480" w:rsidRPr="00C17480">
        <w:rPr>
          <w:rFonts w:ascii="Times New Roman" w:hAnsi="Times New Roman" w:cs="Times New Roman"/>
          <w:sz w:val="24"/>
          <w:lang w:val="en-US"/>
        </w:rPr>
        <w:t xml:space="preserve"> about human rights abuse;</w:t>
      </w:r>
      <w:r w:rsidR="00C17480">
        <w:rPr>
          <w:rFonts w:ascii="Times New Roman" w:hAnsi="Times New Roman" w:cs="Times New Roman"/>
          <w:sz w:val="24"/>
          <w:lang w:val="en-US"/>
        </w:rPr>
        <w:t xml:space="preserve"> h</w:t>
      </w:r>
      <w:r w:rsidR="00C17480" w:rsidRPr="00C17480">
        <w:rPr>
          <w:rFonts w:ascii="Times New Roman" w:hAnsi="Times New Roman" w:cs="Times New Roman"/>
          <w:sz w:val="24"/>
          <w:lang w:val="en-US"/>
        </w:rPr>
        <w:t xml:space="preserve">uman rights research, including </w:t>
      </w:r>
      <w:proofErr w:type="spellStart"/>
      <w:r w:rsidR="00C17480" w:rsidRPr="00C17480">
        <w:rPr>
          <w:rFonts w:ascii="Times New Roman" w:hAnsi="Times New Roman" w:cs="Times New Roman"/>
          <w:sz w:val="24"/>
          <w:lang w:val="en-US"/>
        </w:rPr>
        <w:t>regular</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monitoring</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of</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draft</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laws</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and</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legal</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acts</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as</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well</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as</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preparing</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and</w:t>
      </w:r>
      <w:proofErr w:type="spellEnd"/>
      <w:r w:rsidR="00C17480" w:rsidRPr="00C17480">
        <w:rPr>
          <w:rFonts w:ascii="Times New Roman" w:hAnsi="Times New Roman" w:cs="Times New Roman"/>
          <w:sz w:val="24"/>
          <w:lang w:val="en-US"/>
        </w:rPr>
        <w:t xml:space="preserve"> </w:t>
      </w:r>
      <w:proofErr w:type="spellStart"/>
      <w:r w:rsidR="00C17480" w:rsidRPr="00C17480">
        <w:rPr>
          <w:rFonts w:ascii="Times New Roman" w:hAnsi="Times New Roman" w:cs="Times New Roman"/>
          <w:sz w:val="24"/>
          <w:lang w:val="en-US"/>
        </w:rPr>
        <w:t>lobbying</w:t>
      </w:r>
      <w:proofErr w:type="spellEnd"/>
      <w:r w:rsidR="00C17480" w:rsidRPr="00C17480">
        <w:rPr>
          <w:rFonts w:ascii="Times New Roman" w:hAnsi="Times New Roman" w:cs="Times New Roman"/>
          <w:sz w:val="24"/>
          <w:lang w:val="en-US"/>
        </w:rPr>
        <w:t xml:space="preserve"> our own legislative initiatives</w:t>
      </w:r>
      <w:r w:rsidR="00C17480">
        <w:rPr>
          <w:rFonts w:ascii="Times New Roman" w:hAnsi="Times New Roman" w:cs="Times New Roman"/>
          <w:sz w:val="24"/>
          <w:lang w:val="en-US"/>
        </w:rPr>
        <w:t>, etc.</w:t>
      </w:r>
    </w:p>
    <w:p w:rsidR="00441579" w:rsidRPr="00441579" w:rsidRDefault="00441579" w:rsidP="00EC1A90">
      <w:pPr>
        <w:spacing w:line="360" w:lineRule="auto"/>
        <w:jc w:val="both"/>
        <w:rPr>
          <w:rFonts w:ascii="Times New Roman" w:hAnsi="Times New Roman" w:cs="Times New Roman"/>
          <w:sz w:val="24"/>
        </w:rPr>
      </w:pPr>
      <w:r w:rsidRPr="00EC1A90">
        <w:rPr>
          <w:rFonts w:ascii="Times New Roman" w:hAnsi="Times New Roman" w:cs="Times New Roman"/>
          <w:b/>
          <w:sz w:val="24"/>
          <w:lang w:val="en-US"/>
        </w:rPr>
        <w:t>R2P</w:t>
      </w:r>
      <w:r w:rsidRPr="00441579">
        <w:rPr>
          <w:rFonts w:ascii="Times New Roman" w:hAnsi="Times New Roman" w:cs="Times New Roman"/>
          <w:sz w:val="24"/>
          <w:lang w:val="en-US"/>
        </w:rPr>
        <w:t xml:space="preserve"> is a Ukrainian not-for profit organization operating in close partnership with the global NGO HIAS, one of the world’s oldest refugee aid organizations. R2P is dedicated to protecting refugees and vulnerable migrants – the IDPs, the stateless and those at risk of statelessness and the undocumented.</w:t>
      </w:r>
    </w:p>
    <w:p w:rsidR="00441579" w:rsidRPr="000C0617" w:rsidRDefault="00EC1A90" w:rsidP="00EC1A90">
      <w:pPr>
        <w:spacing w:line="360" w:lineRule="auto"/>
        <w:jc w:val="both"/>
        <w:rPr>
          <w:rFonts w:ascii="Times New Roman" w:hAnsi="Times New Roman" w:cs="Times New Roman"/>
          <w:sz w:val="24"/>
          <w:lang w:val="en-US"/>
        </w:rPr>
      </w:pPr>
      <w:r w:rsidRPr="00EC1A90">
        <w:rPr>
          <w:rFonts w:ascii="Times New Roman" w:hAnsi="Times New Roman" w:cs="Times New Roman"/>
          <w:b/>
          <w:sz w:val="24"/>
          <w:lang w:val="en-US"/>
        </w:rPr>
        <w:t>CTRC</w:t>
      </w:r>
      <w:r>
        <w:rPr>
          <w:rFonts w:ascii="Times New Roman" w:hAnsi="Times New Roman" w:cs="Times New Roman"/>
          <w:sz w:val="24"/>
          <w:lang w:val="en-US"/>
        </w:rPr>
        <w:t xml:space="preserve"> is a</w:t>
      </w:r>
      <w:r w:rsidRPr="00EC1A90">
        <w:rPr>
          <w:rFonts w:ascii="Times New Roman" w:hAnsi="Times New Roman" w:cs="Times New Roman"/>
          <w:sz w:val="24"/>
          <w:lang w:val="en-US"/>
        </w:rPr>
        <w:t xml:space="preserve"> non-governmental organization that informs the public about human rights violati</w:t>
      </w:r>
      <w:r>
        <w:rPr>
          <w:rFonts w:ascii="Times New Roman" w:hAnsi="Times New Roman" w:cs="Times New Roman"/>
          <w:sz w:val="24"/>
          <w:lang w:val="en-US"/>
        </w:rPr>
        <w:t>ons in the occupied Crimea. The</w:t>
      </w:r>
      <w:r w:rsidRPr="00EC1A90">
        <w:rPr>
          <w:rFonts w:ascii="Times New Roman" w:hAnsi="Times New Roman" w:cs="Times New Roman"/>
          <w:sz w:val="24"/>
          <w:lang w:val="en-US"/>
        </w:rPr>
        <w:t> activities of the organization </w:t>
      </w:r>
      <w:proofErr w:type="spellStart"/>
      <w:r w:rsidRPr="00EC1A90">
        <w:rPr>
          <w:rFonts w:ascii="Times New Roman" w:hAnsi="Times New Roman" w:cs="Times New Roman"/>
          <w:sz w:val="24"/>
        </w:rPr>
        <w:t>are</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focused</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on</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consultation</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and</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protection</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of</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the</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rights</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of</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citizens</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from</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the</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occupied</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Crimea</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development</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of</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recommendations</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to</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the</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legislation</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of</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Ukraine</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in</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the</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sphere</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of</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rights</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and</w:t>
      </w:r>
      <w:proofErr w:type="spellEnd"/>
      <w:r w:rsidRPr="00EC1A90">
        <w:rPr>
          <w:rFonts w:ascii="Times New Roman" w:hAnsi="Times New Roman" w:cs="Times New Roman"/>
          <w:sz w:val="24"/>
        </w:rPr>
        <w:t xml:space="preserve"> </w:t>
      </w:r>
      <w:proofErr w:type="spellStart"/>
      <w:r w:rsidRPr="00EC1A90">
        <w:rPr>
          <w:rFonts w:ascii="Times New Roman" w:hAnsi="Times New Roman" w:cs="Times New Roman"/>
          <w:sz w:val="24"/>
        </w:rPr>
        <w:t>freedom</w:t>
      </w:r>
      <w:proofErr w:type="spellEnd"/>
      <w:r w:rsidRPr="00EC1A90">
        <w:rPr>
          <w:rFonts w:ascii="Times New Roman" w:hAnsi="Times New Roman" w:cs="Times New Roman"/>
          <w:sz w:val="24"/>
        </w:rPr>
        <w:t>.</w:t>
      </w:r>
    </w:p>
    <w:p w:rsidR="00427560" w:rsidRPr="000C0617" w:rsidRDefault="00427560" w:rsidP="00EC1A90">
      <w:pPr>
        <w:spacing w:line="360" w:lineRule="auto"/>
        <w:jc w:val="both"/>
        <w:rPr>
          <w:rFonts w:ascii="Times New Roman" w:hAnsi="Times New Roman" w:cs="Times New Roman"/>
          <w:sz w:val="24"/>
          <w:lang w:val="en-US"/>
        </w:rPr>
      </w:pPr>
      <w:r w:rsidRPr="009257AB">
        <w:rPr>
          <w:rFonts w:ascii="Times New Roman" w:hAnsi="Times New Roman" w:cs="Times New Roman"/>
          <w:sz w:val="24"/>
          <w:lang w:val="en-US"/>
        </w:rPr>
        <w:t>This submission</w:t>
      </w:r>
      <w:r w:rsidRPr="000C0617">
        <w:rPr>
          <w:rFonts w:ascii="Times New Roman" w:hAnsi="Times New Roman" w:cs="Times New Roman"/>
          <w:sz w:val="24"/>
          <w:lang w:val="en-US"/>
        </w:rPr>
        <w:t xml:space="preserve"> </w:t>
      </w:r>
      <w:r w:rsidR="005A5200" w:rsidRPr="000C0617">
        <w:rPr>
          <w:rFonts w:ascii="Times New Roman" w:hAnsi="Times New Roman" w:cs="Times New Roman"/>
          <w:sz w:val="24"/>
          <w:lang w:val="en-US"/>
        </w:rPr>
        <w:t>describes</w:t>
      </w:r>
      <w:r w:rsidRPr="000C0617">
        <w:rPr>
          <w:rFonts w:ascii="Times New Roman" w:hAnsi="Times New Roman" w:cs="Times New Roman"/>
          <w:sz w:val="24"/>
          <w:lang w:val="en-US"/>
        </w:rPr>
        <w:t xml:space="preserve"> the </w:t>
      </w:r>
      <w:r w:rsidR="005A5200" w:rsidRPr="000C0617">
        <w:rPr>
          <w:rFonts w:ascii="Times New Roman" w:hAnsi="Times New Roman" w:cs="Times New Roman"/>
          <w:sz w:val="24"/>
          <w:lang w:val="en-US"/>
        </w:rPr>
        <w:t>impact</w:t>
      </w:r>
      <w:r w:rsidRPr="000C0617">
        <w:rPr>
          <w:rFonts w:ascii="Times New Roman" w:hAnsi="Times New Roman" w:cs="Times New Roman"/>
          <w:sz w:val="24"/>
          <w:lang w:val="en-US"/>
        </w:rPr>
        <w:t xml:space="preserve"> </w:t>
      </w:r>
      <w:r w:rsidR="00F9329D" w:rsidRPr="000C0617">
        <w:rPr>
          <w:rFonts w:ascii="Times New Roman" w:hAnsi="Times New Roman" w:cs="Times New Roman"/>
          <w:sz w:val="24"/>
          <w:lang w:val="en-US"/>
        </w:rPr>
        <w:t xml:space="preserve">of armed conflict in Ukraine on the </w:t>
      </w:r>
      <w:r w:rsidR="005A5200" w:rsidRPr="000C0617">
        <w:rPr>
          <w:rFonts w:ascii="Times New Roman" w:hAnsi="Times New Roman" w:cs="Times New Roman"/>
          <w:sz w:val="24"/>
          <w:lang w:val="en-US"/>
        </w:rPr>
        <w:t>violation</w:t>
      </w:r>
      <w:r w:rsidR="00F9329D" w:rsidRPr="000C0617">
        <w:rPr>
          <w:rFonts w:ascii="Times New Roman" w:hAnsi="Times New Roman" w:cs="Times New Roman"/>
          <w:sz w:val="24"/>
          <w:lang w:val="en-US"/>
        </w:rPr>
        <w:t xml:space="preserve"> of the right to participate in public affairs</w:t>
      </w:r>
      <w:r w:rsidR="005A5200" w:rsidRPr="000C0617">
        <w:rPr>
          <w:rFonts w:ascii="Times New Roman" w:hAnsi="Times New Roman" w:cs="Times New Roman"/>
          <w:sz w:val="24"/>
          <w:lang w:val="en-US"/>
        </w:rPr>
        <w:t xml:space="preserve"> and highlights the issues, which should be resolved to cease the breach of internally displaced persons’ rights.</w:t>
      </w:r>
    </w:p>
    <w:p w:rsidR="003F6215" w:rsidRPr="000C0617" w:rsidRDefault="003F6215" w:rsidP="00EC1A90">
      <w:pPr>
        <w:spacing w:line="360" w:lineRule="auto"/>
        <w:jc w:val="both"/>
        <w:rPr>
          <w:rFonts w:ascii="Times New Roman" w:hAnsi="Times New Roman" w:cs="Times New Roman"/>
          <w:b/>
          <w:sz w:val="24"/>
          <w:lang w:val="en-US"/>
        </w:rPr>
      </w:pPr>
      <w:r w:rsidRPr="000C0617">
        <w:rPr>
          <w:rFonts w:ascii="Times New Roman" w:hAnsi="Times New Roman" w:cs="Times New Roman"/>
          <w:b/>
          <w:sz w:val="24"/>
          <w:lang w:val="en-US"/>
        </w:rPr>
        <w:t>Overview</w:t>
      </w:r>
    </w:p>
    <w:p w:rsidR="003F6215" w:rsidRPr="000C0617" w:rsidRDefault="003F6215"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 xml:space="preserve">In February 2014, the Russian Federation committed an act of aggression and annexed the territory of the Crimean peninsula. Since then the Crimean peninsula has been occupied by the Russian Federation. After the annexation of the Crimean peninsula, pro-Russian separatists (“the Donetsk People’s Republic” and </w:t>
      </w:r>
      <w:r w:rsidRPr="000C0617">
        <w:rPr>
          <w:rFonts w:ascii="Times New Roman" w:hAnsi="Times New Roman" w:cs="Times New Roman"/>
          <w:sz w:val="24"/>
          <w:lang w:val="en-US"/>
        </w:rPr>
        <w:lastRenderedPageBreak/>
        <w:t>“the Luhansk People’s Republic”) seized control of over a dozen towns and cities in Eastern Ukraine and held illegal referendums</w:t>
      </w:r>
      <w:r w:rsidR="00021ABB" w:rsidRPr="000C0617">
        <w:rPr>
          <w:rFonts w:ascii="Times New Roman" w:hAnsi="Times New Roman" w:cs="Times New Roman"/>
          <w:sz w:val="24"/>
          <w:lang w:val="en-US"/>
        </w:rPr>
        <w:t xml:space="preserve"> for independence</w:t>
      </w:r>
      <w:r w:rsidRPr="000C0617">
        <w:rPr>
          <w:rFonts w:ascii="Times New Roman" w:hAnsi="Times New Roman" w:cs="Times New Roman"/>
          <w:sz w:val="24"/>
          <w:lang w:val="en-US"/>
        </w:rPr>
        <w:t xml:space="preserve">.  </w:t>
      </w:r>
    </w:p>
    <w:p w:rsidR="003F6215" w:rsidRPr="000C0617" w:rsidRDefault="003F6215"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 xml:space="preserve">In April 2014, Ukrainian government began so called “Antiterrorist operation”, which led to escalation of violence between government forces and pro-Russian </w:t>
      </w:r>
      <w:r w:rsidR="000C1EF9" w:rsidRPr="000C0617">
        <w:rPr>
          <w:rFonts w:ascii="Times New Roman" w:hAnsi="Times New Roman" w:cs="Times New Roman"/>
          <w:sz w:val="24"/>
          <w:lang w:val="en-US"/>
        </w:rPr>
        <w:t>separatists</w:t>
      </w:r>
      <w:r w:rsidRPr="000C0617">
        <w:rPr>
          <w:rFonts w:ascii="Times New Roman" w:hAnsi="Times New Roman" w:cs="Times New Roman"/>
          <w:sz w:val="24"/>
          <w:lang w:val="en-US"/>
        </w:rPr>
        <w:t xml:space="preserve">. </w:t>
      </w:r>
    </w:p>
    <w:p w:rsidR="00576984" w:rsidRDefault="00576984" w:rsidP="00EC1A90">
      <w:pPr>
        <w:spacing w:line="360" w:lineRule="auto"/>
        <w:jc w:val="both"/>
        <w:rPr>
          <w:rFonts w:ascii="Times New Roman" w:hAnsi="Times New Roman" w:cs="Times New Roman"/>
          <w:sz w:val="24"/>
          <w:lang w:val="en-US"/>
        </w:rPr>
      </w:pPr>
    </w:p>
    <w:p w:rsidR="00576984" w:rsidRDefault="00576984" w:rsidP="00EC1A90">
      <w:pPr>
        <w:spacing w:line="360" w:lineRule="auto"/>
        <w:jc w:val="both"/>
        <w:rPr>
          <w:rFonts w:ascii="Times New Roman" w:hAnsi="Times New Roman" w:cs="Times New Roman"/>
          <w:sz w:val="24"/>
          <w:lang w:val="en-US"/>
        </w:rPr>
      </w:pPr>
    </w:p>
    <w:p w:rsidR="003F6215" w:rsidRDefault="003F6215"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 xml:space="preserve">Due to these events, an estimate number of </w:t>
      </w:r>
      <w:r w:rsidR="00782256" w:rsidRPr="000C0617">
        <w:rPr>
          <w:rFonts w:ascii="Times New Roman" w:hAnsi="Times New Roman" w:cs="Times New Roman"/>
          <w:color w:val="000000"/>
          <w:sz w:val="24"/>
          <w:shd w:val="clear" w:color="auto" w:fill="FFFFFF" w:themeFill="background1"/>
          <w:lang w:val="en-US"/>
        </w:rPr>
        <w:t xml:space="preserve">1,800,000 </w:t>
      </w:r>
      <w:r w:rsidRPr="000C0617">
        <w:rPr>
          <w:rFonts w:ascii="Times New Roman" w:hAnsi="Times New Roman" w:cs="Times New Roman"/>
          <w:sz w:val="24"/>
          <w:lang w:val="en-US"/>
        </w:rPr>
        <w:t xml:space="preserve">people as of </w:t>
      </w:r>
      <w:r w:rsidR="00782256" w:rsidRPr="000C0617">
        <w:rPr>
          <w:rFonts w:ascii="Times New Roman" w:hAnsi="Times New Roman" w:cs="Times New Roman"/>
          <w:sz w:val="24"/>
          <w:lang w:val="en-US"/>
        </w:rPr>
        <w:t>October 2017</w:t>
      </w:r>
      <w:r w:rsidRPr="000C0617">
        <w:rPr>
          <w:rFonts w:ascii="Times New Roman" w:hAnsi="Times New Roman" w:cs="Times New Roman"/>
          <w:sz w:val="24"/>
          <w:lang w:val="en-US"/>
        </w:rPr>
        <w:t xml:space="preserve"> had to flee their homes in Crimea and Donbas regions and move to Ukrainian government-controlled territory.</w:t>
      </w:r>
      <w:r w:rsidR="003334D4" w:rsidRPr="000C0617">
        <w:rPr>
          <w:rStyle w:val="FootnoteReference"/>
          <w:rFonts w:ascii="Times New Roman" w:hAnsi="Times New Roman" w:cs="Times New Roman"/>
          <w:sz w:val="24"/>
          <w:lang w:val="en-US"/>
        </w:rPr>
        <w:footnoteReference w:id="1"/>
      </w:r>
      <w:r w:rsidRPr="000C0617">
        <w:rPr>
          <w:rFonts w:ascii="Times New Roman" w:hAnsi="Times New Roman" w:cs="Times New Roman"/>
          <w:sz w:val="24"/>
          <w:lang w:val="en-US"/>
        </w:rPr>
        <w:t xml:space="preserve"> The figure may be even higher as many</w:t>
      </w:r>
      <w:r w:rsidR="009516BB" w:rsidRPr="000C0617">
        <w:rPr>
          <w:rFonts w:ascii="Times New Roman" w:hAnsi="Times New Roman" w:cs="Times New Roman"/>
          <w:sz w:val="24"/>
          <w:lang w:val="en-US"/>
        </w:rPr>
        <w:t xml:space="preserve"> internally displaced persons</w:t>
      </w:r>
      <w:r w:rsidRPr="000C0617">
        <w:rPr>
          <w:rFonts w:ascii="Times New Roman" w:hAnsi="Times New Roman" w:cs="Times New Roman"/>
          <w:sz w:val="24"/>
          <w:lang w:val="en-US"/>
        </w:rPr>
        <w:t xml:space="preserve"> </w:t>
      </w:r>
      <w:r w:rsidR="009516BB" w:rsidRPr="000C0617">
        <w:rPr>
          <w:rFonts w:ascii="Times New Roman" w:hAnsi="Times New Roman" w:cs="Times New Roman"/>
          <w:sz w:val="24"/>
          <w:lang w:val="en-US"/>
        </w:rPr>
        <w:t xml:space="preserve">(hereinafter – “IDPs”) </w:t>
      </w:r>
      <w:r w:rsidRPr="000C0617">
        <w:rPr>
          <w:rFonts w:ascii="Times New Roman" w:hAnsi="Times New Roman" w:cs="Times New Roman"/>
          <w:sz w:val="24"/>
          <w:lang w:val="en-US"/>
        </w:rPr>
        <w:t xml:space="preserve">chose not to register their status due to their fear of negative effects on relatives or to property in their home regions. </w:t>
      </w:r>
    </w:p>
    <w:p w:rsidR="00F559AD" w:rsidRPr="000C0617" w:rsidRDefault="00F559AD" w:rsidP="00EC1A90">
      <w:pPr>
        <w:spacing w:line="360" w:lineRule="auto"/>
        <w:jc w:val="both"/>
        <w:rPr>
          <w:rFonts w:ascii="Times New Roman" w:hAnsi="Times New Roman" w:cs="Times New Roman"/>
          <w:sz w:val="24"/>
          <w:lang w:val="en-US"/>
        </w:rPr>
      </w:pPr>
      <w:proofErr w:type="spellStart"/>
      <w:r w:rsidRPr="009D7F44">
        <w:rPr>
          <w:rFonts w:ascii="Times New Roman" w:hAnsi="Times New Roman" w:cs="Times New Roman"/>
          <w:sz w:val="24"/>
        </w:rPr>
        <w:t>Recommendations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given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Ukraine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within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Universal</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Periodic</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Review</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w:t>
      </w:r>
      <w:proofErr w:type="spellEnd"/>
      <w:r w:rsidRPr="009D7F44">
        <w:rPr>
          <w:rFonts w:ascii="Times New Roman" w:hAnsi="Times New Roman" w:cs="Times New Roman"/>
          <w:sz w:val="24"/>
        </w:rPr>
        <w:t xml:space="preserve"> 2012 </w:t>
      </w:r>
      <w:proofErr w:type="spellStart"/>
      <w:r w:rsidRPr="009D7F44">
        <w:rPr>
          <w:rFonts w:ascii="Times New Roman" w:hAnsi="Times New Roman" w:cs="Times New Roman"/>
          <w:sz w:val="24"/>
        </w:rPr>
        <w:t>could</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not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include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consequences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war</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Ukraine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But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context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implementing</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recommendations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No</w:t>
      </w:r>
      <w:proofErr w:type="spellEnd"/>
      <w:r w:rsidRPr="009D7F44">
        <w:rPr>
          <w:rFonts w:ascii="Times New Roman" w:hAnsi="Times New Roman" w:cs="Times New Roman"/>
          <w:sz w:val="24"/>
        </w:rPr>
        <w:t xml:space="preserve">. 97.50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pay</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more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attention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awareness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raising</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Ukrainian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citizens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their</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rights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and</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involvement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society</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making</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important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decisions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No</w:t>
      </w:r>
      <w:proofErr w:type="spellEnd"/>
      <w:r w:rsidRPr="009D7F44">
        <w:rPr>
          <w:rFonts w:ascii="Times New Roman" w:hAnsi="Times New Roman" w:cs="Times New Roman"/>
          <w:sz w:val="24"/>
        </w:rPr>
        <w:t xml:space="preserve">. 97.24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ensure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full</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compliance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legislation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with</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international</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obligations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Ukraine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and</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No</w:t>
      </w:r>
      <w:proofErr w:type="spellEnd"/>
      <w:r w:rsidRPr="009D7F44">
        <w:rPr>
          <w:rFonts w:ascii="Times New Roman" w:hAnsi="Times New Roman" w:cs="Times New Roman"/>
          <w:sz w:val="24"/>
        </w:rPr>
        <w:t xml:space="preserve">. 97.59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continue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efforts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combat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discrimination</w:t>
      </w:r>
      <w:proofErr w:type="spellEnd"/>
      <w:r w:rsidRPr="009D7F44">
        <w:rPr>
          <w:rFonts w:ascii="Times New Roman" w:hAnsi="Times New Roman" w:cs="Times New Roman"/>
          <w:sz w:val="24"/>
        </w:rPr>
        <w:t xml:space="preserve">, -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state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political</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rights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citizens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Ukraine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worsened</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significantly</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since</w:t>
      </w:r>
      <w:proofErr w:type="spellEnd"/>
      <w:r w:rsidRPr="009D7F44">
        <w:rPr>
          <w:rFonts w:ascii="Times New Roman" w:hAnsi="Times New Roman" w:cs="Times New Roman"/>
          <w:sz w:val="24"/>
        </w:rPr>
        <w:t xml:space="preserve"> 2014. </w:t>
      </w:r>
      <w:proofErr w:type="spellStart"/>
      <w:r w:rsidRPr="009D7F44">
        <w:rPr>
          <w:rFonts w:ascii="Times New Roman" w:hAnsi="Times New Roman" w:cs="Times New Roman"/>
          <w:sz w:val="24"/>
        </w:rPr>
        <w:t>No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effective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efforts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were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undertaken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improve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situation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IDPs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political</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rights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since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beginning</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conflict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w:t>
      </w:r>
      <w:proofErr w:type="spellEnd"/>
      <w:r w:rsidRPr="009D7F44">
        <w:rPr>
          <w:rFonts w:ascii="Times New Roman" w:hAnsi="Times New Roman" w:cs="Times New Roman"/>
          <w:sz w:val="24"/>
        </w:rPr>
        <w:t xml:space="preserve"> 2017 </w:t>
      </w:r>
      <w:proofErr w:type="spellStart"/>
      <w:r w:rsidRPr="009D7F44">
        <w:rPr>
          <w:rFonts w:ascii="Times New Roman" w:hAnsi="Times New Roman" w:cs="Times New Roman"/>
          <w:sz w:val="24"/>
        </w:rPr>
        <w:t>Ukraine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received</w:t>
      </w:r>
      <w:proofErr w:type="spellEnd"/>
      <w:r w:rsidRPr="009D7F44">
        <w:rPr>
          <w:rFonts w:ascii="Times New Roman" w:hAnsi="Times New Roman" w:cs="Times New Roman"/>
          <w:sz w:val="24"/>
        </w:rPr>
        <w:t xml:space="preserve"> a </w:t>
      </w:r>
      <w:proofErr w:type="spellStart"/>
      <w:r w:rsidRPr="009D7F44">
        <w:rPr>
          <w:rFonts w:ascii="Times New Roman" w:hAnsi="Times New Roman" w:cs="Times New Roman"/>
          <w:sz w:val="24"/>
        </w:rPr>
        <w:t>recommendation</w:t>
      </w:r>
      <w:proofErr w:type="spellEnd"/>
      <w:r w:rsidRPr="009D7F44">
        <w:rPr>
          <w:rFonts w:ascii="Times New Roman" w:hAnsi="Times New Roman" w:cs="Times New Roman"/>
          <w:sz w:val="24"/>
        </w:rPr>
        <w:t xml:space="preserve"> 6.34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fully</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implement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its</w:t>
      </w:r>
      <w:proofErr w:type="spellEnd"/>
      <w:r w:rsidRPr="009D7F44">
        <w:rPr>
          <w:rFonts w:ascii="Times New Roman" w:hAnsi="Times New Roman" w:cs="Times New Roman"/>
          <w:sz w:val="24"/>
        </w:rPr>
        <w:t xml:space="preserve"> 2015 </w:t>
      </w:r>
      <w:proofErr w:type="spellStart"/>
      <w:r w:rsidRPr="009D7F44">
        <w:rPr>
          <w:rFonts w:ascii="Times New Roman" w:hAnsi="Times New Roman" w:cs="Times New Roman"/>
          <w:sz w:val="24"/>
        </w:rPr>
        <w:t>National</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Human</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Rights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Strategy</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including</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with</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respect</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to</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protecting</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the</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rights</w:t>
      </w:r>
      <w:proofErr w:type="spellEnd"/>
      <w:r w:rsidRPr="009D7F44">
        <w:rPr>
          <w:rFonts w:ascii="Times New Roman" w:hAnsi="Times New Roman" w:cs="Times New Roman"/>
          <w:sz w:val="24"/>
        </w:rPr>
        <w:t xml:space="preserve"> </w:t>
      </w:r>
      <w:proofErr w:type="spellStart"/>
      <w:r w:rsidRPr="009D7F44">
        <w:rPr>
          <w:rFonts w:ascii="Times New Roman" w:hAnsi="Times New Roman" w:cs="Times New Roman"/>
          <w:sz w:val="24"/>
        </w:rPr>
        <w:t>of</w:t>
      </w:r>
      <w:proofErr w:type="spellEnd"/>
      <w:r w:rsidRPr="009D7F44">
        <w:rPr>
          <w:rFonts w:ascii="Times New Roman" w:hAnsi="Times New Roman" w:cs="Times New Roman"/>
          <w:sz w:val="24"/>
        </w:rPr>
        <w:t xml:space="preserve"> </w:t>
      </w:r>
      <w:r w:rsidRPr="009D7F44">
        <w:rPr>
          <w:rFonts w:ascii="Times New Roman" w:hAnsi="Times New Roman" w:cs="Times New Roman"/>
          <w:sz w:val="24"/>
          <w:lang w:val="en-US"/>
        </w:rPr>
        <w:t>IDPs</w:t>
      </w:r>
      <w:r w:rsidRPr="009D7F44">
        <w:rPr>
          <w:rFonts w:ascii="Times New Roman" w:hAnsi="Times New Roman" w:cs="Times New Roman"/>
          <w:sz w:val="24"/>
        </w:rPr>
        <w:t>.</w:t>
      </w:r>
    </w:p>
    <w:p w:rsidR="00052A1E" w:rsidRPr="000C0617" w:rsidRDefault="003E4285" w:rsidP="00EC1A90">
      <w:pPr>
        <w:spacing w:line="360" w:lineRule="auto"/>
        <w:jc w:val="both"/>
        <w:rPr>
          <w:rFonts w:ascii="Times New Roman" w:hAnsi="Times New Roman" w:cs="Times New Roman"/>
          <w:b/>
          <w:sz w:val="24"/>
          <w:lang w:val="en-US"/>
        </w:rPr>
      </w:pPr>
      <w:r w:rsidRPr="000C0617">
        <w:rPr>
          <w:rFonts w:ascii="Times New Roman" w:hAnsi="Times New Roman" w:cs="Times New Roman"/>
          <w:b/>
          <w:sz w:val="24"/>
          <w:lang w:val="en-US"/>
        </w:rPr>
        <w:t>International standards</w:t>
      </w:r>
    </w:p>
    <w:p w:rsidR="00357C3B" w:rsidRPr="000C0617" w:rsidRDefault="003E4285"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Article 25 of the I</w:t>
      </w:r>
      <w:r w:rsidR="000D526A" w:rsidRPr="000C0617">
        <w:rPr>
          <w:rFonts w:ascii="Times New Roman" w:hAnsi="Times New Roman" w:cs="Times New Roman"/>
          <w:sz w:val="24"/>
          <w:lang w:val="en-US"/>
        </w:rPr>
        <w:t xml:space="preserve">nternational </w:t>
      </w:r>
      <w:r w:rsidRPr="000C0617">
        <w:rPr>
          <w:rFonts w:ascii="Times New Roman" w:hAnsi="Times New Roman" w:cs="Times New Roman"/>
          <w:sz w:val="24"/>
          <w:lang w:val="en-US"/>
        </w:rPr>
        <w:t>C</w:t>
      </w:r>
      <w:r w:rsidR="000D526A" w:rsidRPr="000C0617">
        <w:rPr>
          <w:rFonts w:ascii="Times New Roman" w:hAnsi="Times New Roman" w:cs="Times New Roman"/>
          <w:sz w:val="24"/>
          <w:lang w:val="en-US"/>
        </w:rPr>
        <w:t xml:space="preserve">ovenant on </w:t>
      </w:r>
      <w:r w:rsidRPr="000C0617">
        <w:rPr>
          <w:rFonts w:ascii="Times New Roman" w:hAnsi="Times New Roman" w:cs="Times New Roman"/>
          <w:sz w:val="24"/>
          <w:lang w:val="en-US"/>
        </w:rPr>
        <w:t>C</w:t>
      </w:r>
      <w:r w:rsidR="000D526A" w:rsidRPr="000C0617">
        <w:rPr>
          <w:rFonts w:ascii="Times New Roman" w:hAnsi="Times New Roman" w:cs="Times New Roman"/>
          <w:sz w:val="24"/>
          <w:lang w:val="en-US"/>
        </w:rPr>
        <w:t xml:space="preserve">ivil and </w:t>
      </w:r>
      <w:r w:rsidRPr="000C0617">
        <w:rPr>
          <w:rFonts w:ascii="Times New Roman" w:hAnsi="Times New Roman" w:cs="Times New Roman"/>
          <w:sz w:val="24"/>
          <w:lang w:val="en-US"/>
        </w:rPr>
        <w:t>P</w:t>
      </w:r>
      <w:r w:rsidR="000D526A" w:rsidRPr="000C0617">
        <w:rPr>
          <w:rFonts w:ascii="Times New Roman" w:hAnsi="Times New Roman" w:cs="Times New Roman"/>
          <w:sz w:val="24"/>
          <w:lang w:val="en-US"/>
        </w:rPr>
        <w:t xml:space="preserve">olitical </w:t>
      </w:r>
      <w:r w:rsidRPr="000C0617">
        <w:rPr>
          <w:rFonts w:ascii="Times New Roman" w:hAnsi="Times New Roman" w:cs="Times New Roman"/>
          <w:sz w:val="24"/>
          <w:lang w:val="en-US"/>
        </w:rPr>
        <w:t>R</w:t>
      </w:r>
      <w:r w:rsidR="000D526A" w:rsidRPr="000C0617">
        <w:rPr>
          <w:rFonts w:ascii="Times New Roman" w:hAnsi="Times New Roman" w:cs="Times New Roman"/>
          <w:sz w:val="24"/>
          <w:lang w:val="en-US"/>
        </w:rPr>
        <w:t>ights</w:t>
      </w:r>
      <w:r w:rsidRPr="000C0617">
        <w:rPr>
          <w:rFonts w:ascii="Times New Roman" w:hAnsi="Times New Roman" w:cs="Times New Roman"/>
          <w:sz w:val="24"/>
          <w:lang w:val="en-US"/>
        </w:rPr>
        <w:t xml:space="preserve"> recogni</w:t>
      </w:r>
      <w:r w:rsidR="009257AB">
        <w:rPr>
          <w:rFonts w:ascii="Times New Roman" w:hAnsi="Times New Roman" w:cs="Times New Roman"/>
          <w:sz w:val="24"/>
          <w:lang w:val="en-US"/>
        </w:rPr>
        <w:t>z</w:t>
      </w:r>
      <w:r w:rsidRPr="000C0617">
        <w:rPr>
          <w:rFonts w:ascii="Times New Roman" w:hAnsi="Times New Roman" w:cs="Times New Roman"/>
          <w:sz w:val="24"/>
          <w:lang w:val="en-US"/>
        </w:rPr>
        <w:t xml:space="preserve">es the right of every </w:t>
      </w:r>
      <w:r w:rsidR="00D34698" w:rsidRPr="000C0617">
        <w:rPr>
          <w:rFonts w:ascii="Times New Roman" w:hAnsi="Times New Roman" w:cs="Times New Roman"/>
          <w:sz w:val="24"/>
          <w:lang w:val="en-US"/>
        </w:rPr>
        <w:t>citizen</w:t>
      </w:r>
      <w:r w:rsidRPr="000C0617">
        <w:rPr>
          <w:rFonts w:ascii="Times New Roman" w:hAnsi="Times New Roman" w:cs="Times New Roman"/>
          <w:sz w:val="24"/>
          <w:lang w:val="en-US"/>
        </w:rPr>
        <w:t xml:space="preserve"> to participate in the conduct of public affairs, to have access to public service, to vote and to be elected during elections in his/her country.</w:t>
      </w:r>
      <w:r w:rsidR="002421E1" w:rsidRPr="000C0617">
        <w:rPr>
          <w:rStyle w:val="FootnoteReference"/>
          <w:rFonts w:ascii="Times New Roman" w:hAnsi="Times New Roman" w:cs="Times New Roman"/>
          <w:sz w:val="24"/>
          <w:lang w:val="en-US"/>
        </w:rPr>
        <w:footnoteReference w:id="2"/>
      </w:r>
      <w:r w:rsidRPr="000C0617">
        <w:rPr>
          <w:rFonts w:ascii="Times New Roman" w:hAnsi="Times New Roman" w:cs="Times New Roman"/>
          <w:sz w:val="24"/>
          <w:lang w:val="en-US"/>
        </w:rPr>
        <w:t xml:space="preserve"> </w:t>
      </w:r>
      <w:r w:rsidR="00357C3B" w:rsidRPr="000C0617">
        <w:rPr>
          <w:rFonts w:ascii="Times New Roman" w:hAnsi="Times New Roman" w:cs="Times New Roman"/>
          <w:sz w:val="24"/>
          <w:lang w:val="en-US"/>
        </w:rPr>
        <w:t>In General Comment 25, the Human Rights Committee has emphasi</w:t>
      </w:r>
      <w:r w:rsidR="009257AB">
        <w:rPr>
          <w:rFonts w:ascii="Times New Roman" w:hAnsi="Times New Roman" w:cs="Times New Roman"/>
          <w:sz w:val="24"/>
          <w:lang w:val="en-US"/>
        </w:rPr>
        <w:t>z</w:t>
      </w:r>
      <w:r w:rsidR="00357C3B" w:rsidRPr="000C0617">
        <w:rPr>
          <w:rFonts w:ascii="Times New Roman" w:hAnsi="Times New Roman" w:cs="Times New Roman"/>
          <w:sz w:val="24"/>
          <w:lang w:val="en-US"/>
        </w:rPr>
        <w:t xml:space="preserve">ed the duty of </w:t>
      </w:r>
      <w:r w:rsidR="006F7942" w:rsidRPr="000C0617">
        <w:rPr>
          <w:rFonts w:ascii="Times New Roman" w:hAnsi="Times New Roman" w:cs="Times New Roman"/>
          <w:sz w:val="24"/>
          <w:lang w:val="en-US"/>
        </w:rPr>
        <w:t>a S</w:t>
      </w:r>
      <w:r w:rsidR="00357C3B" w:rsidRPr="000C0617">
        <w:rPr>
          <w:rFonts w:ascii="Times New Roman" w:hAnsi="Times New Roman" w:cs="Times New Roman"/>
          <w:sz w:val="24"/>
          <w:lang w:val="en-US"/>
        </w:rPr>
        <w:t>tate to ensure that people entitled to vote are able to exercise that right.</w:t>
      </w:r>
      <w:r w:rsidR="00C94E00" w:rsidRPr="000C0617">
        <w:rPr>
          <w:rStyle w:val="FootnoteReference"/>
          <w:rFonts w:ascii="Times New Roman" w:hAnsi="Times New Roman" w:cs="Times New Roman"/>
          <w:sz w:val="24"/>
          <w:lang w:val="en-US"/>
        </w:rPr>
        <w:footnoteReference w:id="3"/>
      </w:r>
    </w:p>
    <w:p w:rsidR="00AA2FB5" w:rsidRPr="000C0617" w:rsidRDefault="00AA2FB5"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lastRenderedPageBreak/>
        <w:t>Under Principle 22(1)(d) of the Guiding Principles</w:t>
      </w:r>
      <w:r w:rsidR="000D526A" w:rsidRPr="000C0617">
        <w:rPr>
          <w:rFonts w:ascii="Times New Roman" w:hAnsi="Times New Roman" w:cs="Times New Roman"/>
          <w:sz w:val="24"/>
          <w:lang w:val="en-US"/>
        </w:rPr>
        <w:t xml:space="preserve"> on Internal Displacement</w:t>
      </w:r>
      <w:r w:rsidRPr="000C0617">
        <w:rPr>
          <w:rFonts w:ascii="Times New Roman" w:hAnsi="Times New Roman" w:cs="Times New Roman"/>
          <w:sz w:val="24"/>
          <w:lang w:val="en-US"/>
        </w:rPr>
        <w:t>, the right of IDPs</w:t>
      </w:r>
      <w:r w:rsidR="009516BB" w:rsidRPr="000C0617">
        <w:rPr>
          <w:rFonts w:ascii="Times New Roman" w:hAnsi="Times New Roman" w:cs="Times New Roman"/>
          <w:sz w:val="24"/>
          <w:lang w:val="en-US"/>
        </w:rPr>
        <w:t xml:space="preserve"> </w:t>
      </w:r>
      <w:r w:rsidRPr="000C0617">
        <w:rPr>
          <w:rFonts w:ascii="Times New Roman" w:hAnsi="Times New Roman" w:cs="Times New Roman"/>
          <w:sz w:val="24"/>
          <w:lang w:val="en-US"/>
        </w:rPr>
        <w:t>to participate in public affairs</w:t>
      </w:r>
      <w:r w:rsidR="00357C3B" w:rsidRPr="000C0617">
        <w:rPr>
          <w:rFonts w:ascii="Times New Roman" w:hAnsi="Times New Roman" w:cs="Times New Roman"/>
          <w:sz w:val="24"/>
          <w:lang w:val="en-US"/>
        </w:rPr>
        <w:t xml:space="preserve"> </w:t>
      </w:r>
      <w:r w:rsidRPr="000C0617">
        <w:rPr>
          <w:rFonts w:ascii="Times New Roman" w:hAnsi="Times New Roman" w:cs="Times New Roman"/>
          <w:sz w:val="24"/>
          <w:lang w:val="en-US"/>
        </w:rPr>
        <w:t xml:space="preserve">cannot </w:t>
      </w:r>
      <w:r w:rsidR="000647AB" w:rsidRPr="000C0617">
        <w:rPr>
          <w:rFonts w:ascii="Times New Roman" w:hAnsi="Times New Roman" w:cs="Times New Roman"/>
          <w:sz w:val="24"/>
          <w:lang w:val="en-US"/>
        </w:rPr>
        <w:t>be</w:t>
      </w:r>
      <w:r w:rsidRPr="000C0617">
        <w:rPr>
          <w:rFonts w:ascii="Times New Roman" w:hAnsi="Times New Roman" w:cs="Times New Roman"/>
          <w:sz w:val="24"/>
          <w:lang w:val="en-US"/>
        </w:rPr>
        <w:t xml:space="preserve"> discrim</w:t>
      </w:r>
      <w:r w:rsidR="000647AB" w:rsidRPr="000C0617">
        <w:rPr>
          <w:rFonts w:ascii="Times New Roman" w:hAnsi="Times New Roman" w:cs="Times New Roman"/>
          <w:sz w:val="24"/>
          <w:lang w:val="en-US"/>
        </w:rPr>
        <w:t>inated</w:t>
      </w:r>
      <w:r w:rsidRPr="000C0617">
        <w:rPr>
          <w:rFonts w:ascii="Times New Roman" w:hAnsi="Times New Roman" w:cs="Times New Roman"/>
          <w:sz w:val="24"/>
          <w:lang w:val="en-US"/>
        </w:rPr>
        <w:t xml:space="preserve"> on the basis of their displacement.</w:t>
      </w:r>
      <w:r w:rsidR="002421E1" w:rsidRPr="000C0617">
        <w:rPr>
          <w:rStyle w:val="FootnoteReference"/>
          <w:rFonts w:ascii="Times New Roman" w:hAnsi="Times New Roman" w:cs="Times New Roman"/>
          <w:sz w:val="24"/>
          <w:lang w:val="en-US"/>
        </w:rPr>
        <w:footnoteReference w:id="4"/>
      </w:r>
      <w:r w:rsidR="00D34698" w:rsidRPr="000C0617">
        <w:rPr>
          <w:rFonts w:ascii="Times New Roman" w:hAnsi="Times New Roman" w:cs="Times New Roman"/>
          <w:sz w:val="24"/>
          <w:lang w:val="en-US"/>
        </w:rPr>
        <w:t xml:space="preserve"> </w:t>
      </w:r>
      <w:r w:rsidR="006F7942" w:rsidRPr="000C0617">
        <w:rPr>
          <w:rFonts w:ascii="Times New Roman" w:hAnsi="Times New Roman" w:cs="Times New Roman"/>
          <w:sz w:val="24"/>
          <w:lang w:val="en-US"/>
        </w:rPr>
        <w:t>Moreover, P</w:t>
      </w:r>
      <w:r w:rsidR="00D34698" w:rsidRPr="000C0617">
        <w:rPr>
          <w:rFonts w:ascii="Times New Roman" w:hAnsi="Times New Roman" w:cs="Times New Roman"/>
          <w:sz w:val="24"/>
          <w:lang w:val="en-US"/>
        </w:rPr>
        <w:t>rinciple 29(1) reaffirms the right of IDPs "to participate fully and equally in public affairs at all levels".</w:t>
      </w:r>
      <w:r w:rsidR="002421E1" w:rsidRPr="000C0617">
        <w:rPr>
          <w:rStyle w:val="FootnoteReference"/>
          <w:rFonts w:ascii="Times New Roman" w:hAnsi="Times New Roman" w:cs="Times New Roman"/>
          <w:sz w:val="24"/>
          <w:lang w:val="en-US"/>
        </w:rPr>
        <w:footnoteReference w:id="5"/>
      </w:r>
    </w:p>
    <w:p w:rsidR="009E7466" w:rsidRPr="000C0617" w:rsidRDefault="003211F2"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Even though t</w:t>
      </w:r>
      <w:r w:rsidR="00C94E00" w:rsidRPr="000C0617">
        <w:rPr>
          <w:rFonts w:ascii="Times New Roman" w:hAnsi="Times New Roman" w:cs="Times New Roman"/>
          <w:sz w:val="24"/>
          <w:lang w:val="en-US"/>
        </w:rPr>
        <w:t xml:space="preserve">he right to vote may be subject to certain restrictions, </w:t>
      </w:r>
      <w:r w:rsidRPr="000C0617">
        <w:rPr>
          <w:rFonts w:ascii="Times New Roman" w:hAnsi="Times New Roman" w:cs="Times New Roman"/>
          <w:sz w:val="24"/>
          <w:lang w:val="en-US"/>
        </w:rPr>
        <w:t>they</w:t>
      </w:r>
      <w:r w:rsidR="00C94E00" w:rsidRPr="000C0617">
        <w:rPr>
          <w:rFonts w:ascii="Times New Roman" w:hAnsi="Times New Roman" w:cs="Times New Roman"/>
          <w:sz w:val="24"/>
          <w:lang w:val="en-US"/>
        </w:rPr>
        <w:t xml:space="preserve"> shall be objective and reasonable.</w:t>
      </w:r>
      <w:r w:rsidR="00C94E00" w:rsidRPr="000C0617">
        <w:rPr>
          <w:rStyle w:val="FootnoteReference"/>
          <w:rFonts w:ascii="Times New Roman" w:hAnsi="Times New Roman" w:cs="Times New Roman"/>
          <w:sz w:val="24"/>
          <w:lang w:val="en-US"/>
        </w:rPr>
        <w:footnoteReference w:id="6"/>
      </w:r>
      <w:r w:rsidRPr="000C0617">
        <w:rPr>
          <w:rFonts w:ascii="Times New Roman" w:hAnsi="Times New Roman" w:cs="Times New Roman"/>
          <w:sz w:val="24"/>
          <w:lang w:val="en-US"/>
        </w:rPr>
        <w:t xml:space="preserve"> </w:t>
      </w:r>
      <w:r w:rsidR="000C1EF9" w:rsidRPr="000C0617">
        <w:rPr>
          <w:rFonts w:ascii="Times New Roman" w:hAnsi="Times New Roman" w:cs="Times New Roman"/>
          <w:sz w:val="24"/>
          <w:lang w:val="en-US"/>
        </w:rPr>
        <w:t>In particular, t</w:t>
      </w:r>
      <w:r w:rsidR="009E7466" w:rsidRPr="000C0617">
        <w:rPr>
          <w:rFonts w:ascii="Times New Roman" w:hAnsi="Times New Roman" w:cs="Times New Roman"/>
          <w:sz w:val="24"/>
          <w:lang w:val="en-US"/>
        </w:rPr>
        <w:t>he absence of a permanent residence should not prevent an otherwise qualified person f</w:t>
      </w:r>
      <w:r w:rsidR="00A03BC6" w:rsidRPr="000C0617">
        <w:rPr>
          <w:rFonts w:ascii="Times New Roman" w:hAnsi="Times New Roman" w:cs="Times New Roman"/>
          <w:sz w:val="24"/>
          <w:lang w:val="en-US"/>
        </w:rPr>
        <w:t>rom being registered as a voter</w:t>
      </w:r>
      <w:r w:rsidR="009E7466" w:rsidRPr="000C0617">
        <w:rPr>
          <w:rFonts w:ascii="Times New Roman" w:hAnsi="Times New Roman" w:cs="Times New Roman"/>
          <w:sz w:val="24"/>
          <w:lang w:val="en-US"/>
        </w:rPr>
        <w:t>.</w:t>
      </w:r>
      <w:r w:rsidR="009E7466" w:rsidRPr="000C0617">
        <w:rPr>
          <w:rStyle w:val="FootnoteReference"/>
          <w:rFonts w:ascii="Times New Roman" w:hAnsi="Times New Roman" w:cs="Times New Roman"/>
          <w:sz w:val="24"/>
          <w:lang w:val="en-US"/>
        </w:rPr>
        <w:footnoteReference w:id="7"/>
      </w:r>
    </w:p>
    <w:p w:rsidR="009E7466" w:rsidRPr="000C0617" w:rsidRDefault="00A03BC6" w:rsidP="00EC1A90">
      <w:pPr>
        <w:spacing w:line="360" w:lineRule="auto"/>
        <w:jc w:val="both"/>
        <w:rPr>
          <w:rFonts w:ascii="Times New Roman" w:hAnsi="Times New Roman" w:cs="Times New Roman"/>
          <w:b/>
          <w:sz w:val="24"/>
          <w:lang w:val="en-US"/>
        </w:rPr>
      </w:pPr>
      <w:r w:rsidRPr="000C0617">
        <w:rPr>
          <w:rFonts w:ascii="Times New Roman" w:hAnsi="Times New Roman" w:cs="Times New Roman"/>
          <w:b/>
          <w:sz w:val="24"/>
          <w:lang w:val="en-US"/>
        </w:rPr>
        <w:t>A b</w:t>
      </w:r>
      <w:r w:rsidR="009E7466" w:rsidRPr="000C0617">
        <w:rPr>
          <w:rFonts w:ascii="Times New Roman" w:hAnsi="Times New Roman" w:cs="Times New Roman"/>
          <w:b/>
          <w:sz w:val="24"/>
          <w:lang w:val="en-US"/>
        </w:rPr>
        <w:t>rief description of situation with the exercise of a right to participate in public affairs by the IDPs in Ukraine</w:t>
      </w:r>
    </w:p>
    <w:p w:rsidR="002034CA" w:rsidRPr="000C0617" w:rsidRDefault="002034CA"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The ability of IDPs to participate in political affairs of their country comprises a</w:t>
      </w:r>
      <w:r w:rsidR="003F6215" w:rsidRPr="000C0617">
        <w:rPr>
          <w:rFonts w:ascii="Times New Roman" w:hAnsi="Times New Roman" w:cs="Times New Roman"/>
          <w:sz w:val="24"/>
          <w:lang w:val="en-US"/>
        </w:rPr>
        <w:t>n essential part of integration</w:t>
      </w:r>
      <w:r w:rsidRPr="000C0617">
        <w:rPr>
          <w:rFonts w:ascii="Times New Roman" w:hAnsi="Times New Roman" w:cs="Times New Roman"/>
          <w:sz w:val="24"/>
          <w:lang w:val="en-US"/>
        </w:rPr>
        <w:t xml:space="preserve">. </w:t>
      </w:r>
      <w:r w:rsidR="003F6215" w:rsidRPr="000C0617">
        <w:rPr>
          <w:rFonts w:ascii="Times New Roman" w:hAnsi="Times New Roman" w:cs="Times New Roman"/>
          <w:sz w:val="24"/>
          <w:lang w:val="en-US"/>
        </w:rPr>
        <w:t>States should take special measures to encourage equal participation of IDPs in public affairs.</w:t>
      </w:r>
    </w:p>
    <w:p w:rsidR="00360B64" w:rsidRPr="000C0617" w:rsidRDefault="003F6215"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Ukrainian legislation provides the right to participate in public af</w:t>
      </w:r>
      <w:r w:rsidR="00360B64" w:rsidRPr="000C0617">
        <w:rPr>
          <w:rFonts w:ascii="Times New Roman" w:hAnsi="Times New Roman" w:cs="Times New Roman"/>
          <w:sz w:val="24"/>
          <w:lang w:val="en-US"/>
        </w:rPr>
        <w:t>fairs for all citizens, who are as old as 18 years old.</w:t>
      </w:r>
      <w:r w:rsidR="002421E1" w:rsidRPr="000C0617">
        <w:rPr>
          <w:rStyle w:val="FootnoteReference"/>
          <w:rFonts w:ascii="Times New Roman" w:hAnsi="Times New Roman" w:cs="Times New Roman"/>
          <w:sz w:val="24"/>
          <w:lang w:val="en-US"/>
        </w:rPr>
        <w:footnoteReference w:id="8"/>
      </w:r>
      <w:r w:rsidR="00360B64" w:rsidRPr="000C0617">
        <w:rPr>
          <w:rFonts w:ascii="Times New Roman" w:hAnsi="Times New Roman" w:cs="Times New Roman"/>
          <w:sz w:val="24"/>
          <w:lang w:val="en-US"/>
        </w:rPr>
        <w:t xml:space="preserve"> According to the Law of Ukraine ‘On ensuring of rights and freedoms of internally displaced persons’ IDPs enjoy the same rights and freedoms as other citizens of Ukraine, including the right to participate in public affairs, </w:t>
      </w:r>
      <w:r w:rsidR="005C0B71" w:rsidRPr="000C0617">
        <w:rPr>
          <w:rFonts w:ascii="Times New Roman" w:hAnsi="Times New Roman" w:cs="Times New Roman"/>
          <w:sz w:val="24"/>
          <w:lang w:val="en-US"/>
        </w:rPr>
        <w:t>in</w:t>
      </w:r>
      <w:r w:rsidR="00360B64" w:rsidRPr="000C0617">
        <w:rPr>
          <w:rFonts w:ascii="Times New Roman" w:hAnsi="Times New Roman" w:cs="Times New Roman"/>
          <w:sz w:val="24"/>
          <w:lang w:val="en-US"/>
        </w:rPr>
        <w:t xml:space="preserve"> national and local </w:t>
      </w:r>
      <w:r w:rsidR="005C0B71" w:rsidRPr="000C0617">
        <w:rPr>
          <w:rFonts w:ascii="Times New Roman" w:hAnsi="Times New Roman" w:cs="Times New Roman"/>
          <w:sz w:val="24"/>
          <w:lang w:val="en-US"/>
        </w:rPr>
        <w:t>elections.</w:t>
      </w:r>
    </w:p>
    <w:p w:rsidR="00360B64" w:rsidRPr="000C0617" w:rsidRDefault="005C0B71"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 xml:space="preserve">However, the Law “On the Local Elections” as of July 14, 2015, has deprived the IDPs of voting right on the local elections due to their current places of residence. Particularly, in the parliamentary elections in October 2014, all IDPs (about 500 000 people as of October 2014), had no right to elect a deputy of the </w:t>
      </w:r>
      <w:proofErr w:type="spellStart"/>
      <w:r w:rsidRPr="000C0617">
        <w:rPr>
          <w:rFonts w:ascii="Times New Roman" w:hAnsi="Times New Roman" w:cs="Times New Roman"/>
          <w:sz w:val="24"/>
          <w:lang w:val="en-US"/>
        </w:rPr>
        <w:t>Verkhovna</w:t>
      </w:r>
      <w:proofErr w:type="spellEnd"/>
      <w:r w:rsidRPr="000C0617">
        <w:rPr>
          <w:rFonts w:ascii="Times New Roman" w:hAnsi="Times New Roman" w:cs="Times New Roman"/>
          <w:sz w:val="24"/>
          <w:lang w:val="en-US"/>
        </w:rPr>
        <w:t xml:space="preserve"> Rada of Ukraine in majority district at the new place of residence. In October 2015 in local elections, 1,345,100 IDPs did not participate in the election and failed to elect local councils deputies.</w:t>
      </w:r>
      <w:r w:rsidR="002421E1" w:rsidRPr="000C0617">
        <w:rPr>
          <w:rStyle w:val="FootnoteReference"/>
          <w:rFonts w:ascii="Times New Roman" w:hAnsi="Times New Roman" w:cs="Times New Roman"/>
          <w:sz w:val="24"/>
          <w:lang w:val="en-US"/>
        </w:rPr>
        <w:footnoteReference w:id="9"/>
      </w:r>
      <w:r w:rsidRPr="000C0617">
        <w:rPr>
          <w:rFonts w:ascii="Times New Roman" w:hAnsi="Times New Roman" w:cs="Times New Roman"/>
          <w:sz w:val="24"/>
          <w:lang w:val="en-US"/>
        </w:rPr>
        <w:t xml:space="preserve">  </w:t>
      </w:r>
    </w:p>
    <w:p w:rsidR="005C0B71" w:rsidRDefault="005C0B71"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Therefore, people, whose permanent residence is in occupied Crimea or</w:t>
      </w:r>
      <w:r w:rsidR="000C1EF9" w:rsidRPr="000C0617">
        <w:rPr>
          <w:rFonts w:ascii="Times New Roman" w:hAnsi="Times New Roman" w:cs="Times New Roman"/>
          <w:sz w:val="24"/>
          <w:lang w:val="en-US"/>
        </w:rPr>
        <w:t xml:space="preserve"> in</w:t>
      </w:r>
      <w:r w:rsidRPr="000C0617">
        <w:rPr>
          <w:rFonts w:ascii="Times New Roman" w:hAnsi="Times New Roman" w:cs="Times New Roman"/>
          <w:sz w:val="24"/>
          <w:lang w:val="en-US"/>
        </w:rPr>
        <w:t xml:space="preserve"> </w:t>
      </w:r>
      <w:r w:rsidR="000C1EF9" w:rsidRPr="000C0617">
        <w:rPr>
          <w:rFonts w:ascii="Times New Roman" w:hAnsi="Times New Roman" w:cs="Times New Roman"/>
          <w:sz w:val="24"/>
          <w:lang w:val="en-US"/>
        </w:rPr>
        <w:t>the territories of the Luhansk and Donetsk regions controlled by illegal armed groups</w:t>
      </w:r>
      <w:r w:rsidR="00CD1C5B" w:rsidRPr="000C0617">
        <w:rPr>
          <w:rFonts w:ascii="Times New Roman" w:hAnsi="Times New Roman" w:cs="Times New Roman"/>
          <w:sz w:val="24"/>
          <w:lang w:val="en-US"/>
        </w:rPr>
        <w:t>, are deprived of their voting rights.</w:t>
      </w:r>
    </w:p>
    <w:p w:rsidR="00576984" w:rsidRDefault="00CD1C5B"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Attorney</w:t>
      </w:r>
      <w:r w:rsidR="005249CE" w:rsidRPr="000C0617">
        <w:rPr>
          <w:rFonts w:ascii="Times New Roman" w:hAnsi="Times New Roman" w:cs="Times New Roman"/>
          <w:sz w:val="24"/>
          <w:lang w:val="en-US"/>
        </w:rPr>
        <w:t>s</w:t>
      </w:r>
      <w:r w:rsidRPr="000C0617">
        <w:rPr>
          <w:rFonts w:ascii="Times New Roman" w:hAnsi="Times New Roman" w:cs="Times New Roman"/>
          <w:sz w:val="24"/>
          <w:lang w:val="en-US"/>
        </w:rPr>
        <w:t xml:space="preserve"> of </w:t>
      </w:r>
      <w:r w:rsidR="00024FE7" w:rsidRPr="000C0617">
        <w:rPr>
          <w:rFonts w:ascii="Times New Roman" w:hAnsi="Times New Roman" w:cs="Times New Roman"/>
          <w:sz w:val="24"/>
          <w:lang w:val="en-US"/>
        </w:rPr>
        <w:t xml:space="preserve">the </w:t>
      </w:r>
      <w:r w:rsidRPr="000C0617">
        <w:rPr>
          <w:rFonts w:ascii="Times New Roman" w:hAnsi="Times New Roman" w:cs="Times New Roman"/>
          <w:sz w:val="24"/>
          <w:lang w:val="en-US"/>
        </w:rPr>
        <w:t xml:space="preserve">NGO “Regional Center for Human Rights” </w:t>
      </w:r>
      <w:r w:rsidR="00871EBB" w:rsidRPr="000C0617">
        <w:rPr>
          <w:rFonts w:ascii="Times New Roman" w:hAnsi="Times New Roman" w:cs="Times New Roman"/>
          <w:sz w:val="24"/>
          <w:lang w:val="en-US"/>
        </w:rPr>
        <w:t>had filed application</w:t>
      </w:r>
      <w:r w:rsidR="005249CE" w:rsidRPr="000C0617">
        <w:rPr>
          <w:rFonts w:ascii="Times New Roman" w:hAnsi="Times New Roman" w:cs="Times New Roman"/>
          <w:sz w:val="24"/>
          <w:lang w:val="en-US"/>
        </w:rPr>
        <w:t xml:space="preserve"> </w:t>
      </w:r>
      <w:proofErr w:type="spellStart"/>
      <w:r w:rsidR="003339FD" w:rsidRPr="000C0617">
        <w:rPr>
          <w:rFonts w:ascii="Times New Roman" w:hAnsi="Times New Roman" w:cs="Times New Roman"/>
          <w:i/>
          <w:sz w:val="24"/>
          <w:lang w:val="en-US"/>
        </w:rPr>
        <w:t>Selygenenko</w:t>
      </w:r>
      <w:proofErr w:type="spellEnd"/>
      <w:r w:rsidR="003339FD" w:rsidRPr="000C0617">
        <w:rPr>
          <w:rFonts w:ascii="Times New Roman" w:hAnsi="Times New Roman" w:cs="Times New Roman"/>
          <w:i/>
          <w:sz w:val="24"/>
          <w:lang w:val="en-US"/>
        </w:rPr>
        <w:t xml:space="preserve"> and Others v. Ukraine</w:t>
      </w:r>
      <w:r w:rsidR="003339FD" w:rsidRPr="000C0617">
        <w:rPr>
          <w:rFonts w:ascii="Times New Roman" w:hAnsi="Times New Roman" w:cs="Times New Roman"/>
          <w:sz w:val="24"/>
          <w:lang w:val="en-US"/>
        </w:rPr>
        <w:t xml:space="preserve"> (No. </w:t>
      </w:r>
      <w:r w:rsidR="005249CE" w:rsidRPr="000C0617">
        <w:rPr>
          <w:rFonts w:ascii="Times New Roman" w:hAnsi="Times New Roman" w:cs="Times New Roman"/>
          <w:sz w:val="24"/>
          <w:lang w:val="en-US"/>
        </w:rPr>
        <w:t>24919/16</w:t>
      </w:r>
      <w:r w:rsidR="003339FD" w:rsidRPr="000C0617">
        <w:rPr>
          <w:rFonts w:ascii="Times New Roman" w:hAnsi="Times New Roman" w:cs="Times New Roman"/>
          <w:sz w:val="24"/>
          <w:lang w:val="en-US"/>
        </w:rPr>
        <w:t>)</w:t>
      </w:r>
      <w:r w:rsidR="005249CE" w:rsidRPr="000C0617">
        <w:rPr>
          <w:rFonts w:ascii="Times New Roman" w:hAnsi="Times New Roman" w:cs="Times New Roman"/>
          <w:sz w:val="24"/>
          <w:lang w:val="en-US"/>
        </w:rPr>
        <w:t xml:space="preserve"> to the European Court of Human Rights </w:t>
      </w:r>
      <w:r w:rsidR="00791A80" w:rsidRPr="000C0617">
        <w:rPr>
          <w:rFonts w:ascii="Times New Roman" w:hAnsi="Times New Roman" w:cs="Times New Roman"/>
          <w:sz w:val="24"/>
          <w:lang w:val="en-US"/>
        </w:rPr>
        <w:t xml:space="preserve">claiming the </w:t>
      </w:r>
      <w:r w:rsidR="00773256" w:rsidRPr="000C0617">
        <w:rPr>
          <w:rFonts w:ascii="Times New Roman" w:hAnsi="Times New Roman" w:cs="Times New Roman"/>
          <w:sz w:val="24"/>
          <w:lang w:val="en-US"/>
        </w:rPr>
        <w:t xml:space="preserve">discrimination in the enjoyment of the </w:t>
      </w:r>
      <w:r w:rsidR="00E54FC4" w:rsidRPr="000C0617">
        <w:rPr>
          <w:rFonts w:ascii="Times New Roman" w:hAnsi="Times New Roman" w:cs="Times New Roman"/>
          <w:sz w:val="24"/>
          <w:lang w:val="en-US"/>
        </w:rPr>
        <w:t>rights of the IDPs from the Crimean peninsula guaranteed by the domestic law on local elections</w:t>
      </w:r>
      <w:r w:rsidR="00791A80" w:rsidRPr="000C0617">
        <w:rPr>
          <w:rFonts w:ascii="Times New Roman" w:hAnsi="Times New Roman" w:cs="Times New Roman"/>
          <w:sz w:val="24"/>
          <w:lang w:val="en-US"/>
        </w:rPr>
        <w:t>.</w:t>
      </w:r>
      <w:r w:rsidR="00871EBB" w:rsidRPr="000C0617">
        <w:rPr>
          <w:rFonts w:ascii="Times New Roman" w:hAnsi="Times New Roman" w:cs="Times New Roman"/>
          <w:sz w:val="24"/>
          <w:lang w:val="en-US"/>
        </w:rPr>
        <w:t xml:space="preserve"> </w:t>
      </w:r>
      <w:r w:rsidR="003339FD" w:rsidRPr="000C0617">
        <w:rPr>
          <w:rFonts w:ascii="Times New Roman" w:hAnsi="Times New Roman" w:cs="Times New Roman"/>
          <w:sz w:val="24"/>
          <w:lang w:val="en-US"/>
        </w:rPr>
        <w:t xml:space="preserve">Later, </w:t>
      </w:r>
      <w:r w:rsidR="00E70655">
        <w:rPr>
          <w:rFonts w:ascii="Times New Roman" w:hAnsi="Times New Roman" w:cs="Times New Roman"/>
          <w:sz w:val="24"/>
          <w:lang w:val="en-US"/>
        </w:rPr>
        <w:t>a</w:t>
      </w:r>
      <w:r w:rsidR="00871EBB" w:rsidRPr="000C0617">
        <w:rPr>
          <w:rFonts w:ascii="Times New Roman" w:hAnsi="Times New Roman" w:cs="Times New Roman"/>
          <w:sz w:val="24"/>
          <w:lang w:val="en-US"/>
        </w:rPr>
        <w:t xml:space="preserve">pplication </w:t>
      </w:r>
      <w:r w:rsidR="003339FD" w:rsidRPr="000C0617">
        <w:rPr>
          <w:rFonts w:ascii="Times New Roman" w:hAnsi="Times New Roman" w:cs="Times New Roman"/>
          <w:sz w:val="24"/>
          <w:lang w:val="en-US"/>
        </w:rPr>
        <w:t xml:space="preserve">by </w:t>
      </w:r>
      <w:proofErr w:type="spellStart"/>
      <w:r w:rsidR="003339FD" w:rsidRPr="000C0617">
        <w:rPr>
          <w:rFonts w:ascii="Times New Roman" w:hAnsi="Times New Roman" w:cs="Times New Roman"/>
          <w:sz w:val="24"/>
          <w:lang w:val="en-US"/>
        </w:rPr>
        <w:t>Terekhova</w:t>
      </w:r>
      <w:proofErr w:type="spellEnd"/>
      <w:r w:rsidR="003339FD" w:rsidRPr="000C0617">
        <w:rPr>
          <w:rFonts w:ascii="Times New Roman" w:hAnsi="Times New Roman" w:cs="Times New Roman"/>
          <w:sz w:val="24"/>
          <w:lang w:val="en-US"/>
        </w:rPr>
        <w:t xml:space="preserve">, which refers to the violation of the same rights, was included to </w:t>
      </w:r>
      <w:r w:rsidR="003339FD" w:rsidRPr="000C0617">
        <w:rPr>
          <w:rFonts w:ascii="Times New Roman" w:hAnsi="Times New Roman" w:cs="Times New Roman"/>
          <w:sz w:val="24"/>
          <w:lang w:val="en-US"/>
        </w:rPr>
        <w:lastRenderedPageBreak/>
        <w:t xml:space="preserve">the proceedings. </w:t>
      </w:r>
      <w:r w:rsidR="00E63F74">
        <w:rPr>
          <w:rFonts w:ascii="Times New Roman" w:hAnsi="Times New Roman" w:cs="Times New Roman"/>
          <w:sz w:val="24"/>
          <w:lang w:val="en-US"/>
        </w:rPr>
        <w:t xml:space="preserve">This case was submitted to the ECtHR by the UHHRU lawyers. </w:t>
      </w:r>
      <w:r w:rsidR="003339FD" w:rsidRPr="000C0617">
        <w:rPr>
          <w:rFonts w:ascii="Times New Roman" w:hAnsi="Times New Roman" w:cs="Times New Roman"/>
          <w:sz w:val="24"/>
          <w:lang w:val="en-US"/>
        </w:rPr>
        <w:t>T</w:t>
      </w:r>
      <w:r w:rsidR="005A5200" w:rsidRPr="000C0617">
        <w:rPr>
          <w:rFonts w:ascii="Times New Roman" w:hAnsi="Times New Roman" w:cs="Times New Roman"/>
          <w:sz w:val="24"/>
          <w:lang w:val="en-US"/>
        </w:rPr>
        <w:t xml:space="preserve">he </w:t>
      </w:r>
      <w:r w:rsidR="000C1EF9" w:rsidRPr="000C0617">
        <w:rPr>
          <w:rFonts w:ascii="Times New Roman" w:hAnsi="Times New Roman" w:cs="Times New Roman"/>
          <w:sz w:val="24"/>
          <w:lang w:val="en-US"/>
        </w:rPr>
        <w:t>Court</w:t>
      </w:r>
      <w:r w:rsidR="009516BB" w:rsidRPr="000C0617">
        <w:rPr>
          <w:rFonts w:ascii="Times New Roman" w:hAnsi="Times New Roman" w:cs="Times New Roman"/>
          <w:sz w:val="24"/>
          <w:lang w:val="en-US"/>
        </w:rPr>
        <w:t xml:space="preserve"> </w:t>
      </w:r>
      <w:r w:rsidR="000C1EF9" w:rsidRPr="000C0617">
        <w:rPr>
          <w:rFonts w:ascii="Times New Roman" w:hAnsi="Times New Roman" w:cs="Times New Roman"/>
          <w:sz w:val="24"/>
          <w:lang w:val="en-US"/>
        </w:rPr>
        <w:t>communicated</w:t>
      </w:r>
      <w:r w:rsidR="005A5200" w:rsidRPr="000C0617">
        <w:rPr>
          <w:rFonts w:ascii="Times New Roman" w:hAnsi="Times New Roman" w:cs="Times New Roman"/>
          <w:sz w:val="24"/>
          <w:lang w:val="en-US"/>
        </w:rPr>
        <w:t xml:space="preserve"> </w:t>
      </w:r>
      <w:r w:rsidR="009516BB" w:rsidRPr="000C0617">
        <w:rPr>
          <w:rFonts w:ascii="Times New Roman" w:hAnsi="Times New Roman" w:cs="Times New Roman"/>
          <w:sz w:val="24"/>
          <w:lang w:val="en-US"/>
        </w:rPr>
        <w:t xml:space="preserve">this </w:t>
      </w:r>
      <w:r w:rsidR="000C1EF9" w:rsidRPr="000C0617">
        <w:rPr>
          <w:rFonts w:ascii="Times New Roman" w:hAnsi="Times New Roman" w:cs="Times New Roman"/>
          <w:sz w:val="24"/>
          <w:lang w:val="en-US"/>
        </w:rPr>
        <w:t>application</w:t>
      </w:r>
      <w:r w:rsidR="009516BB" w:rsidRPr="000C0617">
        <w:rPr>
          <w:rFonts w:ascii="Times New Roman" w:hAnsi="Times New Roman" w:cs="Times New Roman"/>
          <w:sz w:val="24"/>
          <w:lang w:val="en-US"/>
        </w:rPr>
        <w:t xml:space="preserve"> </w:t>
      </w:r>
      <w:r w:rsidR="000C1EF9" w:rsidRPr="000C0617">
        <w:rPr>
          <w:rFonts w:ascii="Times New Roman" w:hAnsi="Times New Roman" w:cs="Times New Roman"/>
          <w:sz w:val="24"/>
          <w:lang w:val="en-US"/>
        </w:rPr>
        <w:t>to the Government of Ukraine</w:t>
      </w:r>
      <w:r w:rsidR="009516BB" w:rsidRPr="000C0617">
        <w:rPr>
          <w:rFonts w:ascii="Times New Roman" w:hAnsi="Times New Roman" w:cs="Times New Roman"/>
          <w:sz w:val="24"/>
          <w:lang w:val="en-US"/>
        </w:rPr>
        <w:t xml:space="preserve"> and requested it to submit its observations</w:t>
      </w:r>
      <w:r w:rsidR="003339FD" w:rsidRPr="000C0617">
        <w:rPr>
          <w:rFonts w:ascii="Times New Roman" w:hAnsi="Times New Roman" w:cs="Times New Roman"/>
          <w:sz w:val="24"/>
          <w:lang w:val="en-US"/>
        </w:rPr>
        <w:t xml:space="preserve"> until 11 January 2018</w:t>
      </w:r>
      <w:r w:rsidR="009516BB" w:rsidRPr="000C0617">
        <w:rPr>
          <w:rFonts w:ascii="Times New Roman" w:hAnsi="Times New Roman" w:cs="Times New Roman"/>
          <w:sz w:val="24"/>
          <w:lang w:val="en-US"/>
        </w:rPr>
        <w:t xml:space="preserve">. </w:t>
      </w:r>
      <w:r w:rsidR="003339FD" w:rsidRPr="000C0617">
        <w:rPr>
          <w:rFonts w:ascii="Times New Roman" w:hAnsi="Times New Roman" w:cs="Times New Roman"/>
          <w:sz w:val="24"/>
          <w:lang w:val="en-US"/>
        </w:rPr>
        <w:t>T</w:t>
      </w:r>
      <w:r w:rsidR="000D5712" w:rsidRPr="000C0617">
        <w:rPr>
          <w:rFonts w:ascii="Times New Roman" w:hAnsi="Times New Roman" w:cs="Times New Roman"/>
          <w:sz w:val="24"/>
          <w:lang w:val="en-US"/>
        </w:rPr>
        <w:t xml:space="preserve">he </w:t>
      </w:r>
      <w:r w:rsidR="00E54FC4" w:rsidRPr="000C0617">
        <w:rPr>
          <w:rFonts w:ascii="Times New Roman" w:hAnsi="Times New Roman" w:cs="Times New Roman"/>
          <w:sz w:val="24"/>
          <w:lang w:val="en-US"/>
        </w:rPr>
        <w:t>applications</w:t>
      </w:r>
      <w:r w:rsidR="000D5712" w:rsidRPr="000C0617">
        <w:rPr>
          <w:rFonts w:ascii="Times New Roman" w:hAnsi="Times New Roman" w:cs="Times New Roman"/>
          <w:sz w:val="24"/>
          <w:lang w:val="en-US"/>
        </w:rPr>
        <w:t xml:space="preserve"> </w:t>
      </w:r>
      <w:r w:rsidR="00E54FC4" w:rsidRPr="000C0617">
        <w:rPr>
          <w:rFonts w:ascii="Times New Roman" w:hAnsi="Times New Roman" w:cs="Times New Roman"/>
          <w:sz w:val="24"/>
          <w:lang w:val="en-US"/>
        </w:rPr>
        <w:t xml:space="preserve">refer to discrimination </w:t>
      </w:r>
      <w:r w:rsidR="003339FD" w:rsidRPr="000C0617">
        <w:rPr>
          <w:rFonts w:ascii="Times New Roman" w:hAnsi="Times New Roman" w:cs="Times New Roman"/>
          <w:sz w:val="24"/>
          <w:lang w:val="en-US"/>
        </w:rPr>
        <w:t xml:space="preserve">of IDPs under Article 1 of Protocol 12 to the Convention. </w:t>
      </w:r>
    </w:p>
    <w:p w:rsidR="00773256" w:rsidRDefault="003339FD" w:rsidP="00EC1A90">
      <w:pPr>
        <w:spacing w:line="360" w:lineRule="auto"/>
        <w:jc w:val="both"/>
        <w:rPr>
          <w:rFonts w:ascii="Times New Roman" w:hAnsi="Times New Roman" w:cs="Times New Roman"/>
          <w:sz w:val="24"/>
          <w:lang w:val="en-US"/>
        </w:rPr>
      </w:pPr>
      <w:r w:rsidRPr="000C0617">
        <w:rPr>
          <w:rFonts w:ascii="Times New Roman" w:hAnsi="Times New Roman" w:cs="Times New Roman"/>
          <w:sz w:val="24"/>
          <w:lang w:val="en-US"/>
        </w:rPr>
        <w:t xml:space="preserve">However, the primary issue at stake is the ability of </w:t>
      </w:r>
      <w:r w:rsidRPr="000C0617">
        <w:rPr>
          <w:rFonts w:ascii="Times New Roman" w:hAnsi="Times New Roman" w:cs="Times New Roman"/>
          <w:color w:val="000000"/>
          <w:sz w:val="24"/>
          <w:shd w:val="clear" w:color="auto" w:fill="FFFFFF" w:themeFill="background1"/>
          <w:lang w:val="en-US"/>
        </w:rPr>
        <w:t xml:space="preserve">1,800,000 </w:t>
      </w:r>
      <w:r w:rsidRPr="000C0617">
        <w:rPr>
          <w:rFonts w:ascii="Times New Roman" w:hAnsi="Times New Roman" w:cs="Times New Roman"/>
          <w:sz w:val="24"/>
          <w:lang w:val="en-US"/>
        </w:rPr>
        <w:t>IDPs to exercise their right</w:t>
      </w:r>
      <w:r w:rsidR="000D5712" w:rsidRPr="000C0617">
        <w:rPr>
          <w:rFonts w:ascii="Times New Roman" w:hAnsi="Times New Roman" w:cs="Times New Roman"/>
          <w:sz w:val="24"/>
          <w:lang w:val="en-US"/>
        </w:rPr>
        <w:t xml:space="preserve"> </w:t>
      </w:r>
      <w:r w:rsidRPr="000C0617">
        <w:rPr>
          <w:rFonts w:ascii="Times New Roman" w:hAnsi="Times New Roman" w:cs="Times New Roman"/>
          <w:sz w:val="24"/>
          <w:lang w:val="en-US"/>
        </w:rPr>
        <w:t>to participate in public affairs</w:t>
      </w:r>
      <w:r w:rsidR="000D5712" w:rsidRPr="000C0617">
        <w:rPr>
          <w:rFonts w:ascii="Times New Roman" w:hAnsi="Times New Roman" w:cs="Times New Roman"/>
          <w:sz w:val="24"/>
          <w:lang w:val="en-US"/>
        </w:rPr>
        <w:t>.</w:t>
      </w:r>
    </w:p>
    <w:p w:rsidR="006526EE" w:rsidRPr="006526EE" w:rsidRDefault="006526EE" w:rsidP="006526EE">
      <w:pPr>
        <w:spacing w:line="360" w:lineRule="auto"/>
        <w:jc w:val="both"/>
        <w:rPr>
          <w:rFonts w:ascii="Times New Roman" w:hAnsi="Times New Roman" w:cs="Times New Roman"/>
          <w:sz w:val="24"/>
        </w:rPr>
      </w:pPr>
      <w:bookmarkStart w:id="0" w:name="_GoBack"/>
      <w:bookmarkEnd w:id="0"/>
      <w:r w:rsidRPr="00204170">
        <w:rPr>
          <w:rFonts w:ascii="Times New Roman" w:hAnsi="Times New Roman" w:cs="Times New Roman"/>
          <w:sz w:val="24"/>
          <w:lang w:val="en-US"/>
        </w:rPr>
        <w:t>In 2017, R2P participated in preparation of a draft law on Amendments to Certain Laws of Ukraine Related to Electoral Rights of Internally Displaced Persons and Other “Mobile” Groups of Ukrainian Citizens together with other NGOs in the working group of the Ministry of Temporarily Occupied Territories and Internally Displaced Persons. The Draft Law was registered with the Parliament 27 of March 2017 under the number 6240.</w:t>
      </w:r>
    </w:p>
    <w:p w:rsidR="00FB6B80" w:rsidRDefault="009E7466" w:rsidP="00EC1A90">
      <w:pPr>
        <w:spacing w:line="360" w:lineRule="auto"/>
        <w:jc w:val="both"/>
        <w:rPr>
          <w:rFonts w:ascii="Times New Roman" w:hAnsi="Times New Roman" w:cs="Times New Roman"/>
          <w:b/>
          <w:sz w:val="24"/>
          <w:lang w:val="en-US"/>
        </w:rPr>
      </w:pPr>
      <w:r w:rsidRPr="000C0617">
        <w:rPr>
          <w:rFonts w:ascii="Times New Roman" w:hAnsi="Times New Roman" w:cs="Times New Roman"/>
          <w:b/>
          <w:sz w:val="24"/>
          <w:lang w:val="en-US"/>
        </w:rPr>
        <w:t>Recalling that</w:t>
      </w:r>
      <w:r w:rsidR="00CD1C5B" w:rsidRPr="000C0617">
        <w:rPr>
          <w:rFonts w:ascii="Times New Roman" w:hAnsi="Times New Roman" w:cs="Times New Roman"/>
          <w:b/>
          <w:sz w:val="24"/>
          <w:lang w:val="en-US"/>
        </w:rPr>
        <w:t>,</w:t>
      </w:r>
      <w:r w:rsidRPr="000C0617">
        <w:rPr>
          <w:rFonts w:ascii="Times New Roman" w:hAnsi="Times New Roman" w:cs="Times New Roman"/>
          <w:b/>
          <w:sz w:val="24"/>
          <w:lang w:val="en-US"/>
        </w:rPr>
        <w:t xml:space="preserve"> </w:t>
      </w:r>
      <w:r w:rsidR="002421E1" w:rsidRPr="000C0617">
        <w:rPr>
          <w:rFonts w:ascii="Times New Roman" w:hAnsi="Times New Roman" w:cs="Times New Roman"/>
          <w:b/>
          <w:sz w:val="24"/>
          <w:lang w:val="en-US"/>
        </w:rPr>
        <w:t>we recommend</w:t>
      </w:r>
      <w:r w:rsidRPr="000C0617">
        <w:rPr>
          <w:rFonts w:ascii="Times New Roman" w:hAnsi="Times New Roman" w:cs="Times New Roman"/>
          <w:b/>
          <w:sz w:val="24"/>
          <w:lang w:val="en-US"/>
        </w:rPr>
        <w:t xml:space="preserve"> to </w:t>
      </w:r>
      <w:r w:rsidR="000C2B82" w:rsidRPr="000C0617">
        <w:rPr>
          <w:rFonts w:ascii="Times New Roman" w:hAnsi="Times New Roman" w:cs="Times New Roman"/>
          <w:b/>
          <w:sz w:val="24"/>
          <w:lang w:val="en-US"/>
        </w:rPr>
        <w:t xml:space="preserve">establish in the </w:t>
      </w:r>
      <w:r w:rsidR="000E423C" w:rsidRPr="000C0617">
        <w:rPr>
          <w:rFonts w:ascii="Times New Roman" w:hAnsi="Times New Roman" w:cs="Times New Roman"/>
          <w:b/>
          <w:sz w:val="24"/>
          <w:lang w:val="en-US"/>
        </w:rPr>
        <w:t xml:space="preserve">Draft </w:t>
      </w:r>
      <w:r w:rsidR="000C2B82" w:rsidRPr="000C0617">
        <w:rPr>
          <w:rFonts w:ascii="Times New Roman" w:hAnsi="Times New Roman" w:cs="Times New Roman"/>
          <w:b/>
          <w:sz w:val="24"/>
          <w:lang w:val="en-US"/>
        </w:rPr>
        <w:t>G</w:t>
      </w:r>
      <w:r w:rsidR="00CD1C5B" w:rsidRPr="000C0617">
        <w:rPr>
          <w:rFonts w:ascii="Times New Roman" w:hAnsi="Times New Roman" w:cs="Times New Roman"/>
          <w:b/>
          <w:sz w:val="24"/>
          <w:lang w:val="en-US"/>
        </w:rPr>
        <w:t>uidelines</w:t>
      </w:r>
      <w:r w:rsidR="000E423C" w:rsidRPr="000C0617">
        <w:rPr>
          <w:rFonts w:ascii="Times New Roman" w:hAnsi="Times New Roman" w:cs="Times New Roman"/>
          <w:b/>
          <w:sz w:val="24"/>
          <w:lang w:val="en-US"/>
        </w:rPr>
        <w:t xml:space="preserve"> </w:t>
      </w:r>
      <w:r w:rsidR="00CD1C5B" w:rsidRPr="000C0617">
        <w:rPr>
          <w:rFonts w:ascii="Times New Roman" w:hAnsi="Times New Roman" w:cs="Times New Roman"/>
          <w:b/>
          <w:sz w:val="24"/>
          <w:lang w:val="en-US"/>
        </w:rPr>
        <w:t xml:space="preserve">the </w:t>
      </w:r>
      <w:r w:rsidR="000E423C" w:rsidRPr="000C0617">
        <w:rPr>
          <w:rFonts w:ascii="Times New Roman" w:hAnsi="Times New Roman" w:cs="Times New Roman"/>
          <w:b/>
          <w:sz w:val="24"/>
          <w:lang w:val="en-US"/>
        </w:rPr>
        <w:t>necessity</w:t>
      </w:r>
      <w:r w:rsidR="00651260" w:rsidRPr="000C0617">
        <w:rPr>
          <w:rFonts w:ascii="Times New Roman" w:hAnsi="Times New Roman" w:cs="Times New Roman"/>
          <w:b/>
          <w:sz w:val="24"/>
          <w:lang w:val="en-US"/>
        </w:rPr>
        <w:t xml:space="preserve"> to </w:t>
      </w:r>
      <w:r w:rsidRPr="000C0617">
        <w:rPr>
          <w:rFonts w:ascii="Times New Roman" w:hAnsi="Times New Roman" w:cs="Times New Roman"/>
          <w:b/>
          <w:sz w:val="24"/>
          <w:lang w:val="en-US"/>
        </w:rPr>
        <w:t xml:space="preserve">create </w:t>
      </w:r>
      <w:proofErr w:type="spellStart"/>
      <w:r w:rsidRPr="000C0617">
        <w:rPr>
          <w:rFonts w:ascii="Times New Roman" w:hAnsi="Times New Roman" w:cs="Times New Roman"/>
          <w:b/>
          <w:sz w:val="24"/>
          <w:lang w:val="en-US"/>
        </w:rPr>
        <w:t>favourable</w:t>
      </w:r>
      <w:proofErr w:type="spellEnd"/>
      <w:r w:rsidRPr="000C0617">
        <w:rPr>
          <w:rFonts w:ascii="Times New Roman" w:hAnsi="Times New Roman" w:cs="Times New Roman"/>
          <w:b/>
          <w:sz w:val="24"/>
          <w:lang w:val="en-US"/>
        </w:rPr>
        <w:t xml:space="preserve"> conditions for equal participation of IDPs in</w:t>
      </w:r>
      <w:r w:rsidR="000C2B82" w:rsidRPr="000C0617">
        <w:rPr>
          <w:rFonts w:ascii="Times New Roman" w:hAnsi="Times New Roman" w:cs="Times New Roman"/>
          <w:b/>
          <w:sz w:val="24"/>
          <w:lang w:val="en-US"/>
        </w:rPr>
        <w:t xml:space="preserve"> the</w:t>
      </w:r>
      <w:r w:rsidRPr="000C0617">
        <w:rPr>
          <w:rFonts w:ascii="Times New Roman" w:hAnsi="Times New Roman" w:cs="Times New Roman"/>
          <w:b/>
          <w:sz w:val="24"/>
          <w:lang w:val="en-US"/>
        </w:rPr>
        <w:t xml:space="preserve"> </w:t>
      </w:r>
      <w:r w:rsidR="000C2B82" w:rsidRPr="000C0617">
        <w:rPr>
          <w:rFonts w:ascii="Times New Roman" w:hAnsi="Times New Roman" w:cs="Times New Roman"/>
          <w:b/>
          <w:sz w:val="24"/>
          <w:lang w:val="en-US"/>
        </w:rPr>
        <w:t>public affairs</w:t>
      </w:r>
      <w:r w:rsidRPr="000C0617">
        <w:rPr>
          <w:rFonts w:ascii="Times New Roman" w:hAnsi="Times New Roman" w:cs="Times New Roman"/>
          <w:b/>
          <w:sz w:val="24"/>
          <w:lang w:val="en-US"/>
        </w:rPr>
        <w:t xml:space="preserve"> of national and local importance.</w:t>
      </w:r>
    </w:p>
    <w:p w:rsidR="009D7F44" w:rsidRDefault="009D7F44" w:rsidP="00EC1A90">
      <w:pPr>
        <w:spacing w:line="360" w:lineRule="auto"/>
        <w:jc w:val="both"/>
        <w:rPr>
          <w:rFonts w:ascii="Times New Roman" w:hAnsi="Times New Roman" w:cs="Times New Roman"/>
          <w:b/>
          <w:sz w:val="24"/>
          <w:lang w:val="en-US"/>
        </w:rPr>
      </w:pPr>
    </w:p>
    <w:p w:rsidR="009D7F44" w:rsidRDefault="009D7F44" w:rsidP="009D7F44">
      <w:pPr>
        <w:spacing w:after="0" w:line="360" w:lineRule="auto"/>
        <w:jc w:val="both"/>
        <w:rPr>
          <w:rFonts w:ascii="Times New Roman" w:hAnsi="Times New Roman" w:cs="Times New Roman"/>
          <w:sz w:val="24"/>
          <w:lang w:val="en-US"/>
        </w:rPr>
      </w:pPr>
      <w:r w:rsidRPr="009D7F44">
        <w:rPr>
          <w:rFonts w:ascii="Times New Roman" w:hAnsi="Times New Roman" w:cs="Times New Roman"/>
          <w:sz w:val="24"/>
          <w:lang w:val="en-US"/>
        </w:rPr>
        <w:t>Thank you for your consideration,</w:t>
      </w:r>
    </w:p>
    <w:p w:rsidR="009D7F44" w:rsidRPr="009D7F44" w:rsidRDefault="009D7F44" w:rsidP="009D7F44">
      <w:pPr>
        <w:spacing w:after="0" w:line="360" w:lineRule="auto"/>
        <w:jc w:val="both"/>
        <w:rPr>
          <w:rFonts w:ascii="Times New Roman" w:hAnsi="Times New Roman" w:cs="Times New Roman"/>
          <w:sz w:val="24"/>
          <w:lang w:val="en-US"/>
        </w:rPr>
      </w:pPr>
    </w:p>
    <w:p w:rsidR="009D7F44" w:rsidRDefault="009D7F44" w:rsidP="009D7F44">
      <w:pPr>
        <w:spacing w:after="0" w:line="360" w:lineRule="auto"/>
        <w:jc w:val="both"/>
        <w:rPr>
          <w:rFonts w:ascii="Times New Roman" w:hAnsi="Times New Roman" w:cs="Times New Roman"/>
          <w:sz w:val="24"/>
          <w:lang w:val="en-US"/>
        </w:rPr>
      </w:pPr>
      <w:r w:rsidRPr="000C0617">
        <w:rPr>
          <w:rFonts w:ascii="Times New Roman" w:hAnsi="Times New Roman" w:cs="Times New Roman"/>
          <w:sz w:val="24"/>
          <w:lang w:val="en-US"/>
        </w:rPr>
        <w:t>NGO “Regional Center for Human Rights”</w:t>
      </w:r>
      <w:r>
        <w:rPr>
          <w:rFonts w:ascii="Times New Roman" w:hAnsi="Times New Roman" w:cs="Times New Roman"/>
          <w:sz w:val="24"/>
          <w:lang w:val="en-US"/>
        </w:rPr>
        <w:t>,</w:t>
      </w:r>
    </w:p>
    <w:p w:rsidR="009D7F44" w:rsidRDefault="009D7F44" w:rsidP="009D7F44">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NGO “Ukrainian Helsinki Human Rights Union”</w:t>
      </w:r>
      <w:r>
        <w:rPr>
          <w:rFonts w:ascii="Times New Roman" w:hAnsi="Times New Roman" w:cs="Times New Roman"/>
          <w:sz w:val="24"/>
          <w:lang w:val="en-US"/>
        </w:rPr>
        <w:t>,</w:t>
      </w:r>
    </w:p>
    <w:p w:rsidR="009D7F44" w:rsidRDefault="009D7F44" w:rsidP="009D7F44">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NPO “Right to Protection” (R2P)</w:t>
      </w:r>
      <w:r>
        <w:rPr>
          <w:rFonts w:ascii="Times New Roman" w:hAnsi="Times New Roman" w:cs="Times New Roman"/>
          <w:sz w:val="24"/>
          <w:lang w:val="en-US"/>
        </w:rPr>
        <w:t>,</w:t>
      </w:r>
      <w:r>
        <w:rPr>
          <w:rFonts w:ascii="Times New Roman" w:hAnsi="Times New Roman" w:cs="Times New Roman"/>
          <w:sz w:val="24"/>
          <w:lang w:val="en-US"/>
        </w:rPr>
        <w:t xml:space="preserve"> </w:t>
      </w:r>
    </w:p>
    <w:p w:rsidR="009D7F44" w:rsidRPr="009D7F44" w:rsidRDefault="009D7F44" w:rsidP="009D7F44">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NGO “</w:t>
      </w:r>
      <w:proofErr w:type="spellStart"/>
      <w:r w:rsidRPr="00441579">
        <w:rPr>
          <w:rFonts w:ascii="Times New Roman" w:hAnsi="Times New Roman" w:cs="Times New Roman"/>
          <w:sz w:val="24"/>
        </w:rPr>
        <w:t>Crimean</w:t>
      </w:r>
      <w:proofErr w:type="spellEnd"/>
      <w:r w:rsidRPr="00441579">
        <w:rPr>
          <w:rFonts w:ascii="Times New Roman" w:hAnsi="Times New Roman" w:cs="Times New Roman"/>
          <w:sz w:val="24"/>
        </w:rPr>
        <w:t xml:space="preserve"> </w:t>
      </w:r>
      <w:proofErr w:type="spellStart"/>
      <w:r w:rsidRPr="00441579">
        <w:rPr>
          <w:rFonts w:ascii="Times New Roman" w:hAnsi="Times New Roman" w:cs="Times New Roman"/>
          <w:sz w:val="24"/>
        </w:rPr>
        <w:t>Tatar</w:t>
      </w:r>
      <w:proofErr w:type="spellEnd"/>
      <w:r w:rsidRPr="00441579">
        <w:rPr>
          <w:rFonts w:ascii="Times New Roman" w:hAnsi="Times New Roman" w:cs="Times New Roman"/>
          <w:sz w:val="24"/>
        </w:rPr>
        <w:t xml:space="preserve"> </w:t>
      </w:r>
      <w:proofErr w:type="spellStart"/>
      <w:r w:rsidRPr="00441579">
        <w:rPr>
          <w:rFonts w:ascii="Times New Roman" w:hAnsi="Times New Roman" w:cs="Times New Roman"/>
          <w:sz w:val="24"/>
        </w:rPr>
        <w:t>Resource</w:t>
      </w:r>
      <w:proofErr w:type="spellEnd"/>
      <w:r w:rsidRPr="00441579">
        <w:rPr>
          <w:rFonts w:ascii="Times New Roman" w:hAnsi="Times New Roman" w:cs="Times New Roman"/>
          <w:sz w:val="24"/>
        </w:rPr>
        <w:t xml:space="preserve"> </w:t>
      </w:r>
      <w:proofErr w:type="spellStart"/>
      <w:r w:rsidRPr="00441579">
        <w:rPr>
          <w:rFonts w:ascii="Times New Roman" w:hAnsi="Times New Roman" w:cs="Times New Roman"/>
          <w:sz w:val="24"/>
        </w:rPr>
        <w:t>Center</w:t>
      </w:r>
      <w:proofErr w:type="spellEnd"/>
      <w:r>
        <w:rPr>
          <w:rFonts w:ascii="Times New Roman" w:hAnsi="Times New Roman" w:cs="Times New Roman"/>
          <w:sz w:val="24"/>
          <w:lang w:val="en-US"/>
        </w:rPr>
        <w:t>”</w:t>
      </w:r>
      <w:r w:rsidRPr="00441579">
        <w:rPr>
          <w:rFonts w:ascii="Times New Roman" w:hAnsi="Times New Roman" w:cs="Times New Roman"/>
          <w:sz w:val="24"/>
        </w:rPr>
        <w:t> </w:t>
      </w:r>
    </w:p>
    <w:sectPr w:rsidR="009D7F44" w:rsidRPr="009D7F44" w:rsidSect="006526EE">
      <w:headerReference w:type="default" r:id="rId8"/>
      <w:footerReference w:type="default" r:id="rId9"/>
      <w:pgSz w:w="11906" w:h="16838"/>
      <w:pgMar w:top="851" w:right="851" w:bottom="851" w:left="85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160" w:rsidRDefault="000C0160" w:rsidP="007969E2">
      <w:pPr>
        <w:spacing w:after="0" w:line="240" w:lineRule="auto"/>
      </w:pPr>
      <w:r>
        <w:separator/>
      </w:r>
    </w:p>
  </w:endnote>
  <w:endnote w:type="continuationSeparator" w:id="0">
    <w:p w:rsidR="000C0160" w:rsidRDefault="000C0160" w:rsidP="007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64864"/>
      <w:docPartObj>
        <w:docPartGallery w:val="Page Numbers (Bottom of Page)"/>
        <w:docPartUnique/>
      </w:docPartObj>
    </w:sdtPr>
    <w:sdtEndPr>
      <w:rPr>
        <w:rFonts w:ascii="Times New Roman" w:hAnsi="Times New Roman" w:cs="Times New Roman"/>
      </w:rPr>
    </w:sdtEndPr>
    <w:sdtContent>
      <w:p w:rsidR="006526EE" w:rsidRPr="006526EE" w:rsidRDefault="006526EE">
        <w:pPr>
          <w:pStyle w:val="Footer"/>
          <w:jc w:val="right"/>
          <w:rPr>
            <w:rFonts w:ascii="Times New Roman" w:hAnsi="Times New Roman" w:cs="Times New Roman"/>
          </w:rPr>
        </w:pPr>
        <w:r w:rsidRPr="006526EE">
          <w:rPr>
            <w:rFonts w:ascii="Times New Roman" w:hAnsi="Times New Roman" w:cs="Times New Roman"/>
          </w:rPr>
          <w:fldChar w:fldCharType="begin"/>
        </w:r>
        <w:r w:rsidRPr="006526EE">
          <w:rPr>
            <w:rFonts w:ascii="Times New Roman" w:hAnsi="Times New Roman" w:cs="Times New Roman"/>
          </w:rPr>
          <w:instrText>PAGE   \* MERGEFORMAT</w:instrText>
        </w:r>
        <w:r w:rsidRPr="006526EE">
          <w:rPr>
            <w:rFonts w:ascii="Times New Roman" w:hAnsi="Times New Roman" w:cs="Times New Roman"/>
          </w:rPr>
          <w:fldChar w:fldCharType="separate"/>
        </w:r>
        <w:r w:rsidR="00C17480" w:rsidRPr="00C17480">
          <w:rPr>
            <w:rFonts w:ascii="Times New Roman" w:hAnsi="Times New Roman" w:cs="Times New Roman"/>
            <w:noProof/>
            <w:lang w:val="ru-RU"/>
          </w:rPr>
          <w:t>4</w:t>
        </w:r>
        <w:r w:rsidRPr="006526EE">
          <w:rPr>
            <w:rFonts w:ascii="Times New Roman" w:hAnsi="Times New Roman" w:cs="Times New Roman"/>
          </w:rPr>
          <w:fldChar w:fldCharType="end"/>
        </w:r>
      </w:p>
    </w:sdtContent>
  </w:sdt>
  <w:p w:rsidR="006526EE" w:rsidRDefault="00652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160" w:rsidRDefault="000C0160" w:rsidP="007969E2">
      <w:pPr>
        <w:spacing w:after="0" w:line="240" w:lineRule="auto"/>
      </w:pPr>
      <w:r>
        <w:separator/>
      </w:r>
    </w:p>
  </w:footnote>
  <w:footnote w:type="continuationSeparator" w:id="0">
    <w:p w:rsidR="000C0160" w:rsidRDefault="000C0160" w:rsidP="007969E2">
      <w:pPr>
        <w:spacing w:after="0" w:line="240" w:lineRule="auto"/>
      </w:pPr>
      <w:r>
        <w:continuationSeparator/>
      </w:r>
    </w:p>
  </w:footnote>
  <w:footnote w:id="1">
    <w:p w:rsidR="003334D4" w:rsidRPr="009257AB" w:rsidRDefault="003334D4" w:rsidP="002421E1">
      <w:pPr>
        <w:pStyle w:val="FootnoteText"/>
        <w:jc w:val="both"/>
        <w:rPr>
          <w:rFonts w:ascii="Times New Roman" w:hAnsi="Times New Roman" w:cs="Times New Roman"/>
          <w:lang w:val="en-US"/>
        </w:rPr>
      </w:pPr>
      <w:r w:rsidRPr="009257AB">
        <w:rPr>
          <w:rStyle w:val="FootnoteReference"/>
          <w:rFonts w:ascii="Times New Roman" w:hAnsi="Times New Roman" w:cs="Times New Roman"/>
          <w:lang w:val="en-US"/>
        </w:rPr>
        <w:footnoteRef/>
      </w:r>
      <w:r w:rsidR="00782256" w:rsidRPr="009257AB">
        <w:rPr>
          <w:rFonts w:ascii="Times New Roman" w:hAnsi="Times New Roman" w:cs="Times New Roman"/>
          <w:lang w:val="en-US"/>
        </w:rPr>
        <w:t xml:space="preserve"> UNHCR, Fact Sheet on Ukraine, October 2017, available at: http://reporting.unhcr.org/sites/default/files/UNHCR%20Ukraine%20Fact%20Sheet%20-%20October%202017.pdf</w:t>
      </w:r>
    </w:p>
  </w:footnote>
  <w:footnote w:id="2">
    <w:p w:rsidR="002421E1" w:rsidRPr="009257AB" w:rsidRDefault="002421E1">
      <w:pPr>
        <w:pStyle w:val="FootnoteText"/>
        <w:rPr>
          <w:rFonts w:ascii="Times New Roman" w:hAnsi="Times New Roman" w:cs="Times New Roman"/>
          <w:lang w:val="en-US"/>
        </w:rPr>
      </w:pPr>
      <w:r w:rsidRPr="009257AB">
        <w:rPr>
          <w:rStyle w:val="FootnoteReference"/>
          <w:rFonts w:ascii="Times New Roman" w:hAnsi="Times New Roman" w:cs="Times New Roman"/>
          <w:lang w:val="en-US"/>
        </w:rPr>
        <w:footnoteRef/>
      </w:r>
      <w:r w:rsidRPr="009257AB">
        <w:rPr>
          <w:rFonts w:ascii="Times New Roman" w:hAnsi="Times New Roman" w:cs="Times New Roman"/>
          <w:lang w:val="en-US"/>
        </w:rPr>
        <w:t xml:space="preserve"> UN General Assembly, International Covenant on Civil and Political Rights, 16 December 1966, United Nations, Treaty Series, vol. 999, p. 171, Article 25.</w:t>
      </w:r>
    </w:p>
  </w:footnote>
  <w:footnote w:id="3">
    <w:p w:rsidR="00C94E00" w:rsidRPr="009257AB" w:rsidRDefault="00C94E00" w:rsidP="002421E1">
      <w:pPr>
        <w:pStyle w:val="FootnoteText"/>
        <w:jc w:val="both"/>
        <w:rPr>
          <w:rFonts w:ascii="Times New Roman" w:hAnsi="Times New Roman" w:cs="Times New Roman"/>
          <w:lang w:val="en-US"/>
        </w:rPr>
      </w:pPr>
      <w:r w:rsidRPr="009257AB">
        <w:rPr>
          <w:rStyle w:val="FootnoteReference"/>
          <w:rFonts w:ascii="Times New Roman" w:hAnsi="Times New Roman" w:cs="Times New Roman"/>
          <w:lang w:val="en-US"/>
        </w:rPr>
        <w:footnoteRef/>
      </w:r>
      <w:r w:rsidRPr="009257AB">
        <w:rPr>
          <w:rFonts w:ascii="Times New Roman" w:hAnsi="Times New Roman" w:cs="Times New Roman"/>
          <w:lang w:val="en-US"/>
        </w:rPr>
        <w:t xml:space="preserve"> HRC, CCPR General Comment No. 25: Article 25 (Participation in Public Affairs and the Right to Vote), The Right to Participate in Public Affairs, Voting Rights and the Right of Equal Access to Public Service, 12 J</w:t>
      </w:r>
      <w:r w:rsidR="009516BB" w:rsidRPr="009257AB">
        <w:rPr>
          <w:rFonts w:ascii="Times New Roman" w:hAnsi="Times New Roman" w:cs="Times New Roman"/>
          <w:lang w:val="en-US"/>
        </w:rPr>
        <w:t>uly 1996, CCPR/C/21/Rev.1/Add.7 [hereinafter – General Comment No. 25].</w:t>
      </w:r>
      <w:r w:rsidRPr="009257AB">
        <w:rPr>
          <w:rFonts w:ascii="Times New Roman" w:hAnsi="Times New Roman" w:cs="Times New Roman"/>
          <w:lang w:val="en-US"/>
        </w:rPr>
        <w:t xml:space="preserve">  </w:t>
      </w:r>
    </w:p>
  </w:footnote>
  <w:footnote w:id="4">
    <w:p w:rsidR="002421E1" w:rsidRPr="009257AB" w:rsidRDefault="002421E1" w:rsidP="002421E1">
      <w:pPr>
        <w:pStyle w:val="FootnoteText"/>
        <w:jc w:val="both"/>
        <w:rPr>
          <w:rFonts w:ascii="Times New Roman" w:hAnsi="Times New Roman" w:cs="Times New Roman"/>
          <w:lang w:val="en-US"/>
        </w:rPr>
      </w:pPr>
      <w:r w:rsidRPr="009257AB">
        <w:rPr>
          <w:rStyle w:val="FootnoteReference"/>
          <w:rFonts w:ascii="Times New Roman" w:hAnsi="Times New Roman" w:cs="Times New Roman"/>
          <w:lang w:val="en-US"/>
        </w:rPr>
        <w:footnoteRef/>
      </w:r>
      <w:r w:rsidRPr="009257AB">
        <w:rPr>
          <w:rFonts w:ascii="Times New Roman" w:hAnsi="Times New Roman" w:cs="Times New Roman"/>
          <w:lang w:val="en-US"/>
        </w:rPr>
        <w:t xml:space="preserve"> UN High Commissioner for Refugees (UNHCR), Guiding Principles on Internal Displacement, 22 July 1998, ADM 1.1,PRL 12.1, PR00/98/109, Principle 22(1)(d) [hereinafter - Guiding Principles on Internal Displacement].</w:t>
      </w:r>
    </w:p>
  </w:footnote>
  <w:footnote w:id="5">
    <w:p w:rsidR="002421E1" w:rsidRPr="009257AB" w:rsidRDefault="002421E1" w:rsidP="002421E1">
      <w:pPr>
        <w:pStyle w:val="FootnoteText"/>
        <w:jc w:val="both"/>
        <w:rPr>
          <w:lang w:val="en-US"/>
        </w:rPr>
      </w:pPr>
      <w:r w:rsidRPr="009257AB">
        <w:rPr>
          <w:rStyle w:val="FootnoteReference"/>
          <w:rFonts w:ascii="Times New Roman" w:hAnsi="Times New Roman" w:cs="Times New Roman"/>
          <w:lang w:val="en-US"/>
        </w:rPr>
        <w:footnoteRef/>
      </w:r>
      <w:r w:rsidRPr="009257AB">
        <w:rPr>
          <w:rFonts w:ascii="Times New Roman" w:hAnsi="Times New Roman" w:cs="Times New Roman"/>
          <w:lang w:val="en-US"/>
        </w:rPr>
        <w:t xml:space="preserve"> Guiding Principles on Internal Displacement, Principle 29(1).</w:t>
      </w:r>
    </w:p>
  </w:footnote>
  <w:footnote w:id="6">
    <w:p w:rsidR="00C94E00" w:rsidRPr="009257AB" w:rsidRDefault="00C94E00" w:rsidP="002421E1">
      <w:pPr>
        <w:pStyle w:val="FootnoteText"/>
        <w:jc w:val="both"/>
        <w:rPr>
          <w:rFonts w:ascii="Times New Roman" w:hAnsi="Times New Roman" w:cs="Times New Roman"/>
          <w:lang w:val="en-US"/>
        </w:rPr>
      </w:pPr>
      <w:r w:rsidRPr="009257AB">
        <w:rPr>
          <w:rStyle w:val="FootnoteReference"/>
          <w:rFonts w:ascii="Times New Roman" w:hAnsi="Times New Roman" w:cs="Times New Roman"/>
          <w:lang w:val="en-US"/>
        </w:rPr>
        <w:footnoteRef/>
      </w:r>
      <w:r w:rsidRPr="009257AB">
        <w:rPr>
          <w:rFonts w:ascii="Times New Roman" w:hAnsi="Times New Roman" w:cs="Times New Roman"/>
          <w:lang w:val="en-US"/>
        </w:rPr>
        <w:t xml:space="preserve"> </w:t>
      </w:r>
      <w:r w:rsidR="009516BB" w:rsidRPr="009257AB">
        <w:rPr>
          <w:rFonts w:ascii="Times New Roman" w:hAnsi="Times New Roman" w:cs="Times New Roman"/>
          <w:lang w:val="en-US"/>
        </w:rPr>
        <w:t>General Comment No. 25.</w:t>
      </w:r>
    </w:p>
  </w:footnote>
  <w:footnote w:id="7">
    <w:p w:rsidR="009E7466" w:rsidRPr="009257AB" w:rsidRDefault="009E7466" w:rsidP="002421E1">
      <w:pPr>
        <w:pStyle w:val="FootnoteText"/>
        <w:jc w:val="both"/>
        <w:rPr>
          <w:rFonts w:ascii="Times New Roman" w:hAnsi="Times New Roman" w:cs="Times New Roman"/>
          <w:lang w:val="en-US"/>
        </w:rPr>
      </w:pPr>
      <w:r w:rsidRPr="009257AB">
        <w:rPr>
          <w:rStyle w:val="FootnoteReference"/>
          <w:rFonts w:ascii="Times New Roman" w:hAnsi="Times New Roman" w:cs="Times New Roman"/>
          <w:lang w:val="en-US"/>
        </w:rPr>
        <w:footnoteRef/>
      </w:r>
      <w:r w:rsidRPr="009257AB">
        <w:rPr>
          <w:rFonts w:ascii="Times New Roman" w:hAnsi="Times New Roman" w:cs="Times New Roman"/>
          <w:lang w:val="en-US"/>
        </w:rPr>
        <w:t xml:space="preserve"> OSCE, Existing Commitments for Democratic Elections in OSCE Participating States, 6 October 2003, available at: http://www.osce.org/odihr/elections/13956.</w:t>
      </w:r>
    </w:p>
  </w:footnote>
  <w:footnote w:id="8">
    <w:p w:rsidR="002421E1" w:rsidRPr="009257AB" w:rsidRDefault="002421E1" w:rsidP="002421E1">
      <w:pPr>
        <w:pStyle w:val="FootnoteText"/>
        <w:jc w:val="both"/>
        <w:rPr>
          <w:lang w:val="en-US"/>
        </w:rPr>
      </w:pPr>
      <w:r w:rsidRPr="002421E1">
        <w:rPr>
          <w:rStyle w:val="FootnoteReference"/>
          <w:rFonts w:ascii="Times New Roman" w:hAnsi="Times New Roman" w:cs="Times New Roman"/>
        </w:rPr>
        <w:footnoteRef/>
      </w:r>
      <w:r w:rsidRPr="002421E1">
        <w:rPr>
          <w:rFonts w:ascii="Times New Roman" w:hAnsi="Times New Roman" w:cs="Times New Roman"/>
        </w:rPr>
        <w:t xml:space="preserve"> </w:t>
      </w:r>
      <w:r w:rsidRPr="009257AB">
        <w:rPr>
          <w:rFonts w:ascii="Times New Roman" w:hAnsi="Times New Roman" w:cs="Times New Roman"/>
          <w:lang w:val="en-US"/>
        </w:rPr>
        <w:t>Constitu</w:t>
      </w:r>
      <w:r w:rsidR="009516BB" w:rsidRPr="009257AB">
        <w:rPr>
          <w:rFonts w:ascii="Times New Roman" w:hAnsi="Times New Roman" w:cs="Times New Roman"/>
          <w:lang w:val="en-US"/>
        </w:rPr>
        <w:t>tion of Ukraine, 28 June 1996, A</w:t>
      </w:r>
      <w:r w:rsidRPr="009257AB">
        <w:rPr>
          <w:rFonts w:ascii="Times New Roman" w:hAnsi="Times New Roman" w:cs="Times New Roman"/>
          <w:lang w:val="en-US"/>
        </w:rPr>
        <w:t xml:space="preserve">rticle 70.  </w:t>
      </w:r>
    </w:p>
  </w:footnote>
  <w:footnote w:id="9">
    <w:p w:rsidR="002421E1" w:rsidRPr="009257AB" w:rsidRDefault="002421E1" w:rsidP="000E423C">
      <w:pPr>
        <w:pStyle w:val="FootnoteText"/>
        <w:jc w:val="both"/>
        <w:rPr>
          <w:rFonts w:ascii="Times New Roman" w:hAnsi="Times New Roman" w:cs="Times New Roman"/>
          <w:lang w:val="en-US"/>
        </w:rPr>
      </w:pPr>
      <w:r w:rsidRPr="009257AB">
        <w:rPr>
          <w:rStyle w:val="FootnoteReference"/>
          <w:rFonts w:ascii="Times New Roman" w:hAnsi="Times New Roman" w:cs="Times New Roman"/>
          <w:lang w:val="en-US"/>
        </w:rPr>
        <w:footnoteRef/>
      </w:r>
      <w:r w:rsidRPr="009257AB">
        <w:rPr>
          <w:rFonts w:ascii="Times New Roman" w:hAnsi="Times New Roman" w:cs="Times New Roman"/>
          <w:lang w:val="en-US"/>
        </w:rPr>
        <w:t xml:space="preserve"> Current state of the rights and freedoms of internally displaced persons in Ukraine</w:t>
      </w:r>
      <w:r w:rsidR="000E423C" w:rsidRPr="009257AB">
        <w:rPr>
          <w:rFonts w:ascii="Times New Roman" w:hAnsi="Times New Roman" w:cs="Times New Roman"/>
          <w:lang w:val="en-US"/>
        </w:rPr>
        <w:t>, Universal Periodic Review of United Nations Twenty-eighth session of the UN Human Rights Council on Universal Periodic Review available at: [http://krymsos.com/files/e/b/ebf2a71-upr-idp-eng.pdf].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9AD" w:rsidRPr="00F559AD" w:rsidRDefault="00576984" w:rsidP="00F559AD">
    <w:pPr>
      <w:pStyle w:val="Header"/>
      <w:rPr>
        <w:lang w:val="en-US"/>
      </w:rPr>
    </w:pPr>
    <w:r>
      <w:rPr>
        <w:noProof/>
        <w:lang w:eastAsia="uk-UA"/>
      </w:rPr>
      <w:drawing>
        <wp:anchor distT="0" distB="0" distL="114300" distR="114300" simplePos="0" relativeHeight="251661312" behindDoc="0" locked="0" layoutInCell="1" allowOverlap="1" wp14:anchorId="1B0C148E" wp14:editId="397D39D1">
          <wp:simplePos x="0" y="0"/>
          <wp:positionH relativeFrom="margin">
            <wp:posOffset>5336540</wp:posOffset>
          </wp:positionH>
          <wp:positionV relativeFrom="margin">
            <wp:posOffset>-235585</wp:posOffset>
          </wp:positionV>
          <wp:extent cx="1307465" cy="474980"/>
          <wp:effectExtent l="0" t="0" r="6985"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07465" cy="474980"/>
                  </a:xfrm>
                  <a:prstGeom prst="rect">
                    <a:avLst/>
                  </a:prstGeom>
                </pic:spPr>
              </pic:pic>
            </a:graphicData>
          </a:graphic>
          <wp14:sizeRelH relativeFrom="margin">
            <wp14:pctWidth>0</wp14:pctWidth>
          </wp14:sizeRelH>
          <wp14:sizeRelV relativeFrom="margin">
            <wp14:pctHeight>0</wp14:pctHeight>
          </wp14:sizeRelV>
        </wp:anchor>
      </w:drawing>
    </w:r>
    <w:r>
      <w:rPr>
        <w:noProof/>
        <w:lang w:eastAsia="uk-UA"/>
      </w:rPr>
      <w:drawing>
        <wp:anchor distT="0" distB="0" distL="114300" distR="114300" simplePos="0" relativeHeight="251660288" behindDoc="0" locked="0" layoutInCell="1" allowOverlap="1" wp14:anchorId="554552C4" wp14:editId="5F84FDF2">
          <wp:simplePos x="0" y="0"/>
          <wp:positionH relativeFrom="margin">
            <wp:posOffset>3641090</wp:posOffset>
          </wp:positionH>
          <wp:positionV relativeFrom="margin">
            <wp:posOffset>-336550</wp:posOffset>
          </wp:positionV>
          <wp:extent cx="1219200" cy="6667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ToProtection_Eng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9200" cy="666750"/>
                  </a:xfrm>
                  <a:prstGeom prst="rect">
                    <a:avLst/>
                  </a:prstGeom>
                </pic:spPr>
              </pic:pic>
            </a:graphicData>
          </a:graphic>
          <wp14:sizeRelH relativeFrom="margin">
            <wp14:pctWidth>0</wp14:pctWidth>
          </wp14:sizeRelH>
          <wp14:sizeRelV relativeFrom="margin">
            <wp14:pctHeight>0</wp14:pctHeight>
          </wp14:sizeRelV>
        </wp:anchor>
      </w:drawing>
    </w:r>
    <w:r>
      <w:rPr>
        <w:rFonts w:ascii="Calibri"/>
        <w:noProof/>
      </w:rPr>
      <w:drawing>
        <wp:anchor distT="152400" distB="152400" distL="152400" distR="152400" simplePos="0" relativeHeight="251659264" behindDoc="0" locked="0" layoutInCell="1" allowOverlap="1" wp14:anchorId="0C0F1777" wp14:editId="3A03EEF2">
          <wp:simplePos x="0" y="0"/>
          <wp:positionH relativeFrom="margin">
            <wp:posOffset>1469390</wp:posOffset>
          </wp:positionH>
          <wp:positionV relativeFrom="paragraph">
            <wp:posOffset>81280</wp:posOffset>
          </wp:positionV>
          <wp:extent cx="1774825" cy="514350"/>
          <wp:effectExtent l="0" t="0" r="0" b="0"/>
          <wp:wrapThrough wrapText="bothSides">
            <wp:wrapPolygon edited="0">
              <wp:start x="0" y="0"/>
              <wp:lineTo x="0" y="20800"/>
              <wp:lineTo x="21330" y="20800"/>
              <wp:lineTo x="21330"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4825" cy="51435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3F29507" wp14:editId="4C4C0296">
          <wp:simplePos x="0" y="0"/>
          <wp:positionH relativeFrom="margin">
            <wp:align>left</wp:align>
          </wp:positionH>
          <wp:positionV relativeFrom="margin">
            <wp:posOffset>-349885</wp:posOffset>
          </wp:positionV>
          <wp:extent cx="1221105" cy="695325"/>
          <wp:effectExtent l="0" t="0" r="0" b="9525"/>
          <wp:wrapSquare wrapText="bothSides"/>
          <wp:docPr id="5" name="Рисунок 5" descr="Описание: E:\Users\IVAN\Desktop\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E:\Users\IVAN\Desktop\logo(3).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2500" b="16346"/>
                  <a:stretch/>
                </pic:blipFill>
                <pic:spPr bwMode="auto">
                  <a:xfrm>
                    <a:off x="0" y="0"/>
                    <a:ext cx="122110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59AD">
      <w:rPr>
        <w:lang w:val="en-US"/>
      </w:rPr>
      <w:t xml:space="preserve">   </w:t>
    </w:r>
    <w:r w:rsidR="006526EE">
      <w:rPr>
        <w:lang w:val="en-US"/>
      </w:rPr>
      <w:t xml:space="preserve">                     </w:t>
    </w:r>
    <w:r w:rsidR="00F559AD">
      <w:rPr>
        <w:lang w:val="en-US"/>
      </w:rPr>
      <w:t xml:space="preserve">                      </w:t>
    </w:r>
    <w:r w:rsidR="006526EE">
      <w:rPr>
        <w:lang w:val="en-US"/>
      </w:rPr>
      <w:t xml:space="preserve">   </w:t>
    </w:r>
    <w:r w:rsidR="00F559AD">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444B7"/>
    <w:multiLevelType w:val="multilevel"/>
    <w:tmpl w:val="E2C2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1E"/>
    <w:rsid w:val="00021ABB"/>
    <w:rsid w:val="00024FE7"/>
    <w:rsid w:val="00037DA3"/>
    <w:rsid w:val="00052A1E"/>
    <w:rsid w:val="000647AB"/>
    <w:rsid w:val="00097002"/>
    <w:rsid w:val="000A6A9D"/>
    <w:rsid w:val="000A7666"/>
    <w:rsid w:val="000C0160"/>
    <w:rsid w:val="000C0617"/>
    <w:rsid w:val="000C1EF9"/>
    <w:rsid w:val="000C2B82"/>
    <w:rsid w:val="000D526A"/>
    <w:rsid w:val="000D5712"/>
    <w:rsid w:val="000E423C"/>
    <w:rsid w:val="00112B18"/>
    <w:rsid w:val="001D0C24"/>
    <w:rsid w:val="002034CA"/>
    <w:rsid w:val="00204170"/>
    <w:rsid w:val="002421E1"/>
    <w:rsid w:val="0028525B"/>
    <w:rsid w:val="003211F2"/>
    <w:rsid w:val="003334D4"/>
    <w:rsid w:val="003339FD"/>
    <w:rsid w:val="00357C3B"/>
    <w:rsid w:val="00360B64"/>
    <w:rsid w:val="003A4E43"/>
    <w:rsid w:val="003E4285"/>
    <w:rsid w:val="003F6215"/>
    <w:rsid w:val="00427560"/>
    <w:rsid w:val="00441579"/>
    <w:rsid w:val="004540D3"/>
    <w:rsid w:val="00466676"/>
    <w:rsid w:val="004C7234"/>
    <w:rsid w:val="005249CE"/>
    <w:rsid w:val="00565B7A"/>
    <w:rsid w:val="00576984"/>
    <w:rsid w:val="005A5200"/>
    <w:rsid w:val="005C0B71"/>
    <w:rsid w:val="005F2C6A"/>
    <w:rsid w:val="00645036"/>
    <w:rsid w:val="00651260"/>
    <w:rsid w:val="006526EE"/>
    <w:rsid w:val="00652F88"/>
    <w:rsid w:val="00693585"/>
    <w:rsid w:val="006C6B94"/>
    <w:rsid w:val="006E6A08"/>
    <w:rsid w:val="006F7942"/>
    <w:rsid w:val="00714AF2"/>
    <w:rsid w:val="00717274"/>
    <w:rsid w:val="00734667"/>
    <w:rsid w:val="0074658B"/>
    <w:rsid w:val="00773256"/>
    <w:rsid w:val="00782256"/>
    <w:rsid w:val="00791A80"/>
    <w:rsid w:val="007969E2"/>
    <w:rsid w:val="00871EBB"/>
    <w:rsid w:val="00882AFA"/>
    <w:rsid w:val="009257AB"/>
    <w:rsid w:val="009516BB"/>
    <w:rsid w:val="009722C6"/>
    <w:rsid w:val="009774A0"/>
    <w:rsid w:val="009D3D59"/>
    <w:rsid w:val="009D7F44"/>
    <w:rsid w:val="009E7466"/>
    <w:rsid w:val="00A03BC6"/>
    <w:rsid w:val="00AA2FB5"/>
    <w:rsid w:val="00B313F3"/>
    <w:rsid w:val="00B33466"/>
    <w:rsid w:val="00BC44BD"/>
    <w:rsid w:val="00C010EA"/>
    <w:rsid w:val="00C17480"/>
    <w:rsid w:val="00C45794"/>
    <w:rsid w:val="00C57B95"/>
    <w:rsid w:val="00C94E00"/>
    <w:rsid w:val="00CB11E2"/>
    <w:rsid w:val="00CD1C5B"/>
    <w:rsid w:val="00D34698"/>
    <w:rsid w:val="00D70FEE"/>
    <w:rsid w:val="00E43346"/>
    <w:rsid w:val="00E54FC4"/>
    <w:rsid w:val="00E63F74"/>
    <w:rsid w:val="00E70655"/>
    <w:rsid w:val="00EC1A90"/>
    <w:rsid w:val="00EC756A"/>
    <w:rsid w:val="00ED4962"/>
    <w:rsid w:val="00F43153"/>
    <w:rsid w:val="00F559AD"/>
    <w:rsid w:val="00F93188"/>
    <w:rsid w:val="00F9329D"/>
    <w:rsid w:val="00FB6B80"/>
    <w:rsid w:val="00FC46C4"/>
    <w:rsid w:val="00FE6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9A8DF"/>
  <w15:chartTrackingRefBased/>
  <w15:docId w15:val="{0C1E2317-4889-494F-B26B-929EC47E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17480"/>
    <w:pPr>
      <w:spacing w:before="100" w:beforeAutospacing="1" w:after="100" w:afterAutospacing="1" w:line="240" w:lineRule="auto"/>
      <w:outlineLvl w:val="2"/>
    </w:pPr>
    <w:rPr>
      <w:rFonts w:ascii="Times New Roman" w:eastAsia="Times New Roman" w:hAnsi="Times New Roman" w:cs="Times New Roman"/>
      <w:b/>
      <w:bCs/>
      <w:sz w:val="27"/>
      <w:szCs w:val="27"/>
      <w:lang w:val="ru-UA" w:eastAsia="ru-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6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9E2"/>
    <w:rPr>
      <w:sz w:val="20"/>
      <w:szCs w:val="20"/>
    </w:rPr>
  </w:style>
  <w:style w:type="character" w:styleId="FootnoteReference">
    <w:name w:val="footnote reference"/>
    <w:basedOn w:val="DefaultParagraphFont"/>
    <w:uiPriority w:val="99"/>
    <w:semiHidden/>
    <w:unhideWhenUsed/>
    <w:rsid w:val="007969E2"/>
    <w:rPr>
      <w:vertAlign w:val="superscript"/>
    </w:rPr>
  </w:style>
  <w:style w:type="character" w:styleId="Hyperlink">
    <w:name w:val="Hyperlink"/>
    <w:basedOn w:val="DefaultParagraphFont"/>
    <w:uiPriority w:val="99"/>
    <w:unhideWhenUsed/>
    <w:rsid w:val="00B33466"/>
    <w:rPr>
      <w:color w:val="0563C1" w:themeColor="hyperlink"/>
      <w:u w:val="single"/>
    </w:rPr>
  </w:style>
  <w:style w:type="paragraph" w:styleId="BalloonText">
    <w:name w:val="Balloon Text"/>
    <w:basedOn w:val="Normal"/>
    <w:link w:val="BalloonTextChar"/>
    <w:uiPriority w:val="99"/>
    <w:semiHidden/>
    <w:unhideWhenUsed/>
    <w:rsid w:val="001D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C24"/>
    <w:rPr>
      <w:rFonts w:ascii="Segoe UI" w:hAnsi="Segoe UI" w:cs="Segoe UI"/>
      <w:sz w:val="18"/>
      <w:szCs w:val="18"/>
    </w:rPr>
  </w:style>
  <w:style w:type="paragraph" w:styleId="Header">
    <w:name w:val="header"/>
    <w:basedOn w:val="Normal"/>
    <w:link w:val="HeaderChar"/>
    <w:uiPriority w:val="99"/>
    <w:unhideWhenUsed/>
    <w:rsid w:val="00F559AD"/>
    <w:pPr>
      <w:tabs>
        <w:tab w:val="center" w:pos="4819"/>
        <w:tab w:val="right" w:pos="9639"/>
      </w:tabs>
      <w:spacing w:after="0" w:line="240" w:lineRule="auto"/>
    </w:pPr>
  </w:style>
  <w:style w:type="character" w:customStyle="1" w:styleId="HeaderChar">
    <w:name w:val="Header Char"/>
    <w:basedOn w:val="DefaultParagraphFont"/>
    <w:link w:val="Header"/>
    <w:uiPriority w:val="99"/>
    <w:rsid w:val="00F559AD"/>
  </w:style>
  <w:style w:type="paragraph" w:styleId="Footer">
    <w:name w:val="footer"/>
    <w:basedOn w:val="Normal"/>
    <w:link w:val="FooterChar"/>
    <w:uiPriority w:val="99"/>
    <w:unhideWhenUsed/>
    <w:rsid w:val="00F559AD"/>
    <w:pPr>
      <w:tabs>
        <w:tab w:val="center" w:pos="4819"/>
        <w:tab w:val="right" w:pos="9639"/>
      </w:tabs>
      <w:spacing w:after="0" w:line="240" w:lineRule="auto"/>
    </w:pPr>
  </w:style>
  <w:style w:type="character" w:customStyle="1" w:styleId="FooterChar">
    <w:name w:val="Footer Char"/>
    <w:basedOn w:val="DefaultParagraphFont"/>
    <w:link w:val="Footer"/>
    <w:uiPriority w:val="99"/>
    <w:rsid w:val="00F559AD"/>
  </w:style>
  <w:style w:type="character" w:customStyle="1" w:styleId="Heading3Char">
    <w:name w:val="Heading 3 Char"/>
    <w:basedOn w:val="DefaultParagraphFont"/>
    <w:link w:val="Heading3"/>
    <w:uiPriority w:val="9"/>
    <w:rsid w:val="00C17480"/>
    <w:rPr>
      <w:rFonts w:ascii="Times New Roman" w:eastAsia="Times New Roman" w:hAnsi="Times New Roman" w:cs="Times New Roman"/>
      <w:b/>
      <w:bCs/>
      <w:sz w:val="27"/>
      <w:szCs w:val="27"/>
      <w:lang w:val="ru-UA" w:eastAsia="ru-UA"/>
    </w:rPr>
  </w:style>
  <w:style w:type="paragraph" w:styleId="NormalWeb">
    <w:name w:val="Normal (Web)"/>
    <w:basedOn w:val="Normal"/>
    <w:uiPriority w:val="99"/>
    <w:semiHidden/>
    <w:unhideWhenUsed/>
    <w:rsid w:val="00C17480"/>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0722">
      <w:bodyDiv w:val="1"/>
      <w:marLeft w:val="0"/>
      <w:marRight w:val="0"/>
      <w:marTop w:val="0"/>
      <w:marBottom w:val="0"/>
      <w:divBdr>
        <w:top w:val="none" w:sz="0" w:space="0" w:color="auto"/>
        <w:left w:val="none" w:sz="0" w:space="0" w:color="auto"/>
        <w:bottom w:val="none" w:sz="0" w:space="0" w:color="auto"/>
        <w:right w:val="none" w:sz="0" w:space="0" w:color="auto"/>
      </w:divBdr>
      <w:divsChild>
        <w:div w:id="1119714407">
          <w:marLeft w:val="0"/>
          <w:marRight w:val="0"/>
          <w:marTop w:val="0"/>
          <w:marBottom w:val="0"/>
          <w:divBdr>
            <w:top w:val="none" w:sz="0" w:space="0" w:color="auto"/>
            <w:left w:val="none" w:sz="0" w:space="0" w:color="auto"/>
            <w:bottom w:val="none" w:sz="0" w:space="0" w:color="auto"/>
            <w:right w:val="none" w:sz="0" w:space="0" w:color="auto"/>
          </w:divBdr>
          <w:divsChild>
            <w:div w:id="2793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4240">
      <w:bodyDiv w:val="1"/>
      <w:marLeft w:val="0"/>
      <w:marRight w:val="0"/>
      <w:marTop w:val="0"/>
      <w:marBottom w:val="0"/>
      <w:divBdr>
        <w:top w:val="none" w:sz="0" w:space="0" w:color="auto"/>
        <w:left w:val="none" w:sz="0" w:space="0" w:color="auto"/>
        <w:bottom w:val="none" w:sz="0" w:space="0" w:color="auto"/>
        <w:right w:val="none" w:sz="0" w:space="0" w:color="auto"/>
      </w:divBdr>
    </w:div>
    <w:div w:id="14988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672F34-77DC-477F-88E1-36346F84BD5F}">
  <ds:schemaRefs>
    <ds:schemaRef ds:uri="http://schemas.openxmlformats.org/officeDocument/2006/bibliography"/>
  </ds:schemaRefs>
</ds:datastoreItem>
</file>

<file path=customXml/itemProps2.xml><?xml version="1.0" encoding="utf-8"?>
<ds:datastoreItem xmlns:ds="http://schemas.openxmlformats.org/officeDocument/2006/customXml" ds:itemID="{CFFCF520-F12C-4D36-8FFF-278197C7B9CB}"/>
</file>

<file path=customXml/itemProps3.xml><?xml version="1.0" encoding="utf-8"?>
<ds:datastoreItem xmlns:ds="http://schemas.openxmlformats.org/officeDocument/2006/customXml" ds:itemID="{8D659B1F-4717-4CE9-AB8C-9369E68FD08C}"/>
</file>

<file path=customXml/itemProps4.xml><?xml version="1.0" encoding="utf-8"?>
<ds:datastoreItem xmlns:ds="http://schemas.openxmlformats.org/officeDocument/2006/customXml" ds:itemID="{0EFF1DFC-BBC5-4139-9B6D-337AA0AC08EA}"/>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7084</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 Nabukhotny</dc:creator>
  <cp:keywords/>
  <dc:description/>
  <cp:lastModifiedBy>Ольга Андросова</cp:lastModifiedBy>
  <cp:revision>5</cp:revision>
  <cp:lastPrinted>2018-01-25T16:21:00Z</cp:lastPrinted>
  <dcterms:created xsi:type="dcterms:W3CDTF">2018-02-09T13:39:00Z</dcterms:created>
  <dcterms:modified xsi:type="dcterms:W3CDTF">2018-02-12T16:22:00Z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