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DCEB20" w14:textId="77777777" w:rsidR="00C14BC2" w:rsidRPr="00E533F9" w:rsidRDefault="00C14BC2" w:rsidP="00E533F9">
      <w:pPr>
        <w:spacing w:after="0" w:line="240" w:lineRule="auto"/>
        <w:rPr>
          <w:rFonts w:cstheme="minorHAnsi"/>
          <w:b/>
          <w:sz w:val="24"/>
          <w:szCs w:val="24"/>
          <w:lang w:val="es-CL"/>
        </w:rPr>
      </w:pPr>
      <w:bookmarkStart w:id="0" w:name="_GoBack"/>
      <w:bookmarkEnd w:id="0"/>
    </w:p>
    <w:p w14:paraId="7E351851" w14:textId="77777777" w:rsidR="00C14BC2" w:rsidRPr="00E533F9" w:rsidRDefault="00C14BC2" w:rsidP="00E533F9">
      <w:pPr>
        <w:spacing w:after="0" w:line="240" w:lineRule="auto"/>
        <w:jc w:val="center"/>
        <w:rPr>
          <w:rFonts w:cstheme="minorHAnsi"/>
          <w:b/>
          <w:sz w:val="24"/>
          <w:szCs w:val="24"/>
          <w:lang w:val="es-CL"/>
        </w:rPr>
      </w:pPr>
    </w:p>
    <w:p w14:paraId="55F2D8A1" w14:textId="77777777" w:rsidR="00A817A0" w:rsidRPr="00E533F9" w:rsidRDefault="00A817A0" w:rsidP="00E533F9">
      <w:pPr>
        <w:spacing w:after="0" w:line="240" w:lineRule="auto"/>
        <w:jc w:val="center"/>
        <w:rPr>
          <w:rFonts w:cstheme="minorHAnsi"/>
          <w:sz w:val="24"/>
          <w:szCs w:val="24"/>
          <w:lang w:val="es-CL"/>
        </w:rPr>
      </w:pPr>
    </w:p>
    <w:p w14:paraId="606D8668" w14:textId="77777777" w:rsidR="00A817A0" w:rsidRPr="00E533F9" w:rsidRDefault="00A817A0" w:rsidP="00E533F9">
      <w:pPr>
        <w:spacing w:after="0" w:line="240" w:lineRule="auto"/>
        <w:jc w:val="center"/>
        <w:rPr>
          <w:rFonts w:cstheme="minorHAnsi"/>
          <w:sz w:val="24"/>
          <w:szCs w:val="24"/>
          <w:lang w:val="es-CL"/>
        </w:rPr>
      </w:pPr>
    </w:p>
    <w:p w14:paraId="64CA2F87" w14:textId="77777777" w:rsidR="00C14BC2" w:rsidRPr="00E533F9" w:rsidRDefault="00C14BC2" w:rsidP="00E533F9">
      <w:pPr>
        <w:spacing w:after="0" w:line="240" w:lineRule="auto"/>
        <w:jc w:val="center"/>
        <w:rPr>
          <w:rFonts w:cstheme="minorHAnsi"/>
          <w:sz w:val="24"/>
          <w:szCs w:val="24"/>
          <w:lang w:val="es-CL"/>
        </w:rPr>
      </w:pPr>
    </w:p>
    <w:p w14:paraId="3B8E2F86" w14:textId="77777777" w:rsidR="00C14BC2" w:rsidRDefault="00C14BC2" w:rsidP="00E533F9">
      <w:pPr>
        <w:spacing w:after="0" w:line="240" w:lineRule="auto"/>
        <w:jc w:val="center"/>
        <w:rPr>
          <w:rFonts w:cstheme="minorHAnsi"/>
          <w:sz w:val="24"/>
          <w:szCs w:val="24"/>
          <w:lang w:val="es-CL"/>
        </w:rPr>
      </w:pPr>
    </w:p>
    <w:p w14:paraId="58C20D95" w14:textId="77777777" w:rsidR="00E533F9" w:rsidRDefault="00E533F9" w:rsidP="00E533F9">
      <w:pPr>
        <w:spacing w:after="0" w:line="240" w:lineRule="auto"/>
        <w:jc w:val="center"/>
        <w:rPr>
          <w:rFonts w:cstheme="minorHAnsi"/>
          <w:sz w:val="24"/>
          <w:szCs w:val="24"/>
          <w:lang w:val="es-CL"/>
        </w:rPr>
      </w:pPr>
    </w:p>
    <w:p w14:paraId="278FE82B" w14:textId="77777777" w:rsidR="00E533F9" w:rsidRDefault="00E533F9" w:rsidP="00E533F9">
      <w:pPr>
        <w:spacing w:after="0" w:line="240" w:lineRule="auto"/>
        <w:jc w:val="center"/>
        <w:rPr>
          <w:rFonts w:cstheme="minorHAnsi"/>
          <w:sz w:val="24"/>
          <w:szCs w:val="24"/>
          <w:lang w:val="es-CL"/>
        </w:rPr>
      </w:pPr>
    </w:p>
    <w:p w14:paraId="56CA87B2" w14:textId="77777777" w:rsidR="00E533F9" w:rsidRDefault="00E533F9" w:rsidP="00E533F9">
      <w:pPr>
        <w:spacing w:after="0" w:line="240" w:lineRule="auto"/>
        <w:jc w:val="center"/>
        <w:rPr>
          <w:rFonts w:cstheme="minorHAnsi"/>
          <w:sz w:val="24"/>
          <w:szCs w:val="24"/>
          <w:lang w:val="es-CL"/>
        </w:rPr>
      </w:pPr>
    </w:p>
    <w:p w14:paraId="32C49BD8" w14:textId="77777777" w:rsidR="00E533F9" w:rsidRDefault="00E533F9" w:rsidP="00E533F9">
      <w:pPr>
        <w:spacing w:after="0" w:line="240" w:lineRule="auto"/>
        <w:jc w:val="center"/>
        <w:rPr>
          <w:rFonts w:cstheme="minorHAnsi"/>
          <w:sz w:val="24"/>
          <w:szCs w:val="24"/>
          <w:lang w:val="es-CL"/>
        </w:rPr>
      </w:pPr>
    </w:p>
    <w:p w14:paraId="3B9B81B0" w14:textId="77777777" w:rsidR="00E533F9" w:rsidRDefault="00E533F9" w:rsidP="00E533F9">
      <w:pPr>
        <w:spacing w:after="0" w:line="240" w:lineRule="auto"/>
        <w:jc w:val="center"/>
        <w:rPr>
          <w:rFonts w:cstheme="minorHAnsi"/>
          <w:sz w:val="24"/>
          <w:szCs w:val="24"/>
          <w:lang w:val="es-CL"/>
        </w:rPr>
      </w:pPr>
    </w:p>
    <w:p w14:paraId="57CB1D12" w14:textId="77777777" w:rsidR="00E533F9" w:rsidRDefault="00E533F9" w:rsidP="00E533F9">
      <w:pPr>
        <w:spacing w:after="0" w:line="240" w:lineRule="auto"/>
        <w:jc w:val="center"/>
        <w:rPr>
          <w:rFonts w:cstheme="minorHAnsi"/>
          <w:sz w:val="24"/>
          <w:szCs w:val="24"/>
          <w:lang w:val="es-CL"/>
        </w:rPr>
      </w:pPr>
    </w:p>
    <w:p w14:paraId="2627171A" w14:textId="77777777" w:rsidR="00E533F9" w:rsidRPr="00E533F9" w:rsidRDefault="00E533F9" w:rsidP="00E533F9">
      <w:pPr>
        <w:spacing w:after="0" w:line="240" w:lineRule="auto"/>
        <w:jc w:val="center"/>
        <w:rPr>
          <w:rFonts w:cstheme="minorHAnsi"/>
          <w:sz w:val="24"/>
          <w:szCs w:val="24"/>
          <w:lang w:val="es-CL"/>
        </w:rPr>
      </w:pPr>
    </w:p>
    <w:p w14:paraId="44AE18F0" w14:textId="77777777" w:rsidR="00E533F9" w:rsidRPr="00E533F9" w:rsidRDefault="00E533F9" w:rsidP="00E533F9">
      <w:pPr>
        <w:spacing w:after="0" w:line="240" w:lineRule="auto"/>
        <w:jc w:val="center"/>
        <w:rPr>
          <w:rFonts w:cstheme="minorHAnsi"/>
          <w:b/>
          <w:sz w:val="36"/>
          <w:szCs w:val="24"/>
          <w:lang w:val="es-CL"/>
        </w:rPr>
      </w:pPr>
      <w:r w:rsidRPr="00E533F9">
        <w:rPr>
          <w:rFonts w:cstheme="minorHAnsi"/>
          <w:b/>
          <w:sz w:val="36"/>
          <w:szCs w:val="24"/>
          <w:lang w:val="es-CL"/>
        </w:rPr>
        <w:t xml:space="preserve">Participación en condiciones de igualdad </w:t>
      </w:r>
    </w:p>
    <w:p w14:paraId="65FF7684" w14:textId="77777777" w:rsidR="00C14BC2" w:rsidRPr="00E533F9" w:rsidRDefault="00E533F9" w:rsidP="00E533F9">
      <w:pPr>
        <w:spacing w:after="0" w:line="240" w:lineRule="auto"/>
        <w:jc w:val="center"/>
        <w:rPr>
          <w:rFonts w:cstheme="minorHAnsi"/>
          <w:b/>
          <w:sz w:val="36"/>
          <w:szCs w:val="24"/>
          <w:lang w:val="es-CL"/>
        </w:rPr>
      </w:pPr>
      <w:r w:rsidRPr="00E533F9">
        <w:rPr>
          <w:rFonts w:cstheme="minorHAnsi"/>
          <w:b/>
          <w:sz w:val="36"/>
          <w:szCs w:val="24"/>
          <w:lang w:val="es-CL"/>
        </w:rPr>
        <w:t>en la vida pública y política</w:t>
      </w:r>
    </w:p>
    <w:p w14:paraId="1472A329" w14:textId="77777777" w:rsidR="00C14BC2" w:rsidRDefault="00C14BC2" w:rsidP="00E533F9">
      <w:pPr>
        <w:spacing w:after="0" w:line="240" w:lineRule="auto"/>
        <w:jc w:val="center"/>
        <w:rPr>
          <w:rFonts w:cstheme="minorHAnsi"/>
          <w:sz w:val="24"/>
          <w:szCs w:val="24"/>
          <w:lang w:val="es-CL"/>
        </w:rPr>
      </w:pPr>
    </w:p>
    <w:p w14:paraId="0CEA2361" w14:textId="77777777" w:rsidR="00E533F9" w:rsidRDefault="00E533F9" w:rsidP="00E533F9">
      <w:pPr>
        <w:spacing w:after="0" w:line="240" w:lineRule="auto"/>
        <w:jc w:val="center"/>
        <w:rPr>
          <w:rFonts w:cstheme="minorHAnsi"/>
          <w:sz w:val="24"/>
          <w:szCs w:val="24"/>
          <w:lang w:val="es-CL"/>
        </w:rPr>
      </w:pPr>
    </w:p>
    <w:p w14:paraId="0D5BFEA8" w14:textId="77777777" w:rsidR="00E533F9" w:rsidRDefault="00E533F9" w:rsidP="00E533F9">
      <w:pPr>
        <w:spacing w:after="0" w:line="240" w:lineRule="auto"/>
        <w:jc w:val="center"/>
        <w:rPr>
          <w:rFonts w:cstheme="minorHAnsi"/>
          <w:sz w:val="24"/>
          <w:szCs w:val="24"/>
          <w:lang w:val="es-CL"/>
        </w:rPr>
      </w:pPr>
    </w:p>
    <w:p w14:paraId="1D453246" w14:textId="77777777" w:rsidR="00E533F9" w:rsidRPr="00E533F9" w:rsidRDefault="00E533F9" w:rsidP="00E533F9">
      <w:pPr>
        <w:spacing w:after="0" w:line="240" w:lineRule="auto"/>
        <w:jc w:val="center"/>
        <w:rPr>
          <w:rFonts w:cstheme="minorHAnsi"/>
          <w:sz w:val="24"/>
          <w:szCs w:val="24"/>
          <w:lang w:val="es-CL"/>
        </w:rPr>
      </w:pPr>
    </w:p>
    <w:p w14:paraId="02A66699" w14:textId="77777777" w:rsidR="00C14BC2" w:rsidRPr="00E533F9" w:rsidRDefault="00C14BC2" w:rsidP="00E533F9">
      <w:pPr>
        <w:spacing w:after="0" w:line="240" w:lineRule="auto"/>
        <w:jc w:val="center"/>
        <w:rPr>
          <w:rFonts w:cstheme="minorHAnsi"/>
          <w:sz w:val="24"/>
          <w:szCs w:val="24"/>
          <w:lang w:val="es-CL"/>
        </w:rPr>
      </w:pPr>
    </w:p>
    <w:p w14:paraId="44BAB3C7" w14:textId="77777777" w:rsidR="00C14BC2" w:rsidRPr="00E533F9" w:rsidRDefault="00C14BC2" w:rsidP="00E533F9">
      <w:pPr>
        <w:spacing w:after="0" w:line="240" w:lineRule="auto"/>
        <w:jc w:val="center"/>
        <w:rPr>
          <w:rFonts w:cstheme="minorHAnsi"/>
          <w:sz w:val="24"/>
          <w:szCs w:val="24"/>
          <w:lang w:val="es-CL"/>
        </w:rPr>
      </w:pPr>
    </w:p>
    <w:p w14:paraId="498FBBFA" w14:textId="77777777" w:rsidR="00C14BC2" w:rsidRDefault="00C14BC2" w:rsidP="00E533F9">
      <w:pPr>
        <w:spacing w:after="0" w:line="240" w:lineRule="auto"/>
        <w:jc w:val="center"/>
        <w:rPr>
          <w:rFonts w:cstheme="minorHAnsi"/>
          <w:sz w:val="24"/>
          <w:szCs w:val="24"/>
          <w:lang w:val="es-CL"/>
        </w:rPr>
      </w:pPr>
    </w:p>
    <w:p w14:paraId="2A2B38C5" w14:textId="77777777" w:rsidR="00E533F9" w:rsidRDefault="00E533F9" w:rsidP="00E533F9">
      <w:pPr>
        <w:spacing w:after="0" w:line="240" w:lineRule="auto"/>
        <w:jc w:val="center"/>
        <w:rPr>
          <w:rFonts w:cstheme="minorHAnsi"/>
          <w:sz w:val="24"/>
          <w:szCs w:val="24"/>
          <w:lang w:val="es-CL"/>
        </w:rPr>
      </w:pPr>
    </w:p>
    <w:p w14:paraId="572D93F7" w14:textId="77777777" w:rsidR="00E533F9" w:rsidRDefault="00E533F9" w:rsidP="00E533F9">
      <w:pPr>
        <w:spacing w:after="0" w:line="240" w:lineRule="auto"/>
        <w:jc w:val="center"/>
        <w:rPr>
          <w:rFonts w:cstheme="minorHAnsi"/>
          <w:sz w:val="24"/>
          <w:szCs w:val="24"/>
          <w:lang w:val="es-CL"/>
        </w:rPr>
      </w:pPr>
    </w:p>
    <w:p w14:paraId="0A923FA1" w14:textId="77777777" w:rsidR="00E533F9" w:rsidRDefault="00E533F9" w:rsidP="00E533F9">
      <w:pPr>
        <w:spacing w:after="0" w:line="240" w:lineRule="auto"/>
        <w:jc w:val="center"/>
        <w:rPr>
          <w:rFonts w:cstheme="minorHAnsi"/>
          <w:sz w:val="24"/>
          <w:szCs w:val="24"/>
          <w:lang w:val="es-CL"/>
        </w:rPr>
      </w:pPr>
    </w:p>
    <w:p w14:paraId="279FAF40" w14:textId="77777777" w:rsidR="00E533F9" w:rsidRDefault="00E533F9" w:rsidP="00E533F9">
      <w:pPr>
        <w:spacing w:after="0" w:line="240" w:lineRule="auto"/>
        <w:jc w:val="center"/>
        <w:rPr>
          <w:rFonts w:cstheme="minorHAnsi"/>
          <w:sz w:val="24"/>
          <w:szCs w:val="24"/>
          <w:lang w:val="es-CL"/>
        </w:rPr>
      </w:pPr>
    </w:p>
    <w:p w14:paraId="3412E0B9" w14:textId="77777777" w:rsidR="00E533F9" w:rsidRDefault="00E533F9" w:rsidP="00E533F9">
      <w:pPr>
        <w:spacing w:after="0" w:line="240" w:lineRule="auto"/>
        <w:jc w:val="center"/>
        <w:rPr>
          <w:rFonts w:cstheme="minorHAnsi"/>
          <w:sz w:val="24"/>
          <w:szCs w:val="24"/>
          <w:lang w:val="es-CL"/>
        </w:rPr>
      </w:pPr>
    </w:p>
    <w:p w14:paraId="5343F511" w14:textId="77777777" w:rsidR="00E533F9" w:rsidRDefault="00E533F9" w:rsidP="00E533F9">
      <w:pPr>
        <w:spacing w:after="0" w:line="240" w:lineRule="auto"/>
        <w:jc w:val="center"/>
        <w:rPr>
          <w:rFonts w:cstheme="minorHAnsi"/>
          <w:sz w:val="24"/>
          <w:szCs w:val="24"/>
          <w:lang w:val="es-CL"/>
        </w:rPr>
      </w:pPr>
    </w:p>
    <w:p w14:paraId="711D8189" w14:textId="77777777" w:rsidR="00E533F9" w:rsidRDefault="00E533F9" w:rsidP="00E533F9">
      <w:pPr>
        <w:spacing w:after="0" w:line="240" w:lineRule="auto"/>
        <w:jc w:val="center"/>
        <w:rPr>
          <w:rFonts w:cstheme="minorHAnsi"/>
          <w:sz w:val="24"/>
          <w:szCs w:val="24"/>
          <w:lang w:val="es-CL"/>
        </w:rPr>
      </w:pPr>
    </w:p>
    <w:p w14:paraId="13FF6859" w14:textId="77777777" w:rsidR="00E533F9" w:rsidRDefault="00E533F9" w:rsidP="00E533F9">
      <w:pPr>
        <w:spacing w:after="0" w:line="240" w:lineRule="auto"/>
        <w:jc w:val="center"/>
        <w:rPr>
          <w:rFonts w:cstheme="minorHAnsi"/>
          <w:sz w:val="24"/>
          <w:szCs w:val="24"/>
          <w:lang w:val="es-CL"/>
        </w:rPr>
      </w:pPr>
    </w:p>
    <w:p w14:paraId="4852D04F" w14:textId="77777777" w:rsidR="00E533F9" w:rsidRPr="00E533F9" w:rsidRDefault="00E533F9" w:rsidP="00E533F9">
      <w:pPr>
        <w:spacing w:after="0" w:line="240" w:lineRule="auto"/>
        <w:jc w:val="center"/>
        <w:rPr>
          <w:rFonts w:cstheme="minorHAnsi"/>
          <w:sz w:val="24"/>
          <w:szCs w:val="24"/>
          <w:lang w:val="es-CL"/>
        </w:rPr>
      </w:pPr>
    </w:p>
    <w:p w14:paraId="2C0E4676" w14:textId="77777777" w:rsidR="00C14BC2" w:rsidRPr="00E533F9" w:rsidRDefault="00C14BC2" w:rsidP="00E533F9">
      <w:pPr>
        <w:spacing w:after="0" w:line="240" w:lineRule="auto"/>
        <w:jc w:val="center"/>
        <w:rPr>
          <w:rFonts w:cstheme="minorHAnsi"/>
          <w:sz w:val="24"/>
          <w:szCs w:val="24"/>
          <w:lang w:val="es-CL"/>
        </w:rPr>
      </w:pPr>
    </w:p>
    <w:p w14:paraId="3AB1D597" w14:textId="77777777" w:rsidR="00C14BC2" w:rsidRPr="00E533F9" w:rsidRDefault="008D368C" w:rsidP="00E533F9">
      <w:pPr>
        <w:spacing w:after="0" w:line="240" w:lineRule="auto"/>
        <w:jc w:val="center"/>
        <w:rPr>
          <w:rFonts w:cstheme="minorHAnsi"/>
          <w:sz w:val="20"/>
          <w:szCs w:val="24"/>
          <w:lang w:val="es-CL"/>
        </w:rPr>
      </w:pPr>
      <w:r w:rsidRPr="00E533F9">
        <w:rPr>
          <w:rFonts w:cstheme="minorHAnsi"/>
          <w:sz w:val="20"/>
          <w:szCs w:val="24"/>
          <w:lang w:val="es-CL"/>
        </w:rPr>
        <w:t>Informe preparado para la Oficina del Alto Comisionado para los Derechos Humanos (ACNUDH), en virtud del proceso de preparación de directrices sobre el derecho a la participación en condiciones de igualdad en la vida pública y política, conforme a la resolución 33/22 del Consejo de Derechos Humanos.</w:t>
      </w:r>
    </w:p>
    <w:p w14:paraId="535BC896" w14:textId="77777777" w:rsidR="00C14BC2" w:rsidRPr="00E533F9" w:rsidRDefault="00C14BC2" w:rsidP="00E533F9">
      <w:pPr>
        <w:spacing w:after="0" w:line="240" w:lineRule="auto"/>
        <w:jc w:val="center"/>
        <w:rPr>
          <w:rFonts w:cstheme="minorHAnsi"/>
          <w:sz w:val="24"/>
          <w:szCs w:val="24"/>
          <w:lang w:val="es-CL"/>
        </w:rPr>
      </w:pPr>
    </w:p>
    <w:p w14:paraId="032B0E51" w14:textId="77777777" w:rsidR="00C14BC2" w:rsidRDefault="00C14BC2" w:rsidP="00E533F9">
      <w:pPr>
        <w:spacing w:after="0" w:line="240" w:lineRule="auto"/>
        <w:jc w:val="center"/>
        <w:rPr>
          <w:rFonts w:cstheme="minorHAnsi"/>
          <w:sz w:val="24"/>
          <w:szCs w:val="24"/>
          <w:lang w:val="es-CL"/>
        </w:rPr>
      </w:pPr>
    </w:p>
    <w:p w14:paraId="25D0FB84" w14:textId="77777777" w:rsidR="00E533F9" w:rsidRDefault="00E533F9" w:rsidP="00E533F9">
      <w:pPr>
        <w:spacing w:after="0" w:line="240" w:lineRule="auto"/>
        <w:jc w:val="center"/>
        <w:rPr>
          <w:rFonts w:cstheme="minorHAnsi"/>
          <w:sz w:val="24"/>
          <w:szCs w:val="24"/>
          <w:lang w:val="es-CL"/>
        </w:rPr>
      </w:pPr>
    </w:p>
    <w:p w14:paraId="5D4DB25F" w14:textId="77777777" w:rsidR="00E533F9" w:rsidRDefault="00E533F9" w:rsidP="00E533F9">
      <w:pPr>
        <w:spacing w:after="0" w:line="240" w:lineRule="auto"/>
        <w:jc w:val="center"/>
        <w:rPr>
          <w:rFonts w:cstheme="minorHAnsi"/>
          <w:sz w:val="24"/>
          <w:szCs w:val="24"/>
          <w:lang w:val="es-CL"/>
        </w:rPr>
      </w:pPr>
    </w:p>
    <w:p w14:paraId="08C0D8EE" w14:textId="77777777" w:rsidR="00E533F9" w:rsidRDefault="00E533F9" w:rsidP="00E533F9">
      <w:pPr>
        <w:spacing w:after="0" w:line="240" w:lineRule="auto"/>
        <w:jc w:val="center"/>
        <w:rPr>
          <w:rFonts w:cstheme="minorHAnsi"/>
          <w:sz w:val="24"/>
          <w:szCs w:val="24"/>
          <w:lang w:val="es-CL"/>
        </w:rPr>
      </w:pPr>
    </w:p>
    <w:p w14:paraId="694EE3F2" w14:textId="77777777" w:rsidR="00E533F9" w:rsidRDefault="00E533F9" w:rsidP="00E533F9">
      <w:pPr>
        <w:spacing w:after="0" w:line="240" w:lineRule="auto"/>
        <w:jc w:val="center"/>
        <w:rPr>
          <w:rFonts w:cstheme="minorHAnsi"/>
          <w:sz w:val="24"/>
          <w:szCs w:val="24"/>
          <w:lang w:val="es-CL"/>
        </w:rPr>
      </w:pPr>
    </w:p>
    <w:p w14:paraId="128BB1AE" w14:textId="77777777" w:rsidR="00E533F9" w:rsidRDefault="00E533F9" w:rsidP="00E533F9">
      <w:pPr>
        <w:spacing w:after="0" w:line="240" w:lineRule="auto"/>
        <w:jc w:val="center"/>
        <w:rPr>
          <w:rFonts w:cstheme="minorHAnsi"/>
          <w:sz w:val="24"/>
          <w:szCs w:val="24"/>
          <w:lang w:val="es-CL"/>
        </w:rPr>
      </w:pPr>
    </w:p>
    <w:p w14:paraId="142C0FDE" w14:textId="77777777" w:rsidR="00E533F9" w:rsidRDefault="00E533F9" w:rsidP="00E533F9">
      <w:pPr>
        <w:spacing w:after="0" w:line="240" w:lineRule="auto"/>
        <w:jc w:val="center"/>
        <w:rPr>
          <w:rFonts w:cstheme="minorHAnsi"/>
          <w:sz w:val="24"/>
          <w:szCs w:val="24"/>
          <w:lang w:val="es-CL"/>
        </w:rPr>
      </w:pPr>
    </w:p>
    <w:p w14:paraId="79697F34" w14:textId="77777777" w:rsidR="00E533F9" w:rsidRPr="00E533F9" w:rsidRDefault="00E533F9" w:rsidP="00E533F9">
      <w:pPr>
        <w:spacing w:after="0" w:line="240" w:lineRule="auto"/>
        <w:jc w:val="center"/>
        <w:rPr>
          <w:rFonts w:cstheme="minorHAnsi"/>
          <w:sz w:val="24"/>
          <w:szCs w:val="24"/>
          <w:lang w:val="es-CL"/>
        </w:rPr>
      </w:pPr>
    </w:p>
    <w:p w14:paraId="5F41D9A3" w14:textId="77777777" w:rsidR="008D368C" w:rsidRPr="00E533F9" w:rsidRDefault="008D368C" w:rsidP="00E533F9">
      <w:pPr>
        <w:spacing w:after="0" w:line="240" w:lineRule="auto"/>
        <w:jc w:val="center"/>
        <w:rPr>
          <w:rFonts w:cstheme="minorHAnsi"/>
          <w:sz w:val="24"/>
          <w:szCs w:val="24"/>
          <w:lang w:val="es-CL"/>
        </w:rPr>
      </w:pPr>
      <w:r w:rsidRPr="00E533F9">
        <w:rPr>
          <w:rFonts w:cstheme="minorHAnsi"/>
          <w:sz w:val="24"/>
          <w:szCs w:val="24"/>
          <w:lang w:val="es-CL"/>
        </w:rPr>
        <w:t>Unidad de Estudios, INDH</w:t>
      </w:r>
    </w:p>
    <w:p w14:paraId="7C4723D8" w14:textId="77777777" w:rsidR="00C14BC2" w:rsidRPr="00E533F9" w:rsidRDefault="008D368C" w:rsidP="00E533F9">
      <w:pPr>
        <w:spacing w:after="0" w:line="240" w:lineRule="auto"/>
        <w:jc w:val="center"/>
        <w:rPr>
          <w:rFonts w:cstheme="minorHAnsi"/>
          <w:sz w:val="24"/>
          <w:szCs w:val="24"/>
          <w:lang w:val="es-CL"/>
        </w:rPr>
      </w:pPr>
      <w:r w:rsidRPr="00E533F9">
        <w:rPr>
          <w:rFonts w:cstheme="minorHAnsi"/>
          <w:sz w:val="24"/>
          <w:szCs w:val="24"/>
          <w:lang w:val="es-CL"/>
        </w:rPr>
        <w:t xml:space="preserve">Santiago de Chile, </w:t>
      </w:r>
      <w:r w:rsidR="001C1EBA">
        <w:rPr>
          <w:rFonts w:cstheme="minorHAnsi"/>
          <w:sz w:val="24"/>
          <w:szCs w:val="24"/>
          <w:lang w:val="es-CL"/>
        </w:rPr>
        <w:t>12</w:t>
      </w:r>
      <w:r w:rsidRPr="00E533F9">
        <w:rPr>
          <w:rFonts w:cstheme="minorHAnsi"/>
          <w:sz w:val="24"/>
          <w:szCs w:val="24"/>
          <w:lang w:val="es-CL"/>
        </w:rPr>
        <w:t xml:space="preserve"> de febrero de 2018</w:t>
      </w:r>
    </w:p>
    <w:p w14:paraId="5037094F" w14:textId="77777777" w:rsidR="00C14BC2" w:rsidRPr="00E533F9" w:rsidRDefault="00C14BC2" w:rsidP="00E533F9">
      <w:pPr>
        <w:spacing w:after="0" w:line="240" w:lineRule="auto"/>
        <w:jc w:val="both"/>
        <w:rPr>
          <w:rFonts w:cstheme="minorHAnsi"/>
          <w:sz w:val="24"/>
          <w:szCs w:val="24"/>
          <w:lang w:val="es-CL"/>
        </w:rPr>
      </w:pPr>
    </w:p>
    <w:p w14:paraId="6A6CEEA4" w14:textId="77777777" w:rsidR="008D368C" w:rsidRPr="00E533F9" w:rsidRDefault="008D368C" w:rsidP="00E533F9">
      <w:pPr>
        <w:spacing w:after="0" w:line="240" w:lineRule="auto"/>
        <w:jc w:val="both"/>
        <w:rPr>
          <w:rFonts w:cstheme="minorHAnsi"/>
          <w:sz w:val="24"/>
          <w:szCs w:val="24"/>
          <w:lang w:val="es-CL"/>
        </w:rPr>
      </w:pPr>
    </w:p>
    <w:p w14:paraId="700C0CB3" w14:textId="77777777" w:rsidR="006D4925" w:rsidRDefault="00E533F9" w:rsidP="00E533F9">
      <w:pPr>
        <w:spacing w:after="0" w:line="240" w:lineRule="auto"/>
        <w:jc w:val="both"/>
        <w:rPr>
          <w:rFonts w:cstheme="minorHAnsi"/>
          <w:sz w:val="24"/>
          <w:szCs w:val="24"/>
          <w:lang w:val="es-CL"/>
        </w:rPr>
      </w:pPr>
      <w:r>
        <w:rPr>
          <w:rFonts w:cstheme="minorHAnsi"/>
          <w:sz w:val="24"/>
          <w:szCs w:val="24"/>
          <w:lang w:val="es-CL"/>
        </w:rPr>
        <w:t>A continuación, se describe brevemente la visión que e</w:t>
      </w:r>
      <w:r w:rsidRPr="00E533F9">
        <w:rPr>
          <w:rFonts w:cstheme="minorHAnsi"/>
          <w:sz w:val="24"/>
          <w:szCs w:val="24"/>
          <w:lang w:val="es-CL"/>
        </w:rPr>
        <w:t>l Instituto Nacional de Derechos Humanos (INDH)</w:t>
      </w:r>
      <w:r>
        <w:rPr>
          <w:rFonts w:cstheme="minorHAnsi"/>
          <w:sz w:val="24"/>
          <w:szCs w:val="24"/>
          <w:lang w:val="es-CL"/>
        </w:rPr>
        <w:t xml:space="preserve"> tiene sobre </w:t>
      </w:r>
      <w:r w:rsidR="00A817A0" w:rsidRPr="00E533F9">
        <w:rPr>
          <w:rFonts w:cstheme="minorHAnsi"/>
          <w:sz w:val="24"/>
          <w:szCs w:val="24"/>
          <w:lang w:val="es-CL"/>
        </w:rPr>
        <w:t xml:space="preserve">la situación actual y los desafíos </w:t>
      </w:r>
      <w:r>
        <w:rPr>
          <w:rFonts w:cstheme="minorHAnsi"/>
          <w:sz w:val="24"/>
          <w:szCs w:val="24"/>
          <w:lang w:val="es-CL"/>
        </w:rPr>
        <w:t xml:space="preserve">que el Estado de </w:t>
      </w:r>
      <w:r w:rsidR="00A817A0" w:rsidRPr="00E533F9">
        <w:rPr>
          <w:rFonts w:cstheme="minorHAnsi"/>
          <w:sz w:val="24"/>
          <w:szCs w:val="24"/>
          <w:lang w:val="es-CL"/>
        </w:rPr>
        <w:t xml:space="preserve">Chile </w:t>
      </w:r>
      <w:r>
        <w:rPr>
          <w:rFonts w:cstheme="minorHAnsi"/>
          <w:sz w:val="24"/>
          <w:szCs w:val="24"/>
          <w:lang w:val="es-CL"/>
        </w:rPr>
        <w:t xml:space="preserve">presenta </w:t>
      </w:r>
      <w:r w:rsidR="00A817A0" w:rsidRPr="00E533F9">
        <w:rPr>
          <w:rFonts w:cstheme="minorHAnsi"/>
          <w:sz w:val="24"/>
          <w:szCs w:val="24"/>
          <w:lang w:val="es-CL"/>
        </w:rPr>
        <w:t>en materia de</w:t>
      </w:r>
      <w:r w:rsidR="006D4925">
        <w:rPr>
          <w:rFonts w:cstheme="minorHAnsi"/>
          <w:sz w:val="24"/>
          <w:szCs w:val="24"/>
          <w:lang w:val="es-CL"/>
        </w:rPr>
        <w:t>l derecho a la participación</w:t>
      </w:r>
      <w:r>
        <w:rPr>
          <w:rFonts w:cstheme="minorHAnsi"/>
          <w:sz w:val="24"/>
          <w:szCs w:val="24"/>
          <w:lang w:val="es-CL"/>
        </w:rPr>
        <w:t>, y que ha sido plasmada en diversos Informes Anuales publicados entre los años 2010 y 2017, así como en otros documentos de posición institucional presentados a</w:t>
      </w:r>
      <w:r w:rsidR="006D4925">
        <w:rPr>
          <w:rFonts w:cstheme="minorHAnsi"/>
          <w:sz w:val="24"/>
          <w:szCs w:val="24"/>
          <w:lang w:val="es-CL"/>
        </w:rPr>
        <w:t>nte</w:t>
      </w:r>
      <w:r>
        <w:rPr>
          <w:rFonts w:cstheme="minorHAnsi"/>
          <w:sz w:val="24"/>
          <w:szCs w:val="24"/>
          <w:lang w:val="es-CL"/>
        </w:rPr>
        <w:t xml:space="preserve"> organismos internacionales</w:t>
      </w:r>
      <w:r w:rsidR="006D4925">
        <w:rPr>
          <w:rFonts w:cstheme="minorHAnsi"/>
          <w:sz w:val="24"/>
          <w:szCs w:val="24"/>
          <w:lang w:val="es-CL"/>
        </w:rPr>
        <w:t xml:space="preserve"> de derechos humanos</w:t>
      </w:r>
      <w:r>
        <w:rPr>
          <w:rFonts w:cstheme="minorHAnsi"/>
          <w:sz w:val="24"/>
          <w:szCs w:val="24"/>
          <w:lang w:val="es-CL"/>
        </w:rPr>
        <w:t xml:space="preserve">. Esto, con el propósito de contribuir a la </w:t>
      </w:r>
      <w:r w:rsidR="006D4925" w:rsidRPr="006D4925">
        <w:rPr>
          <w:rFonts w:cstheme="minorHAnsi"/>
          <w:sz w:val="24"/>
          <w:szCs w:val="24"/>
          <w:lang w:val="es-CL"/>
        </w:rPr>
        <w:t>preparación de directrices sobre el derecho a la participación en condiciones de igualdad en la vida pública y política, conforme a la resolución 33/22 del Consejo de Derechos Humanos</w:t>
      </w:r>
      <w:r w:rsidR="006D4925">
        <w:rPr>
          <w:rFonts w:cstheme="minorHAnsi"/>
          <w:sz w:val="24"/>
          <w:szCs w:val="24"/>
          <w:lang w:val="es-CL"/>
        </w:rPr>
        <w:t xml:space="preserve">, que se encuentra desarrollando </w:t>
      </w:r>
      <w:r w:rsidR="00B51DCE" w:rsidRPr="00E533F9">
        <w:rPr>
          <w:rFonts w:cstheme="minorHAnsi"/>
          <w:sz w:val="24"/>
          <w:szCs w:val="24"/>
          <w:lang w:val="es-CL"/>
        </w:rPr>
        <w:t>la Oficina del Alto Comisionado de las Naciones Unidas para los Derechos Humanos (ACNUDH)</w:t>
      </w:r>
      <w:r w:rsidR="006D4925">
        <w:rPr>
          <w:rFonts w:cstheme="minorHAnsi"/>
          <w:sz w:val="24"/>
          <w:szCs w:val="24"/>
          <w:lang w:val="es-CL"/>
        </w:rPr>
        <w:t xml:space="preserve">. </w:t>
      </w:r>
    </w:p>
    <w:p w14:paraId="19502A49" w14:textId="77777777" w:rsidR="00B51DCE" w:rsidRPr="00E533F9" w:rsidRDefault="00B51DCE" w:rsidP="00E533F9">
      <w:pPr>
        <w:spacing w:after="0" w:line="240" w:lineRule="auto"/>
        <w:jc w:val="both"/>
        <w:rPr>
          <w:rFonts w:cstheme="minorHAnsi"/>
          <w:b/>
          <w:sz w:val="24"/>
          <w:szCs w:val="24"/>
          <w:lang w:val="es-CL"/>
        </w:rPr>
      </w:pPr>
    </w:p>
    <w:p w14:paraId="337304B8" w14:textId="77777777" w:rsidR="00B82C6C" w:rsidRPr="00E533F9" w:rsidRDefault="00C86E36" w:rsidP="006D4925">
      <w:pPr>
        <w:pStyle w:val="ListParagraph"/>
        <w:numPr>
          <w:ilvl w:val="0"/>
          <w:numId w:val="1"/>
        </w:numPr>
        <w:spacing w:after="0" w:line="240" w:lineRule="auto"/>
        <w:ind w:left="284" w:hanging="284"/>
        <w:jc w:val="both"/>
        <w:rPr>
          <w:rFonts w:cstheme="minorHAnsi"/>
          <w:b/>
          <w:sz w:val="24"/>
          <w:szCs w:val="24"/>
          <w:lang w:val="es-CL"/>
        </w:rPr>
      </w:pPr>
      <w:r>
        <w:rPr>
          <w:rFonts w:cstheme="minorHAnsi"/>
          <w:b/>
          <w:sz w:val="24"/>
          <w:szCs w:val="24"/>
          <w:lang w:val="es-CL"/>
        </w:rPr>
        <w:t>Derecho a la p</w:t>
      </w:r>
      <w:r w:rsidR="00E54A94" w:rsidRPr="00E533F9">
        <w:rPr>
          <w:rFonts w:cstheme="minorHAnsi"/>
          <w:b/>
          <w:sz w:val="24"/>
          <w:szCs w:val="24"/>
          <w:lang w:val="es-CL"/>
        </w:rPr>
        <w:t xml:space="preserve">articipación </w:t>
      </w:r>
      <w:r>
        <w:rPr>
          <w:rFonts w:cstheme="minorHAnsi"/>
          <w:b/>
          <w:sz w:val="24"/>
          <w:szCs w:val="24"/>
          <w:lang w:val="es-CL"/>
        </w:rPr>
        <w:t>a nivel constitucional</w:t>
      </w:r>
    </w:p>
    <w:p w14:paraId="5E88C449" w14:textId="77777777" w:rsidR="00F74BCA" w:rsidRDefault="006D4925" w:rsidP="00E533F9">
      <w:pPr>
        <w:spacing w:after="0" w:line="240" w:lineRule="auto"/>
        <w:jc w:val="both"/>
        <w:rPr>
          <w:rFonts w:cstheme="minorHAnsi"/>
          <w:sz w:val="24"/>
          <w:szCs w:val="24"/>
          <w:lang w:val="es-ES"/>
        </w:rPr>
      </w:pPr>
      <w:r>
        <w:rPr>
          <w:rFonts w:cstheme="minorHAnsi"/>
          <w:sz w:val="24"/>
          <w:szCs w:val="24"/>
          <w:lang w:val="es-ES"/>
        </w:rPr>
        <w:t>En l</w:t>
      </w:r>
      <w:r w:rsidR="00B82C6C" w:rsidRPr="00E533F9">
        <w:rPr>
          <w:rFonts w:cstheme="minorHAnsi"/>
          <w:sz w:val="24"/>
          <w:szCs w:val="24"/>
          <w:lang w:val="es-ES"/>
        </w:rPr>
        <w:t>a Constitución</w:t>
      </w:r>
      <w:r>
        <w:rPr>
          <w:rFonts w:cstheme="minorHAnsi"/>
          <w:sz w:val="24"/>
          <w:szCs w:val="24"/>
          <w:lang w:val="es-ES"/>
        </w:rPr>
        <w:t xml:space="preserve"> Política de la República, </w:t>
      </w:r>
      <w:r w:rsidR="00B82C6C" w:rsidRPr="00E533F9">
        <w:rPr>
          <w:rFonts w:cstheme="minorHAnsi"/>
          <w:sz w:val="24"/>
          <w:szCs w:val="24"/>
          <w:lang w:val="es-ES"/>
        </w:rPr>
        <w:t xml:space="preserve">el derecho a </w:t>
      </w:r>
      <w:r w:rsidR="007C5C62">
        <w:rPr>
          <w:rFonts w:cstheme="minorHAnsi"/>
          <w:sz w:val="24"/>
          <w:szCs w:val="24"/>
          <w:lang w:val="es-ES"/>
        </w:rPr>
        <w:t xml:space="preserve">la </w:t>
      </w:r>
      <w:r w:rsidR="00B82C6C" w:rsidRPr="00E533F9">
        <w:rPr>
          <w:rFonts w:cstheme="minorHAnsi"/>
          <w:sz w:val="24"/>
          <w:szCs w:val="24"/>
          <w:lang w:val="es-ES"/>
        </w:rPr>
        <w:t xml:space="preserve">participación se cristaliza a través del derecho de las personas a participar con igualdad de oportunidades en la vida nacional (art. 1 inciso 4º), el derecho a voto (art. 13), la igualdad ante la ley (art.19 Nº2), la libertad de opinión (art.19 Nº12) y la libertad de reunión (art.19 Nº13), el derecho de petición (art.19 Nº14), el derecho de asociación (art.19 Nº15) y el acceso a cargos públicos (art.19 Nº17). </w:t>
      </w:r>
    </w:p>
    <w:p w14:paraId="3FDEFC43" w14:textId="77777777" w:rsidR="00161DDA" w:rsidRDefault="00161DDA" w:rsidP="00161DDA">
      <w:pPr>
        <w:autoSpaceDE w:val="0"/>
        <w:autoSpaceDN w:val="0"/>
        <w:adjustRightInd w:val="0"/>
        <w:spacing w:after="0" w:line="240" w:lineRule="auto"/>
        <w:jc w:val="both"/>
        <w:rPr>
          <w:rFonts w:cstheme="minorHAnsi"/>
          <w:sz w:val="24"/>
          <w:szCs w:val="24"/>
          <w:lang w:val="es-ES"/>
        </w:rPr>
      </w:pPr>
    </w:p>
    <w:p w14:paraId="688064B6" w14:textId="77777777" w:rsidR="00E54A94" w:rsidRPr="00E533F9" w:rsidRDefault="00161DDA" w:rsidP="00C86E36">
      <w:pPr>
        <w:autoSpaceDE w:val="0"/>
        <w:autoSpaceDN w:val="0"/>
        <w:adjustRightInd w:val="0"/>
        <w:spacing w:after="0" w:line="240" w:lineRule="auto"/>
        <w:jc w:val="both"/>
        <w:rPr>
          <w:rFonts w:cstheme="minorHAnsi"/>
          <w:sz w:val="24"/>
          <w:szCs w:val="24"/>
          <w:lang w:val="es-ES"/>
        </w:rPr>
      </w:pPr>
      <w:r w:rsidRPr="00161DDA">
        <w:rPr>
          <w:rFonts w:cstheme="minorHAnsi"/>
          <w:sz w:val="24"/>
          <w:szCs w:val="24"/>
          <w:lang w:val="es-ES"/>
        </w:rPr>
        <w:t xml:space="preserve">Sin perjuicio de </w:t>
      </w:r>
      <w:r>
        <w:rPr>
          <w:rFonts w:cstheme="minorHAnsi"/>
          <w:sz w:val="24"/>
          <w:szCs w:val="24"/>
          <w:lang w:val="es-ES"/>
        </w:rPr>
        <w:t xml:space="preserve">lo anterior, </w:t>
      </w:r>
      <w:r w:rsidR="00C86E36">
        <w:rPr>
          <w:rFonts w:cstheme="minorHAnsi"/>
          <w:sz w:val="24"/>
          <w:szCs w:val="24"/>
          <w:lang w:val="es-ES"/>
        </w:rPr>
        <w:t xml:space="preserve">y aun cuando se han dado avances relevantes en la materia, </w:t>
      </w:r>
      <w:r w:rsidR="007C5C62" w:rsidRPr="007C5C62">
        <w:rPr>
          <w:rFonts w:cstheme="minorHAnsi"/>
          <w:sz w:val="24"/>
          <w:szCs w:val="24"/>
          <w:lang w:val="es-ES"/>
        </w:rPr>
        <w:t>el derecho a la participación en los asuntos</w:t>
      </w:r>
      <w:r w:rsidR="00C86E36">
        <w:rPr>
          <w:rFonts w:cstheme="minorHAnsi"/>
          <w:sz w:val="24"/>
          <w:szCs w:val="24"/>
          <w:lang w:val="es-ES"/>
        </w:rPr>
        <w:t xml:space="preserve"> </w:t>
      </w:r>
      <w:r w:rsidR="007C5C62" w:rsidRPr="007C5C62">
        <w:rPr>
          <w:rFonts w:cstheme="minorHAnsi"/>
          <w:sz w:val="24"/>
          <w:szCs w:val="24"/>
          <w:lang w:val="es-ES"/>
        </w:rPr>
        <w:t>públicos constituye una demanda transversal de la sociedad</w:t>
      </w:r>
      <w:r w:rsidR="007C5C62">
        <w:rPr>
          <w:rFonts w:cstheme="minorHAnsi"/>
          <w:sz w:val="24"/>
          <w:szCs w:val="24"/>
          <w:lang w:val="es-ES"/>
        </w:rPr>
        <w:t xml:space="preserve"> </w:t>
      </w:r>
      <w:r w:rsidR="007C5C62" w:rsidRPr="007C5C62">
        <w:rPr>
          <w:rFonts w:cstheme="minorHAnsi"/>
          <w:sz w:val="24"/>
          <w:szCs w:val="24"/>
          <w:lang w:val="es-ES"/>
        </w:rPr>
        <w:t xml:space="preserve">chilena, la que se </w:t>
      </w:r>
      <w:r w:rsidR="007C5C62">
        <w:rPr>
          <w:rFonts w:cstheme="minorHAnsi"/>
          <w:sz w:val="24"/>
          <w:szCs w:val="24"/>
          <w:lang w:val="es-ES"/>
        </w:rPr>
        <w:t xml:space="preserve">ha </w:t>
      </w:r>
      <w:r w:rsidR="007C5C62" w:rsidRPr="007C5C62">
        <w:rPr>
          <w:rFonts w:cstheme="minorHAnsi"/>
          <w:sz w:val="24"/>
          <w:szCs w:val="24"/>
          <w:lang w:val="es-ES"/>
        </w:rPr>
        <w:t>canaliza</w:t>
      </w:r>
      <w:r w:rsidR="007C5C62">
        <w:rPr>
          <w:rFonts w:cstheme="minorHAnsi"/>
          <w:sz w:val="24"/>
          <w:szCs w:val="24"/>
          <w:lang w:val="es-ES"/>
        </w:rPr>
        <w:t>do</w:t>
      </w:r>
      <w:r w:rsidR="007C5C62" w:rsidRPr="007C5C62">
        <w:rPr>
          <w:rFonts w:cstheme="minorHAnsi"/>
          <w:sz w:val="24"/>
          <w:szCs w:val="24"/>
          <w:lang w:val="es-ES"/>
        </w:rPr>
        <w:t xml:space="preserve"> a través de diversos actores</w:t>
      </w:r>
      <w:r w:rsidR="00C86E36">
        <w:rPr>
          <w:rFonts w:cstheme="minorHAnsi"/>
          <w:sz w:val="24"/>
          <w:szCs w:val="24"/>
          <w:lang w:val="es-ES"/>
        </w:rPr>
        <w:t xml:space="preserve"> y</w:t>
      </w:r>
      <w:r w:rsidR="007C5C62" w:rsidRPr="007C5C62">
        <w:rPr>
          <w:rFonts w:cstheme="minorHAnsi"/>
          <w:sz w:val="24"/>
          <w:szCs w:val="24"/>
          <w:lang w:val="es-ES"/>
        </w:rPr>
        <w:t xml:space="preserve"> en</w:t>
      </w:r>
      <w:r w:rsidR="007C5C62">
        <w:rPr>
          <w:rFonts w:cstheme="minorHAnsi"/>
          <w:sz w:val="24"/>
          <w:szCs w:val="24"/>
          <w:lang w:val="es-ES"/>
        </w:rPr>
        <w:t xml:space="preserve"> </w:t>
      </w:r>
      <w:r w:rsidR="007C5C62" w:rsidRPr="007C5C62">
        <w:rPr>
          <w:rFonts w:cstheme="minorHAnsi"/>
          <w:sz w:val="24"/>
          <w:szCs w:val="24"/>
          <w:lang w:val="es-ES"/>
        </w:rPr>
        <w:t>relación con distintos temas</w:t>
      </w:r>
      <w:r w:rsidR="00C86E36">
        <w:rPr>
          <w:rFonts w:cstheme="minorHAnsi"/>
          <w:sz w:val="24"/>
          <w:szCs w:val="24"/>
          <w:lang w:val="es-ES"/>
        </w:rPr>
        <w:t xml:space="preserve">. </w:t>
      </w:r>
      <w:r w:rsidR="007C5C62" w:rsidRPr="007C5C62">
        <w:rPr>
          <w:rFonts w:cstheme="minorHAnsi"/>
          <w:sz w:val="24"/>
          <w:szCs w:val="24"/>
          <w:lang w:val="es-ES"/>
        </w:rPr>
        <w:t>Por</w:t>
      </w:r>
      <w:r w:rsidR="00C86E36">
        <w:rPr>
          <w:rFonts w:cstheme="minorHAnsi"/>
          <w:sz w:val="24"/>
          <w:szCs w:val="24"/>
          <w:lang w:val="es-ES"/>
        </w:rPr>
        <w:t xml:space="preserve"> </w:t>
      </w:r>
      <w:r w:rsidR="007C5C62" w:rsidRPr="007C5C62">
        <w:rPr>
          <w:rFonts w:cstheme="minorHAnsi"/>
          <w:sz w:val="24"/>
          <w:szCs w:val="24"/>
          <w:lang w:val="es-ES"/>
        </w:rPr>
        <w:t>ejemplo, los movimientos regionales, el movimiento estudiantil</w:t>
      </w:r>
      <w:r w:rsidR="00C86E36">
        <w:rPr>
          <w:rFonts w:cstheme="minorHAnsi"/>
          <w:sz w:val="24"/>
          <w:szCs w:val="24"/>
          <w:lang w:val="es-ES"/>
        </w:rPr>
        <w:t xml:space="preserve"> </w:t>
      </w:r>
      <w:r w:rsidR="007C5C62" w:rsidRPr="007C5C62">
        <w:rPr>
          <w:rFonts w:cstheme="minorHAnsi"/>
          <w:sz w:val="24"/>
          <w:szCs w:val="24"/>
          <w:lang w:val="es-ES"/>
        </w:rPr>
        <w:t>o las comunidades organizadas en torno a conflictos</w:t>
      </w:r>
      <w:r w:rsidR="00C86E36">
        <w:rPr>
          <w:rFonts w:cstheme="minorHAnsi"/>
          <w:sz w:val="24"/>
          <w:szCs w:val="24"/>
          <w:lang w:val="es-ES"/>
        </w:rPr>
        <w:t xml:space="preserve"> </w:t>
      </w:r>
      <w:r w:rsidR="007C5C62" w:rsidRPr="007C5C62">
        <w:rPr>
          <w:rFonts w:cstheme="minorHAnsi"/>
          <w:sz w:val="24"/>
          <w:szCs w:val="24"/>
          <w:lang w:val="es-ES"/>
        </w:rPr>
        <w:t>socioambientales reclaman el derecho a participar, de modo</w:t>
      </w:r>
      <w:r w:rsidR="00C86E36">
        <w:rPr>
          <w:rFonts w:cstheme="minorHAnsi"/>
          <w:sz w:val="24"/>
          <w:szCs w:val="24"/>
          <w:lang w:val="es-ES"/>
        </w:rPr>
        <w:t xml:space="preserve"> </w:t>
      </w:r>
      <w:r w:rsidR="007C5C62" w:rsidRPr="007C5C62">
        <w:rPr>
          <w:rFonts w:cstheme="minorHAnsi"/>
          <w:sz w:val="24"/>
          <w:szCs w:val="24"/>
          <w:lang w:val="es-ES"/>
        </w:rPr>
        <w:t>de hacer oír sus voces e incidir en la toma de decisiones</w:t>
      </w:r>
      <w:r w:rsidR="00C86E36">
        <w:rPr>
          <w:rFonts w:cstheme="minorHAnsi"/>
          <w:sz w:val="24"/>
          <w:szCs w:val="24"/>
          <w:lang w:val="es-ES"/>
        </w:rPr>
        <w:t xml:space="preserve"> públicas</w:t>
      </w:r>
      <w:r w:rsidR="007C5C62" w:rsidRPr="007C5C62">
        <w:rPr>
          <w:rFonts w:cstheme="minorHAnsi"/>
          <w:sz w:val="24"/>
          <w:szCs w:val="24"/>
          <w:lang w:val="es-ES"/>
        </w:rPr>
        <w:t>.</w:t>
      </w:r>
      <w:r w:rsidR="00C86E36">
        <w:rPr>
          <w:rFonts w:cstheme="minorHAnsi"/>
          <w:sz w:val="24"/>
          <w:szCs w:val="24"/>
          <w:lang w:val="es-ES"/>
        </w:rPr>
        <w:t xml:space="preserve"> </w:t>
      </w:r>
      <w:r w:rsidR="007C5C62" w:rsidRPr="007C5C62">
        <w:rPr>
          <w:rFonts w:cstheme="minorHAnsi"/>
          <w:sz w:val="24"/>
          <w:szCs w:val="24"/>
          <w:lang w:val="es-ES"/>
        </w:rPr>
        <w:t xml:space="preserve">Por su parte, los pueblos indígenas </w:t>
      </w:r>
      <w:r w:rsidR="00C86E36">
        <w:rPr>
          <w:rFonts w:cstheme="minorHAnsi"/>
          <w:sz w:val="24"/>
          <w:szCs w:val="24"/>
          <w:lang w:val="es-ES"/>
        </w:rPr>
        <w:t xml:space="preserve">demandan </w:t>
      </w:r>
      <w:r w:rsidR="007C5C62" w:rsidRPr="007C5C62">
        <w:rPr>
          <w:rFonts w:cstheme="minorHAnsi"/>
          <w:sz w:val="24"/>
          <w:szCs w:val="24"/>
          <w:lang w:val="es-ES"/>
        </w:rPr>
        <w:t>–entre otras</w:t>
      </w:r>
      <w:r w:rsidR="00C86E36">
        <w:rPr>
          <w:rFonts w:cstheme="minorHAnsi"/>
          <w:sz w:val="24"/>
          <w:szCs w:val="24"/>
          <w:lang w:val="es-ES"/>
        </w:rPr>
        <w:t xml:space="preserve"> </w:t>
      </w:r>
      <w:r w:rsidR="007C5C62" w:rsidRPr="007C5C62">
        <w:rPr>
          <w:rFonts w:cstheme="minorHAnsi"/>
          <w:sz w:val="24"/>
          <w:szCs w:val="24"/>
          <w:lang w:val="es-ES"/>
        </w:rPr>
        <w:t>cosas– su derecho a ser consultados de acuerdo a los compromisos</w:t>
      </w:r>
      <w:r w:rsidR="00C86E36">
        <w:rPr>
          <w:rFonts w:cstheme="minorHAnsi"/>
          <w:sz w:val="24"/>
          <w:szCs w:val="24"/>
          <w:lang w:val="es-ES"/>
        </w:rPr>
        <w:t xml:space="preserve"> </w:t>
      </w:r>
      <w:r w:rsidR="007C5C62" w:rsidRPr="007C5C62">
        <w:rPr>
          <w:rFonts w:cstheme="minorHAnsi"/>
          <w:sz w:val="24"/>
          <w:szCs w:val="24"/>
          <w:lang w:val="es-ES"/>
        </w:rPr>
        <w:t>internacionales del Estado, y a participar en la definición de las prioridades de desarrollo en la medida que</w:t>
      </w:r>
      <w:r w:rsidR="00C86E36">
        <w:rPr>
          <w:rFonts w:cstheme="minorHAnsi"/>
          <w:sz w:val="24"/>
          <w:szCs w:val="24"/>
          <w:lang w:val="es-ES"/>
        </w:rPr>
        <w:t xml:space="preserve"> </w:t>
      </w:r>
      <w:r w:rsidR="007C5C62" w:rsidRPr="007C5C62">
        <w:rPr>
          <w:rFonts w:cstheme="minorHAnsi"/>
          <w:sz w:val="24"/>
          <w:szCs w:val="24"/>
          <w:lang w:val="es-ES"/>
        </w:rPr>
        <w:t>afecten sus vidas, creencias y territorios. El Estado, por distintas</w:t>
      </w:r>
      <w:r w:rsidR="00C86E36">
        <w:rPr>
          <w:rFonts w:cstheme="minorHAnsi"/>
          <w:sz w:val="24"/>
          <w:szCs w:val="24"/>
          <w:lang w:val="es-ES"/>
        </w:rPr>
        <w:t xml:space="preserve"> </w:t>
      </w:r>
      <w:r w:rsidR="007C5C62" w:rsidRPr="007C5C62">
        <w:rPr>
          <w:rFonts w:cstheme="minorHAnsi"/>
          <w:sz w:val="24"/>
          <w:szCs w:val="24"/>
          <w:lang w:val="es-ES"/>
        </w:rPr>
        <w:t>razones en cada caso, no ha logrado por lo general incorporar</w:t>
      </w:r>
      <w:r w:rsidR="00C86E36">
        <w:rPr>
          <w:rFonts w:cstheme="minorHAnsi"/>
          <w:sz w:val="24"/>
          <w:szCs w:val="24"/>
          <w:lang w:val="es-ES"/>
        </w:rPr>
        <w:t xml:space="preserve"> </w:t>
      </w:r>
      <w:r w:rsidR="007C5C62" w:rsidRPr="007C5C62">
        <w:rPr>
          <w:rFonts w:cstheme="minorHAnsi"/>
          <w:sz w:val="24"/>
          <w:szCs w:val="24"/>
          <w:lang w:val="es-ES"/>
        </w:rPr>
        <w:t>en su actuar las voces de la sociedad civil ni tampoco las de los pueblos indígenas,</w:t>
      </w:r>
      <w:r w:rsidR="00C86E36">
        <w:rPr>
          <w:rFonts w:cstheme="minorHAnsi"/>
          <w:sz w:val="24"/>
          <w:szCs w:val="24"/>
          <w:lang w:val="es-ES"/>
        </w:rPr>
        <w:t xml:space="preserve"> </w:t>
      </w:r>
      <w:r w:rsidR="007C5C62" w:rsidRPr="007C5C62">
        <w:rPr>
          <w:rFonts w:cstheme="minorHAnsi"/>
          <w:sz w:val="24"/>
          <w:szCs w:val="24"/>
          <w:lang w:val="es-ES"/>
        </w:rPr>
        <w:t>generando la persistencia de las demandas y un creciente</w:t>
      </w:r>
      <w:r w:rsidR="00C86E36">
        <w:rPr>
          <w:rFonts w:cstheme="minorHAnsi"/>
          <w:sz w:val="24"/>
          <w:szCs w:val="24"/>
          <w:lang w:val="es-ES"/>
        </w:rPr>
        <w:t xml:space="preserve"> </w:t>
      </w:r>
      <w:r w:rsidR="007C5C62" w:rsidRPr="007C5C62">
        <w:rPr>
          <w:rFonts w:cstheme="minorHAnsi"/>
          <w:sz w:val="24"/>
          <w:szCs w:val="24"/>
          <w:lang w:val="es-ES"/>
        </w:rPr>
        <w:t>distanciamiento de las instituciones públicas y sus autoridades.</w:t>
      </w:r>
      <w:r w:rsidR="00C86E36">
        <w:rPr>
          <w:rFonts w:cstheme="minorHAnsi"/>
          <w:sz w:val="24"/>
          <w:szCs w:val="24"/>
          <w:lang w:val="es-ES"/>
        </w:rPr>
        <w:t xml:space="preserve"> </w:t>
      </w:r>
      <w:r w:rsidR="007C5C62" w:rsidRPr="007C5C62">
        <w:rPr>
          <w:rFonts w:cstheme="minorHAnsi"/>
          <w:sz w:val="24"/>
          <w:szCs w:val="24"/>
          <w:lang w:val="es-ES"/>
        </w:rPr>
        <w:t>Por ello, uno de los desafíos del Estado es brindar una</w:t>
      </w:r>
      <w:r w:rsidR="00C86E36">
        <w:rPr>
          <w:rFonts w:cstheme="minorHAnsi"/>
          <w:sz w:val="24"/>
          <w:szCs w:val="24"/>
          <w:lang w:val="es-ES"/>
        </w:rPr>
        <w:t xml:space="preserve"> </w:t>
      </w:r>
      <w:r w:rsidR="007C5C62" w:rsidRPr="007C5C62">
        <w:rPr>
          <w:rFonts w:cstheme="minorHAnsi"/>
          <w:sz w:val="24"/>
          <w:szCs w:val="24"/>
          <w:lang w:val="es-ES"/>
        </w:rPr>
        <w:t>adecuada respuesta a las mayores y más amplias demandas</w:t>
      </w:r>
      <w:r w:rsidR="00C86E36">
        <w:rPr>
          <w:rFonts w:cstheme="minorHAnsi"/>
          <w:sz w:val="24"/>
          <w:szCs w:val="24"/>
          <w:lang w:val="es-ES"/>
        </w:rPr>
        <w:t xml:space="preserve"> </w:t>
      </w:r>
      <w:r w:rsidR="007C5C62" w:rsidRPr="007C5C62">
        <w:rPr>
          <w:rFonts w:cstheme="minorHAnsi"/>
          <w:sz w:val="24"/>
          <w:szCs w:val="24"/>
          <w:lang w:val="es-ES"/>
        </w:rPr>
        <w:t>de participación ciudadana</w:t>
      </w:r>
      <w:r w:rsidR="00C86E36">
        <w:rPr>
          <w:rFonts w:cstheme="minorHAnsi"/>
          <w:sz w:val="24"/>
          <w:szCs w:val="24"/>
          <w:lang w:val="es-ES"/>
        </w:rPr>
        <w:t xml:space="preserve"> (INDH, Informe Anual 2012, pp. 105-107; Informe Anual 2013, pp. 45-54)</w:t>
      </w:r>
      <w:r w:rsidR="007C5C62" w:rsidRPr="007C5C62">
        <w:rPr>
          <w:rFonts w:cstheme="minorHAnsi"/>
          <w:sz w:val="24"/>
          <w:szCs w:val="24"/>
          <w:lang w:val="es-ES"/>
        </w:rPr>
        <w:t>.</w:t>
      </w:r>
    </w:p>
    <w:p w14:paraId="20A49A2C" w14:textId="77777777" w:rsidR="00E84C8E" w:rsidRPr="00E533F9" w:rsidRDefault="00E84C8E" w:rsidP="00E533F9">
      <w:pPr>
        <w:spacing w:after="0" w:line="240" w:lineRule="auto"/>
        <w:jc w:val="both"/>
        <w:rPr>
          <w:rFonts w:cstheme="minorHAnsi"/>
          <w:b/>
          <w:sz w:val="24"/>
          <w:szCs w:val="24"/>
          <w:lang w:val="es-ES"/>
        </w:rPr>
      </w:pPr>
    </w:p>
    <w:p w14:paraId="65BB4DB8" w14:textId="77777777" w:rsidR="00E84C8E" w:rsidRPr="00E533F9" w:rsidRDefault="00E84C8E" w:rsidP="00C86E36">
      <w:pPr>
        <w:pStyle w:val="ListParagraph"/>
        <w:numPr>
          <w:ilvl w:val="0"/>
          <w:numId w:val="1"/>
        </w:numPr>
        <w:spacing w:after="0" w:line="240" w:lineRule="auto"/>
        <w:ind w:left="284" w:hanging="284"/>
        <w:jc w:val="both"/>
        <w:rPr>
          <w:rFonts w:cstheme="minorHAnsi"/>
          <w:b/>
          <w:sz w:val="24"/>
          <w:szCs w:val="24"/>
          <w:lang w:val="es-ES"/>
        </w:rPr>
      </w:pPr>
      <w:r w:rsidRPr="00E533F9">
        <w:rPr>
          <w:rFonts w:cstheme="minorHAnsi"/>
          <w:b/>
          <w:sz w:val="24"/>
          <w:szCs w:val="24"/>
          <w:lang w:val="es-ES"/>
        </w:rPr>
        <w:t xml:space="preserve">Participación ciudadana </w:t>
      </w:r>
      <w:r w:rsidR="00734808" w:rsidRPr="00E533F9">
        <w:rPr>
          <w:rFonts w:cstheme="minorHAnsi"/>
          <w:b/>
          <w:sz w:val="24"/>
          <w:szCs w:val="24"/>
          <w:lang w:val="es-ES"/>
        </w:rPr>
        <w:t xml:space="preserve">en la gestión pública </w:t>
      </w:r>
    </w:p>
    <w:p w14:paraId="5DA16D79" w14:textId="77777777" w:rsidR="00083B61" w:rsidRDefault="00C86E36" w:rsidP="00E533F9">
      <w:pPr>
        <w:spacing w:after="0" w:line="240" w:lineRule="auto"/>
        <w:jc w:val="both"/>
        <w:rPr>
          <w:rFonts w:cstheme="minorHAnsi"/>
          <w:sz w:val="24"/>
          <w:szCs w:val="24"/>
          <w:lang w:val="es-CL"/>
        </w:rPr>
      </w:pPr>
      <w:r>
        <w:rPr>
          <w:rFonts w:cstheme="minorHAnsi"/>
          <w:sz w:val="24"/>
          <w:szCs w:val="24"/>
          <w:lang w:val="es-ES"/>
        </w:rPr>
        <w:t xml:space="preserve">Desde 2011, Chile cuenta con un nuevo marco normativo en materia de participación ciudadana, en virtud de la publicación de la Ley 20.500. </w:t>
      </w:r>
      <w:r w:rsidR="00083B61">
        <w:rPr>
          <w:rFonts w:cstheme="minorHAnsi"/>
          <w:sz w:val="24"/>
          <w:szCs w:val="24"/>
          <w:lang w:val="es-ES"/>
        </w:rPr>
        <w:t xml:space="preserve">Sin embargo, su </w:t>
      </w:r>
      <w:r w:rsidR="002A1281">
        <w:rPr>
          <w:rFonts w:cstheme="minorHAnsi"/>
          <w:sz w:val="24"/>
          <w:szCs w:val="24"/>
          <w:lang w:val="es-ES"/>
        </w:rPr>
        <w:t xml:space="preserve">completa </w:t>
      </w:r>
      <w:r w:rsidR="00083B61">
        <w:rPr>
          <w:rFonts w:cstheme="minorHAnsi"/>
          <w:sz w:val="24"/>
          <w:szCs w:val="24"/>
          <w:lang w:val="es-ES"/>
        </w:rPr>
        <w:t xml:space="preserve">puesta en marcha </w:t>
      </w:r>
      <w:r w:rsidR="002A1281">
        <w:rPr>
          <w:rFonts w:cstheme="minorHAnsi"/>
          <w:sz w:val="24"/>
          <w:szCs w:val="24"/>
          <w:lang w:val="es-ES"/>
        </w:rPr>
        <w:t>se vio obstaculizada por el retraso en la dictación de diversos reglamentos</w:t>
      </w:r>
      <w:r w:rsidR="0029062D">
        <w:rPr>
          <w:rFonts w:cstheme="minorHAnsi"/>
          <w:sz w:val="24"/>
          <w:szCs w:val="24"/>
          <w:lang w:val="es-ES"/>
        </w:rPr>
        <w:t>, en virtud de la</w:t>
      </w:r>
      <w:r w:rsidR="002A1281">
        <w:rPr>
          <w:rFonts w:cstheme="minorHAnsi"/>
          <w:sz w:val="24"/>
          <w:szCs w:val="24"/>
          <w:lang w:val="es-ES"/>
        </w:rPr>
        <w:t xml:space="preserve"> potestad reglamentaria del Poder Ejecutivo</w:t>
      </w:r>
      <w:r w:rsidR="0029062D">
        <w:rPr>
          <w:rFonts w:cstheme="minorHAnsi"/>
          <w:sz w:val="24"/>
          <w:szCs w:val="24"/>
          <w:lang w:val="es-ES"/>
        </w:rPr>
        <w:t>,</w:t>
      </w:r>
      <w:r w:rsidR="002A1281">
        <w:rPr>
          <w:rFonts w:cstheme="minorHAnsi"/>
          <w:sz w:val="24"/>
          <w:szCs w:val="24"/>
          <w:lang w:val="es-ES"/>
        </w:rPr>
        <w:t xml:space="preserve"> por parte de diversas entidades públicas</w:t>
      </w:r>
      <w:r w:rsidR="009F42E4">
        <w:rPr>
          <w:rFonts w:cstheme="minorHAnsi"/>
          <w:sz w:val="24"/>
          <w:szCs w:val="24"/>
          <w:lang w:val="es-ES"/>
        </w:rPr>
        <w:t xml:space="preserve"> (INDH, Informe Anual 2012, pp. 105-107; Informe Anual 2015, pp. 52-55). </w:t>
      </w:r>
      <w:r w:rsidR="002A1281">
        <w:rPr>
          <w:rFonts w:cstheme="minorHAnsi"/>
          <w:sz w:val="24"/>
          <w:szCs w:val="24"/>
          <w:lang w:val="es-ES"/>
        </w:rPr>
        <w:t xml:space="preserve"> </w:t>
      </w:r>
      <w:r w:rsidR="00083B61">
        <w:rPr>
          <w:rFonts w:cstheme="minorHAnsi"/>
          <w:sz w:val="24"/>
          <w:szCs w:val="24"/>
          <w:lang w:val="es-ES"/>
        </w:rPr>
        <w:t xml:space="preserve"> </w:t>
      </w:r>
    </w:p>
    <w:p w14:paraId="14F1AECD" w14:textId="77777777" w:rsidR="00083B61" w:rsidRDefault="00083B61" w:rsidP="00E533F9">
      <w:pPr>
        <w:spacing w:after="0" w:line="240" w:lineRule="auto"/>
        <w:jc w:val="both"/>
        <w:rPr>
          <w:rFonts w:cstheme="minorHAnsi"/>
          <w:sz w:val="24"/>
          <w:szCs w:val="24"/>
          <w:lang w:val="es-CL"/>
        </w:rPr>
      </w:pPr>
    </w:p>
    <w:p w14:paraId="16CB9AE8" w14:textId="77777777" w:rsidR="00E84C8E" w:rsidRPr="00E533F9" w:rsidRDefault="00CE08E0" w:rsidP="00E533F9">
      <w:pPr>
        <w:spacing w:after="0" w:line="240" w:lineRule="auto"/>
        <w:jc w:val="both"/>
        <w:rPr>
          <w:rFonts w:cstheme="minorHAnsi"/>
          <w:sz w:val="24"/>
          <w:szCs w:val="24"/>
          <w:lang w:val="es-CL"/>
        </w:rPr>
      </w:pPr>
      <w:r>
        <w:rPr>
          <w:rFonts w:cstheme="minorHAnsi"/>
          <w:sz w:val="24"/>
          <w:szCs w:val="24"/>
          <w:lang w:val="es-CL"/>
        </w:rPr>
        <w:t xml:space="preserve">Un aspecto de especial preocupación es la situación de las </w:t>
      </w:r>
      <w:r w:rsidRPr="00E533F9">
        <w:rPr>
          <w:rFonts w:cstheme="minorHAnsi"/>
          <w:sz w:val="24"/>
          <w:szCs w:val="24"/>
          <w:lang w:val="es-CL"/>
        </w:rPr>
        <w:t>organizaciones que promueven la democracia y los derechos humanos</w:t>
      </w:r>
      <w:r>
        <w:rPr>
          <w:rFonts w:cstheme="minorHAnsi"/>
          <w:sz w:val="24"/>
          <w:szCs w:val="24"/>
          <w:lang w:val="es-CL"/>
        </w:rPr>
        <w:t xml:space="preserve">, que en virtud de </w:t>
      </w:r>
      <w:r w:rsidR="008537B9" w:rsidRPr="00E533F9">
        <w:rPr>
          <w:rFonts w:cstheme="minorHAnsi"/>
          <w:sz w:val="24"/>
          <w:szCs w:val="24"/>
          <w:lang w:val="es-CL"/>
        </w:rPr>
        <w:t>la Ley 20.500</w:t>
      </w:r>
      <w:r>
        <w:rPr>
          <w:rFonts w:cstheme="minorHAnsi"/>
          <w:sz w:val="24"/>
          <w:szCs w:val="24"/>
          <w:lang w:val="es-CL"/>
        </w:rPr>
        <w:t>,</w:t>
      </w:r>
      <w:r w:rsidR="008537B9" w:rsidRPr="00E533F9">
        <w:rPr>
          <w:rFonts w:cstheme="minorHAnsi"/>
          <w:sz w:val="24"/>
          <w:szCs w:val="24"/>
          <w:lang w:val="es-CL"/>
        </w:rPr>
        <w:t xml:space="preserve"> </w:t>
      </w:r>
      <w:r>
        <w:rPr>
          <w:rFonts w:cstheme="minorHAnsi"/>
          <w:sz w:val="24"/>
          <w:szCs w:val="24"/>
          <w:lang w:val="es-CL"/>
        </w:rPr>
        <w:t>q</w:t>
      </w:r>
      <w:r w:rsidR="008537B9" w:rsidRPr="00E533F9">
        <w:rPr>
          <w:rFonts w:cstheme="minorHAnsi"/>
          <w:sz w:val="24"/>
          <w:szCs w:val="24"/>
          <w:lang w:val="es-CL"/>
        </w:rPr>
        <w:t xml:space="preserve">uedan dentro de </w:t>
      </w:r>
      <w:r w:rsidR="0029062D">
        <w:rPr>
          <w:rFonts w:cstheme="minorHAnsi"/>
          <w:sz w:val="24"/>
          <w:szCs w:val="24"/>
          <w:lang w:val="es-CL"/>
        </w:rPr>
        <w:t>las</w:t>
      </w:r>
      <w:r w:rsidR="008537B9" w:rsidRPr="00E533F9">
        <w:rPr>
          <w:rFonts w:cstheme="minorHAnsi"/>
          <w:sz w:val="24"/>
          <w:szCs w:val="24"/>
          <w:lang w:val="es-CL"/>
        </w:rPr>
        <w:t xml:space="preserve"> “Organizaciones de Interés Público (OIP)”, </w:t>
      </w:r>
      <w:r>
        <w:rPr>
          <w:rFonts w:cstheme="minorHAnsi"/>
          <w:sz w:val="24"/>
          <w:szCs w:val="24"/>
          <w:lang w:val="es-CL"/>
        </w:rPr>
        <w:t xml:space="preserve">al mismo nivel que </w:t>
      </w:r>
      <w:r w:rsidR="008537B9" w:rsidRPr="00E533F9">
        <w:rPr>
          <w:rFonts w:cstheme="minorHAnsi"/>
          <w:sz w:val="24"/>
          <w:szCs w:val="24"/>
          <w:lang w:val="es-CL"/>
        </w:rPr>
        <w:t xml:space="preserve">las organizaciones territoriales y funcionales, cuyas actividades </w:t>
      </w:r>
      <w:r>
        <w:rPr>
          <w:rFonts w:cstheme="minorHAnsi"/>
          <w:sz w:val="24"/>
          <w:szCs w:val="24"/>
          <w:lang w:val="es-CL"/>
        </w:rPr>
        <w:t xml:space="preserve">y propósitos </w:t>
      </w:r>
      <w:r w:rsidR="008537B9" w:rsidRPr="00E533F9">
        <w:rPr>
          <w:rFonts w:cstheme="minorHAnsi"/>
          <w:sz w:val="24"/>
          <w:szCs w:val="24"/>
          <w:lang w:val="es-CL"/>
        </w:rPr>
        <w:t>son diferentes</w:t>
      </w:r>
      <w:r w:rsidR="00E51619">
        <w:rPr>
          <w:rFonts w:cstheme="minorHAnsi"/>
          <w:sz w:val="24"/>
          <w:szCs w:val="24"/>
          <w:lang w:val="es-CL"/>
        </w:rPr>
        <w:t xml:space="preserve">. Esto redunda, además, en los recursos disponibles desde el Estado para el fortalecimiento de estas organizaciones, las que se financian en la actualidad a través del </w:t>
      </w:r>
      <w:r w:rsidR="00E51619" w:rsidRPr="00E533F9">
        <w:rPr>
          <w:rFonts w:cstheme="minorHAnsi"/>
          <w:sz w:val="24"/>
          <w:szCs w:val="24"/>
          <w:lang w:val="es-CL"/>
        </w:rPr>
        <w:t xml:space="preserve">Fondo de Fortalecimiento de las Organizaciones de </w:t>
      </w:r>
      <w:r w:rsidR="00E51619" w:rsidRPr="00E533F9">
        <w:rPr>
          <w:rFonts w:cstheme="minorHAnsi"/>
          <w:sz w:val="24"/>
          <w:szCs w:val="24"/>
          <w:lang w:val="es-CL"/>
        </w:rPr>
        <w:lastRenderedPageBreak/>
        <w:t>Interés Público (FFOIP)</w:t>
      </w:r>
      <w:r w:rsidR="00E51619">
        <w:rPr>
          <w:rFonts w:cstheme="minorHAnsi"/>
          <w:sz w:val="24"/>
          <w:szCs w:val="24"/>
          <w:lang w:val="es-CL"/>
        </w:rPr>
        <w:t xml:space="preserve">, que no hace distinción entre la naturaleza del trabajo que las entidades de la sociedad civil realizan, y cuyo funcionamiento se puso </w:t>
      </w:r>
      <w:r w:rsidR="00E51619" w:rsidRPr="00E533F9">
        <w:rPr>
          <w:rFonts w:cstheme="minorHAnsi"/>
          <w:sz w:val="24"/>
          <w:szCs w:val="24"/>
          <w:lang w:val="es-CL"/>
        </w:rPr>
        <w:t xml:space="preserve">en marcha </w:t>
      </w:r>
      <w:r w:rsidR="00E51619">
        <w:rPr>
          <w:rFonts w:cstheme="minorHAnsi"/>
          <w:sz w:val="24"/>
          <w:szCs w:val="24"/>
          <w:lang w:val="es-CL"/>
        </w:rPr>
        <w:t xml:space="preserve">con </w:t>
      </w:r>
      <w:r w:rsidR="00E51619" w:rsidRPr="00E533F9">
        <w:rPr>
          <w:rFonts w:cstheme="minorHAnsi"/>
          <w:sz w:val="24"/>
          <w:szCs w:val="24"/>
          <w:lang w:val="es-CL"/>
        </w:rPr>
        <w:t xml:space="preserve">tres años </w:t>
      </w:r>
      <w:r w:rsidR="00E51619">
        <w:rPr>
          <w:rFonts w:cstheme="minorHAnsi"/>
          <w:sz w:val="24"/>
          <w:szCs w:val="24"/>
          <w:lang w:val="es-CL"/>
        </w:rPr>
        <w:t>de tardanza debido a la falta del reglamento que lo regulase (</w:t>
      </w:r>
      <w:r>
        <w:rPr>
          <w:rFonts w:cstheme="minorHAnsi"/>
          <w:sz w:val="24"/>
          <w:szCs w:val="24"/>
          <w:lang w:val="es-CL"/>
        </w:rPr>
        <w:t>INDH, Informe Anual 2015, p</w:t>
      </w:r>
      <w:r w:rsidR="00E51619">
        <w:rPr>
          <w:rFonts w:cstheme="minorHAnsi"/>
          <w:sz w:val="24"/>
          <w:szCs w:val="24"/>
          <w:lang w:val="es-CL"/>
        </w:rPr>
        <w:t>p</w:t>
      </w:r>
      <w:r>
        <w:rPr>
          <w:rFonts w:cstheme="minorHAnsi"/>
          <w:sz w:val="24"/>
          <w:szCs w:val="24"/>
          <w:lang w:val="es-CL"/>
        </w:rPr>
        <w:t xml:space="preserve">. </w:t>
      </w:r>
      <w:r w:rsidR="004F5C80" w:rsidRPr="00E533F9">
        <w:rPr>
          <w:rFonts w:cstheme="minorHAnsi"/>
          <w:sz w:val="24"/>
          <w:szCs w:val="24"/>
          <w:lang w:val="es-CL"/>
        </w:rPr>
        <w:t>5</w:t>
      </w:r>
      <w:r w:rsidR="00E51619">
        <w:rPr>
          <w:rFonts w:cstheme="minorHAnsi"/>
          <w:sz w:val="24"/>
          <w:szCs w:val="24"/>
          <w:lang w:val="es-CL"/>
        </w:rPr>
        <w:t xml:space="preserve">2-55;  </w:t>
      </w:r>
      <w:r w:rsidR="00161DDA">
        <w:rPr>
          <w:rFonts w:cstheme="minorHAnsi"/>
          <w:sz w:val="24"/>
          <w:szCs w:val="24"/>
          <w:lang w:val="es-CL"/>
        </w:rPr>
        <w:t xml:space="preserve">Informe Anual </w:t>
      </w:r>
      <w:r w:rsidR="00586E18" w:rsidRPr="00E533F9">
        <w:rPr>
          <w:rFonts w:cstheme="minorHAnsi"/>
          <w:sz w:val="24"/>
          <w:szCs w:val="24"/>
          <w:lang w:val="es-CL"/>
        </w:rPr>
        <w:t>2016, p</w:t>
      </w:r>
      <w:r w:rsidR="00E51619">
        <w:rPr>
          <w:rFonts w:cstheme="minorHAnsi"/>
          <w:sz w:val="24"/>
          <w:szCs w:val="24"/>
          <w:lang w:val="es-CL"/>
        </w:rPr>
        <w:t>p.</w:t>
      </w:r>
      <w:r w:rsidR="00586E18" w:rsidRPr="00E533F9">
        <w:rPr>
          <w:rFonts w:cstheme="minorHAnsi"/>
          <w:sz w:val="24"/>
          <w:szCs w:val="24"/>
          <w:lang w:val="es-CL"/>
        </w:rPr>
        <w:t xml:space="preserve"> 8</w:t>
      </w:r>
      <w:r w:rsidR="00E51619">
        <w:rPr>
          <w:rFonts w:cstheme="minorHAnsi"/>
          <w:sz w:val="24"/>
          <w:szCs w:val="24"/>
          <w:lang w:val="es-CL"/>
        </w:rPr>
        <w:t>4-100</w:t>
      </w:r>
      <w:r w:rsidR="00586E18" w:rsidRPr="00E533F9">
        <w:rPr>
          <w:rFonts w:cstheme="minorHAnsi"/>
          <w:sz w:val="24"/>
          <w:szCs w:val="24"/>
          <w:lang w:val="es-CL"/>
        </w:rPr>
        <w:t>).</w:t>
      </w:r>
    </w:p>
    <w:p w14:paraId="1C02851C" w14:textId="77777777" w:rsidR="00A40F4B" w:rsidRPr="00837C08" w:rsidRDefault="00A40F4B" w:rsidP="00E533F9">
      <w:pPr>
        <w:spacing w:after="0" w:line="240" w:lineRule="auto"/>
        <w:jc w:val="both"/>
        <w:rPr>
          <w:rFonts w:cstheme="minorHAnsi"/>
          <w:sz w:val="24"/>
          <w:szCs w:val="24"/>
          <w:lang w:val="es-CL"/>
        </w:rPr>
      </w:pPr>
    </w:p>
    <w:p w14:paraId="27B939F2" w14:textId="77777777" w:rsidR="00A40F4B" w:rsidRPr="00E533F9" w:rsidRDefault="00837C08" w:rsidP="006D4925">
      <w:pPr>
        <w:pStyle w:val="ListParagraph"/>
        <w:numPr>
          <w:ilvl w:val="0"/>
          <w:numId w:val="1"/>
        </w:numPr>
        <w:spacing w:after="0" w:line="240" w:lineRule="auto"/>
        <w:ind w:left="284" w:hanging="284"/>
        <w:jc w:val="both"/>
        <w:rPr>
          <w:rFonts w:cstheme="minorHAnsi"/>
          <w:b/>
          <w:sz w:val="24"/>
          <w:szCs w:val="24"/>
          <w:lang w:val="es-CL"/>
        </w:rPr>
      </w:pPr>
      <w:r>
        <w:rPr>
          <w:rFonts w:cstheme="minorHAnsi"/>
          <w:b/>
          <w:sz w:val="24"/>
          <w:szCs w:val="24"/>
          <w:lang w:val="es-CL"/>
        </w:rPr>
        <w:t>Derecho a la participación y c</w:t>
      </w:r>
      <w:r w:rsidR="00A40F4B" w:rsidRPr="00E533F9">
        <w:rPr>
          <w:rFonts w:cstheme="minorHAnsi"/>
          <w:b/>
          <w:sz w:val="24"/>
          <w:szCs w:val="24"/>
          <w:lang w:val="es-CL"/>
        </w:rPr>
        <w:t xml:space="preserve">onsulta Indígena </w:t>
      </w:r>
    </w:p>
    <w:p w14:paraId="07F0CA4A" w14:textId="77777777" w:rsidR="00E80439" w:rsidRDefault="00F835BC" w:rsidP="00E533F9">
      <w:pPr>
        <w:spacing w:after="0" w:line="240" w:lineRule="auto"/>
        <w:jc w:val="both"/>
        <w:rPr>
          <w:rFonts w:cstheme="minorHAnsi"/>
          <w:sz w:val="24"/>
          <w:szCs w:val="24"/>
          <w:lang w:val="es-ES"/>
        </w:rPr>
      </w:pPr>
      <w:r w:rsidRPr="00F835BC">
        <w:rPr>
          <w:rFonts w:cstheme="minorHAnsi"/>
          <w:sz w:val="24"/>
          <w:szCs w:val="24"/>
          <w:lang w:val="es-CL"/>
        </w:rPr>
        <w:t>De</w:t>
      </w:r>
      <w:r>
        <w:rPr>
          <w:rFonts w:cstheme="minorHAnsi"/>
          <w:sz w:val="24"/>
          <w:szCs w:val="24"/>
          <w:lang w:val="es-CL"/>
        </w:rPr>
        <w:t xml:space="preserve"> </w:t>
      </w:r>
      <w:r w:rsidRPr="00F835BC">
        <w:rPr>
          <w:rFonts w:cstheme="minorHAnsi"/>
          <w:sz w:val="24"/>
          <w:szCs w:val="24"/>
          <w:lang w:val="es-CL"/>
        </w:rPr>
        <w:t>acuerdo al compromiso asumido por el Estado de Chile al</w:t>
      </w:r>
      <w:r>
        <w:rPr>
          <w:rFonts w:cstheme="minorHAnsi"/>
          <w:sz w:val="24"/>
          <w:szCs w:val="24"/>
          <w:lang w:val="es-CL"/>
        </w:rPr>
        <w:t xml:space="preserve"> </w:t>
      </w:r>
      <w:r w:rsidRPr="00F835BC">
        <w:rPr>
          <w:rFonts w:cstheme="minorHAnsi"/>
          <w:sz w:val="24"/>
          <w:szCs w:val="24"/>
          <w:lang w:val="es-CL"/>
        </w:rPr>
        <w:t>ratificar el Convenio 169 de la Organización Internacional del</w:t>
      </w:r>
      <w:r>
        <w:rPr>
          <w:rFonts w:cstheme="minorHAnsi"/>
          <w:sz w:val="24"/>
          <w:szCs w:val="24"/>
          <w:lang w:val="es-CL"/>
        </w:rPr>
        <w:t xml:space="preserve"> </w:t>
      </w:r>
      <w:r w:rsidRPr="00F835BC">
        <w:rPr>
          <w:rFonts w:cstheme="minorHAnsi"/>
          <w:sz w:val="24"/>
          <w:szCs w:val="24"/>
          <w:lang w:val="es-CL"/>
        </w:rPr>
        <w:t>Trabajo en 2008, este está obligado a abrir canales de participación</w:t>
      </w:r>
      <w:r>
        <w:rPr>
          <w:rFonts w:cstheme="minorHAnsi"/>
          <w:sz w:val="24"/>
          <w:szCs w:val="24"/>
          <w:lang w:val="es-CL"/>
        </w:rPr>
        <w:t xml:space="preserve"> </w:t>
      </w:r>
      <w:r w:rsidRPr="00F835BC">
        <w:rPr>
          <w:rFonts w:cstheme="minorHAnsi"/>
          <w:sz w:val="24"/>
          <w:szCs w:val="24"/>
          <w:lang w:val="es-CL"/>
        </w:rPr>
        <w:t>indígena y a desarrollar procesos de consulta de</w:t>
      </w:r>
      <w:r>
        <w:rPr>
          <w:rFonts w:cstheme="minorHAnsi"/>
          <w:sz w:val="24"/>
          <w:szCs w:val="24"/>
          <w:lang w:val="es-CL"/>
        </w:rPr>
        <w:t xml:space="preserve"> </w:t>
      </w:r>
      <w:r w:rsidRPr="00F835BC">
        <w:rPr>
          <w:rFonts w:cstheme="minorHAnsi"/>
          <w:sz w:val="24"/>
          <w:szCs w:val="24"/>
          <w:lang w:val="es-CL"/>
        </w:rPr>
        <w:t xml:space="preserve">acuerdo con los estándares internacionales en la materia. </w:t>
      </w:r>
      <w:r w:rsidR="00E80439" w:rsidRPr="00F835BC">
        <w:rPr>
          <w:rFonts w:cstheme="minorHAnsi"/>
          <w:sz w:val="24"/>
          <w:szCs w:val="24"/>
          <w:lang w:val="es-CL"/>
        </w:rPr>
        <w:t>No</w:t>
      </w:r>
      <w:r w:rsidR="00E80439">
        <w:rPr>
          <w:rFonts w:cstheme="minorHAnsi"/>
          <w:sz w:val="24"/>
          <w:szCs w:val="24"/>
          <w:lang w:val="es-CL"/>
        </w:rPr>
        <w:t xml:space="preserve"> </w:t>
      </w:r>
      <w:r w:rsidR="00E80439" w:rsidRPr="00F835BC">
        <w:rPr>
          <w:rFonts w:cstheme="minorHAnsi"/>
          <w:sz w:val="24"/>
          <w:szCs w:val="24"/>
          <w:lang w:val="es-CL"/>
        </w:rPr>
        <w:t>obstante, la dificultad de los poderes del Estado para reconocer</w:t>
      </w:r>
      <w:r w:rsidR="00E80439">
        <w:rPr>
          <w:rFonts w:cstheme="minorHAnsi"/>
          <w:sz w:val="24"/>
          <w:szCs w:val="24"/>
          <w:lang w:val="es-CL"/>
        </w:rPr>
        <w:t xml:space="preserve"> </w:t>
      </w:r>
      <w:r w:rsidR="00E80439" w:rsidRPr="00F835BC">
        <w:rPr>
          <w:rFonts w:cstheme="minorHAnsi"/>
          <w:sz w:val="24"/>
          <w:szCs w:val="24"/>
          <w:lang w:val="es-CL"/>
        </w:rPr>
        <w:t>el carácter multicultural del Estado chileno se traduce</w:t>
      </w:r>
      <w:r w:rsidR="00E80439">
        <w:rPr>
          <w:rFonts w:cstheme="minorHAnsi"/>
          <w:sz w:val="24"/>
          <w:szCs w:val="24"/>
          <w:lang w:val="es-CL"/>
        </w:rPr>
        <w:t xml:space="preserve">, </w:t>
      </w:r>
      <w:r w:rsidR="00E80439" w:rsidRPr="00F835BC">
        <w:rPr>
          <w:rFonts w:cstheme="minorHAnsi"/>
          <w:sz w:val="24"/>
          <w:szCs w:val="24"/>
          <w:lang w:val="es-CL"/>
        </w:rPr>
        <w:t>en la práctica</w:t>
      </w:r>
      <w:r w:rsidR="00E80439">
        <w:rPr>
          <w:rFonts w:cstheme="minorHAnsi"/>
          <w:sz w:val="24"/>
          <w:szCs w:val="24"/>
          <w:lang w:val="es-CL"/>
        </w:rPr>
        <w:t>,</w:t>
      </w:r>
      <w:r w:rsidR="00E80439" w:rsidRPr="00F835BC">
        <w:rPr>
          <w:rFonts w:cstheme="minorHAnsi"/>
          <w:sz w:val="24"/>
          <w:szCs w:val="24"/>
          <w:lang w:val="es-CL"/>
        </w:rPr>
        <w:t xml:space="preserve"> en escasos espacios de participación y consulta</w:t>
      </w:r>
      <w:r w:rsidR="00E80439">
        <w:rPr>
          <w:rFonts w:cstheme="minorHAnsi"/>
          <w:sz w:val="24"/>
          <w:szCs w:val="24"/>
          <w:lang w:val="es-CL"/>
        </w:rPr>
        <w:t xml:space="preserve"> </w:t>
      </w:r>
      <w:r w:rsidR="00E80439" w:rsidRPr="00F835BC">
        <w:rPr>
          <w:rFonts w:cstheme="minorHAnsi"/>
          <w:sz w:val="24"/>
          <w:szCs w:val="24"/>
          <w:lang w:val="es-CL"/>
        </w:rPr>
        <w:t>a estos pueblos</w:t>
      </w:r>
      <w:r w:rsidR="00B271CA">
        <w:rPr>
          <w:rFonts w:cstheme="minorHAnsi"/>
          <w:sz w:val="24"/>
          <w:szCs w:val="24"/>
          <w:lang w:val="es-CL"/>
        </w:rPr>
        <w:t>,</w:t>
      </w:r>
      <w:r w:rsidR="00E80439" w:rsidRPr="00F835BC">
        <w:rPr>
          <w:rFonts w:cstheme="minorHAnsi"/>
          <w:sz w:val="24"/>
          <w:szCs w:val="24"/>
          <w:lang w:val="es-CL"/>
        </w:rPr>
        <w:t xml:space="preserve"> condiciones que no garantizan el cumplimiento</w:t>
      </w:r>
      <w:r w:rsidR="00E80439">
        <w:rPr>
          <w:rFonts w:cstheme="minorHAnsi"/>
          <w:sz w:val="24"/>
          <w:szCs w:val="24"/>
          <w:lang w:val="es-CL"/>
        </w:rPr>
        <w:t xml:space="preserve"> </w:t>
      </w:r>
      <w:r w:rsidR="00E80439" w:rsidRPr="00F835BC">
        <w:rPr>
          <w:rFonts w:cstheme="minorHAnsi"/>
          <w:sz w:val="24"/>
          <w:szCs w:val="24"/>
          <w:lang w:val="es-CL"/>
        </w:rPr>
        <w:t>de requisitos mínimos de estos procesos</w:t>
      </w:r>
      <w:r w:rsidR="00B271CA">
        <w:rPr>
          <w:rFonts w:cstheme="minorHAnsi"/>
          <w:sz w:val="24"/>
          <w:szCs w:val="24"/>
          <w:lang w:val="es-CL"/>
        </w:rPr>
        <w:t xml:space="preserve">, </w:t>
      </w:r>
      <w:r w:rsidR="00E80439" w:rsidRPr="00F835BC">
        <w:rPr>
          <w:rFonts w:cstheme="minorHAnsi"/>
          <w:sz w:val="24"/>
          <w:szCs w:val="24"/>
          <w:lang w:val="es-CL"/>
        </w:rPr>
        <w:t xml:space="preserve">y la </w:t>
      </w:r>
      <w:r w:rsidR="00A90E37">
        <w:rPr>
          <w:rFonts w:cstheme="minorHAnsi"/>
          <w:sz w:val="24"/>
          <w:szCs w:val="24"/>
          <w:lang w:val="es-CL"/>
        </w:rPr>
        <w:t xml:space="preserve">insuficiencia de </w:t>
      </w:r>
      <w:r w:rsidR="007339F9">
        <w:rPr>
          <w:rFonts w:cstheme="minorHAnsi"/>
          <w:sz w:val="24"/>
          <w:szCs w:val="24"/>
          <w:lang w:val="es-CL"/>
        </w:rPr>
        <w:t xml:space="preserve">la </w:t>
      </w:r>
      <w:r w:rsidR="00E80439" w:rsidRPr="00F835BC">
        <w:rPr>
          <w:rFonts w:cstheme="minorHAnsi"/>
          <w:sz w:val="24"/>
          <w:szCs w:val="24"/>
          <w:lang w:val="es-CL"/>
        </w:rPr>
        <w:t>normativa que regul</w:t>
      </w:r>
      <w:r w:rsidR="007339F9">
        <w:rPr>
          <w:rFonts w:cstheme="minorHAnsi"/>
          <w:sz w:val="24"/>
          <w:szCs w:val="24"/>
          <w:lang w:val="es-CL"/>
        </w:rPr>
        <w:t>a</w:t>
      </w:r>
      <w:r w:rsidR="00E80439" w:rsidRPr="00F835BC">
        <w:rPr>
          <w:rFonts w:cstheme="minorHAnsi"/>
          <w:sz w:val="24"/>
          <w:szCs w:val="24"/>
          <w:lang w:val="es-CL"/>
        </w:rPr>
        <w:t xml:space="preserve"> </w:t>
      </w:r>
      <w:r w:rsidR="007339F9">
        <w:rPr>
          <w:rFonts w:cstheme="minorHAnsi"/>
          <w:sz w:val="24"/>
          <w:szCs w:val="24"/>
          <w:lang w:val="es-CL"/>
        </w:rPr>
        <w:t xml:space="preserve">la </w:t>
      </w:r>
      <w:r w:rsidR="00B271CA">
        <w:rPr>
          <w:rFonts w:cstheme="minorHAnsi"/>
          <w:sz w:val="24"/>
          <w:szCs w:val="24"/>
          <w:lang w:val="es-CL"/>
        </w:rPr>
        <w:t>c</w:t>
      </w:r>
      <w:r w:rsidR="00E80439" w:rsidRPr="00F835BC">
        <w:rPr>
          <w:rFonts w:cstheme="minorHAnsi"/>
          <w:sz w:val="24"/>
          <w:szCs w:val="24"/>
          <w:lang w:val="es-CL"/>
        </w:rPr>
        <w:t>onsulta</w:t>
      </w:r>
      <w:r w:rsidR="007339F9">
        <w:rPr>
          <w:rFonts w:cstheme="minorHAnsi"/>
          <w:sz w:val="24"/>
          <w:szCs w:val="24"/>
          <w:lang w:val="es-CL"/>
        </w:rPr>
        <w:t xml:space="preserve"> (</w:t>
      </w:r>
      <w:r w:rsidR="007339F9">
        <w:rPr>
          <w:rFonts w:cstheme="minorHAnsi"/>
          <w:sz w:val="24"/>
          <w:szCs w:val="24"/>
          <w:lang w:val="es-ES"/>
        </w:rPr>
        <w:t>Decreto Supremo 66 y la normativa de evaluación de impacto ambiental vigente)</w:t>
      </w:r>
      <w:r w:rsidR="007339F9">
        <w:rPr>
          <w:rFonts w:cstheme="minorHAnsi"/>
          <w:sz w:val="24"/>
          <w:szCs w:val="24"/>
          <w:lang w:val="es-CL"/>
        </w:rPr>
        <w:t>,</w:t>
      </w:r>
      <w:r w:rsidR="00E80439" w:rsidRPr="00F835BC">
        <w:rPr>
          <w:rFonts w:cstheme="minorHAnsi"/>
          <w:sz w:val="24"/>
          <w:szCs w:val="24"/>
          <w:lang w:val="es-CL"/>
        </w:rPr>
        <w:t xml:space="preserve"> de acuerdo con los estándares</w:t>
      </w:r>
      <w:r w:rsidR="00E80439">
        <w:rPr>
          <w:rFonts w:cstheme="minorHAnsi"/>
          <w:sz w:val="24"/>
          <w:szCs w:val="24"/>
          <w:lang w:val="es-CL"/>
        </w:rPr>
        <w:t xml:space="preserve"> </w:t>
      </w:r>
      <w:r w:rsidR="00E80439" w:rsidRPr="00F835BC">
        <w:rPr>
          <w:rFonts w:cstheme="minorHAnsi"/>
          <w:sz w:val="24"/>
          <w:szCs w:val="24"/>
          <w:lang w:val="es-CL"/>
        </w:rPr>
        <w:t>del Convenio mencionado</w:t>
      </w:r>
      <w:r w:rsidR="00E80439">
        <w:rPr>
          <w:rFonts w:cstheme="minorHAnsi"/>
          <w:sz w:val="24"/>
          <w:szCs w:val="24"/>
          <w:lang w:val="es-ES"/>
        </w:rPr>
        <w:t>.</w:t>
      </w:r>
    </w:p>
    <w:p w14:paraId="3B8D3666" w14:textId="77777777" w:rsidR="00E80439" w:rsidRPr="00E80439" w:rsidRDefault="00E80439" w:rsidP="00E533F9">
      <w:pPr>
        <w:spacing w:after="0" w:line="240" w:lineRule="auto"/>
        <w:jc w:val="both"/>
        <w:rPr>
          <w:rFonts w:cstheme="minorHAnsi"/>
          <w:sz w:val="24"/>
          <w:szCs w:val="24"/>
          <w:lang w:val="es-CL"/>
        </w:rPr>
      </w:pPr>
    </w:p>
    <w:p w14:paraId="336CC5C4" w14:textId="77777777" w:rsidR="00A40F4B" w:rsidRPr="00213746" w:rsidRDefault="00B271CA" w:rsidP="00E533F9">
      <w:pPr>
        <w:spacing w:after="0" w:line="240" w:lineRule="auto"/>
        <w:jc w:val="both"/>
        <w:rPr>
          <w:rFonts w:cstheme="minorHAnsi"/>
          <w:sz w:val="24"/>
          <w:szCs w:val="24"/>
          <w:lang w:val="es-ES"/>
        </w:rPr>
      </w:pPr>
      <w:r>
        <w:rPr>
          <w:rFonts w:cstheme="minorHAnsi"/>
          <w:sz w:val="24"/>
          <w:szCs w:val="24"/>
          <w:lang w:val="es-CL"/>
        </w:rPr>
        <w:t xml:space="preserve">En el caso del conflicto intercultural que el Estado mantiene con el pueblo mapuche en el sur del país, </w:t>
      </w:r>
      <w:r w:rsidR="009D610E">
        <w:rPr>
          <w:rFonts w:cstheme="minorHAnsi"/>
          <w:sz w:val="24"/>
          <w:szCs w:val="24"/>
          <w:lang w:val="es-CL"/>
        </w:rPr>
        <w:t xml:space="preserve">a lo anterior se suma </w:t>
      </w:r>
      <w:r w:rsidRPr="00B271CA">
        <w:rPr>
          <w:rFonts w:cstheme="minorHAnsi"/>
          <w:color w:val="333333"/>
          <w:sz w:val="24"/>
          <w:szCs w:val="24"/>
          <w:lang w:val="es-CL"/>
        </w:rPr>
        <w:t>la persistencia de</w:t>
      </w:r>
      <w:r>
        <w:rPr>
          <w:rFonts w:cstheme="minorHAnsi"/>
          <w:color w:val="333333"/>
          <w:sz w:val="24"/>
          <w:szCs w:val="24"/>
          <w:lang w:val="es-CL"/>
        </w:rPr>
        <w:t xml:space="preserve"> las reivindicaciones en materia de d</w:t>
      </w:r>
      <w:r w:rsidRPr="00B271CA">
        <w:rPr>
          <w:rFonts w:cstheme="minorHAnsi"/>
          <w:color w:val="333333"/>
          <w:sz w:val="24"/>
          <w:szCs w:val="24"/>
          <w:lang w:val="es-CL"/>
        </w:rPr>
        <w:t>erechos políticos</w:t>
      </w:r>
      <w:r>
        <w:rPr>
          <w:rFonts w:cstheme="minorHAnsi"/>
          <w:color w:val="333333"/>
          <w:sz w:val="24"/>
          <w:szCs w:val="24"/>
          <w:lang w:val="es-CL"/>
        </w:rPr>
        <w:t xml:space="preserve"> </w:t>
      </w:r>
      <w:r w:rsidRPr="00B271CA">
        <w:rPr>
          <w:rFonts w:cstheme="minorHAnsi"/>
          <w:color w:val="333333"/>
          <w:sz w:val="24"/>
          <w:szCs w:val="24"/>
          <w:lang w:val="es-CL"/>
        </w:rPr>
        <w:t>y territoriales; las denuncias por casos de violencia policial</w:t>
      </w:r>
      <w:r>
        <w:rPr>
          <w:rFonts w:cstheme="minorHAnsi"/>
          <w:color w:val="333333"/>
          <w:sz w:val="24"/>
          <w:szCs w:val="24"/>
          <w:lang w:val="es-CL"/>
        </w:rPr>
        <w:t xml:space="preserve">, en especial contra niños y niñas; </w:t>
      </w:r>
      <w:r w:rsidRPr="00B271CA">
        <w:rPr>
          <w:rFonts w:cstheme="minorHAnsi"/>
          <w:color w:val="333333"/>
          <w:sz w:val="24"/>
          <w:szCs w:val="24"/>
          <w:lang w:val="es-CL"/>
        </w:rPr>
        <w:t>la insistencia de los órganos</w:t>
      </w:r>
      <w:r w:rsidR="009D610E">
        <w:rPr>
          <w:rFonts w:cstheme="minorHAnsi"/>
          <w:color w:val="333333"/>
          <w:sz w:val="24"/>
          <w:szCs w:val="24"/>
          <w:lang w:val="es-CL"/>
        </w:rPr>
        <w:t xml:space="preserve"> </w:t>
      </w:r>
      <w:r w:rsidRPr="00B271CA">
        <w:rPr>
          <w:rFonts w:cstheme="minorHAnsi"/>
          <w:color w:val="333333"/>
          <w:sz w:val="24"/>
          <w:szCs w:val="24"/>
          <w:lang w:val="es-CL"/>
        </w:rPr>
        <w:t>de persecución estatal en invocar la legislación antiterrorista</w:t>
      </w:r>
      <w:r w:rsidR="009D610E">
        <w:rPr>
          <w:rFonts w:cstheme="minorHAnsi"/>
          <w:color w:val="333333"/>
          <w:sz w:val="24"/>
          <w:szCs w:val="24"/>
          <w:lang w:val="es-CL"/>
        </w:rPr>
        <w:t xml:space="preserve"> </w:t>
      </w:r>
      <w:r w:rsidRPr="00B271CA">
        <w:rPr>
          <w:rFonts w:cstheme="minorHAnsi"/>
          <w:color w:val="333333"/>
          <w:sz w:val="24"/>
          <w:szCs w:val="24"/>
          <w:lang w:val="es-CL"/>
        </w:rPr>
        <w:t>para determinar responsabilidades penales en actos de violencia</w:t>
      </w:r>
      <w:r w:rsidR="009D610E">
        <w:rPr>
          <w:rFonts w:cstheme="minorHAnsi"/>
          <w:color w:val="333333"/>
          <w:sz w:val="24"/>
          <w:szCs w:val="24"/>
          <w:lang w:val="es-CL"/>
        </w:rPr>
        <w:t xml:space="preserve">; así como </w:t>
      </w:r>
      <w:r w:rsidRPr="00B271CA">
        <w:rPr>
          <w:rFonts w:cstheme="minorHAnsi"/>
          <w:color w:val="333333"/>
          <w:sz w:val="24"/>
          <w:szCs w:val="24"/>
          <w:lang w:val="es-CL"/>
        </w:rPr>
        <w:t>el desarrollo</w:t>
      </w:r>
      <w:r w:rsidR="009D610E">
        <w:rPr>
          <w:rFonts w:cstheme="minorHAnsi"/>
          <w:color w:val="333333"/>
          <w:sz w:val="24"/>
          <w:szCs w:val="24"/>
          <w:lang w:val="es-CL"/>
        </w:rPr>
        <w:t xml:space="preserve"> </w:t>
      </w:r>
      <w:r w:rsidRPr="00B271CA">
        <w:rPr>
          <w:rFonts w:cstheme="minorHAnsi"/>
          <w:color w:val="333333"/>
          <w:sz w:val="24"/>
          <w:szCs w:val="24"/>
          <w:lang w:val="es-CL"/>
        </w:rPr>
        <w:t xml:space="preserve">de huelgas de hambre </w:t>
      </w:r>
      <w:r w:rsidR="009D610E">
        <w:rPr>
          <w:rFonts w:cstheme="minorHAnsi"/>
          <w:color w:val="333333"/>
          <w:sz w:val="24"/>
          <w:szCs w:val="24"/>
          <w:lang w:val="es-CL"/>
        </w:rPr>
        <w:t xml:space="preserve">por parte de </w:t>
      </w:r>
      <w:r w:rsidRPr="00B271CA">
        <w:rPr>
          <w:rFonts w:cstheme="minorHAnsi"/>
          <w:color w:val="333333"/>
          <w:sz w:val="24"/>
          <w:szCs w:val="24"/>
          <w:lang w:val="es-CL"/>
        </w:rPr>
        <w:t>personas indígenas</w:t>
      </w:r>
      <w:r w:rsidR="009D610E">
        <w:rPr>
          <w:rFonts w:cstheme="minorHAnsi"/>
          <w:color w:val="333333"/>
          <w:sz w:val="24"/>
          <w:szCs w:val="24"/>
          <w:lang w:val="es-CL"/>
        </w:rPr>
        <w:t xml:space="preserve"> </w:t>
      </w:r>
      <w:r w:rsidRPr="00B271CA">
        <w:rPr>
          <w:rFonts w:cstheme="minorHAnsi"/>
          <w:color w:val="333333"/>
          <w:sz w:val="24"/>
          <w:szCs w:val="24"/>
          <w:lang w:val="es-CL"/>
        </w:rPr>
        <w:t>privadas de libertad que alegan violación a las normas</w:t>
      </w:r>
      <w:r w:rsidR="009D610E">
        <w:rPr>
          <w:rFonts w:cstheme="minorHAnsi"/>
          <w:color w:val="333333"/>
          <w:sz w:val="24"/>
          <w:szCs w:val="24"/>
          <w:lang w:val="es-CL"/>
        </w:rPr>
        <w:t xml:space="preserve"> </w:t>
      </w:r>
      <w:r w:rsidRPr="00B271CA">
        <w:rPr>
          <w:rFonts w:cstheme="minorHAnsi"/>
          <w:color w:val="333333"/>
          <w:sz w:val="24"/>
          <w:szCs w:val="24"/>
          <w:lang w:val="es-CL"/>
        </w:rPr>
        <w:t>del debido proceso</w:t>
      </w:r>
      <w:r w:rsidR="009D610E">
        <w:rPr>
          <w:rFonts w:cstheme="minorHAnsi"/>
          <w:color w:val="333333"/>
          <w:sz w:val="24"/>
          <w:szCs w:val="24"/>
          <w:lang w:val="es-CL"/>
        </w:rPr>
        <w:t>. Estos, s</w:t>
      </w:r>
      <w:r w:rsidR="00A40F4B" w:rsidRPr="00E533F9">
        <w:rPr>
          <w:rFonts w:cstheme="minorHAnsi"/>
          <w:sz w:val="24"/>
          <w:szCs w:val="24"/>
          <w:lang w:val="es-CL"/>
        </w:rPr>
        <w:t xml:space="preserve">on ejemplos de la necesidad de construir nuevos diálogos políticos en un marco de respeto a los derechos </w:t>
      </w:r>
      <w:r w:rsidR="00E80439">
        <w:rPr>
          <w:rFonts w:cstheme="minorHAnsi"/>
          <w:sz w:val="24"/>
          <w:szCs w:val="24"/>
          <w:lang w:val="es-CL"/>
        </w:rPr>
        <w:t>humanos d</w:t>
      </w:r>
      <w:r w:rsidR="00A40F4B" w:rsidRPr="00E533F9">
        <w:rPr>
          <w:rFonts w:cstheme="minorHAnsi"/>
          <w:sz w:val="24"/>
          <w:szCs w:val="24"/>
          <w:lang w:val="es-CL"/>
        </w:rPr>
        <w:t>e las personas y los pueblos involucrados</w:t>
      </w:r>
      <w:r w:rsidR="00F705CA">
        <w:rPr>
          <w:rFonts w:cstheme="minorHAnsi"/>
          <w:sz w:val="24"/>
          <w:szCs w:val="24"/>
          <w:lang w:val="es-CL"/>
        </w:rPr>
        <w:t xml:space="preserve"> </w:t>
      </w:r>
      <w:r w:rsidR="00A40F4B" w:rsidRPr="00E533F9">
        <w:rPr>
          <w:rFonts w:cstheme="minorHAnsi"/>
          <w:sz w:val="24"/>
          <w:szCs w:val="24"/>
          <w:lang w:val="es-CL"/>
        </w:rPr>
        <w:t>(</w:t>
      </w:r>
      <w:r w:rsidR="0035718A">
        <w:rPr>
          <w:rFonts w:cstheme="minorHAnsi"/>
          <w:sz w:val="24"/>
          <w:szCs w:val="24"/>
          <w:lang w:val="es-CL"/>
        </w:rPr>
        <w:t>INDH</w:t>
      </w:r>
      <w:r w:rsidR="00A40F4B" w:rsidRPr="00E533F9">
        <w:rPr>
          <w:rFonts w:cstheme="minorHAnsi"/>
          <w:sz w:val="24"/>
          <w:szCs w:val="24"/>
          <w:lang w:val="es-CL"/>
        </w:rPr>
        <w:t xml:space="preserve">, </w:t>
      </w:r>
      <w:r w:rsidR="0035718A">
        <w:rPr>
          <w:rFonts w:cstheme="minorHAnsi"/>
          <w:sz w:val="24"/>
          <w:szCs w:val="24"/>
          <w:lang w:val="es-CL"/>
        </w:rPr>
        <w:t xml:space="preserve">Informe Anual </w:t>
      </w:r>
      <w:r w:rsidR="00A40F4B" w:rsidRPr="00E533F9">
        <w:rPr>
          <w:rFonts w:cstheme="minorHAnsi"/>
          <w:sz w:val="24"/>
          <w:szCs w:val="24"/>
          <w:lang w:val="es-CL"/>
        </w:rPr>
        <w:t>201</w:t>
      </w:r>
      <w:r w:rsidR="009D610E">
        <w:rPr>
          <w:rFonts w:cstheme="minorHAnsi"/>
          <w:sz w:val="24"/>
          <w:szCs w:val="24"/>
          <w:lang w:val="es-CL"/>
        </w:rPr>
        <w:t>0, pp.91-112; Informe Anual 2011, pp. 35-49; Informe Anual 2012</w:t>
      </w:r>
      <w:r w:rsidR="00A40F4B" w:rsidRPr="00E533F9">
        <w:rPr>
          <w:rFonts w:cstheme="minorHAnsi"/>
          <w:sz w:val="24"/>
          <w:szCs w:val="24"/>
          <w:lang w:val="es-CL"/>
        </w:rPr>
        <w:t>, p</w:t>
      </w:r>
      <w:r w:rsidR="0035718A">
        <w:rPr>
          <w:rFonts w:cstheme="minorHAnsi"/>
          <w:sz w:val="24"/>
          <w:szCs w:val="24"/>
          <w:lang w:val="es-CL"/>
        </w:rPr>
        <w:t>p</w:t>
      </w:r>
      <w:r w:rsidR="00A40F4B" w:rsidRPr="00E533F9">
        <w:rPr>
          <w:rFonts w:cstheme="minorHAnsi"/>
          <w:sz w:val="24"/>
          <w:szCs w:val="24"/>
          <w:lang w:val="es-CL"/>
        </w:rPr>
        <w:t xml:space="preserve">. </w:t>
      </w:r>
      <w:r w:rsidR="009D610E">
        <w:rPr>
          <w:rFonts w:cstheme="minorHAnsi"/>
          <w:sz w:val="24"/>
          <w:szCs w:val="24"/>
          <w:lang w:val="es-CL"/>
        </w:rPr>
        <w:t>61-78; Informe Anual 2013, pp.19-30; Informe Anual</w:t>
      </w:r>
      <w:r w:rsidR="001C1EBA">
        <w:rPr>
          <w:rFonts w:cstheme="minorHAnsi"/>
          <w:sz w:val="24"/>
          <w:szCs w:val="24"/>
          <w:lang w:val="es-CL"/>
        </w:rPr>
        <w:t xml:space="preserve"> </w:t>
      </w:r>
      <w:r w:rsidR="001C1EBA" w:rsidRPr="00213746">
        <w:rPr>
          <w:rFonts w:cstheme="minorHAnsi"/>
          <w:sz w:val="24"/>
          <w:szCs w:val="24"/>
          <w:lang w:val="es-CL"/>
        </w:rPr>
        <w:t>2014, pp.</w:t>
      </w:r>
      <w:r w:rsidR="009D610E" w:rsidRPr="00213746">
        <w:rPr>
          <w:rFonts w:cstheme="minorHAnsi"/>
          <w:sz w:val="24"/>
          <w:szCs w:val="24"/>
          <w:lang w:val="es-CL"/>
        </w:rPr>
        <w:t xml:space="preserve"> </w:t>
      </w:r>
      <w:r w:rsidR="001C1EBA" w:rsidRPr="00213746">
        <w:rPr>
          <w:rFonts w:cstheme="minorHAnsi"/>
          <w:sz w:val="24"/>
          <w:szCs w:val="24"/>
          <w:lang w:val="es-CL"/>
        </w:rPr>
        <w:t>231-250)</w:t>
      </w:r>
      <w:r w:rsidR="00A40F4B" w:rsidRPr="00213746">
        <w:rPr>
          <w:rFonts w:cstheme="minorHAnsi"/>
          <w:sz w:val="24"/>
          <w:szCs w:val="24"/>
          <w:lang w:val="es-CL"/>
        </w:rPr>
        <w:t>.</w:t>
      </w:r>
    </w:p>
    <w:p w14:paraId="6EEBBA74" w14:textId="77777777" w:rsidR="006A540D" w:rsidRPr="00213746" w:rsidRDefault="006A540D" w:rsidP="00E533F9">
      <w:pPr>
        <w:spacing w:after="0" w:line="240" w:lineRule="auto"/>
        <w:jc w:val="both"/>
        <w:rPr>
          <w:rFonts w:cstheme="minorHAnsi"/>
          <w:sz w:val="24"/>
          <w:szCs w:val="24"/>
          <w:lang w:val="es-ES"/>
        </w:rPr>
      </w:pPr>
    </w:p>
    <w:p w14:paraId="645CF491" w14:textId="77777777" w:rsidR="006A540D" w:rsidRPr="00213746" w:rsidRDefault="00837C08" w:rsidP="006D4925">
      <w:pPr>
        <w:pStyle w:val="ListParagraph"/>
        <w:numPr>
          <w:ilvl w:val="0"/>
          <w:numId w:val="1"/>
        </w:numPr>
        <w:spacing w:after="0" w:line="240" w:lineRule="auto"/>
        <w:ind w:left="284" w:hanging="284"/>
        <w:jc w:val="both"/>
        <w:rPr>
          <w:rFonts w:cstheme="minorHAnsi"/>
          <w:b/>
          <w:sz w:val="24"/>
          <w:szCs w:val="24"/>
          <w:lang w:val="es-ES"/>
        </w:rPr>
      </w:pPr>
      <w:r w:rsidRPr="00213746">
        <w:rPr>
          <w:rFonts w:cstheme="minorHAnsi"/>
          <w:b/>
          <w:sz w:val="24"/>
          <w:szCs w:val="24"/>
          <w:lang w:val="es-ES"/>
        </w:rPr>
        <w:t xml:space="preserve">Participación política de </w:t>
      </w:r>
      <w:r w:rsidR="00BA1FEB" w:rsidRPr="00213746">
        <w:rPr>
          <w:rFonts w:cstheme="minorHAnsi"/>
          <w:b/>
          <w:sz w:val="24"/>
          <w:szCs w:val="24"/>
          <w:lang w:val="es-ES"/>
        </w:rPr>
        <w:t>grupos específicos</w:t>
      </w:r>
      <w:r w:rsidRPr="00213746">
        <w:rPr>
          <w:rFonts w:cstheme="minorHAnsi"/>
          <w:b/>
          <w:sz w:val="24"/>
          <w:szCs w:val="24"/>
          <w:lang w:val="es-ES"/>
        </w:rPr>
        <w:t xml:space="preserve"> </w:t>
      </w:r>
    </w:p>
    <w:p w14:paraId="5D1F4567" w14:textId="77777777" w:rsidR="00DE6422" w:rsidRDefault="006A540D" w:rsidP="00E533F9">
      <w:pPr>
        <w:spacing w:after="0" w:line="240" w:lineRule="auto"/>
        <w:jc w:val="both"/>
        <w:rPr>
          <w:rFonts w:cstheme="minorHAnsi"/>
          <w:sz w:val="24"/>
          <w:szCs w:val="24"/>
          <w:lang w:val="es-CL"/>
        </w:rPr>
      </w:pPr>
      <w:r w:rsidRPr="00213746">
        <w:rPr>
          <w:rFonts w:cstheme="minorHAnsi"/>
          <w:sz w:val="24"/>
          <w:szCs w:val="24"/>
          <w:lang w:val="es-CL"/>
        </w:rPr>
        <w:t xml:space="preserve">La plena participación de las </w:t>
      </w:r>
      <w:r w:rsidRPr="00213746">
        <w:rPr>
          <w:rFonts w:cstheme="minorHAnsi"/>
          <w:b/>
          <w:sz w:val="24"/>
          <w:szCs w:val="24"/>
          <w:lang w:val="es-CL"/>
        </w:rPr>
        <w:t>mujeres</w:t>
      </w:r>
      <w:r w:rsidRPr="00213746">
        <w:rPr>
          <w:rFonts w:cstheme="minorHAnsi"/>
          <w:sz w:val="24"/>
          <w:szCs w:val="24"/>
          <w:lang w:val="es-CL"/>
        </w:rPr>
        <w:t xml:space="preserve"> en el espacio de la política es deficitaria en Chile, </w:t>
      </w:r>
      <w:r w:rsidR="00DE6422" w:rsidRPr="00213746">
        <w:rPr>
          <w:rFonts w:cstheme="minorHAnsi"/>
          <w:sz w:val="24"/>
          <w:szCs w:val="24"/>
          <w:lang w:val="es-CL"/>
        </w:rPr>
        <w:t>a</w:t>
      </w:r>
      <w:r w:rsidRPr="00213746">
        <w:rPr>
          <w:rFonts w:cstheme="minorHAnsi"/>
          <w:sz w:val="24"/>
          <w:szCs w:val="24"/>
          <w:lang w:val="es-CL"/>
        </w:rPr>
        <w:t>un cuando</w:t>
      </w:r>
      <w:r w:rsidRPr="00E533F9">
        <w:rPr>
          <w:rFonts w:cstheme="minorHAnsi"/>
          <w:sz w:val="24"/>
          <w:szCs w:val="24"/>
          <w:lang w:val="es-CL"/>
        </w:rPr>
        <w:t xml:space="preserve"> co</w:t>
      </w:r>
      <w:r w:rsidR="001C1EBA">
        <w:rPr>
          <w:rFonts w:cstheme="minorHAnsi"/>
          <w:sz w:val="24"/>
          <w:szCs w:val="24"/>
          <w:lang w:val="es-CL"/>
        </w:rPr>
        <w:t xml:space="preserve">rresponden a más de la mitad del </w:t>
      </w:r>
      <w:r w:rsidRPr="00E533F9">
        <w:rPr>
          <w:rFonts w:cstheme="minorHAnsi"/>
          <w:sz w:val="24"/>
          <w:szCs w:val="24"/>
          <w:lang w:val="es-CL"/>
        </w:rPr>
        <w:t>padrón electoral</w:t>
      </w:r>
      <w:r w:rsidR="00793D77">
        <w:rPr>
          <w:rFonts w:cstheme="minorHAnsi"/>
          <w:sz w:val="24"/>
          <w:szCs w:val="24"/>
          <w:lang w:val="es-CL"/>
        </w:rPr>
        <w:t xml:space="preserve"> (INDH, Informe Anual 2013, p.51-52).</w:t>
      </w:r>
      <w:r w:rsidR="00DE6422">
        <w:rPr>
          <w:rFonts w:cstheme="minorHAnsi"/>
          <w:sz w:val="24"/>
          <w:szCs w:val="24"/>
          <w:lang w:val="es-CL"/>
        </w:rPr>
        <w:t xml:space="preserve"> </w:t>
      </w:r>
      <w:r w:rsidR="001C1EBA" w:rsidRPr="001C1EBA">
        <w:rPr>
          <w:rFonts w:cstheme="minorHAnsi"/>
          <w:sz w:val="24"/>
          <w:szCs w:val="24"/>
          <w:lang w:val="es-CL"/>
        </w:rPr>
        <w:t xml:space="preserve">El INDH valora la reciente aprobación de la </w:t>
      </w:r>
      <w:r w:rsidR="008A0D4C">
        <w:rPr>
          <w:rFonts w:cstheme="minorHAnsi"/>
          <w:sz w:val="24"/>
          <w:szCs w:val="24"/>
          <w:lang w:val="es-CL"/>
        </w:rPr>
        <w:t>L</w:t>
      </w:r>
      <w:r w:rsidR="001C1EBA" w:rsidRPr="001C1EBA">
        <w:rPr>
          <w:rFonts w:cstheme="minorHAnsi"/>
          <w:sz w:val="24"/>
          <w:szCs w:val="24"/>
          <w:lang w:val="es-CL"/>
        </w:rPr>
        <w:t>ey 20.840 que</w:t>
      </w:r>
      <w:r w:rsidR="001C1EBA">
        <w:rPr>
          <w:rFonts w:cstheme="minorHAnsi"/>
          <w:sz w:val="24"/>
          <w:szCs w:val="24"/>
          <w:lang w:val="es-CL"/>
        </w:rPr>
        <w:t>,</w:t>
      </w:r>
      <w:r w:rsidR="001C1EBA" w:rsidRPr="001C1EBA">
        <w:rPr>
          <w:rFonts w:cstheme="minorHAnsi"/>
          <w:sz w:val="24"/>
          <w:szCs w:val="24"/>
          <w:lang w:val="es-CL"/>
        </w:rPr>
        <w:t xml:space="preserve"> entre otras materias, incluye una serie de medidas para incentivar la participación de las mujeres en política. Por ejemplo, incorpora un sistema de cuotas, estableciendo </w:t>
      </w:r>
      <w:r w:rsidR="00DE6422" w:rsidRPr="001C1EBA">
        <w:rPr>
          <w:rFonts w:cstheme="minorHAnsi"/>
          <w:sz w:val="24"/>
          <w:szCs w:val="24"/>
          <w:lang w:val="es-CL"/>
        </w:rPr>
        <w:t>que,</w:t>
      </w:r>
      <w:r w:rsidR="001C1EBA" w:rsidRPr="001C1EBA">
        <w:rPr>
          <w:rFonts w:cstheme="minorHAnsi"/>
          <w:sz w:val="24"/>
          <w:szCs w:val="24"/>
          <w:lang w:val="es-CL"/>
        </w:rPr>
        <w:t xml:space="preserve"> hasta las elecciones parlamentarias de 2029, del total de candidaturas a diputados o senadores por partidos políticos o pactos electorales, ni los candidatos hombres ni las candidatas mujeres podrán superar el 60%. A ese respecto, en las pasadas elecciones de noviembre de 2017, se produjo un aumento en la representación de las mujeres en el Congreso</w:t>
      </w:r>
      <w:r w:rsidR="00DE6422">
        <w:rPr>
          <w:rFonts w:cstheme="minorHAnsi"/>
          <w:sz w:val="24"/>
          <w:szCs w:val="24"/>
          <w:lang w:val="es-CL"/>
        </w:rPr>
        <w:t>, pasando de 6 a 10 Senadoras (de un total de 23</w:t>
      </w:r>
      <w:r w:rsidR="008A0D4C">
        <w:rPr>
          <w:rFonts w:cstheme="minorHAnsi"/>
          <w:sz w:val="24"/>
          <w:szCs w:val="24"/>
          <w:lang w:val="es-CL"/>
        </w:rPr>
        <w:t xml:space="preserve"> integrantes del Senado</w:t>
      </w:r>
      <w:r w:rsidR="00DE6422">
        <w:rPr>
          <w:rFonts w:cstheme="minorHAnsi"/>
          <w:sz w:val="24"/>
          <w:szCs w:val="24"/>
          <w:lang w:val="es-CL"/>
        </w:rPr>
        <w:t xml:space="preserve">), y de 19 a 35 Diputadas (de un total de </w:t>
      </w:r>
      <w:r w:rsidR="00136643">
        <w:rPr>
          <w:rFonts w:cstheme="minorHAnsi"/>
          <w:sz w:val="24"/>
          <w:szCs w:val="24"/>
          <w:lang w:val="es-CL"/>
        </w:rPr>
        <w:t>155 integrantes de la Cámara Baja)</w:t>
      </w:r>
      <w:r w:rsidR="00793D77">
        <w:rPr>
          <w:rFonts w:cstheme="minorHAnsi"/>
          <w:sz w:val="24"/>
          <w:szCs w:val="24"/>
          <w:lang w:val="es-CL"/>
        </w:rPr>
        <w:t>.</w:t>
      </w:r>
    </w:p>
    <w:p w14:paraId="13B65B62" w14:textId="77777777" w:rsidR="00837C08" w:rsidRDefault="00837C08" w:rsidP="00E533F9">
      <w:pPr>
        <w:spacing w:after="0" w:line="240" w:lineRule="auto"/>
        <w:jc w:val="both"/>
        <w:rPr>
          <w:rFonts w:cstheme="minorHAnsi"/>
          <w:sz w:val="24"/>
          <w:szCs w:val="24"/>
          <w:lang w:val="es-CL"/>
        </w:rPr>
      </w:pPr>
    </w:p>
    <w:p w14:paraId="55DC85B5" w14:textId="77777777" w:rsidR="00837C08" w:rsidRDefault="00315CF9" w:rsidP="00E533F9">
      <w:pPr>
        <w:spacing w:after="0" w:line="240" w:lineRule="auto"/>
        <w:jc w:val="both"/>
        <w:rPr>
          <w:rFonts w:cstheme="minorHAnsi"/>
          <w:sz w:val="24"/>
          <w:szCs w:val="24"/>
          <w:lang w:val="es-CL"/>
        </w:rPr>
      </w:pPr>
      <w:r w:rsidRPr="00E533F9">
        <w:rPr>
          <w:rFonts w:cstheme="minorHAnsi"/>
          <w:sz w:val="24"/>
          <w:szCs w:val="24"/>
          <w:lang w:val="es-CL"/>
        </w:rPr>
        <w:t xml:space="preserve">En materia de </w:t>
      </w:r>
      <w:r w:rsidR="009C01E3" w:rsidRPr="00E533F9">
        <w:rPr>
          <w:rFonts w:cstheme="minorHAnsi"/>
          <w:b/>
          <w:sz w:val="24"/>
          <w:szCs w:val="24"/>
          <w:lang w:val="es-CL"/>
        </w:rPr>
        <w:t>personas trans</w:t>
      </w:r>
      <w:r w:rsidR="009C01E3" w:rsidRPr="00E533F9">
        <w:rPr>
          <w:rFonts w:cstheme="minorHAnsi"/>
          <w:sz w:val="24"/>
          <w:szCs w:val="24"/>
          <w:lang w:val="es-CL"/>
        </w:rPr>
        <w:t>, s</w:t>
      </w:r>
      <w:r w:rsidRPr="00E533F9">
        <w:rPr>
          <w:rFonts w:cstheme="minorHAnsi"/>
          <w:sz w:val="24"/>
          <w:szCs w:val="24"/>
          <w:lang w:val="es-CL"/>
        </w:rPr>
        <w:t xml:space="preserve">i bien las transformaciones culturales y el cambio en las prácticas sociales y del Estado tomarán algún tiempo, la institucionalidad comienza lentamente a reaccionar, </w:t>
      </w:r>
      <w:r w:rsidR="009C01E3" w:rsidRPr="00E533F9">
        <w:rPr>
          <w:rFonts w:cstheme="minorHAnsi"/>
          <w:sz w:val="24"/>
          <w:szCs w:val="24"/>
          <w:lang w:val="es-CL"/>
        </w:rPr>
        <w:t xml:space="preserve">lo que </w:t>
      </w:r>
      <w:r w:rsidR="008A0D4C">
        <w:rPr>
          <w:rFonts w:cstheme="minorHAnsi"/>
          <w:sz w:val="24"/>
          <w:szCs w:val="24"/>
          <w:lang w:val="es-CL"/>
        </w:rPr>
        <w:t xml:space="preserve">queda demostrado, </w:t>
      </w:r>
      <w:r w:rsidRPr="00E533F9">
        <w:rPr>
          <w:rFonts w:cstheme="minorHAnsi"/>
          <w:sz w:val="24"/>
          <w:szCs w:val="24"/>
          <w:lang w:val="es-CL"/>
        </w:rPr>
        <w:t>por ejemplo</w:t>
      </w:r>
      <w:r w:rsidR="009C01E3" w:rsidRPr="00E533F9">
        <w:rPr>
          <w:rFonts w:cstheme="minorHAnsi"/>
          <w:sz w:val="24"/>
          <w:szCs w:val="24"/>
          <w:lang w:val="es-CL"/>
        </w:rPr>
        <w:t>,</w:t>
      </w:r>
      <w:r w:rsidRPr="00E533F9">
        <w:rPr>
          <w:rFonts w:cstheme="minorHAnsi"/>
          <w:sz w:val="24"/>
          <w:szCs w:val="24"/>
          <w:lang w:val="es-CL"/>
        </w:rPr>
        <w:t xml:space="preserve"> </w:t>
      </w:r>
      <w:r w:rsidR="008A0D4C">
        <w:rPr>
          <w:rFonts w:cstheme="minorHAnsi"/>
          <w:sz w:val="24"/>
          <w:szCs w:val="24"/>
          <w:lang w:val="es-CL"/>
        </w:rPr>
        <w:t xml:space="preserve">en </w:t>
      </w:r>
      <w:r w:rsidRPr="00E533F9">
        <w:rPr>
          <w:rFonts w:cstheme="minorHAnsi"/>
          <w:sz w:val="24"/>
          <w:szCs w:val="24"/>
          <w:lang w:val="es-CL"/>
        </w:rPr>
        <w:t>el triunfo electoral de dos concejalas transexuales en Talca y Valparaíso</w:t>
      </w:r>
      <w:r w:rsidR="009C01E3" w:rsidRPr="00E533F9">
        <w:rPr>
          <w:rFonts w:cstheme="minorHAnsi"/>
          <w:sz w:val="24"/>
          <w:szCs w:val="24"/>
          <w:lang w:val="es-CL"/>
        </w:rPr>
        <w:t xml:space="preserve"> (</w:t>
      </w:r>
      <w:r w:rsidR="008A0D4C">
        <w:rPr>
          <w:rFonts w:cstheme="minorHAnsi"/>
          <w:sz w:val="24"/>
          <w:szCs w:val="24"/>
          <w:lang w:val="es-CL"/>
        </w:rPr>
        <w:t xml:space="preserve">INDH, Informe Anual 2012, </w:t>
      </w:r>
      <w:r w:rsidR="009C01E3" w:rsidRPr="00E533F9">
        <w:rPr>
          <w:rFonts w:cstheme="minorHAnsi"/>
          <w:sz w:val="24"/>
          <w:szCs w:val="24"/>
          <w:lang w:val="es-CL"/>
        </w:rPr>
        <w:t>p</w:t>
      </w:r>
      <w:r w:rsidR="008A0D4C">
        <w:rPr>
          <w:rFonts w:cstheme="minorHAnsi"/>
          <w:sz w:val="24"/>
          <w:szCs w:val="24"/>
          <w:lang w:val="es-CL"/>
        </w:rPr>
        <w:t>.</w:t>
      </w:r>
      <w:r w:rsidR="009C01E3" w:rsidRPr="00E533F9">
        <w:rPr>
          <w:rFonts w:cstheme="minorHAnsi"/>
          <w:sz w:val="24"/>
          <w:szCs w:val="24"/>
          <w:lang w:val="es-CL"/>
        </w:rPr>
        <w:t xml:space="preserve"> 7</w:t>
      </w:r>
      <w:r w:rsidR="00793D77">
        <w:rPr>
          <w:rFonts w:cstheme="minorHAnsi"/>
          <w:sz w:val="24"/>
          <w:szCs w:val="24"/>
          <w:lang w:val="es-CL"/>
        </w:rPr>
        <w:t>)</w:t>
      </w:r>
      <w:r w:rsidRPr="00E533F9">
        <w:rPr>
          <w:rFonts w:cstheme="minorHAnsi"/>
          <w:sz w:val="24"/>
          <w:szCs w:val="24"/>
          <w:lang w:val="es-CL"/>
        </w:rPr>
        <w:t>.</w:t>
      </w:r>
      <w:r w:rsidR="00734808" w:rsidRPr="00E533F9">
        <w:rPr>
          <w:rFonts w:cstheme="minorHAnsi"/>
          <w:sz w:val="24"/>
          <w:szCs w:val="24"/>
          <w:lang w:val="es-CL"/>
        </w:rPr>
        <w:t xml:space="preserve"> </w:t>
      </w:r>
      <w:r w:rsidR="00213746">
        <w:rPr>
          <w:rFonts w:cstheme="minorHAnsi"/>
          <w:sz w:val="24"/>
          <w:szCs w:val="24"/>
          <w:lang w:val="es-CL"/>
        </w:rPr>
        <w:t xml:space="preserve">Sin embargo, quedan desafíos importantes </w:t>
      </w:r>
      <w:r w:rsidR="008A0D4C">
        <w:rPr>
          <w:rFonts w:cstheme="minorHAnsi"/>
          <w:sz w:val="24"/>
          <w:szCs w:val="24"/>
          <w:lang w:val="es-CL"/>
        </w:rPr>
        <w:t>vinculados</w:t>
      </w:r>
      <w:r w:rsidR="00793D77">
        <w:rPr>
          <w:rFonts w:cstheme="minorHAnsi"/>
          <w:sz w:val="24"/>
          <w:szCs w:val="24"/>
          <w:lang w:val="es-CL"/>
        </w:rPr>
        <w:t xml:space="preserve">, por ejemplo, a la presentación de </w:t>
      </w:r>
      <w:r w:rsidR="00793D77">
        <w:rPr>
          <w:rFonts w:cstheme="minorHAnsi"/>
          <w:sz w:val="24"/>
          <w:szCs w:val="24"/>
          <w:lang w:val="es-CL"/>
        </w:rPr>
        <w:lastRenderedPageBreak/>
        <w:t>candidaturas a cargos públicos por parte de las personas trans, que permitan el uso de su nombre social (Informe Anual 2013, pp-175-177</w:t>
      </w:r>
      <w:r w:rsidR="00793D77" w:rsidRPr="00E533F9">
        <w:rPr>
          <w:rFonts w:cstheme="minorHAnsi"/>
          <w:sz w:val="24"/>
          <w:szCs w:val="24"/>
          <w:lang w:val="es-CL"/>
        </w:rPr>
        <w:t>)</w:t>
      </w:r>
      <w:r w:rsidR="00793D77">
        <w:rPr>
          <w:rFonts w:cstheme="minorHAnsi"/>
          <w:sz w:val="24"/>
          <w:szCs w:val="24"/>
          <w:lang w:val="es-CL"/>
        </w:rPr>
        <w:t>.</w:t>
      </w:r>
    </w:p>
    <w:p w14:paraId="0802590F" w14:textId="77777777" w:rsidR="00837C08" w:rsidRDefault="00837C08" w:rsidP="00E533F9">
      <w:pPr>
        <w:spacing w:after="0" w:line="240" w:lineRule="auto"/>
        <w:jc w:val="both"/>
        <w:rPr>
          <w:rFonts w:cstheme="minorHAnsi"/>
          <w:sz w:val="24"/>
          <w:szCs w:val="24"/>
          <w:lang w:val="es-CL"/>
        </w:rPr>
      </w:pPr>
    </w:p>
    <w:p w14:paraId="5D1F41EE" w14:textId="77777777" w:rsidR="00837C08" w:rsidRDefault="002D4F23" w:rsidP="00E533F9">
      <w:pPr>
        <w:spacing w:after="0" w:line="240" w:lineRule="auto"/>
        <w:jc w:val="both"/>
        <w:rPr>
          <w:rFonts w:cstheme="minorHAnsi"/>
          <w:sz w:val="24"/>
          <w:szCs w:val="24"/>
          <w:lang w:val="es-CL"/>
        </w:rPr>
      </w:pPr>
      <w:r w:rsidRPr="00E533F9">
        <w:rPr>
          <w:rFonts w:cstheme="minorHAnsi"/>
          <w:sz w:val="24"/>
          <w:szCs w:val="24"/>
          <w:lang w:val="es-CL"/>
        </w:rPr>
        <w:t xml:space="preserve">Los </w:t>
      </w:r>
      <w:r w:rsidRPr="00E533F9">
        <w:rPr>
          <w:rFonts w:cstheme="minorHAnsi"/>
          <w:b/>
          <w:sz w:val="24"/>
          <w:szCs w:val="24"/>
          <w:lang w:val="es-CL"/>
        </w:rPr>
        <w:t>pueblos indígenas</w:t>
      </w:r>
      <w:r w:rsidR="004F5C80" w:rsidRPr="00E533F9">
        <w:rPr>
          <w:rFonts w:cstheme="minorHAnsi"/>
          <w:b/>
          <w:sz w:val="24"/>
          <w:szCs w:val="24"/>
          <w:lang w:val="es-CL"/>
        </w:rPr>
        <w:t xml:space="preserve">, </w:t>
      </w:r>
      <w:r w:rsidR="004F5C80" w:rsidRPr="00E533F9">
        <w:rPr>
          <w:rFonts w:cstheme="minorHAnsi"/>
          <w:sz w:val="24"/>
          <w:szCs w:val="24"/>
          <w:lang w:val="es-CL"/>
        </w:rPr>
        <w:t>especialmente mujeres indígenas,</w:t>
      </w:r>
      <w:r w:rsidRPr="00E533F9">
        <w:rPr>
          <w:rFonts w:cstheme="minorHAnsi"/>
          <w:sz w:val="24"/>
          <w:szCs w:val="24"/>
          <w:lang w:val="es-CL"/>
        </w:rPr>
        <w:t xml:space="preserve"> también han enfrentado obstáculos en su ejercicio del derecho a la participación política. Esto, pues actualmente no cuentan con representación en el Congreso Nacional, y si bien su participación en los gobiernos comunales se ha incrementado en los últimos años, aún sigue siendo baja respecto de su población, sobre todo en regiones de alta demografía indígena. Por otro lado, el INDH ha observado que las exigencias establecidas en la Ley 18.603 Orgánica Constitucional de Partidos Políticos –entre ellas inscribirse en a lo menos tres regiones contiguas y reunir cerca de 5 mil firmas de adherentes legalizadas ante Notario–, si bien son aplicables a toda la población, hacen muy difícil a los pueblos indígenas conformar un partido político que les permita participar de forma autónoma en los procesos electorales</w:t>
      </w:r>
      <w:r w:rsidR="008A0D4C">
        <w:rPr>
          <w:rFonts w:cstheme="minorHAnsi"/>
          <w:sz w:val="24"/>
          <w:szCs w:val="24"/>
          <w:lang w:val="es-CL"/>
        </w:rPr>
        <w:t>.</w:t>
      </w:r>
      <w:r w:rsidRPr="00E533F9">
        <w:rPr>
          <w:rFonts w:cstheme="minorHAnsi"/>
          <w:sz w:val="24"/>
          <w:szCs w:val="24"/>
          <w:lang w:val="es-CL"/>
        </w:rPr>
        <w:t xml:space="preserve"> Sobre estos temas, el Comité para la Eliminación de la Discriminación Racial en su </w:t>
      </w:r>
      <w:r w:rsidR="008A0D4C">
        <w:rPr>
          <w:rFonts w:cstheme="minorHAnsi"/>
          <w:sz w:val="24"/>
          <w:szCs w:val="24"/>
          <w:lang w:val="es-CL"/>
        </w:rPr>
        <w:t xml:space="preserve">último </w:t>
      </w:r>
      <w:r w:rsidRPr="00E533F9">
        <w:rPr>
          <w:rFonts w:cstheme="minorHAnsi"/>
          <w:sz w:val="24"/>
          <w:szCs w:val="24"/>
          <w:lang w:val="es-CL"/>
        </w:rPr>
        <w:t>informe sobre Chile señaló que “[n]ota con preocupación la baja participación en la vida pública y lamenta la ausencia de mecanismos institucionales de representación legitimados por los pueblos indígenas (arts. 2 y 5</w:t>
      </w:r>
      <w:r w:rsidR="008A0D4C">
        <w:rPr>
          <w:rFonts w:cstheme="minorHAnsi"/>
          <w:sz w:val="24"/>
          <w:szCs w:val="24"/>
          <w:lang w:val="es-CL"/>
        </w:rPr>
        <w:t>)</w:t>
      </w:r>
      <w:r w:rsidRPr="00E533F9">
        <w:rPr>
          <w:rFonts w:cstheme="minorHAnsi"/>
          <w:sz w:val="24"/>
          <w:szCs w:val="24"/>
          <w:lang w:val="es-CL"/>
        </w:rPr>
        <w:t xml:space="preserve"> (</w:t>
      </w:r>
      <w:r w:rsidR="00670A81">
        <w:rPr>
          <w:rFonts w:cstheme="minorHAnsi"/>
          <w:sz w:val="24"/>
          <w:szCs w:val="24"/>
          <w:lang w:val="es-CL"/>
        </w:rPr>
        <w:t>INDH, Informe Anual</w:t>
      </w:r>
      <w:r w:rsidRPr="00E533F9">
        <w:rPr>
          <w:rFonts w:cstheme="minorHAnsi"/>
          <w:sz w:val="24"/>
          <w:szCs w:val="24"/>
          <w:lang w:val="es-CL"/>
        </w:rPr>
        <w:t xml:space="preserve"> 2013, </w:t>
      </w:r>
      <w:r w:rsidR="00670A81">
        <w:rPr>
          <w:rFonts w:cstheme="minorHAnsi"/>
          <w:sz w:val="24"/>
          <w:szCs w:val="24"/>
          <w:lang w:val="es-CL"/>
        </w:rPr>
        <w:t>p</w:t>
      </w:r>
      <w:r w:rsidRPr="00E533F9">
        <w:rPr>
          <w:rFonts w:cstheme="minorHAnsi"/>
          <w:sz w:val="24"/>
          <w:szCs w:val="24"/>
          <w:lang w:val="es-CL"/>
        </w:rPr>
        <w:t xml:space="preserve">. 53). </w:t>
      </w:r>
    </w:p>
    <w:p w14:paraId="13312B1E" w14:textId="77777777" w:rsidR="00837C08" w:rsidRDefault="00837C08" w:rsidP="00E533F9">
      <w:pPr>
        <w:spacing w:after="0" w:line="240" w:lineRule="auto"/>
        <w:jc w:val="both"/>
        <w:rPr>
          <w:rFonts w:cstheme="minorHAnsi"/>
          <w:sz w:val="24"/>
          <w:szCs w:val="24"/>
          <w:lang w:val="es-CL"/>
        </w:rPr>
      </w:pPr>
    </w:p>
    <w:p w14:paraId="604FE7B3" w14:textId="77777777" w:rsidR="0048098E" w:rsidRDefault="00BA1FEB" w:rsidP="00E533F9">
      <w:pPr>
        <w:spacing w:after="0" w:line="240" w:lineRule="auto"/>
        <w:jc w:val="both"/>
        <w:rPr>
          <w:rFonts w:cstheme="minorHAnsi"/>
          <w:sz w:val="24"/>
          <w:szCs w:val="24"/>
          <w:lang w:val="es-CL"/>
        </w:rPr>
      </w:pPr>
      <w:r w:rsidRPr="00E533F9">
        <w:rPr>
          <w:rFonts w:cstheme="minorHAnsi"/>
          <w:sz w:val="24"/>
          <w:szCs w:val="24"/>
          <w:lang w:val="es-CL"/>
        </w:rPr>
        <w:t>L</w:t>
      </w:r>
      <w:r w:rsidR="002D4F23" w:rsidRPr="00E533F9">
        <w:rPr>
          <w:rFonts w:cstheme="minorHAnsi"/>
          <w:sz w:val="24"/>
          <w:szCs w:val="24"/>
          <w:lang w:val="es-CL"/>
        </w:rPr>
        <w:t xml:space="preserve">as </w:t>
      </w:r>
      <w:r w:rsidR="002D4F23" w:rsidRPr="00E533F9">
        <w:rPr>
          <w:rFonts w:cstheme="minorHAnsi"/>
          <w:b/>
          <w:sz w:val="24"/>
          <w:szCs w:val="24"/>
          <w:lang w:val="es-CL"/>
        </w:rPr>
        <w:t>personas con discapacidad</w:t>
      </w:r>
      <w:r w:rsidR="002D4F23" w:rsidRPr="00E533F9">
        <w:rPr>
          <w:rFonts w:cstheme="minorHAnsi"/>
          <w:sz w:val="24"/>
          <w:szCs w:val="24"/>
          <w:lang w:val="es-CL"/>
        </w:rPr>
        <w:t xml:space="preserve"> </w:t>
      </w:r>
      <w:r w:rsidRPr="00E533F9">
        <w:rPr>
          <w:rFonts w:cstheme="minorHAnsi"/>
          <w:sz w:val="24"/>
          <w:szCs w:val="24"/>
          <w:lang w:val="es-CL"/>
        </w:rPr>
        <w:t>con sus</w:t>
      </w:r>
      <w:r w:rsidR="002D4F23" w:rsidRPr="00E533F9">
        <w:rPr>
          <w:rFonts w:cstheme="minorHAnsi"/>
          <w:sz w:val="24"/>
          <w:szCs w:val="24"/>
          <w:lang w:val="es-CL"/>
        </w:rPr>
        <w:t xml:space="preserve"> condiciones para ejercer su derecho a voto –como parte de la participación política– constituye un ámbito de preocupación para el INDH. Las elecciones municipales</w:t>
      </w:r>
      <w:r w:rsidRPr="00E533F9">
        <w:rPr>
          <w:rFonts w:cstheme="minorHAnsi"/>
          <w:sz w:val="24"/>
          <w:szCs w:val="24"/>
          <w:lang w:val="es-CL"/>
        </w:rPr>
        <w:t xml:space="preserve"> de 2012 </w:t>
      </w:r>
      <w:r w:rsidR="002D4F23" w:rsidRPr="00E533F9">
        <w:rPr>
          <w:rFonts w:cstheme="minorHAnsi"/>
          <w:sz w:val="24"/>
          <w:szCs w:val="24"/>
          <w:lang w:val="es-CL"/>
        </w:rPr>
        <w:t xml:space="preserve">contaron por primera vez con la implementación de una plantilla Braille. Con ello se buscaba dar mayor autonomía a las personas con discapacidad visual, las que hasta ese momento podían hacer uso del sufragio asistido establecido desde 2007 a partir de la Ley 20.183. Según lo informado por el SERVEL al INDH, en las elecciones municipales </w:t>
      </w:r>
      <w:r w:rsidR="00670A81">
        <w:rPr>
          <w:rFonts w:cstheme="minorHAnsi"/>
          <w:sz w:val="24"/>
          <w:szCs w:val="24"/>
          <w:lang w:val="es-CL"/>
        </w:rPr>
        <w:t>2012</w:t>
      </w:r>
      <w:r w:rsidR="002D4F23" w:rsidRPr="00E533F9">
        <w:rPr>
          <w:rFonts w:cstheme="minorHAnsi"/>
          <w:sz w:val="24"/>
          <w:szCs w:val="24"/>
          <w:lang w:val="es-CL"/>
        </w:rPr>
        <w:t xml:space="preserve">, 97.298 personas hicieron uso del derecho a voto asistido y en 9.479 casos se utilizaron las plantillas especiales (2.245 con método Braille y 7.234 con sistema de ranuras). Para </w:t>
      </w:r>
      <w:r w:rsidR="00670A81">
        <w:rPr>
          <w:rFonts w:cstheme="minorHAnsi"/>
          <w:sz w:val="24"/>
          <w:szCs w:val="24"/>
          <w:lang w:val="es-CL"/>
        </w:rPr>
        <w:t xml:space="preserve">dichas </w:t>
      </w:r>
      <w:r w:rsidR="002D4F23" w:rsidRPr="00E533F9">
        <w:rPr>
          <w:rFonts w:cstheme="minorHAnsi"/>
          <w:sz w:val="24"/>
          <w:szCs w:val="24"/>
          <w:lang w:val="es-CL"/>
        </w:rPr>
        <w:t>elecciones</w:t>
      </w:r>
      <w:r w:rsidR="00670A81">
        <w:rPr>
          <w:rFonts w:cstheme="minorHAnsi"/>
          <w:sz w:val="24"/>
          <w:szCs w:val="24"/>
          <w:lang w:val="es-CL"/>
        </w:rPr>
        <w:t>,</w:t>
      </w:r>
      <w:r w:rsidR="002D4F23" w:rsidRPr="00E533F9">
        <w:rPr>
          <w:rFonts w:cstheme="minorHAnsi"/>
          <w:sz w:val="24"/>
          <w:szCs w:val="24"/>
          <w:lang w:val="es-CL"/>
        </w:rPr>
        <w:t xml:space="preserve"> el SERVEL elabor</w:t>
      </w:r>
      <w:r w:rsidR="00670A81">
        <w:rPr>
          <w:rFonts w:cstheme="minorHAnsi"/>
          <w:sz w:val="24"/>
          <w:szCs w:val="24"/>
          <w:lang w:val="es-CL"/>
        </w:rPr>
        <w:t>ó</w:t>
      </w:r>
      <w:r w:rsidR="002D4F23" w:rsidRPr="00E533F9">
        <w:rPr>
          <w:rFonts w:cstheme="minorHAnsi"/>
          <w:sz w:val="24"/>
          <w:szCs w:val="24"/>
          <w:lang w:val="es-CL"/>
        </w:rPr>
        <w:t xml:space="preserve"> una cartilla destinada a informar al/a Delegado/a del local de votación y a los/as Vocales de Mesa sobre la atención inclusiva de electores/as, así como explicar los protocolos a seguir para implementar el voto asistido y el autónomo. </w:t>
      </w:r>
      <w:r w:rsidRPr="00E533F9">
        <w:rPr>
          <w:rFonts w:cstheme="minorHAnsi"/>
          <w:sz w:val="24"/>
          <w:szCs w:val="24"/>
          <w:lang w:val="es-CL"/>
        </w:rPr>
        <w:t>L</w:t>
      </w:r>
      <w:r w:rsidR="002D4F23" w:rsidRPr="00E533F9">
        <w:rPr>
          <w:rFonts w:cstheme="minorHAnsi"/>
          <w:sz w:val="24"/>
          <w:szCs w:val="24"/>
          <w:lang w:val="es-CL"/>
        </w:rPr>
        <w:t>as características de la plantilla</w:t>
      </w:r>
      <w:r w:rsidR="00670A81">
        <w:rPr>
          <w:rFonts w:cstheme="minorHAnsi"/>
          <w:sz w:val="24"/>
          <w:szCs w:val="24"/>
          <w:lang w:val="es-CL"/>
        </w:rPr>
        <w:t>, que también fueron usadas en las elecciones 2016 y 2017,</w:t>
      </w:r>
      <w:r w:rsidR="002D4F23" w:rsidRPr="00E533F9">
        <w:rPr>
          <w:rFonts w:cstheme="minorHAnsi"/>
          <w:sz w:val="24"/>
          <w:szCs w:val="24"/>
          <w:lang w:val="es-CL"/>
        </w:rPr>
        <w:t xml:space="preserve"> supone</w:t>
      </w:r>
      <w:r w:rsidRPr="00E533F9">
        <w:rPr>
          <w:rFonts w:cstheme="minorHAnsi"/>
          <w:sz w:val="24"/>
          <w:szCs w:val="24"/>
          <w:lang w:val="es-CL"/>
        </w:rPr>
        <w:t>n</w:t>
      </w:r>
      <w:r w:rsidR="002D4F23" w:rsidRPr="00E533F9">
        <w:rPr>
          <w:rFonts w:cstheme="minorHAnsi"/>
          <w:sz w:val="24"/>
          <w:szCs w:val="24"/>
          <w:lang w:val="es-CL"/>
        </w:rPr>
        <w:t xml:space="preserve"> dos desafíos para quienes la utilizan: primero, contar con toda la información necesaria –incluido el pacto y número de lista– de los/as postulantes; y segundo, memorizar el código de la candidatura seleccionada para hacer la búsqueda en la plantilla, pues los nombres y apellidos de los/as candidatos/as no forman </w:t>
      </w:r>
      <w:r w:rsidR="002D4F23" w:rsidRPr="00213746">
        <w:rPr>
          <w:rFonts w:cstheme="minorHAnsi"/>
          <w:sz w:val="24"/>
          <w:szCs w:val="24"/>
          <w:lang w:val="es-CL"/>
        </w:rPr>
        <w:t>parte de ella</w:t>
      </w:r>
      <w:r w:rsidR="00670A81">
        <w:rPr>
          <w:rFonts w:cstheme="minorHAnsi"/>
          <w:sz w:val="24"/>
          <w:szCs w:val="24"/>
          <w:lang w:val="es-CL"/>
        </w:rPr>
        <w:t xml:space="preserve"> (INDH, Informe Anual 203, pp.50-51)</w:t>
      </w:r>
      <w:r w:rsidR="002D4F23" w:rsidRPr="00213746">
        <w:rPr>
          <w:rFonts w:cstheme="minorHAnsi"/>
          <w:sz w:val="24"/>
          <w:szCs w:val="24"/>
          <w:lang w:val="es-CL"/>
        </w:rPr>
        <w:t>.</w:t>
      </w:r>
      <w:r w:rsidR="002D4F23" w:rsidRPr="00E533F9">
        <w:rPr>
          <w:rFonts w:cstheme="minorHAnsi"/>
          <w:sz w:val="24"/>
          <w:szCs w:val="24"/>
          <w:lang w:val="es-CL"/>
        </w:rPr>
        <w:t xml:space="preserve"> </w:t>
      </w:r>
    </w:p>
    <w:p w14:paraId="7478BB01" w14:textId="77777777" w:rsidR="00AF65D2" w:rsidRPr="00670A81" w:rsidRDefault="00AF65D2" w:rsidP="00E533F9">
      <w:pPr>
        <w:spacing w:after="0" w:line="240" w:lineRule="auto"/>
        <w:jc w:val="both"/>
        <w:rPr>
          <w:rFonts w:cstheme="minorHAnsi"/>
          <w:sz w:val="24"/>
          <w:szCs w:val="24"/>
          <w:lang w:val="es-CL"/>
        </w:rPr>
      </w:pPr>
    </w:p>
    <w:p w14:paraId="56AB14AA" w14:textId="77777777" w:rsidR="00D07F3D" w:rsidRPr="00E533F9" w:rsidRDefault="00D07F3D" w:rsidP="006D4925">
      <w:pPr>
        <w:pStyle w:val="ListParagraph"/>
        <w:numPr>
          <w:ilvl w:val="0"/>
          <w:numId w:val="1"/>
        </w:numPr>
        <w:spacing w:after="0" w:line="240" w:lineRule="auto"/>
        <w:ind w:left="284" w:hanging="284"/>
        <w:jc w:val="both"/>
        <w:rPr>
          <w:rFonts w:cstheme="minorHAnsi"/>
          <w:b/>
          <w:sz w:val="24"/>
          <w:szCs w:val="24"/>
          <w:lang w:val="es-CL"/>
        </w:rPr>
      </w:pPr>
      <w:r w:rsidRPr="00E533F9">
        <w:rPr>
          <w:rFonts w:cstheme="minorHAnsi"/>
          <w:b/>
          <w:sz w:val="24"/>
          <w:szCs w:val="24"/>
          <w:lang w:val="es-CL"/>
        </w:rPr>
        <w:t xml:space="preserve">Participación </w:t>
      </w:r>
      <w:r w:rsidR="00C95FEB">
        <w:rPr>
          <w:rFonts w:cstheme="minorHAnsi"/>
          <w:b/>
          <w:sz w:val="24"/>
          <w:szCs w:val="24"/>
          <w:lang w:val="es-CL"/>
        </w:rPr>
        <w:t>c</w:t>
      </w:r>
      <w:r w:rsidRPr="00E533F9">
        <w:rPr>
          <w:rFonts w:cstheme="minorHAnsi"/>
          <w:b/>
          <w:sz w:val="24"/>
          <w:szCs w:val="24"/>
          <w:lang w:val="es-CL"/>
        </w:rPr>
        <w:t>iudadana en el proceso constitucional</w:t>
      </w:r>
    </w:p>
    <w:p w14:paraId="7C44AEF9" w14:textId="77777777" w:rsidR="0053361F" w:rsidRDefault="00BA7375" w:rsidP="00E533F9">
      <w:pPr>
        <w:spacing w:after="0" w:line="240" w:lineRule="auto"/>
        <w:jc w:val="both"/>
        <w:rPr>
          <w:rFonts w:cstheme="minorHAnsi"/>
          <w:sz w:val="24"/>
          <w:szCs w:val="24"/>
          <w:lang w:val="es-CL"/>
        </w:rPr>
      </w:pPr>
      <w:r w:rsidRPr="00E533F9">
        <w:rPr>
          <w:rFonts w:cstheme="minorHAnsi"/>
          <w:sz w:val="24"/>
          <w:szCs w:val="24"/>
          <w:lang w:val="es-CL"/>
        </w:rPr>
        <w:t>Un ámbito</w:t>
      </w:r>
      <w:r w:rsidR="003A7D8C" w:rsidRPr="00E533F9">
        <w:rPr>
          <w:rFonts w:cstheme="minorHAnsi"/>
          <w:sz w:val="24"/>
          <w:szCs w:val="24"/>
          <w:lang w:val="es-CL"/>
        </w:rPr>
        <w:t xml:space="preserve"> aparte, pero igual</w:t>
      </w:r>
      <w:r w:rsidRPr="00E533F9">
        <w:rPr>
          <w:rFonts w:cstheme="minorHAnsi"/>
          <w:sz w:val="24"/>
          <w:szCs w:val="24"/>
          <w:lang w:val="es-CL"/>
        </w:rPr>
        <w:t xml:space="preserve"> importante </w:t>
      </w:r>
      <w:r w:rsidR="00864E04" w:rsidRPr="00E533F9">
        <w:rPr>
          <w:rFonts w:cstheme="minorHAnsi"/>
          <w:sz w:val="24"/>
          <w:szCs w:val="24"/>
          <w:lang w:val="es-CL"/>
        </w:rPr>
        <w:t>en</w:t>
      </w:r>
      <w:r w:rsidRPr="00E533F9">
        <w:rPr>
          <w:rFonts w:cstheme="minorHAnsi"/>
          <w:sz w:val="24"/>
          <w:szCs w:val="24"/>
          <w:lang w:val="es-CL"/>
        </w:rPr>
        <w:t xml:space="preserve"> la participación ciudadana es el proceso </w:t>
      </w:r>
      <w:r w:rsidR="00864E04" w:rsidRPr="00E533F9">
        <w:rPr>
          <w:rFonts w:cstheme="minorHAnsi"/>
          <w:sz w:val="24"/>
          <w:szCs w:val="24"/>
          <w:lang w:val="es-CL"/>
        </w:rPr>
        <w:t xml:space="preserve">constitucional. </w:t>
      </w:r>
      <w:r w:rsidR="004D3B28" w:rsidRPr="00E533F9">
        <w:rPr>
          <w:rFonts w:cstheme="minorHAnsi"/>
          <w:sz w:val="24"/>
          <w:szCs w:val="24"/>
          <w:lang w:val="es-CL"/>
        </w:rPr>
        <w:t>Después de una etapa de educación cívica</w:t>
      </w:r>
      <w:r w:rsidR="00837C08">
        <w:rPr>
          <w:rFonts w:cstheme="minorHAnsi"/>
          <w:sz w:val="24"/>
          <w:szCs w:val="24"/>
          <w:lang w:val="es-CL"/>
        </w:rPr>
        <w:t xml:space="preserve">, </w:t>
      </w:r>
      <w:r w:rsidR="004D3B28" w:rsidRPr="00E533F9">
        <w:rPr>
          <w:rFonts w:cstheme="minorHAnsi"/>
          <w:sz w:val="24"/>
          <w:szCs w:val="24"/>
          <w:lang w:val="es-CL"/>
        </w:rPr>
        <w:t>se desarrolló l</w:t>
      </w:r>
      <w:r w:rsidR="003A7D8C" w:rsidRPr="00E533F9">
        <w:rPr>
          <w:rFonts w:cstheme="minorHAnsi"/>
          <w:sz w:val="24"/>
          <w:szCs w:val="24"/>
          <w:lang w:val="es-CL"/>
        </w:rPr>
        <w:t>a p</w:t>
      </w:r>
      <w:r w:rsidRPr="00E533F9">
        <w:rPr>
          <w:rFonts w:cstheme="minorHAnsi"/>
          <w:sz w:val="24"/>
          <w:szCs w:val="24"/>
          <w:lang w:val="es-CL"/>
        </w:rPr>
        <w:t>articipación ciudadana</w:t>
      </w:r>
      <w:r w:rsidR="003A7D8C" w:rsidRPr="00E533F9">
        <w:rPr>
          <w:rFonts w:cstheme="minorHAnsi"/>
          <w:sz w:val="24"/>
          <w:szCs w:val="24"/>
          <w:lang w:val="es-CL"/>
        </w:rPr>
        <w:t xml:space="preserve"> </w:t>
      </w:r>
      <w:r w:rsidRPr="00E533F9">
        <w:rPr>
          <w:rFonts w:cstheme="minorHAnsi"/>
          <w:sz w:val="24"/>
          <w:szCs w:val="24"/>
          <w:lang w:val="es-CL"/>
        </w:rPr>
        <w:t xml:space="preserve">entre abril y agosto del 2016, </w:t>
      </w:r>
      <w:r w:rsidR="00837C08">
        <w:rPr>
          <w:rFonts w:cstheme="minorHAnsi"/>
          <w:sz w:val="24"/>
          <w:szCs w:val="24"/>
          <w:lang w:val="es-CL"/>
        </w:rPr>
        <w:t xml:space="preserve">a través </w:t>
      </w:r>
      <w:r w:rsidR="0053361F">
        <w:rPr>
          <w:rFonts w:cstheme="minorHAnsi"/>
          <w:sz w:val="24"/>
          <w:szCs w:val="24"/>
          <w:lang w:val="es-CL"/>
        </w:rPr>
        <w:t>de encuentros</w:t>
      </w:r>
      <w:r w:rsidRPr="00E533F9">
        <w:rPr>
          <w:rFonts w:cstheme="minorHAnsi"/>
          <w:sz w:val="24"/>
          <w:szCs w:val="24"/>
          <w:lang w:val="es-CL"/>
        </w:rPr>
        <w:t xml:space="preserve"> locales autoconvocados (ELA), cabildos provinciales, cabildos regionales y </w:t>
      </w:r>
      <w:r w:rsidR="0053361F">
        <w:rPr>
          <w:rFonts w:cstheme="minorHAnsi"/>
          <w:sz w:val="24"/>
          <w:szCs w:val="24"/>
          <w:lang w:val="es-CL"/>
        </w:rPr>
        <w:t>la recolección de o</w:t>
      </w:r>
      <w:r w:rsidR="00837C08">
        <w:rPr>
          <w:rFonts w:cstheme="minorHAnsi"/>
          <w:sz w:val="24"/>
          <w:szCs w:val="24"/>
          <w:lang w:val="es-CL"/>
        </w:rPr>
        <w:t xml:space="preserve">piniones </w:t>
      </w:r>
      <w:r w:rsidRPr="00E533F9">
        <w:rPr>
          <w:rFonts w:cstheme="minorHAnsi"/>
          <w:sz w:val="24"/>
          <w:szCs w:val="24"/>
          <w:lang w:val="es-CL"/>
        </w:rPr>
        <w:t xml:space="preserve">individuales </w:t>
      </w:r>
      <w:r w:rsidR="0053361F">
        <w:rPr>
          <w:rFonts w:cstheme="minorHAnsi"/>
          <w:sz w:val="24"/>
          <w:szCs w:val="24"/>
          <w:lang w:val="es-CL"/>
        </w:rPr>
        <w:t xml:space="preserve">mediante una plataforma web; todo esto, con el objetivo de </w:t>
      </w:r>
      <w:r w:rsidRPr="00E533F9">
        <w:rPr>
          <w:rFonts w:cstheme="minorHAnsi"/>
          <w:sz w:val="24"/>
          <w:szCs w:val="24"/>
          <w:lang w:val="es-CL"/>
        </w:rPr>
        <w:t xml:space="preserve">recoger ideas, visiones y propuestas </w:t>
      </w:r>
      <w:r w:rsidR="0053361F">
        <w:rPr>
          <w:rFonts w:cstheme="minorHAnsi"/>
          <w:sz w:val="24"/>
          <w:szCs w:val="24"/>
          <w:lang w:val="es-CL"/>
        </w:rPr>
        <w:t>para la generación de un nuevo texto constitucional</w:t>
      </w:r>
      <w:r w:rsidRPr="00E533F9">
        <w:rPr>
          <w:rFonts w:cstheme="minorHAnsi"/>
          <w:sz w:val="24"/>
          <w:szCs w:val="24"/>
          <w:lang w:val="es-CL"/>
        </w:rPr>
        <w:t>.</w:t>
      </w:r>
      <w:r w:rsidR="004D3B28" w:rsidRPr="00E533F9">
        <w:rPr>
          <w:rFonts w:cstheme="minorHAnsi"/>
          <w:sz w:val="24"/>
          <w:szCs w:val="24"/>
          <w:lang w:val="es-CL"/>
        </w:rPr>
        <w:t xml:space="preserve"> </w:t>
      </w:r>
      <w:r w:rsidR="0053361F">
        <w:rPr>
          <w:rFonts w:cstheme="minorHAnsi"/>
          <w:sz w:val="24"/>
          <w:szCs w:val="24"/>
          <w:lang w:val="es-CL"/>
        </w:rPr>
        <w:t xml:space="preserve">De los </w:t>
      </w:r>
      <w:r w:rsidR="0053361F" w:rsidRPr="00E533F9">
        <w:rPr>
          <w:rFonts w:cstheme="minorHAnsi"/>
          <w:sz w:val="24"/>
          <w:szCs w:val="24"/>
          <w:lang w:val="es-CL"/>
        </w:rPr>
        <w:t>7.964</w:t>
      </w:r>
      <w:r w:rsidR="0053361F">
        <w:rPr>
          <w:rFonts w:cstheme="minorHAnsi"/>
          <w:sz w:val="24"/>
          <w:szCs w:val="24"/>
          <w:lang w:val="es-CL"/>
        </w:rPr>
        <w:t xml:space="preserve"> ELA desarrollados, </w:t>
      </w:r>
      <w:r w:rsidR="0053361F" w:rsidRPr="00E533F9">
        <w:rPr>
          <w:rFonts w:cstheme="minorHAnsi"/>
          <w:sz w:val="24"/>
          <w:szCs w:val="24"/>
          <w:lang w:val="es-CL"/>
        </w:rPr>
        <w:t xml:space="preserve">122 </w:t>
      </w:r>
      <w:r w:rsidR="0053361F">
        <w:rPr>
          <w:rFonts w:cstheme="minorHAnsi"/>
          <w:sz w:val="24"/>
          <w:szCs w:val="24"/>
          <w:lang w:val="es-CL"/>
        </w:rPr>
        <w:t xml:space="preserve">tuvieron lugar </w:t>
      </w:r>
      <w:r w:rsidR="0053361F" w:rsidRPr="00E533F9">
        <w:rPr>
          <w:rFonts w:cstheme="minorHAnsi"/>
          <w:sz w:val="24"/>
          <w:szCs w:val="24"/>
          <w:lang w:val="es-CL"/>
        </w:rPr>
        <w:t>en el extranjero y 137 fueron organizados por pueblos indígenas.</w:t>
      </w:r>
    </w:p>
    <w:p w14:paraId="71F971E7" w14:textId="77777777" w:rsidR="0053361F" w:rsidRDefault="0053361F" w:rsidP="00E533F9">
      <w:pPr>
        <w:spacing w:after="0" w:line="240" w:lineRule="auto"/>
        <w:jc w:val="both"/>
        <w:rPr>
          <w:rFonts w:cstheme="minorHAnsi"/>
          <w:sz w:val="24"/>
          <w:szCs w:val="24"/>
          <w:lang w:val="es-CL"/>
        </w:rPr>
      </w:pPr>
    </w:p>
    <w:p w14:paraId="0993970B" w14:textId="77777777" w:rsidR="00D4035B" w:rsidRPr="00E533F9" w:rsidRDefault="0053361F" w:rsidP="00E533F9">
      <w:pPr>
        <w:spacing w:after="0" w:line="240" w:lineRule="auto"/>
        <w:jc w:val="both"/>
        <w:rPr>
          <w:rFonts w:cstheme="minorHAnsi"/>
          <w:sz w:val="24"/>
          <w:szCs w:val="24"/>
          <w:lang w:val="es-CL"/>
        </w:rPr>
      </w:pPr>
      <w:r>
        <w:rPr>
          <w:rFonts w:cstheme="minorHAnsi"/>
          <w:sz w:val="24"/>
          <w:szCs w:val="24"/>
          <w:lang w:val="es-CL"/>
        </w:rPr>
        <w:t>Sobre el proceso desarrollado, s</w:t>
      </w:r>
      <w:r w:rsidR="00910CCF" w:rsidRPr="00E533F9">
        <w:rPr>
          <w:rFonts w:cstheme="minorHAnsi"/>
          <w:sz w:val="24"/>
          <w:szCs w:val="24"/>
          <w:lang w:val="es-CL"/>
        </w:rPr>
        <w:t>e plantearon observaciones a la metodología del proceso constituyente</w:t>
      </w:r>
      <w:r>
        <w:rPr>
          <w:rFonts w:cstheme="minorHAnsi"/>
          <w:sz w:val="24"/>
          <w:szCs w:val="24"/>
          <w:lang w:val="es-CL"/>
        </w:rPr>
        <w:t>, p</w:t>
      </w:r>
      <w:r w:rsidR="00910CCF" w:rsidRPr="00E533F9">
        <w:rPr>
          <w:rFonts w:cstheme="minorHAnsi"/>
          <w:sz w:val="24"/>
          <w:szCs w:val="24"/>
          <w:lang w:val="es-CL"/>
        </w:rPr>
        <w:t>or ejemplo, que los encuentros ciudadanos se centraran en discutir los contenidos de una Constitución</w:t>
      </w:r>
      <w:r>
        <w:rPr>
          <w:rFonts w:cstheme="minorHAnsi"/>
          <w:sz w:val="24"/>
          <w:szCs w:val="24"/>
          <w:lang w:val="es-CL"/>
        </w:rPr>
        <w:t xml:space="preserve"> y no el </w:t>
      </w:r>
      <w:r w:rsidR="00910CCF" w:rsidRPr="00E533F9">
        <w:rPr>
          <w:rFonts w:cstheme="minorHAnsi"/>
          <w:sz w:val="24"/>
          <w:szCs w:val="24"/>
          <w:lang w:val="es-CL"/>
        </w:rPr>
        <w:t xml:space="preserve">procedimiento o la forma de llegar a ella; que la estructura de los encuentros se basara en los acuerdos, dejando los acuerdos parciales o los desacuerdos como “anexos”, </w:t>
      </w:r>
      <w:r>
        <w:rPr>
          <w:rFonts w:cstheme="minorHAnsi"/>
          <w:sz w:val="24"/>
          <w:szCs w:val="24"/>
          <w:lang w:val="es-CL"/>
        </w:rPr>
        <w:t>invisibilizando l</w:t>
      </w:r>
      <w:r w:rsidR="00910CCF" w:rsidRPr="00E533F9">
        <w:rPr>
          <w:rFonts w:cstheme="minorHAnsi"/>
          <w:sz w:val="24"/>
          <w:szCs w:val="24"/>
          <w:lang w:val="es-CL"/>
        </w:rPr>
        <w:t xml:space="preserve">os aportes </w:t>
      </w:r>
      <w:r>
        <w:rPr>
          <w:rFonts w:cstheme="minorHAnsi"/>
          <w:sz w:val="24"/>
          <w:szCs w:val="24"/>
          <w:lang w:val="es-CL"/>
        </w:rPr>
        <w:t>discrepantes</w:t>
      </w:r>
      <w:r w:rsidR="00910CCF" w:rsidRPr="00E533F9">
        <w:rPr>
          <w:rFonts w:cstheme="minorHAnsi"/>
          <w:sz w:val="24"/>
          <w:szCs w:val="24"/>
          <w:lang w:val="es-CL"/>
        </w:rPr>
        <w:t xml:space="preserve">; la escasa </w:t>
      </w:r>
      <w:r>
        <w:rPr>
          <w:rFonts w:cstheme="minorHAnsi"/>
          <w:sz w:val="24"/>
          <w:szCs w:val="24"/>
          <w:lang w:val="es-CL"/>
        </w:rPr>
        <w:t xml:space="preserve">heterogeneidad social de </w:t>
      </w:r>
      <w:r w:rsidR="00910CCF" w:rsidRPr="00E533F9">
        <w:rPr>
          <w:rFonts w:cstheme="minorHAnsi"/>
          <w:sz w:val="24"/>
          <w:szCs w:val="24"/>
          <w:lang w:val="es-CL"/>
        </w:rPr>
        <w:t>la participación</w:t>
      </w:r>
      <w:r>
        <w:rPr>
          <w:rFonts w:cstheme="minorHAnsi"/>
          <w:sz w:val="24"/>
          <w:szCs w:val="24"/>
          <w:lang w:val="es-CL"/>
        </w:rPr>
        <w:t xml:space="preserve">, en particular por </w:t>
      </w:r>
      <w:r w:rsidR="00910CCF" w:rsidRPr="00E533F9">
        <w:rPr>
          <w:rFonts w:cstheme="minorHAnsi"/>
          <w:sz w:val="24"/>
          <w:szCs w:val="24"/>
          <w:lang w:val="es-CL"/>
        </w:rPr>
        <w:t xml:space="preserve">el sesgo </w:t>
      </w:r>
      <w:r>
        <w:rPr>
          <w:rFonts w:cstheme="minorHAnsi"/>
          <w:sz w:val="24"/>
          <w:szCs w:val="24"/>
          <w:lang w:val="es-CL"/>
        </w:rPr>
        <w:t xml:space="preserve">introducido por </w:t>
      </w:r>
      <w:r w:rsidR="00910CCF" w:rsidRPr="00E533F9">
        <w:rPr>
          <w:rFonts w:cstheme="minorHAnsi"/>
          <w:sz w:val="24"/>
          <w:szCs w:val="24"/>
          <w:lang w:val="es-CL"/>
        </w:rPr>
        <w:t>nivel socioeconómico</w:t>
      </w:r>
      <w:r>
        <w:rPr>
          <w:rFonts w:cstheme="minorHAnsi"/>
          <w:sz w:val="24"/>
          <w:szCs w:val="24"/>
          <w:lang w:val="es-CL"/>
        </w:rPr>
        <w:t xml:space="preserve">; quién asumiría la sistematización de la información recolectada y con qué criterios se realizaría esta tarea; </w:t>
      </w:r>
      <w:r w:rsidR="00C95FEB">
        <w:rPr>
          <w:rFonts w:cstheme="minorHAnsi"/>
          <w:sz w:val="24"/>
          <w:szCs w:val="24"/>
          <w:lang w:val="es-CL"/>
        </w:rPr>
        <w:t xml:space="preserve">y cuán vinculantes serían </w:t>
      </w:r>
      <w:r w:rsidR="00172B8B">
        <w:rPr>
          <w:rFonts w:cstheme="minorHAnsi"/>
          <w:sz w:val="24"/>
          <w:szCs w:val="24"/>
          <w:lang w:val="es-CL"/>
        </w:rPr>
        <w:t xml:space="preserve">las propuestas o acuerdos en la </w:t>
      </w:r>
      <w:r w:rsidR="00BA7375" w:rsidRPr="00E533F9">
        <w:rPr>
          <w:rFonts w:cstheme="minorHAnsi"/>
          <w:sz w:val="24"/>
          <w:szCs w:val="24"/>
          <w:lang w:val="es-CL"/>
        </w:rPr>
        <w:t xml:space="preserve">elaboración del </w:t>
      </w:r>
      <w:r w:rsidR="00172B8B">
        <w:rPr>
          <w:rFonts w:cstheme="minorHAnsi"/>
          <w:sz w:val="24"/>
          <w:szCs w:val="24"/>
          <w:lang w:val="es-CL"/>
        </w:rPr>
        <w:t xml:space="preserve">nuevo </w:t>
      </w:r>
      <w:r w:rsidR="00BA7375" w:rsidRPr="00E533F9">
        <w:rPr>
          <w:rFonts w:cstheme="minorHAnsi"/>
          <w:sz w:val="24"/>
          <w:szCs w:val="24"/>
          <w:lang w:val="es-CL"/>
        </w:rPr>
        <w:t>proyecto</w:t>
      </w:r>
      <w:r w:rsidR="00172B8B">
        <w:rPr>
          <w:rFonts w:cstheme="minorHAnsi"/>
          <w:sz w:val="24"/>
          <w:szCs w:val="24"/>
          <w:lang w:val="es-CL"/>
        </w:rPr>
        <w:t xml:space="preserve"> constitucional</w:t>
      </w:r>
      <w:r w:rsidR="0048098E" w:rsidRPr="00E533F9">
        <w:rPr>
          <w:rFonts w:cstheme="minorHAnsi"/>
          <w:sz w:val="24"/>
          <w:szCs w:val="24"/>
          <w:lang w:val="es-CL"/>
        </w:rPr>
        <w:t xml:space="preserve"> </w:t>
      </w:r>
      <w:r w:rsidR="003C7AB9" w:rsidRPr="00E533F9">
        <w:rPr>
          <w:rFonts w:cstheme="minorHAnsi"/>
          <w:sz w:val="24"/>
          <w:szCs w:val="24"/>
          <w:lang w:val="es-CL"/>
        </w:rPr>
        <w:t>(</w:t>
      </w:r>
      <w:r w:rsidR="00083B61">
        <w:rPr>
          <w:rFonts w:cstheme="minorHAnsi"/>
          <w:sz w:val="24"/>
          <w:szCs w:val="24"/>
          <w:lang w:val="es-CL"/>
        </w:rPr>
        <w:t xml:space="preserve">INDH, Informe Anual </w:t>
      </w:r>
      <w:r w:rsidR="003C7AB9" w:rsidRPr="00E533F9">
        <w:rPr>
          <w:rFonts w:cstheme="minorHAnsi"/>
          <w:sz w:val="24"/>
          <w:szCs w:val="24"/>
          <w:lang w:val="es-CL"/>
        </w:rPr>
        <w:t>2016, p</w:t>
      </w:r>
      <w:r w:rsidR="00083B61">
        <w:rPr>
          <w:rFonts w:cstheme="minorHAnsi"/>
          <w:sz w:val="24"/>
          <w:szCs w:val="24"/>
          <w:lang w:val="es-CL"/>
        </w:rPr>
        <w:t>p</w:t>
      </w:r>
      <w:r w:rsidR="003C7AB9" w:rsidRPr="00E533F9">
        <w:rPr>
          <w:rFonts w:cstheme="minorHAnsi"/>
          <w:sz w:val="24"/>
          <w:szCs w:val="24"/>
          <w:lang w:val="es-CL"/>
        </w:rPr>
        <w:t>. 22</w:t>
      </w:r>
      <w:r w:rsidR="00083B61">
        <w:rPr>
          <w:rFonts w:cstheme="minorHAnsi"/>
          <w:sz w:val="24"/>
          <w:szCs w:val="24"/>
          <w:lang w:val="es-CL"/>
        </w:rPr>
        <w:t>-</w:t>
      </w:r>
      <w:r w:rsidR="003C7AB9" w:rsidRPr="00E533F9">
        <w:rPr>
          <w:rFonts w:cstheme="minorHAnsi"/>
          <w:sz w:val="24"/>
          <w:szCs w:val="24"/>
          <w:lang w:val="es-CL"/>
        </w:rPr>
        <w:t>25)</w:t>
      </w:r>
      <w:r w:rsidR="006D67B1" w:rsidRPr="00E533F9">
        <w:rPr>
          <w:rFonts w:cstheme="minorHAnsi"/>
          <w:sz w:val="24"/>
          <w:szCs w:val="24"/>
          <w:lang w:val="es-CL"/>
        </w:rPr>
        <w:t>.</w:t>
      </w:r>
    </w:p>
    <w:p w14:paraId="7E1638AA" w14:textId="77777777" w:rsidR="00BA7375" w:rsidRDefault="00BA7375" w:rsidP="00E533F9">
      <w:pPr>
        <w:spacing w:after="0" w:line="240" w:lineRule="auto"/>
        <w:jc w:val="both"/>
        <w:rPr>
          <w:rFonts w:cstheme="minorHAnsi"/>
          <w:b/>
          <w:sz w:val="24"/>
          <w:szCs w:val="24"/>
          <w:lang w:val="es-CL"/>
        </w:rPr>
      </w:pPr>
    </w:p>
    <w:p w14:paraId="3588D063" w14:textId="77777777" w:rsidR="00A40F4B" w:rsidRPr="00E533F9" w:rsidRDefault="00A40F4B" w:rsidP="006D4925">
      <w:pPr>
        <w:pStyle w:val="ListParagraph"/>
        <w:numPr>
          <w:ilvl w:val="0"/>
          <w:numId w:val="1"/>
        </w:numPr>
        <w:spacing w:after="0" w:line="240" w:lineRule="auto"/>
        <w:ind w:left="284" w:hanging="284"/>
        <w:jc w:val="both"/>
        <w:rPr>
          <w:rFonts w:cstheme="minorHAnsi"/>
          <w:b/>
          <w:sz w:val="24"/>
          <w:szCs w:val="24"/>
          <w:lang w:val="es-CL"/>
        </w:rPr>
      </w:pPr>
      <w:r w:rsidRPr="00E533F9">
        <w:rPr>
          <w:rFonts w:cstheme="minorHAnsi"/>
          <w:b/>
          <w:sz w:val="24"/>
          <w:szCs w:val="24"/>
          <w:lang w:val="es-CL"/>
        </w:rPr>
        <w:t xml:space="preserve">Derecho a </w:t>
      </w:r>
      <w:r w:rsidR="00837C08">
        <w:rPr>
          <w:rFonts w:cstheme="minorHAnsi"/>
          <w:b/>
          <w:sz w:val="24"/>
          <w:szCs w:val="24"/>
          <w:lang w:val="es-CL"/>
        </w:rPr>
        <w:t>sufragio</w:t>
      </w:r>
    </w:p>
    <w:p w14:paraId="5CAF3EE7" w14:textId="77777777" w:rsidR="00837C08" w:rsidRDefault="006A540D" w:rsidP="00E533F9">
      <w:pPr>
        <w:spacing w:after="0" w:line="240" w:lineRule="auto"/>
        <w:jc w:val="both"/>
        <w:rPr>
          <w:rFonts w:cstheme="minorHAnsi"/>
          <w:sz w:val="24"/>
          <w:szCs w:val="24"/>
          <w:lang w:val="es-CL"/>
        </w:rPr>
      </w:pPr>
      <w:r w:rsidRPr="00E533F9">
        <w:rPr>
          <w:rFonts w:cstheme="minorHAnsi"/>
          <w:sz w:val="24"/>
          <w:szCs w:val="24"/>
          <w:lang w:val="es-CL"/>
        </w:rPr>
        <w:t xml:space="preserve">En </w:t>
      </w:r>
      <w:r w:rsidR="00A40F4B" w:rsidRPr="00E533F9">
        <w:rPr>
          <w:rFonts w:cstheme="minorHAnsi"/>
          <w:sz w:val="24"/>
          <w:szCs w:val="24"/>
          <w:lang w:val="es-CL"/>
        </w:rPr>
        <w:t xml:space="preserve">2016 se aprobó la Ley que permite el voto de chilenos y chilenas </w:t>
      </w:r>
      <w:r w:rsidR="00837C08" w:rsidRPr="00837C08">
        <w:rPr>
          <w:rFonts w:cstheme="minorHAnsi"/>
          <w:b/>
          <w:sz w:val="24"/>
          <w:szCs w:val="24"/>
          <w:lang w:val="es-CL"/>
        </w:rPr>
        <w:t xml:space="preserve">residentes </w:t>
      </w:r>
      <w:r w:rsidR="00A40F4B" w:rsidRPr="00837C08">
        <w:rPr>
          <w:rFonts w:cstheme="minorHAnsi"/>
          <w:b/>
          <w:sz w:val="24"/>
          <w:szCs w:val="24"/>
          <w:lang w:val="es-CL"/>
        </w:rPr>
        <w:t>en el exterior</w:t>
      </w:r>
      <w:r w:rsidR="00A40F4B" w:rsidRPr="00E533F9">
        <w:rPr>
          <w:rFonts w:cstheme="minorHAnsi"/>
          <w:sz w:val="24"/>
          <w:szCs w:val="24"/>
          <w:lang w:val="es-CL"/>
        </w:rPr>
        <w:t>, lo que constituye un avance en el reconocimiento de derechos políticos de estos compatriotas. Esto cobra especial importancia para aquellas personas que fueron exiliadas durante la dictadura, para quienes ejercer el derecho a voto puede resultar una acción de significación reparatoria del daño provocado por el Estado (</w:t>
      </w:r>
      <w:r w:rsidR="00083B61">
        <w:rPr>
          <w:rFonts w:cstheme="minorHAnsi"/>
          <w:sz w:val="24"/>
          <w:szCs w:val="24"/>
          <w:lang w:val="es-CL"/>
        </w:rPr>
        <w:t>INDH</w:t>
      </w:r>
      <w:r w:rsidR="00A40F4B" w:rsidRPr="00E533F9">
        <w:rPr>
          <w:rFonts w:cstheme="minorHAnsi"/>
          <w:sz w:val="24"/>
          <w:szCs w:val="24"/>
          <w:lang w:val="es-CL"/>
        </w:rPr>
        <w:t xml:space="preserve">, </w:t>
      </w:r>
      <w:r w:rsidR="00083B61">
        <w:rPr>
          <w:rFonts w:cstheme="minorHAnsi"/>
          <w:sz w:val="24"/>
          <w:szCs w:val="24"/>
          <w:lang w:val="es-CL"/>
        </w:rPr>
        <w:t xml:space="preserve">Informe Anual </w:t>
      </w:r>
      <w:r w:rsidR="00A40F4B" w:rsidRPr="00E533F9">
        <w:rPr>
          <w:rFonts w:cstheme="minorHAnsi"/>
          <w:sz w:val="24"/>
          <w:szCs w:val="24"/>
          <w:lang w:val="es-CL"/>
        </w:rPr>
        <w:t>2016, pág. 275).</w:t>
      </w:r>
      <w:r w:rsidR="00155567" w:rsidRPr="00E533F9">
        <w:rPr>
          <w:rFonts w:cstheme="minorHAnsi"/>
          <w:sz w:val="24"/>
          <w:szCs w:val="24"/>
          <w:lang w:val="es-CL"/>
        </w:rPr>
        <w:t xml:space="preserve"> </w:t>
      </w:r>
    </w:p>
    <w:p w14:paraId="4A0D150F" w14:textId="77777777" w:rsidR="00837C08" w:rsidRDefault="00837C08" w:rsidP="00E533F9">
      <w:pPr>
        <w:spacing w:after="0" w:line="240" w:lineRule="auto"/>
        <w:jc w:val="both"/>
        <w:rPr>
          <w:rFonts w:cstheme="minorHAnsi"/>
          <w:sz w:val="24"/>
          <w:szCs w:val="24"/>
          <w:lang w:val="es-CL"/>
        </w:rPr>
      </w:pPr>
    </w:p>
    <w:p w14:paraId="72EDC4ED" w14:textId="77777777" w:rsidR="00A40F4B" w:rsidRPr="00E533F9" w:rsidRDefault="00700E90" w:rsidP="00E533F9">
      <w:pPr>
        <w:spacing w:after="0" w:line="240" w:lineRule="auto"/>
        <w:jc w:val="both"/>
        <w:rPr>
          <w:rFonts w:cstheme="minorHAnsi"/>
          <w:sz w:val="24"/>
          <w:szCs w:val="24"/>
          <w:lang w:val="es-CL"/>
        </w:rPr>
      </w:pPr>
      <w:r w:rsidRPr="00E533F9">
        <w:rPr>
          <w:rFonts w:cstheme="minorHAnsi"/>
          <w:sz w:val="24"/>
          <w:szCs w:val="24"/>
          <w:lang w:val="es-CL"/>
        </w:rPr>
        <w:t>Otr</w:t>
      </w:r>
      <w:r w:rsidR="00793D77">
        <w:rPr>
          <w:rFonts w:cstheme="minorHAnsi"/>
          <w:sz w:val="24"/>
          <w:szCs w:val="24"/>
          <w:lang w:val="es-CL"/>
        </w:rPr>
        <w:t xml:space="preserve">o colectivo de especial preocupación para el INDH es el de las </w:t>
      </w:r>
      <w:r w:rsidR="006709FA" w:rsidRPr="00837C08">
        <w:rPr>
          <w:rFonts w:cstheme="minorHAnsi"/>
          <w:b/>
          <w:sz w:val="24"/>
          <w:szCs w:val="24"/>
          <w:lang w:val="es-CL"/>
        </w:rPr>
        <w:t>p</w:t>
      </w:r>
      <w:r w:rsidR="00155567" w:rsidRPr="00837C08">
        <w:rPr>
          <w:rFonts w:cstheme="minorHAnsi"/>
          <w:b/>
          <w:sz w:val="24"/>
          <w:szCs w:val="24"/>
          <w:lang w:val="es-CL"/>
        </w:rPr>
        <w:t xml:space="preserve">ersonas </w:t>
      </w:r>
      <w:r w:rsidR="001F529B" w:rsidRPr="00837C08">
        <w:rPr>
          <w:rFonts w:cstheme="minorHAnsi"/>
          <w:b/>
          <w:sz w:val="24"/>
          <w:szCs w:val="24"/>
          <w:lang w:val="es-CL"/>
        </w:rPr>
        <w:t>privadas de libertad</w:t>
      </w:r>
      <w:r w:rsidR="00793D77">
        <w:rPr>
          <w:rFonts w:cstheme="minorHAnsi"/>
          <w:sz w:val="24"/>
          <w:szCs w:val="24"/>
          <w:lang w:val="es-CL"/>
        </w:rPr>
        <w:t xml:space="preserve">. En 2012, </w:t>
      </w:r>
      <w:r w:rsidR="00155567" w:rsidRPr="00E533F9">
        <w:rPr>
          <w:rFonts w:cstheme="minorHAnsi"/>
          <w:sz w:val="24"/>
          <w:szCs w:val="24"/>
          <w:lang w:val="es-CL"/>
        </w:rPr>
        <w:t>e</w:t>
      </w:r>
      <w:r w:rsidR="00A40F4B" w:rsidRPr="00E533F9">
        <w:rPr>
          <w:rFonts w:cstheme="minorHAnsi"/>
          <w:sz w:val="24"/>
          <w:szCs w:val="24"/>
          <w:lang w:val="es-CL"/>
        </w:rPr>
        <w:t>l INDH señaló que “resulta contraria a la presunción de inocencia la suspensión del derecho a sufragio que establece la Constitución en su art. 16 Nº 2 para los casos de personas imputadas de delitos que merezcan pena aflictiva o que estén acusados de delitos calificados como terroristas. La pena es el resultado de un proceso jurisdiccional que, cumpliendo las debidas garantías procesales, ha concluido la existencia de una responsabilidad penal de una persona. Consecuencia de lo anterior es que el Estado debe adoptar las medidas pertinentes para que las personas en prisión preventiva voten en los establecimientos penitenciarios y para que aquellas imputadas, pero que no se encuentran en prisión preventiva, puedan votar en las mesas electorales que les correspondan” (I</w:t>
      </w:r>
      <w:r w:rsidR="00793D77">
        <w:rPr>
          <w:rFonts w:cstheme="minorHAnsi"/>
          <w:sz w:val="24"/>
          <w:szCs w:val="24"/>
          <w:lang w:val="es-CL"/>
        </w:rPr>
        <w:t xml:space="preserve">NDH, Informe Anual </w:t>
      </w:r>
      <w:r w:rsidR="00A40F4B" w:rsidRPr="00E533F9">
        <w:rPr>
          <w:rFonts w:cstheme="minorHAnsi"/>
          <w:sz w:val="24"/>
          <w:szCs w:val="24"/>
          <w:lang w:val="es-CL"/>
        </w:rPr>
        <w:t>2012, p</w:t>
      </w:r>
      <w:r w:rsidR="00083B61">
        <w:rPr>
          <w:rFonts w:cstheme="minorHAnsi"/>
          <w:sz w:val="24"/>
          <w:szCs w:val="24"/>
          <w:lang w:val="es-CL"/>
        </w:rPr>
        <w:t>.</w:t>
      </w:r>
      <w:r w:rsidR="00A40F4B" w:rsidRPr="00E533F9">
        <w:rPr>
          <w:rFonts w:cstheme="minorHAnsi"/>
          <w:sz w:val="24"/>
          <w:szCs w:val="24"/>
          <w:lang w:val="es-CL"/>
        </w:rPr>
        <w:t xml:space="preserve"> 146). El INDH recomendó específicamente “a los poderes colegisladores que se reforme la Constitución Política en su art. 16, con el objetivo de eliminar toda regulación que suspende el derecho a voto a personas acusadas de delitos” (Instituto Nacional de Derechos Humanos, 2012, p. 336).</w:t>
      </w:r>
      <w:r w:rsidR="002D4F23" w:rsidRPr="00E533F9">
        <w:rPr>
          <w:rFonts w:cstheme="minorHAnsi"/>
          <w:sz w:val="24"/>
          <w:szCs w:val="24"/>
          <w:lang w:val="es-CL"/>
        </w:rPr>
        <w:t xml:space="preserve"> Lo anterior deriva, en la práctica, en la vulneración del derecho a voto de todas las personas recluidas de manera general, automática e indiscriminada, demostrando que la condena a pena privativa de libertad se está entendiendo equivocadamente como una restricción de otros derechos fundamentales, como el derecho a voto, lo que es contrario a lo señalado por los estándares internacionales sobre el tratamiento de las personas privadas de libertad (</w:t>
      </w:r>
      <w:r w:rsidR="00793D77">
        <w:rPr>
          <w:rFonts w:cstheme="minorHAnsi"/>
          <w:sz w:val="24"/>
          <w:szCs w:val="24"/>
          <w:lang w:val="es-CL"/>
        </w:rPr>
        <w:t xml:space="preserve">INDH, Informe Anual 2013, </w:t>
      </w:r>
      <w:r w:rsidR="002D4F23" w:rsidRPr="00E533F9">
        <w:rPr>
          <w:rFonts w:cstheme="minorHAnsi"/>
          <w:sz w:val="24"/>
          <w:szCs w:val="24"/>
          <w:lang w:val="es-CL"/>
        </w:rPr>
        <w:t>p. 45).</w:t>
      </w:r>
    </w:p>
    <w:p w14:paraId="26A8A831" w14:textId="77777777" w:rsidR="00700E90" w:rsidRPr="00E533F9" w:rsidRDefault="00700E90" w:rsidP="00E533F9">
      <w:pPr>
        <w:spacing w:after="0" w:line="240" w:lineRule="auto"/>
        <w:jc w:val="both"/>
        <w:rPr>
          <w:rFonts w:cstheme="minorHAnsi"/>
          <w:sz w:val="24"/>
          <w:szCs w:val="24"/>
          <w:lang w:val="es-CL"/>
        </w:rPr>
      </w:pPr>
    </w:p>
    <w:p w14:paraId="2F492F73" w14:textId="77777777" w:rsidR="00700E90" w:rsidRPr="00E533F9" w:rsidRDefault="00700E90" w:rsidP="006D4925">
      <w:pPr>
        <w:pStyle w:val="ListParagraph"/>
        <w:numPr>
          <w:ilvl w:val="0"/>
          <w:numId w:val="1"/>
        </w:numPr>
        <w:spacing w:after="0" w:line="240" w:lineRule="auto"/>
        <w:ind w:left="284" w:hanging="284"/>
        <w:jc w:val="both"/>
        <w:rPr>
          <w:rFonts w:cstheme="minorHAnsi"/>
          <w:b/>
          <w:sz w:val="24"/>
          <w:szCs w:val="24"/>
          <w:lang w:val="es-CL"/>
        </w:rPr>
      </w:pPr>
      <w:r w:rsidRPr="00E533F9">
        <w:rPr>
          <w:rFonts w:cstheme="minorHAnsi"/>
          <w:b/>
          <w:sz w:val="24"/>
          <w:szCs w:val="24"/>
          <w:lang w:val="es-CL"/>
        </w:rPr>
        <w:t xml:space="preserve">Derecho a la manifestación pública </w:t>
      </w:r>
    </w:p>
    <w:p w14:paraId="25AE2BD7" w14:textId="77777777" w:rsidR="00700E90" w:rsidRPr="00E533F9" w:rsidRDefault="00700E90" w:rsidP="00E533F9">
      <w:pPr>
        <w:spacing w:after="0" w:line="240" w:lineRule="auto"/>
        <w:jc w:val="both"/>
        <w:rPr>
          <w:rFonts w:cstheme="minorHAnsi"/>
          <w:sz w:val="24"/>
          <w:szCs w:val="24"/>
          <w:lang w:val="es-CL"/>
        </w:rPr>
      </w:pPr>
      <w:r w:rsidRPr="00E533F9">
        <w:rPr>
          <w:rFonts w:cstheme="minorHAnsi"/>
          <w:sz w:val="24"/>
          <w:szCs w:val="24"/>
          <w:lang w:val="es-ES"/>
        </w:rPr>
        <w:t>Si bien la participación se expresa en diversos derechos establecidos en la C</w:t>
      </w:r>
      <w:r w:rsidR="00A57B93">
        <w:rPr>
          <w:rFonts w:cstheme="minorHAnsi"/>
          <w:sz w:val="24"/>
          <w:szCs w:val="24"/>
          <w:lang w:val="es-ES"/>
        </w:rPr>
        <w:t xml:space="preserve">onstitución Política de la República, </w:t>
      </w:r>
      <w:r w:rsidRPr="00E533F9">
        <w:rPr>
          <w:rFonts w:cstheme="minorHAnsi"/>
          <w:sz w:val="24"/>
          <w:szCs w:val="24"/>
          <w:lang w:val="es-ES"/>
        </w:rPr>
        <w:t>el INDH ha planteado que la regulación constitucional del derecho a manifestación –que constituye un mecanismo de participación– no está acorde a los estándares internacionales, principalmente por no respetar el principio de reserva legal. El INDH señaló que “el derecho de reunión tiene una dimensión privada, donde el Estado tiene un deber de abstención, y una dimensión pública, que es la que justamente queda entregada a las disposiciones generales de la policía. Esto es peculiar dentro de la Constitución, ya que es uno de los pocos casos en [los que] la regulación de su ejercicio que no queda entregada a la ley”, agregando que “toda regulación de derechos y garantías fundamentales debe ser una materia entregada a la ley como garantía de un debate amplio que integre al Poder Legislativo, y que no quede sujeto a la discrecionalidad de las autoridades del momento” (I</w:t>
      </w:r>
      <w:r w:rsidR="00A57B93">
        <w:rPr>
          <w:rFonts w:cstheme="minorHAnsi"/>
          <w:sz w:val="24"/>
          <w:szCs w:val="24"/>
          <w:lang w:val="es-ES"/>
        </w:rPr>
        <w:t xml:space="preserve">NDH, Informe Anual </w:t>
      </w:r>
      <w:r w:rsidRPr="00E533F9">
        <w:rPr>
          <w:rFonts w:cstheme="minorHAnsi"/>
          <w:sz w:val="24"/>
          <w:szCs w:val="24"/>
          <w:lang w:val="es-ES"/>
        </w:rPr>
        <w:t>2011, p. 73).</w:t>
      </w:r>
    </w:p>
    <w:p w14:paraId="25D4A183" w14:textId="77777777" w:rsidR="00F86B03" w:rsidRPr="00E533F9" w:rsidRDefault="00F86B03" w:rsidP="00E533F9">
      <w:pPr>
        <w:spacing w:after="0" w:line="240" w:lineRule="auto"/>
        <w:jc w:val="both"/>
        <w:rPr>
          <w:rFonts w:cstheme="minorHAnsi"/>
          <w:b/>
          <w:sz w:val="24"/>
          <w:szCs w:val="24"/>
          <w:lang w:val="es-CL"/>
        </w:rPr>
      </w:pPr>
    </w:p>
    <w:p w14:paraId="6944E03A" w14:textId="77777777" w:rsidR="00663F64" w:rsidRPr="00E533F9" w:rsidRDefault="00663F64" w:rsidP="006D4925">
      <w:pPr>
        <w:pStyle w:val="ListParagraph"/>
        <w:numPr>
          <w:ilvl w:val="0"/>
          <w:numId w:val="1"/>
        </w:numPr>
        <w:spacing w:after="0" w:line="240" w:lineRule="auto"/>
        <w:ind w:left="284" w:hanging="284"/>
        <w:jc w:val="both"/>
        <w:rPr>
          <w:rFonts w:cstheme="minorHAnsi"/>
          <w:b/>
          <w:sz w:val="24"/>
          <w:szCs w:val="24"/>
          <w:lang w:val="es-ES"/>
        </w:rPr>
      </w:pPr>
      <w:r w:rsidRPr="00E533F9">
        <w:rPr>
          <w:rFonts w:cstheme="minorHAnsi"/>
          <w:b/>
          <w:sz w:val="24"/>
          <w:szCs w:val="24"/>
          <w:lang w:val="es-ES"/>
        </w:rPr>
        <w:t>Observaciones finales</w:t>
      </w:r>
    </w:p>
    <w:p w14:paraId="125AEF68" w14:textId="77777777" w:rsidR="008401D8" w:rsidRDefault="0048098E" w:rsidP="00E533F9">
      <w:pPr>
        <w:spacing w:after="0" w:line="240" w:lineRule="auto"/>
        <w:jc w:val="both"/>
        <w:rPr>
          <w:rFonts w:cstheme="minorHAnsi"/>
          <w:sz w:val="24"/>
          <w:szCs w:val="24"/>
          <w:lang w:val="es-CL"/>
        </w:rPr>
      </w:pPr>
      <w:r w:rsidRPr="00E533F9">
        <w:rPr>
          <w:rFonts w:cstheme="minorHAnsi"/>
          <w:sz w:val="24"/>
          <w:szCs w:val="24"/>
          <w:lang w:val="es-ES"/>
        </w:rPr>
        <w:t xml:space="preserve">Actualmente, el derecho a la participación en los asuntos públicos constituye una demanda transversal de la sociedad chilena, la que se canaliza a través de diversos actores, en relación con distintos temas, y en ámbitos diferentes. Por ejemplo, los movimientos regionales, el movimiento estudiantil, o las comunidades organizadas en torno a conflictos socioambientales reclaman el derecho a participar, de modo de hacer oír sus voces e incidir en la toma de decisiones. </w:t>
      </w:r>
      <w:r w:rsidR="00700E90" w:rsidRPr="00E533F9">
        <w:rPr>
          <w:rFonts w:cstheme="minorHAnsi"/>
          <w:sz w:val="24"/>
          <w:szCs w:val="24"/>
          <w:lang w:val="es-ES"/>
        </w:rPr>
        <w:t>Además, e</w:t>
      </w:r>
      <w:r w:rsidRPr="00E533F9">
        <w:rPr>
          <w:rFonts w:cstheme="minorHAnsi"/>
          <w:sz w:val="24"/>
          <w:szCs w:val="24"/>
          <w:lang w:val="es-ES"/>
        </w:rPr>
        <w:t>l INDH ha llamado la atención sobre la situación de personas o grupos específicos, como el caso de las personas privadas de libertad, las personas con discapacidad, las mujeres, y los pueblos indígenas, quienes por diversas razones ven dificultada su participación política en igualdad de condiciones. Entonces resulta necesario dotarse de mecanismos que hagan realidad las promesas del autogobierno, lo que en el derecho internacional de los derechos humanos se denomina medidas especiales de carácter temporal. El Estado, por distintas razones en cada caso, no ha logrado por lo general incorporar en su actuar las voces de organizaciones sociales y de la sociedad civil, ni tampoco las de los pueblos indígenas, generando la persistencia de las demandas y un creciente distanciamiento de las instituciones públicas y sus autoridades. Por ello, uno de los desafíos del Estado es brindar una adecuada respuesta a las mayores y más amplias demandas de participación ciudadana.</w:t>
      </w:r>
      <w:r w:rsidR="006709FA" w:rsidRPr="00E533F9">
        <w:rPr>
          <w:rFonts w:cstheme="minorHAnsi"/>
          <w:sz w:val="24"/>
          <w:szCs w:val="24"/>
          <w:lang w:val="es-ES"/>
        </w:rPr>
        <w:t xml:space="preserve"> </w:t>
      </w:r>
      <w:r w:rsidR="003C7AB9" w:rsidRPr="00E533F9">
        <w:rPr>
          <w:rFonts w:cstheme="minorHAnsi"/>
          <w:sz w:val="24"/>
          <w:szCs w:val="24"/>
          <w:lang w:val="es-ES"/>
        </w:rPr>
        <w:t xml:space="preserve">En este contexto y con </w:t>
      </w:r>
      <w:r w:rsidR="00FC6F83" w:rsidRPr="00E533F9">
        <w:rPr>
          <w:rFonts w:cstheme="minorHAnsi"/>
          <w:sz w:val="24"/>
          <w:szCs w:val="24"/>
          <w:lang w:val="es-ES"/>
        </w:rPr>
        <w:t>los desafíos propios de la profundización democrática que enfrenta nuestro país, el INDH recomienda avanzar hacia la generación de instancias de participación, a nivel nacional y local, que permitan a la ciudadanía incidir en el quehacer del Estado. Esto, de la mano de mayores niveles de acceso a información, transparencia y control (</w:t>
      </w:r>
      <w:r w:rsidR="00A57B93">
        <w:rPr>
          <w:rFonts w:cstheme="minorHAnsi"/>
          <w:sz w:val="24"/>
          <w:szCs w:val="24"/>
          <w:lang w:val="es-ES"/>
        </w:rPr>
        <w:t xml:space="preserve">INDH, Informe Anual </w:t>
      </w:r>
      <w:r w:rsidR="00FC6F83" w:rsidRPr="00E533F9">
        <w:rPr>
          <w:rFonts w:cstheme="minorHAnsi"/>
          <w:sz w:val="24"/>
          <w:szCs w:val="24"/>
          <w:lang w:val="es-ES"/>
        </w:rPr>
        <w:t>2015, p. 227)</w:t>
      </w:r>
      <w:r w:rsidR="003C7AB9" w:rsidRPr="00E533F9">
        <w:rPr>
          <w:rFonts w:cstheme="minorHAnsi"/>
          <w:sz w:val="24"/>
          <w:szCs w:val="24"/>
          <w:lang w:val="es-ES"/>
        </w:rPr>
        <w:t>.</w:t>
      </w:r>
      <w:r w:rsidR="006709FA" w:rsidRPr="00E533F9">
        <w:rPr>
          <w:rFonts w:cstheme="minorHAnsi"/>
          <w:sz w:val="24"/>
          <w:szCs w:val="24"/>
          <w:lang w:val="es-ES"/>
        </w:rPr>
        <w:t xml:space="preserve"> </w:t>
      </w:r>
      <w:r w:rsidR="006709FA" w:rsidRPr="00E533F9">
        <w:rPr>
          <w:rFonts w:cstheme="minorHAnsi"/>
          <w:sz w:val="24"/>
          <w:szCs w:val="24"/>
          <w:lang w:val="es-CL"/>
        </w:rPr>
        <w:t xml:space="preserve">Así y </w:t>
      </w:r>
      <w:r w:rsidR="008401D8" w:rsidRPr="00E533F9">
        <w:rPr>
          <w:rFonts w:cstheme="minorHAnsi"/>
          <w:sz w:val="24"/>
          <w:szCs w:val="24"/>
          <w:lang w:val="es-CL"/>
        </w:rPr>
        <w:t>e</w:t>
      </w:r>
      <w:r w:rsidR="008401D8" w:rsidRPr="00E533F9">
        <w:rPr>
          <w:rFonts w:cstheme="minorHAnsi"/>
          <w:sz w:val="24"/>
          <w:szCs w:val="24"/>
          <w:lang w:val="es-ES"/>
        </w:rPr>
        <w:t xml:space="preserve">n el ámbito </w:t>
      </w:r>
      <w:r w:rsidR="006709FA" w:rsidRPr="00E533F9">
        <w:rPr>
          <w:rFonts w:cstheme="minorHAnsi"/>
          <w:sz w:val="24"/>
          <w:szCs w:val="24"/>
          <w:lang w:val="es-CL"/>
        </w:rPr>
        <w:t xml:space="preserve">de </w:t>
      </w:r>
      <w:r w:rsidR="006709FA" w:rsidRPr="00E533F9">
        <w:rPr>
          <w:rFonts w:cstheme="minorHAnsi"/>
          <w:bCs/>
          <w:color w:val="222222"/>
          <w:sz w:val="24"/>
          <w:szCs w:val="24"/>
          <w:shd w:val="clear" w:color="auto" w:fill="FFFFFF"/>
          <w:lang w:val="es-CL"/>
        </w:rPr>
        <w:t>organizaciones no gubernamentales</w:t>
      </w:r>
      <w:r w:rsidR="006709FA" w:rsidRPr="00E533F9">
        <w:rPr>
          <w:rFonts w:cstheme="minorHAnsi"/>
          <w:b/>
          <w:bCs/>
          <w:color w:val="222222"/>
          <w:sz w:val="24"/>
          <w:szCs w:val="24"/>
          <w:shd w:val="clear" w:color="auto" w:fill="FFFFFF"/>
          <w:lang w:val="es-CL"/>
        </w:rPr>
        <w:t xml:space="preserve"> </w:t>
      </w:r>
      <w:r w:rsidR="006709FA" w:rsidRPr="00E533F9">
        <w:rPr>
          <w:rFonts w:cstheme="minorHAnsi"/>
          <w:sz w:val="24"/>
          <w:szCs w:val="24"/>
          <w:lang w:val="es-CL"/>
        </w:rPr>
        <w:t>(ONG), el INDH recomienda a los poderes colegisladores que establezcan modalidades de participación incidente que, mediante espacios de intercambio y participación, permitan a las organizaciones de promoción de la democracia y protección de los derechos humanos ejercer un rol de control de los órganos del Estado, a la vez que coadyuvar en el proceso de diseño, implementación y evaluación de políticas públicas (</w:t>
      </w:r>
      <w:r w:rsidR="00A57B93">
        <w:rPr>
          <w:rFonts w:cstheme="minorHAnsi"/>
          <w:sz w:val="24"/>
          <w:szCs w:val="24"/>
          <w:lang w:val="es-CL"/>
        </w:rPr>
        <w:t>INDH, Informe Anual</w:t>
      </w:r>
      <w:r w:rsidR="006709FA" w:rsidRPr="00E533F9">
        <w:rPr>
          <w:rFonts w:cstheme="minorHAnsi"/>
          <w:sz w:val="24"/>
          <w:szCs w:val="24"/>
          <w:lang w:val="es-CL"/>
        </w:rPr>
        <w:t xml:space="preserve"> 2016, p. 297). </w:t>
      </w:r>
    </w:p>
    <w:p w14:paraId="459F368F" w14:textId="77777777" w:rsidR="006D4925" w:rsidRPr="00E533F9" w:rsidRDefault="006D4925" w:rsidP="00E533F9">
      <w:pPr>
        <w:spacing w:after="0" w:line="240" w:lineRule="auto"/>
        <w:jc w:val="both"/>
        <w:rPr>
          <w:rFonts w:cstheme="minorHAnsi"/>
          <w:sz w:val="24"/>
          <w:szCs w:val="24"/>
          <w:lang w:val="es-CL"/>
        </w:rPr>
      </w:pPr>
    </w:p>
    <w:p w14:paraId="07FCD442" w14:textId="77777777" w:rsidR="007C6D36" w:rsidRPr="00E533F9" w:rsidRDefault="003A7D8C" w:rsidP="00E533F9">
      <w:pPr>
        <w:spacing w:after="0" w:line="240" w:lineRule="auto"/>
        <w:jc w:val="both"/>
        <w:rPr>
          <w:rFonts w:cstheme="minorHAnsi"/>
          <w:sz w:val="24"/>
          <w:szCs w:val="24"/>
          <w:lang w:val="es-CL"/>
        </w:rPr>
      </w:pPr>
      <w:r w:rsidRPr="00E533F9">
        <w:rPr>
          <w:rFonts w:cstheme="minorHAnsi"/>
          <w:sz w:val="24"/>
          <w:szCs w:val="24"/>
          <w:lang w:val="es-CL"/>
        </w:rPr>
        <w:t>El creciente debate que se ha dado en relación con la representación política, el cambio constitucional y las demandas por mayor participación ciudadana en la toma de decisiones, constituyen dimensiones propias del debate acerca de la profundización democrática</w:t>
      </w:r>
      <w:r w:rsidR="002D4F23" w:rsidRPr="00E533F9">
        <w:rPr>
          <w:rFonts w:cstheme="minorHAnsi"/>
          <w:sz w:val="24"/>
          <w:szCs w:val="24"/>
          <w:lang w:val="es-CL"/>
        </w:rPr>
        <w:t xml:space="preserve"> (I</w:t>
      </w:r>
      <w:r w:rsidR="00A57B93">
        <w:rPr>
          <w:rFonts w:cstheme="minorHAnsi"/>
          <w:sz w:val="24"/>
          <w:szCs w:val="24"/>
          <w:lang w:val="es-CL"/>
        </w:rPr>
        <w:t xml:space="preserve">NDH, Informe Anual </w:t>
      </w:r>
      <w:r w:rsidR="002D4F23" w:rsidRPr="00E533F9">
        <w:rPr>
          <w:rFonts w:cstheme="minorHAnsi"/>
          <w:sz w:val="24"/>
          <w:szCs w:val="24"/>
          <w:lang w:val="es-CL"/>
        </w:rPr>
        <w:t>2016, p. 297). Estas aspiraciones van más allá de la forma tradicional de participación en una democracia representativa, a través del voto, sino que suponen una apertura de las instituciones y autoridades hacia otros mecanismos de involucramiento, que cedan realmente a una porción de poder en la toma de decisiones (I</w:t>
      </w:r>
      <w:r w:rsidR="00A57B93">
        <w:rPr>
          <w:rFonts w:cstheme="minorHAnsi"/>
          <w:sz w:val="24"/>
          <w:szCs w:val="24"/>
          <w:lang w:val="es-CL"/>
        </w:rPr>
        <w:t xml:space="preserve">NDH, Informe Anual </w:t>
      </w:r>
      <w:r w:rsidR="002D4F23" w:rsidRPr="00E533F9">
        <w:rPr>
          <w:rFonts w:cstheme="minorHAnsi"/>
          <w:sz w:val="24"/>
          <w:szCs w:val="24"/>
          <w:lang w:val="es-CL"/>
        </w:rPr>
        <w:t xml:space="preserve">2013, p. 45). </w:t>
      </w:r>
      <w:r w:rsidRPr="00E533F9">
        <w:rPr>
          <w:rFonts w:cstheme="minorHAnsi"/>
          <w:sz w:val="24"/>
          <w:szCs w:val="24"/>
          <w:lang w:val="es-CL"/>
        </w:rPr>
        <w:t>Se juegan allí diferentes formas de comprender la relación de la sociedad con el Estado en la actualidad, el rol que le cabe a la sociedad civil, ese conjunto heterogéneo de organizaciones, con propósitos diferentes, que al igual que el Estado, suele contar con ejemplos tanto de virtud como de vicio</w:t>
      </w:r>
      <w:r w:rsidR="00700E90" w:rsidRPr="00E533F9">
        <w:rPr>
          <w:rFonts w:cstheme="minorHAnsi"/>
          <w:sz w:val="24"/>
          <w:szCs w:val="24"/>
          <w:lang w:val="es-CL"/>
        </w:rPr>
        <w:t xml:space="preserve"> </w:t>
      </w:r>
      <w:r w:rsidR="003C7AB9" w:rsidRPr="00E533F9">
        <w:rPr>
          <w:rFonts w:cstheme="minorHAnsi"/>
          <w:sz w:val="24"/>
          <w:szCs w:val="24"/>
          <w:lang w:val="es-CL"/>
        </w:rPr>
        <w:t>(</w:t>
      </w:r>
      <w:r w:rsidR="00A57B93">
        <w:rPr>
          <w:rFonts w:cstheme="minorHAnsi"/>
          <w:sz w:val="24"/>
          <w:szCs w:val="24"/>
          <w:lang w:val="es-CL"/>
        </w:rPr>
        <w:t xml:space="preserve">INDH, Informe Anual </w:t>
      </w:r>
      <w:r w:rsidR="003C7AB9" w:rsidRPr="00E533F9">
        <w:rPr>
          <w:rFonts w:cstheme="minorHAnsi"/>
          <w:sz w:val="24"/>
          <w:szCs w:val="24"/>
          <w:lang w:val="es-CL"/>
        </w:rPr>
        <w:t>2015, p</w:t>
      </w:r>
      <w:r w:rsidR="00083B61">
        <w:rPr>
          <w:rFonts w:cstheme="minorHAnsi"/>
          <w:sz w:val="24"/>
          <w:szCs w:val="24"/>
          <w:lang w:val="es-CL"/>
        </w:rPr>
        <w:t>p</w:t>
      </w:r>
      <w:r w:rsidR="003C7AB9" w:rsidRPr="00E533F9">
        <w:rPr>
          <w:rFonts w:cstheme="minorHAnsi"/>
          <w:sz w:val="24"/>
          <w:szCs w:val="24"/>
          <w:lang w:val="es-CL"/>
        </w:rPr>
        <w:t>. 9</w:t>
      </w:r>
      <w:r w:rsidR="00A57B93">
        <w:rPr>
          <w:rFonts w:cstheme="minorHAnsi"/>
          <w:sz w:val="24"/>
          <w:szCs w:val="24"/>
          <w:lang w:val="es-CL"/>
        </w:rPr>
        <w:t>-</w:t>
      </w:r>
      <w:r w:rsidR="003C7AB9" w:rsidRPr="00E533F9">
        <w:rPr>
          <w:rFonts w:cstheme="minorHAnsi"/>
          <w:sz w:val="24"/>
          <w:szCs w:val="24"/>
          <w:lang w:val="es-CL"/>
        </w:rPr>
        <w:t xml:space="preserve">10). </w:t>
      </w:r>
    </w:p>
    <w:sectPr w:rsidR="007C6D36" w:rsidRPr="00E533F9" w:rsidSect="00E533F9">
      <w:headerReference w:type="default" r:id="rId11"/>
      <w:footerReference w:type="default" r:id="rId12"/>
      <w:headerReference w:type="first" r:id="rId13"/>
      <w:pgSz w:w="11906" w:h="16838"/>
      <w:pgMar w:top="1417" w:right="1417" w:bottom="1134"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8906F" w14:textId="77777777" w:rsidR="002C3391" w:rsidRDefault="002C3391" w:rsidP="00C14BC2">
      <w:pPr>
        <w:spacing w:after="0" w:line="240" w:lineRule="auto"/>
      </w:pPr>
      <w:r>
        <w:separator/>
      </w:r>
    </w:p>
  </w:endnote>
  <w:endnote w:type="continuationSeparator" w:id="0">
    <w:p w14:paraId="52D9D408" w14:textId="77777777" w:rsidR="002C3391" w:rsidRDefault="002C3391" w:rsidP="00C14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481885"/>
      <w:docPartObj>
        <w:docPartGallery w:val="Page Numbers (Bottom of Page)"/>
        <w:docPartUnique/>
      </w:docPartObj>
    </w:sdtPr>
    <w:sdtEndPr/>
    <w:sdtContent>
      <w:p w14:paraId="1CD79FDF" w14:textId="67C367B5" w:rsidR="007339F9" w:rsidRDefault="007339F9">
        <w:pPr>
          <w:pStyle w:val="Footer"/>
          <w:jc w:val="right"/>
        </w:pPr>
        <w:r>
          <w:fldChar w:fldCharType="begin"/>
        </w:r>
        <w:r>
          <w:instrText>PAGE   \* MERGEFORMAT</w:instrText>
        </w:r>
        <w:r>
          <w:fldChar w:fldCharType="separate"/>
        </w:r>
        <w:r w:rsidR="00A70EC8" w:rsidRPr="00A70EC8">
          <w:rPr>
            <w:noProof/>
            <w:lang w:val="es-ES"/>
          </w:rPr>
          <w:t>2</w:t>
        </w:r>
        <w:r>
          <w:fldChar w:fldCharType="end"/>
        </w:r>
      </w:p>
    </w:sdtContent>
  </w:sdt>
  <w:p w14:paraId="171CDCEB" w14:textId="77777777" w:rsidR="007339F9" w:rsidRDefault="007339F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F2EAC" w14:textId="77777777" w:rsidR="002C3391" w:rsidRDefault="002C3391" w:rsidP="00C14BC2">
      <w:pPr>
        <w:spacing w:after="0" w:line="240" w:lineRule="auto"/>
      </w:pPr>
      <w:r>
        <w:separator/>
      </w:r>
    </w:p>
  </w:footnote>
  <w:footnote w:type="continuationSeparator" w:id="0">
    <w:p w14:paraId="2F6E5F3E" w14:textId="77777777" w:rsidR="002C3391" w:rsidRDefault="002C3391" w:rsidP="00C14B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01378" w14:textId="77777777" w:rsidR="007339F9" w:rsidRDefault="007339F9">
    <w:pPr>
      <w:pStyle w:val="Header"/>
    </w:pPr>
    <w:r>
      <w:rPr>
        <w:noProof/>
        <w:lang w:val="en-GB" w:eastAsia="en-GB"/>
      </w:rPr>
      <w:drawing>
        <wp:inline distT="0" distB="0" distL="0" distR="0" wp14:anchorId="734773DF" wp14:editId="17352481">
          <wp:extent cx="1344549" cy="614477"/>
          <wp:effectExtent l="0" t="0" r="8255" b="0"/>
          <wp:docPr id="2" name="Imagen 2" descr="https://ci3.googleusercontent.com/proxy/E1ZMQU2X77219RnFMlY1HfRqq61L1-cC3S-7p5DwCTMCLL2dCctpde5pv4QKwbFn5et8x68=s0-d-e1-ft#http://www.indh.cl/logoind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i3.googleusercontent.com/proxy/E1ZMQU2X77219RnFMlY1HfRqq61L1-cC3S-7p5DwCTMCLL2dCctpde5pv4QKwbFn5et8x68=s0-d-e1-ft#http://www.indh.cl/logoind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134" cy="62662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6A5B0" w14:textId="77777777" w:rsidR="007339F9" w:rsidRDefault="007339F9">
    <w:pPr>
      <w:pStyle w:val="Header"/>
    </w:pPr>
    <w:r>
      <w:rPr>
        <w:noProof/>
        <w:lang w:val="en-GB" w:eastAsia="en-GB"/>
      </w:rPr>
      <w:drawing>
        <wp:inline distT="0" distB="0" distL="0" distR="0" wp14:anchorId="734773DF" wp14:editId="17352481">
          <wp:extent cx="1440587" cy="658368"/>
          <wp:effectExtent l="0" t="0" r="7620" b="8890"/>
          <wp:docPr id="1" name="Imagen 1" descr="https://ci3.googleusercontent.com/proxy/E1ZMQU2X77219RnFMlY1HfRqq61L1-cC3S-7p5DwCTMCLL2dCctpde5pv4QKwbFn5et8x68=s0-d-e1-ft#http://www.indh.cl/logoind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i3.googleusercontent.com/proxy/E1ZMQU2X77219RnFMlY1HfRqq61L1-cC3S-7p5DwCTMCLL2dCctpde5pv4QKwbFn5et8x68=s0-d-e1-ft#http://www.indh.cl/logoind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0887" cy="6722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5F0489"/>
    <w:multiLevelType w:val="hybridMultilevel"/>
    <w:tmpl w:val="24D2EB0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456"/>
    <w:rsid w:val="00030FFF"/>
    <w:rsid w:val="00083B61"/>
    <w:rsid w:val="000B68B3"/>
    <w:rsid w:val="00136643"/>
    <w:rsid w:val="00155567"/>
    <w:rsid w:val="00161DDA"/>
    <w:rsid w:val="001678B1"/>
    <w:rsid w:val="00172B8B"/>
    <w:rsid w:val="001C1EBA"/>
    <w:rsid w:val="001F529B"/>
    <w:rsid w:val="00213746"/>
    <w:rsid w:val="0029062D"/>
    <w:rsid w:val="002A1281"/>
    <w:rsid w:val="002C3391"/>
    <w:rsid w:val="002D4F23"/>
    <w:rsid w:val="002F676D"/>
    <w:rsid w:val="00307D68"/>
    <w:rsid w:val="0031558E"/>
    <w:rsid w:val="00315CF9"/>
    <w:rsid w:val="0035718A"/>
    <w:rsid w:val="00372F1B"/>
    <w:rsid w:val="003A5FFC"/>
    <w:rsid w:val="003A7D8C"/>
    <w:rsid w:val="003C7AB9"/>
    <w:rsid w:val="003E3687"/>
    <w:rsid w:val="004664B9"/>
    <w:rsid w:val="0048098E"/>
    <w:rsid w:val="0048432E"/>
    <w:rsid w:val="004A631D"/>
    <w:rsid w:val="004D3B28"/>
    <w:rsid w:val="004F5C80"/>
    <w:rsid w:val="0053361F"/>
    <w:rsid w:val="00535D2C"/>
    <w:rsid w:val="00586E18"/>
    <w:rsid w:val="00663F64"/>
    <w:rsid w:val="006709FA"/>
    <w:rsid w:val="00670A81"/>
    <w:rsid w:val="006A540D"/>
    <w:rsid w:val="006D4925"/>
    <w:rsid w:val="006D67B1"/>
    <w:rsid w:val="00700E90"/>
    <w:rsid w:val="00724456"/>
    <w:rsid w:val="007339F9"/>
    <w:rsid w:val="00734808"/>
    <w:rsid w:val="00786297"/>
    <w:rsid w:val="00793D77"/>
    <w:rsid w:val="007C5C62"/>
    <w:rsid w:val="007C6D36"/>
    <w:rsid w:val="007F4A9F"/>
    <w:rsid w:val="00837C08"/>
    <w:rsid w:val="008401D8"/>
    <w:rsid w:val="008537B9"/>
    <w:rsid w:val="00864E04"/>
    <w:rsid w:val="008A0D4C"/>
    <w:rsid w:val="008B6FFB"/>
    <w:rsid w:val="008D368C"/>
    <w:rsid w:val="00910CCF"/>
    <w:rsid w:val="009C01E3"/>
    <w:rsid w:val="009D1C7E"/>
    <w:rsid w:val="009D610E"/>
    <w:rsid w:val="009F42E4"/>
    <w:rsid w:val="00A40F4B"/>
    <w:rsid w:val="00A57B93"/>
    <w:rsid w:val="00A70EC8"/>
    <w:rsid w:val="00A73699"/>
    <w:rsid w:val="00A74625"/>
    <w:rsid w:val="00A817A0"/>
    <w:rsid w:val="00A90E37"/>
    <w:rsid w:val="00AB25B6"/>
    <w:rsid w:val="00AF62CB"/>
    <w:rsid w:val="00AF65D2"/>
    <w:rsid w:val="00B271CA"/>
    <w:rsid w:val="00B51DCE"/>
    <w:rsid w:val="00B56FDA"/>
    <w:rsid w:val="00B82C6C"/>
    <w:rsid w:val="00BA1FEB"/>
    <w:rsid w:val="00BA7375"/>
    <w:rsid w:val="00BB3553"/>
    <w:rsid w:val="00C14BC2"/>
    <w:rsid w:val="00C33390"/>
    <w:rsid w:val="00C86E36"/>
    <w:rsid w:val="00C95FEB"/>
    <w:rsid w:val="00CE08E0"/>
    <w:rsid w:val="00CF235E"/>
    <w:rsid w:val="00D07F3D"/>
    <w:rsid w:val="00D4035B"/>
    <w:rsid w:val="00D510A7"/>
    <w:rsid w:val="00DC4B30"/>
    <w:rsid w:val="00DE6422"/>
    <w:rsid w:val="00DF11EC"/>
    <w:rsid w:val="00E10C86"/>
    <w:rsid w:val="00E51619"/>
    <w:rsid w:val="00E533F9"/>
    <w:rsid w:val="00E54A94"/>
    <w:rsid w:val="00E80439"/>
    <w:rsid w:val="00E84C8E"/>
    <w:rsid w:val="00F705CA"/>
    <w:rsid w:val="00F74BCA"/>
    <w:rsid w:val="00F835BC"/>
    <w:rsid w:val="00F86B03"/>
    <w:rsid w:val="00FB5FD3"/>
    <w:rsid w:val="00FC6F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791C3"/>
  <w15:chartTrackingRefBased/>
  <w15:docId w15:val="{5AC6CD94-5CB3-4A26-A422-B1C4FFD3E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4BC2"/>
    <w:pPr>
      <w:tabs>
        <w:tab w:val="center" w:pos="4419"/>
        <w:tab w:val="right" w:pos="8838"/>
      </w:tabs>
      <w:spacing w:after="0" w:line="240" w:lineRule="auto"/>
    </w:pPr>
  </w:style>
  <w:style w:type="character" w:customStyle="1" w:styleId="HeaderChar">
    <w:name w:val="Header Char"/>
    <w:basedOn w:val="DefaultParagraphFont"/>
    <w:link w:val="Header"/>
    <w:uiPriority w:val="99"/>
    <w:rsid w:val="00C14BC2"/>
  </w:style>
  <w:style w:type="paragraph" w:styleId="Footer">
    <w:name w:val="footer"/>
    <w:basedOn w:val="Normal"/>
    <w:link w:val="FooterChar"/>
    <w:uiPriority w:val="99"/>
    <w:unhideWhenUsed/>
    <w:rsid w:val="00C14BC2"/>
    <w:pPr>
      <w:tabs>
        <w:tab w:val="center" w:pos="4419"/>
        <w:tab w:val="right" w:pos="8838"/>
      </w:tabs>
      <w:spacing w:after="0" w:line="240" w:lineRule="auto"/>
    </w:pPr>
  </w:style>
  <w:style w:type="character" w:customStyle="1" w:styleId="FooterChar">
    <w:name w:val="Footer Char"/>
    <w:basedOn w:val="DefaultParagraphFont"/>
    <w:link w:val="Footer"/>
    <w:uiPriority w:val="99"/>
    <w:rsid w:val="00C14BC2"/>
  </w:style>
  <w:style w:type="paragraph" w:styleId="FootnoteText">
    <w:name w:val="footnote text"/>
    <w:basedOn w:val="Normal"/>
    <w:link w:val="FootnoteTextChar"/>
    <w:uiPriority w:val="99"/>
    <w:semiHidden/>
    <w:unhideWhenUsed/>
    <w:rsid w:val="009D1C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1C7E"/>
    <w:rPr>
      <w:sz w:val="20"/>
      <w:szCs w:val="20"/>
    </w:rPr>
  </w:style>
  <w:style w:type="character" w:styleId="FootnoteReference">
    <w:name w:val="footnote reference"/>
    <w:basedOn w:val="DefaultParagraphFont"/>
    <w:uiPriority w:val="99"/>
    <w:semiHidden/>
    <w:unhideWhenUsed/>
    <w:rsid w:val="009D1C7E"/>
    <w:rPr>
      <w:vertAlign w:val="superscript"/>
    </w:rPr>
  </w:style>
  <w:style w:type="paragraph" w:styleId="ListParagraph">
    <w:name w:val="List Paragraph"/>
    <w:basedOn w:val="Normal"/>
    <w:uiPriority w:val="34"/>
    <w:qFormat/>
    <w:rsid w:val="00E84C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0F32C-8D3E-4BFD-ABC8-5F59BF856E1F}">
  <ds:schemaRefs>
    <ds:schemaRef ds:uri="http://schemas.microsoft.com/sharepoint/v3/contenttype/forms"/>
  </ds:schemaRefs>
</ds:datastoreItem>
</file>

<file path=customXml/itemProps2.xml><?xml version="1.0" encoding="utf-8"?>
<ds:datastoreItem xmlns:ds="http://schemas.openxmlformats.org/officeDocument/2006/customXml" ds:itemID="{4042E167-3025-4FE2-ACC9-63A90CFE5F47}"/>
</file>

<file path=customXml/itemProps3.xml><?xml version="1.0" encoding="utf-8"?>
<ds:datastoreItem xmlns:ds="http://schemas.openxmlformats.org/officeDocument/2006/customXml" ds:itemID="{5BB7596C-A49F-4912-8C0B-259F92A11A91}">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E5B8640B-8DD0-4A1C-8513-2A40B8AC0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2764</Words>
  <Characters>15759</Characters>
  <Application>Microsoft Office Word</Application>
  <DocSecurity>0</DocSecurity>
  <Lines>131</Lines>
  <Paragraphs>36</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Svenja Bonnecke</dc:creator>
  <cp:keywords/>
  <dc:description/>
  <cp:lastModifiedBy>Hernan Vales</cp:lastModifiedBy>
  <cp:revision>2</cp:revision>
  <dcterms:created xsi:type="dcterms:W3CDTF">2018-02-13T11:04:00Z</dcterms:created>
  <dcterms:modified xsi:type="dcterms:W3CDTF">2018-02-13T11:04:00Z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