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67D" w:rsidRPr="00E65DD8" w:rsidRDefault="006C1F28" w:rsidP="00E65DD8">
      <w:pPr>
        <w:jc w:val="center"/>
        <w:rPr>
          <w:rFonts w:ascii="Times New Roman" w:hAnsi="Times New Roman" w:cs="Times New Roman"/>
          <w:b/>
          <w:lang w:val="en-US"/>
        </w:rPr>
      </w:pPr>
      <w:bookmarkStart w:id="0" w:name="_GoBack"/>
      <w:bookmarkEnd w:id="0"/>
      <w:r w:rsidRPr="00E65DD8">
        <w:rPr>
          <w:rFonts w:ascii="Times New Roman" w:hAnsi="Times New Roman" w:cs="Times New Roman"/>
          <w:b/>
          <w:lang w:val="en-US"/>
        </w:rPr>
        <w:t>COUNCIL OF EUROPE INPUT</w:t>
      </w:r>
    </w:p>
    <w:p w:rsidR="00E65DD8" w:rsidRDefault="006C1F28" w:rsidP="00E65DD8">
      <w:pPr>
        <w:jc w:val="center"/>
        <w:rPr>
          <w:rFonts w:ascii="Times New Roman" w:hAnsi="Times New Roman" w:cs="Times New Roman"/>
          <w:b/>
          <w:lang w:val="en-US"/>
        </w:rPr>
      </w:pPr>
      <w:r>
        <w:rPr>
          <w:rFonts w:ascii="Times New Roman" w:hAnsi="Times New Roman" w:cs="Times New Roman"/>
          <w:b/>
          <w:lang w:val="en-US"/>
        </w:rPr>
        <w:t xml:space="preserve">ON </w:t>
      </w:r>
      <w:r w:rsidRPr="00E65DD8">
        <w:rPr>
          <w:rFonts w:ascii="Times New Roman" w:hAnsi="Times New Roman" w:cs="Times New Roman"/>
          <w:b/>
          <w:lang w:val="en-US"/>
        </w:rPr>
        <w:t>RESOLUTION 27</w:t>
      </w:r>
      <w:r>
        <w:rPr>
          <w:rFonts w:ascii="Times New Roman" w:hAnsi="Times New Roman" w:cs="Times New Roman"/>
          <w:b/>
          <w:lang w:val="en-US"/>
        </w:rPr>
        <w:t>/24 OF THE HUMAN RIGHTS COUNCIL</w:t>
      </w:r>
    </w:p>
    <w:p w:rsidR="0095767D" w:rsidRPr="00E65DD8" w:rsidRDefault="006C1F28" w:rsidP="00E65DD8">
      <w:pPr>
        <w:jc w:val="center"/>
        <w:rPr>
          <w:rFonts w:ascii="Times New Roman" w:hAnsi="Times New Roman" w:cs="Times New Roman"/>
          <w:b/>
          <w:lang w:val="en-US"/>
        </w:rPr>
      </w:pPr>
      <w:r w:rsidRPr="00E65DD8">
        <w:rPr>
          <w:rFonts w:ascii="Times New Roman" w:hAnsi="Times New Roman" w:cs="Times New Roman"/>
          <w:b/>
          <w:lang w:val="en-US"/>
        </w:rPr>
        <w:t>ON “EQUAL PARTICIPATION IN POLITICAL AND PUBLIC AFFAIRS”</w:t>
      </w:r>
    </w:p>
    <w:p w:rsidR="00E65DD8" w:rsidRPr="0095767D" w:rsidRDefault="00E65DD8" w:rsidP="0095767D">
      <w:pPr>
        <w:jc w:val="both"/>
        <w:rPr>
          <w:rFonts w:ascii="Times New Roman" w:hAnsi="Times New Roman" w:cs="Times New Roman"/>
          <w:b/>
          <w:lang w:val="en-GB"/>
        </w:rPr>
      </w:pPr>
    </w:p>
    <w:p w:rsidR="00E65DD8" w:rsidRDefault="00E65DD8" w:rsidP="0095767D">
      <w:pPr>
        <w:jc w:val="both"/>
        <w:rPr>
          <w:rFonts w:ascii="Times New Roman" w:hAnsi="Times New Roman" w:cs="Times New Roman"/>
          <w:b/>
          <w:lang w:val="en-GB"/>
        </w:rPr>
      </w:pPr>
    </w:p>
    <w:p w:rsidR="0095767D" w:rsidRPr="006C1F28" w:rsidRDefault="006C1F28" w:rsidP="006C1F28">
      <w:pPr>
        <w:pStyle w:val="ListParagraph"/>
        <w:numPr>
          <w:ilvl w:val="0"/>
          <w:numId w:val="9"/>
        </w:numPr>
        <w:jc w:val="both"/>
        <w:rPr>
          <w:rFonts w:ascii="Times New Roman" w:hAnsi="Times New Roman" w:cs="Times New Roman"/>
          <w:b/>
          <w:lang w:val="en-GB"/>
        </w:rPr>
      </w:pPr>
      <w:r w:rsidRPr="006C1F28">
        <w:rPr>
          <w:rFonts w:ascii="Times New Roman" w:hAnsi="Times New Roman" w:cs="Times New Roman"/>
          <w:b/>
          <w:lang w:val="en-GB"/>
        </w:rPr>
        <w:t>GENDER EQUALITY</w:t>
      </w:r>
    </w:p>
    <w:p w:rsidR="0095767D" w:rsidRPr="0095767D" w:rsidRDefault="0095767D" w:rsidP="0095767D">
      <w:pPr>
        <w:jc w:val="both"/>
        <w:rPr>
          <w:rFonts w:ascii="Times New Roman" w:hAnsi="Times New Roman" w:cs="Times New Roman"/>
          <w:lang w:val="en-GB"/>
        </w:rPr>
      </w:pPr>
    </w:p>
    <w:p w:rsidR="0095767D" w:rsidRP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The Council of Europe was established to protect and promote human rights, the rule of law, democratic values and social justice. Balanced participation of women and men in all levels of society is part and parcel of human rights, essential to social justice and a necessary condition for the functioning of a democratic and pluralist society. The Council of Europe works to make gender equality a reality, by recommending different measures, including positive action, to enable women and men to reconcile their working and public lives with family and private life. Throughout the years, guidelines have been drafted to help member states promote and increase the participation of women in decision-making in political and public life.</w:t>
      </w:r>
    </w:p>
    <w:p w:rsidR="0095767D" w:rsidRPr="0095767D" w:rsidRDefault="0095767D" w:rsidP="0095767D">
      <w:pPr>
        <w:jc w:val="both"/>
        <w:rPr>
          <w:rFonts w:ascii="Times New Roman" w:hAnsi="Times New Roman" w:cs="Times New Roman"/>
          <w:lang w:val="en-GB"/>
        </w:rPr>
      </w:pPr>
    </w:p>
    <w:p w:rsidR="0095767D" w:rsidRP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The mechanisms established by the Council of Europe also seek to help combat stereotyping and sexism at all levels of society, since the latter reinforce the view that women are unable or unwilling to participate as much as men in public life and politics. Since the first ministerial conference organised by the Council of Europe in 1986 on "Equality between women and men in political life", balanced participation of women and men in the public and political life of its member states has been a key pillar of the Organisation's gender equality work.</w:t>
      </w:r>
    </w:p>
    <w:p w:rsidR="0095767D" w:rsidRPr="0095767D" w:rsidRDefault="0095767D" w:rsidP="0095767D">
      <w:pPr>
        <w:jc w:val="both"/>
        <w:rPr>
          <w:rFonts w:ascii="Times New Roman" w:hAnsi="Times New Roman" w:cs="Times New Roman"/>
          <w:lang w:val="en-GB"/>
        </w:rPr>
      </w:pPr>
    </w:p>
    <w:p w:rsidR="0095767D" w:rsidRP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 xml:space="preserve">In 2003, the Committee of Ministers of the Council of Europe adopted </w:t>
      </w:r>
      <w:hyperlink r:id="rId8" w:history="1">
        <w:r w:rsidRPr="0095767D">
          <w:rPr>
            <w:rStyle w:val="Hyperlink"/>
            <w:rFonts w:ascii="Times New Roman" w:hAnsi="Times New Roman" w:cs="Times New Roman"/>
            <w:color w:val="auto"/>
            <w:lang w:val="en-GB"/>
          </w:rPr>
          <w:t>Recommendation (2003)3 on “Balanced participation of women and men in political and public decision-making</w:t>
        </w:r>
      </w:hyperlink>
      <w:r w:rsidRPr="0095767D">
        <w:rPr>
          <w:rFonts w:ascii="Times New Roman" w:hAnsi="Times New Roman" w:cs="Times New Roman"/>
          <w:lang w:val="en-GB"/>
        </w:rPr>
        <w:t xml:space="preserve">”. This Recommendation provides the framework and sets out clear objectives, guidelines and measures aimed at remedying inequalities of representation in political life and ensuring the balanced participation of women and men. The recommendation proposes two types of measures: </w:t>
      </w:r>
    </w:p>
    <w:p w:rsidR="0095767D" w:rsidRPr="0095767D" w:rsidRDefault="0095767D" w:rsidP="0095767D">
      <w:pPr>
        <w:jc w:val="both"/>
        <w:rPr>
          <w:rFonts w:ascii="Times New Roman" w:hAnsi="Times New Roman" w:cs="Times New Roman"/>
          <w:lang w:val="en-GB"/>
        </w:rPr>
      </w:pPr>
    </w:p>
    <w:p w:rsidR="0095767D" w:rsidRPr="0095767D" w:rsidRDefault="00F97C1B" w:rsidP="00F97C1B">
      <w:pPr>
        <w:tabs>
          <w:tab w:val="left" w:pos="284"/>
        </w:tabs>
        <w:ind w:left="284" w:hanging="284"/>
        <w:jc w:val="both"/>
        <w:rPr>
          <w:rFonts w:ascii="Times New Roman" w:hAnsi="Times New Roman" w:cs="Times New Roman"/>
          <w:lang w:val="en-GB"/>
        </w:rPr>
      </w:pPr>
      <w:r>
        <w:rPr>
          <w:rFonts w:ascii="Times New Roman" w:hAnsi="Times New Roman" w:cs="Times New Roman"/>
          <w:lang w:val="en-GB"/>
        </w:rPr>
        <w:t>- </w:t>
      </w:r>
      <w:r>
        <w:rPr>
          <w:rFonts w:ascii="Times New Roman" w:hAnsi="Times New Roman" w:cs="Times New Roman"/>
          <w:lang w:val="en-GB"/>
        </w:rPr>
        <w:tab/>
      </w:r>
      <w:r>
        <w:rPr>
          <w:rFonts w:ascii="Times New Roman" w:hAnsi="Times New Roman" w:cs="Times New Roman"/>
          <w:u w:val="single"/>
          <w:lang w:val="en-GB"/>
        </w:rPr>
        <w:t>l</w:t>
      </w:r>
      <w:r w:rsidR="0095767D" w:rsidRPr="0095767D">
        <w:rPr>
          <w:rFonts w:ascii="Times New Roman" w:hAnsi="Times New Roman" w:cs="Times New Roman"/>
          <w:u w:val="single"/>
          <w:lang w:val="en-GB"/>
        </w:rPr>
        <w:t>egislative and administrative measures</w:t>
      </w:r>
      <w:r w:rsidR="0095767D" w:rsidRPr="0095767D">
        <w:rPr>
          <w:rFonts w:ascii="Times New Roman" w:hAnsi="Times New Roman" w:cs="Times New Roman"/>
          <w:lang w:val="en-GB"/>
        </w:rPr>
        <w:t xml:space="preserve"> (concerning elected offices and appointments and targeting various political and social players) and </w:t>
      </w:r>
    </w:p>
    <w:p w:rsidR="0095767D" w:rsidRPr="0095767D" w:rsidRDefault="00F97C1B" w:rsidP="00F97C1B">
      <w:pPr>
        <w:tabs>
          <w:tab w:val="left" w:pos="284"/>
        </w:tabs>
        <w:ind w:left="284" w:hanging="284"/>
        <w:jc w:val="both"/>
        <w:rPr>
          <w:rFonts w:ascii="Times New Roman" w:hAnsi="Times New Roman" w:cs="Times New Roman"/>
          <w:lang w:val="en-GB"/>
        </w:rPr>
      </w:pPr>
      <w:r>
        <w:rPr>
          <w:rFonts w:ascii="Times New Roman" w:hAnsi="Times New Roman" w:cs="Times New Roman"/>
          <w:lang w:val="en-GB"/>
        </w:rPr>
        <w:t>-</w:t>
      </w:r>
      <w:r>
        <w:rPr>
          <w:rFonts w:ascii="Times New Roman" w:hAnsi="Times New Roman" w:cs="Times New Roman"/>
          <w:lang w:val="en-GB"/>
        </w:rPr>
        <w:tab/>
      </w:r>
      <w:r>
        <w:rPr>
          <w:rFonts w:ascii="Times New Roman" w:hAnsi="Times New Roman" w:cs="Times New Roman"/>
          <w:u w:val="single"/>
          <w:lang w:val="en-GB"/>
        </w:rPr>
        <w:t>s</w:t>
      </w:r>
      <w:r w:rsidR="0095767D" w:rsidRPr="0095767D">
        <w:rPr>
          <w:rFonts w:ascii="Times New Roman" w:hAnsi="Times New Roman" w:cs="Times New Roman"/>
          <w:u w:val="single"/>
          <w:lang w:val="en-GB"/>
        </w:rPr>
        <w:t>upport measures</w:t>
      </w:r>
      <w:r w:rsidR="0095767D" w:rsidRPr="0095767D">
        <w:rPr>
          <w:rFonts w:ascii="Times New Roman" w:hAnsi="Times New Roman" w:cs="Times New Roman"/>
          <w:lang w:val="en-GB"/>
        </w:rPr>
        <w:t xml:space="preserve"> (covering a range of sectors and organisations and a number of means of action: awareness-raising, research activities, capacity-building for social players, etc.)</w:t>
      </w:r>
    </w:p>
    <w:p w:rsidR="0095767D" w:rsidRPr="0095767D" w:rsidRDefault="0095767D" w:rsidP="0095767D">
      <w:pPr>
        <w:jc w:val="both"/>
        <w:rPr>
          <w:rFonts w:ascii="Times New Roman" w:hAnsi="Times New Roman" w:cs="Times New Roman"/>
          <w:lang w:val="en-GB"/>
        </w:rPr>
      </w:pPr>
    </w:p>
    <w:p w:rsidR="0095767D" w:rsidRP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 xml:space="preserve">Two monitoring rounds have been carried out to evaluate the implementation of this the Recommendation. The findings and results were published in </w:t>
      </w:r>
      <w:hyperlink r:id="rId9" w:history="1">
        <w:r w:rsidRPr="0095767D">
          <w:rPr>
            <w:rStyle w:val="Hyperlink"/>
            <w:rFonts w:ascii="Times New Roman" w:hAnsi="Times New Roman" w:cs="Times New Roman"/>
            <w:color w:val="auto"/>
            <w:lang w:val="en-GB"/>
          </w:rPr>
          <w:t>2006</w:t>
        </w:r>
      </w:hyperlink>
      <w:r w:rsidRPr="0095767D">
        <w:rPr>
          <w:rFonts w:ascii="Times New Roman" w:hAnsi="Times New Roman" w:cs="Times New Roman"/>
          <w:lang w:val="en-GB"/>
        </w:rPr>
        <w:t xml:space="preserve">  and </w:t>
      </w:r>
      <w:hyperlink r:id="rId10" w:history="1">
        <w:r w:rsidRPr="0095767D">
          <w:rPr>
            <w:rStyle w:val="Hyperlink"/>
            <w:rFonts w:ascii="Times New Roman" w:hAnsi="Times New Roman" w:cs="Times New Roman"/>
            <w:color w:val="auto"/>
            <w:lang w:val="en-GB"/>
          </w:rPr>
          <w:t>2009</w:t>
        </w:r>
      </w:hyperlink>
      <w:r w:rsidRPr="0095767D">
        <w:rPr>
          <w:rFonts w:ascii="Times New Roman" w:hAnsi="Times New Roman" w:cs="Times New Roman"/>
          <w:lang w:val="en-GB"/>
        </w:rPr>
        <w:t xml:space="preserve">, along with </w:t>
      </w:r>
      <w:hyperlink r:id="rId11" w:history="1">
        <w:r w:rsidRPr="0095767D">
          <w:rPr>
            <w:rStyle w:val="Hyperlink"/>
            <w:rFonts w:ascii="Times New Roman" w:hAnsi="Times New Roman" w:cs="Times New Roman"/>
            <w:color w:val="auto"/>
            <w:lang w:val="en-GB"/>
          </w:rPr>
          <w:t>a comparative study</w:t>
        </w:r>
      </w:hyperlink>
      <w:r w:rsidRPr="0095767D">
        <w:rPr>
          <w:rFonts w:ascii="Times New Roman" w:hAnsi="Times New Roman" w:cs="Times New Roman"/>
          <w:lang w:val="en-GB"/>
        </w:rPr>
        <w:t>, also published in 2009. The main conclusion was that despite some positive developments, the democratic deficit as regards equal rights to participation and representation subsisted. The Council of Europe’s Gender Equality Commission is preparing to launch a third round of monitoring the implementation of Recommendation (2003)3 by member states. The results will be published in early 2016.</w:t>
      </w:r>
    </w:p>
    <w:p w:rsidR="0095767D" w:rsidRPr="0095767D" w:rsidRDefault="0095767D" w:rsidP="0095767D">
      <w:pPr>
        <w:jc w:val="both"/>
        <w:rPr>
          <w:rFonts w:ascii="Times New Roman" w:hAnsi="Times New Roman" w:cs="Times New Roman"/>
          <w:lang w:val="en-GB"/>
        </w:rPr>
      </w:pPr>
    </w:p>
    <w:p w:rsidR="0095767D" w:rsidRP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 xml:space="preserve">The </w:t>
      </w:r>
      <w:hyperlink r:id="rId12" w:history="1">
        <w:r w:rsidRPr="0095767D">
          <w:rPr>
            <w:rStyle w:val="Hyperlink"/>
            <w:rFonts w:ascii="Times New Roman" w:hAnsi="Times New Roman" w:cs="Times New Roman"/>
            <w:color w:val="auto"/>
            <w:lang w:val="en-GB"/>
          </w:rPr>
          <w:t>Gender Equality Strategy of the Council of Europe (2014-2017)</w:t>
        </w:r>
      </w:hyperlink>
      <w:r w:rsidRPr="0095767D">
        <w:rPr>
          <w:rFonts w:ascii="Times New Roman" w:hAnsi="Times New Roman" w:cs="Times New Roman"/>
          <w:lang w:val="en-GB"/>
        </w:rPr>
        <w:t xml:space="preserve"> builds upon the solid framework of norms and standards on gender equality developed by the Council over the years. Its overall goal is to promote and achieve the advancement and empowering of women through five strategic objectives, one of which is “to achieve balanced participation of women and men in political and public decision-making”. The Strategy recalls that Council of Europe standards provide clear guidance to reach this objective, and that action and activities under this objective will seek to: </w:t>
      </w:r>
    </w:p>
    <w:p w:rsidR="0095767D" w:rsidRP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 </w:t>
      </w:r>
    </w:p>
    <w:p w:rsidR="0095767D" w:rsidRPr="0095767D" w:rsidRDefault="0095767D" w:rsidP="00F97C1B">
      <w:pPr>
        <w:pStyle w:val="ListParagraph"/>
        <w:numPr>
          <w:ilvl w:val="0"/>
          <w:numId w:val="1"/>
        </w:numPr>
        <w:ind w:left="284" w:hanging="284"/>
        <w:jc w:val="both"/>
        <w:rPr>
          <w:rFonts w:ascii="Times New Roman" w:hAnsi="Times New Roman" w:cs="Times New Roman"/>
          <w:lang w:val="en-GB"/>
        </w:rPr>
      </w:pPr>
      <w:r w:rsidRPr="0095767D">
        <w:rPr>
          <w:rFonts w:ascii="Times New Roman" w:hAnsi="Times New Roman" w:cs="Times New Roman"/>
          <w:lang w:val="en-GB"/>
        </w:rPr>
        <w:t xml:space="preserve">achieve balanced participation of women and men in political or public life in any decision-making body (the representation of women or men should not fall below 40%); </w:t>
      </w:r>
    </w:p>
    <w:p w:rsidR="0095767D" w:rsidRPr="0095767D" w:rsidRDefault="0095767D" w:rsidP="00F97C1B">
      <w:pPr>
        <w:pStyle w:val="ListParagraph"/>
        <w:numPr>
          <w:ilvl w:val="0"/>
          <w:numId w:val="1"/>
        </w:numPr>
        <w:ind w:left="284" w:hanging="284"/>
        <w:jc w:val="both"/>
        <w:rPr>
          <w:rFonts w:ascii="Times New Roman" w:hAnsi="Times New Roman" w:cs="Times New Roman"/>
          <w:lang w:val="en-GB"/>
        </w:rPr>
      </w:pPr>
      <w:r w:rsidRPr="0095767D">
        <w:rPr>
          <w:rFonts w:ascii="Times New Roman" w:hAnsi="Times New Roman" w:cs="Times New Roman"/>
          <w:lang w:val="en-GB"/>
        </w:rPr>
        <w:t>monitor progress on women’s participation in decision-making, ensure the visibility of data and good practices in member States;</w:t>
      </w:r>
    </w:p>
    <w:p w:rsidR="0095767D" w:rsidRPr="0095767D" w:rsidRDefault="0095767D" w:rsidP="00F97C1B">
      <w:pPr>
        <w:pStyle w:val="ListParagraph"/>
        <w:numPr>
          <w:ilvl w:val="0"/>
          <w:numId w:val="1"/>
        </w:numPr>
        <w:ind w:left="284" w:hanging="284"/>
        <w:jc w:val="both"/>
        <w:rPr>
          <w:rFonts w:ascii="Times New Roman" w:hAnsi="Times New Roman" w:cs="Times New Roman"/>
          <w:lang w:val="en-GB"/>
        </w:rPr>
      </w:pPr>
      <w:r w:rsidRPr="0095767D">
        <w:rPr>
          <w:rFonts w:ascii="Times New Roman" w:hAnsi="Times New Roman" w:cs="Times New Roman"/>
          <w:lang w:val="en-GB"/>
        </w:rPr>
        <w:t xml:space="preserve">identify measures aiming to empower candidate and elected women, to facilitate and encourage their participation in elections at the national, regional and local levels; </w:t>
      </w:r>
    </w:p>
    <w:p w:rsidR="0095767D" w:rsidRPr="0095767D" w:rsidRDefault="0095767D" w:rsidP="00F97C1B">
      <w:pPr>
        <w:pStyle w:val="ListParagraph"/>
        <w:numPr>
          <w:ilvl w:val="0"/>
          <w:numId w:val="1"/>
        </w:numPr>
        <w:ind w:left="284" w:hanging="284"/>
        <w:jc w:val="both"/>
        <w:rPr>
          <w:rFonts w:ascii="Times New Roman" w:hAnsi="Times New Roman" w:cs="Times New Roman"/>
          <w:lang w:val="en-GB"/>
        </w:rPr>
      </w:pPr>
      <w:r w:rsidRPr="0095767D">
        <w:rPr>
          <w:rFonts w:ascii="Times New Roman" w:hAnsi="Times New Roman" w:cs="Times New Roman"/>
          <w:lang w:val="en-GB"/>
        </w:rPr>
        <w:lastRenderedPageBreak/>
        <w:t>achieve balanced participation in Council of Europe bodies, institutions and decision-making processes as well as in senior and middle management within the Secretariat.</w:t>
      </w:r>
    </w:p>
    <w:p w:rsidR="0095767D" w:rsidRPr="0095767D" w:rsidRDefault="0095767D" w:rsidP="0095767D">
      <w:pPr>
        <w:jc w:val="both"/>
        <w:rPr>
          <w:rFonts w:ascii="Times New Roman" w:hAnsi="Times New Roman" w:cs="Times New Roman"/>
          <w:lang w:val="en-GB"/>
        </w:rPr>
      </w:pPr>
    </w:p>
    <w:p w:rsidR="0095767D" w:rsidRP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 xml:space="preserve">The Strategy also stresses the need to empower women and abolish negative traditional gender stereotypes which hinder gender equality and equal opportunities for men and women, including their equal participation in political and public life. The Strategy recalls that equal participation of women and men in decision-making contributes to positive transformative processes for societies and is one of the fundamental components of a democratic society. </w:t>
      </w:r>
    </w:p>
    <w:p w:rsidR="0095767D" w:rsidRPr="0095767D" w:rsidRDefault="0095767D" w:rsidP="0095767D">
      <w:pPr>
        <w:jc w:val="both"/>
        <w:rPr>
          <w:rFonts w:ascii="Times New Roman" w:hAnsi="Times New Roman" w:cs="Times New Roman"/>
          <w:lang w:val="en-GB"/>
        </w:rPr>
      </w:pPr>
    </w:p>
    <w:p w:rsidR="0095767D" w:rsidRPr="006C1F28" w:rsidRDefault="006C1F28" w:rsidP="006C1F28">
      <w:pPr>
        <w:pStyle w:val="ListParagraph"/>
        <w:numPr>
          <w:ilvl w:val="0"/>
          <w:numId w:val="9"/>
        </w:numPr>
        <w:jc w:val="both"/>
        <w:rPr>
          <w:rFonts w:ascii="Times New Roman" w:hAnsi="Times New Roman" w:cs="Times New Roman"/>
          <w:b/>
          <w:bCs/>
          <w:lang w:val="en-GB"/>
        </w:rPr>
      </w:pPr>
      <w:r w:rsidRPr="006C1F28">
        <w:rPr>
          <w:rFonts w:ascii="Times New Roman" w:hAnsi="Times New Roman" w:cs="Times New Roman"/>
          <w:b/>
          <w:bCs/>
          <w:lang w:val="en-GB"/>
        </w:rPr>
        <w:t>PARTICIPATION OF PERSONS WITH DISABILITIES IN POLITICAL AND PUBLIC LIFE</w:t>
      </w:r>
    </w:p>
    <w:p w:rsidR="0095767D" w:rsidRPr="0095767D" w:rsidRDefault="0095767D" w:rsidP="0095767D">
      <w:pPr>
        <w:jc w:val="both"/>
        <w:rPr>
          <w:rFonts w:ascii="Times New Roman" w:hAnsi="Times New Roman" w:cs="Times New Roman"/>
          <w:b/>
          <w:bCs/>
          <w:lang w:val="en-GB"/>
        </w:rPr>
      </w:pPr>
    </w:p>
    <w:p w:rsidR="0095767D" w:rsidRP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Participation of persons with disabilities in political and public life represents, according to the Council of Europe human rights standards, part of the general social inclusion process for persons with disabilities as a disadvantaged group. Full citizenship for all is a criterion for a truly democratic society where not only majority groups fully enjoy their rights but also disadvantaged persons are equal participants in all key areas of life.</w:t>
      </w:r>
    </w:p>
    <w:p w:rsidR="0095767D" w:rsidRPr="0095767D" w:rsidRDefault="0095767D" w:rsidP="0095767D">
      <w:pPr>
        <w:jc w:val="both"/>
        <w:rPr>
          <w:rFonts w:ascii="Times New Roman" w:hAnsi="Times New Roman" w:cs="Times New Roman"/>
          <w:lang w:val="en-GB"/>
        </w:rPr>
      </w:pPr>
    </w:p>
    <w:p w:rsidR="0095767D" w:rsidRP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 xml:space="preserve">The Council of Europe disability policy and approaches are consolidated in the </w:t>
      </w:r>
      <w:r w:rsidR="0028242A">
        <w:rPr>
          <w:rFonts w:ascii="Times New Roman" w:hAnsi="Times New Roman" w:cs="Times New Roman"/>
          <w:lang w:val="en-GB"/>
        </w:rPr>
        <w:t>Council of Europe</w:t>
      </w:r>
      <w:r w:rsidRPr="0095767D">
        <w:rPr>
          <w:rFonts w:ascii="Times New Roman" w:hAnsi="Times New Roman" w:cs="Times New Roman"/>
          <w:lang w:val="en-GB"/>
        </w:rPr>
        <w:t xml:space="preserve"> Disability Action Plan 2006-2015 (DAP - Recommendation Rec(2006)5 - </w:t>
      </w:r>
      <w:hyperlink r:id="rId13" w:history="1">
        <w:r w:rsidRPr="0095767D">
          <w:rPr>
            <w:rStyle w:val="Hyperlink"/>
            <w:rFonts w:ascii="Times New Roman" w:hAnsi="Times New Roman" w:cs="Times New Roman"/>
            <w:color w:val="auto"/>
            <w:lang w:val="en-GB"/>
          </w:rPr>
          <w:t>https://wcd.coe.int/ViewDoc.jsp?id=986865</w:t>
        </w:r>
      </w:hyperlink>
      <w:r w:rsidRPr="0095767D">
        <w:rPr>
          <w:rFonts w:ascii="Times New Roman" w:hAnsi="Times New Roman" w:cs="Times New Roman"/>
          <w:lang w:val="en-GB"/>
        </w:rPr>
        <w:t xml:space="preserve"> ), a comprehensive soft-law instrument for a better quality of life of citizens with disabilities. Under each of its 15 Action lines, the Plan suggests measures that should be taken by the 47 member states.</w:t>
      </w:r>
    </w:p>
    <w:p w:rsidR="0095767D" w:rsidRPr="0095767D" w:rsidRDefault="0095767D" w:rsidP="0095767D">
      <w:pPr>
        <w:jc w:val="both"/>
        <w:rPr>
          <w:rFonts w:ascii="Times New Roman" w:hAnsi="Times New Roman" w:cs="Times New Roman"/>
          <w:lang w:val="en-GB"/>
        </w:rPr>
      </w:pPr>
    </w:p>
    <w:p w:rsidR="0095767D" w:rsidRP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The Action line No. 1: “Participation in political and public life” holds the first place purposefully since it is key for democratic development. The Action Plan stresses that no person should be excluded from the right to vote or stand for elections on the grounds of a disability and insists on the importance of accessibility of voting facilities and availability of information in a range of formats, as well as on participation of people with disabilities and their organisations in the decision-making process. The Committee of Ministers Recommendation CM/Rec(2011)14 (</w:t>
      </w:r>
      <w:hyperlink r:id="rId14" w:history="1">
        <w:r w:rsidRPr="0095767D">
          <w:rPr>
            <w:rStyle w:val="Hyperlink"/>
            <w:rFonts w:ascii="Times New Roman" w:hAnsi="Times New Roman" w:cs="Times New Roman"/>
            <w:color w:val="auto"/>
            <w:lang w:val="en-GB"/>
          </w:rPr>
          <w:t>https://wcd.coe.int/ViewDoc.jsp?id=1871285&amp;Site=CM</w:t>
        </w:r>
      </w:hyperlink>
      <w:r w:rsidRPr="0095767D">
        <w:rPr>
          <w:rFonts w:ascii="Times New Roman" w:hAnsi="Times New Roman" w:cs="Times New Roman"/>
          <w:lang w:val="en-GB"/>
        </w:rPr>
        <w:t>) on the participation of persons with disabilities in political and public life proposes concrete measures to increase the participation of persons with disabilities in political and public life at all levels in accordance with the following principles:</w:t>
      </w:r>
    </w:p>
    <w:p w:rsidR="0095767D" w:rsidRPr="0095767D" w:rsidRDefault="0095767D" w:rsidP="0095767D">
      <w:pPr>
        <w:jc w:val="both"/>
        <w:rPr>
          <w:rFonts w:ascii="Times New Roman" w:hAnsi="Times New Roman" w:cs="Times New Roman"/>
          <w:lang w:val="en-GB"/>
        </w:rPr>
      </w:pPr>
    </w:p>
    <w:p w:rsidR="0095767D" w:rsidRPr="0095767D" w:rsidRDefault="00F97C1B" w:rsidP="00F97C1B">
      <w:pPr>
        <w:tabs>
          <w:tab w:val="left" w:pos="284"/>
        </w:tabs>
        <w:ind w:left="284" w:hanging="284"/>
        <w:jc w:val="both"/>
        <w:rPr>
          <w:rFonts w:ascii="Times New Roman" w:hAnsi="Times New Roman" w:cs="Times New Roman"/>
          <w:lang w:val="en-GB"/>
        </w:rPr>
      </w:pPr>
      <w:r>
        <w:rPr>
          <w:rFonts w:ascii="Times New Roman" w:hAnsi="Times New Roman" w:cs="Times New Roman"/>
          <w:lang w:val="en-GB"/>
        </w:rPr>
        <w:t>1.</w:t>
      </w:r>
      <w:r>
        <w:rPr>
          <w:rFonts w:ascii="Times New Roman" w:hAnsi="Times New Roman" w:cs="Times New Roman"/>
          <w:lang w:val="en-GB"/>
        </w:rPr>
        <w:tab/>
        <w:t>e</w:t>
      </w:r>
      <w:r w:rsidR="0095767D" w:rsidRPr="0095767D">
        <w:rPr>
          <w:rFonts w:ascii="Times New Roman" w:hAnsi="Times New Roman" w:cs="Times New Roman"/>
          <w:lang w:val="en-GB"/>
        </w:rPr>
        <w:t>qual rights and opportunities</w:t>
      </w:r>
    </w:p>
    <w:p w:rsidR="0095767D" w:rsidRPr="0095767D" w:rsidRDefault="00F97C1B" w:rsidP="00F97C1B">
      <w:pPr>
        <w:tabs>
          <w:tab w:val="left" w:pos="284"/>
        </w:tabs>
        <w:ind w:left="284" w:hanging="284"/>
        <w:jc w:val="both"/>
        <w:rPr>
          <w:rFonts w:ascii="Times New Roman" w:hAnsi="Times New Roman" w:cs="Times New Roman"/>
          <w:lang w:val="en-GB"/>
        </w:rPr>
      </w:pPr>
      <w:r>
        <w:rPr>
          <w:rFonts w:ascii="Times New Roman" w:hAnsi="Times New Roman" w:cs="Times New Roman"/>
          <w:lang w:val="en-GB"/>
        </w:rPr>
        <w:t>2.</w:t>
      </w:r>
      <w:r>
        <w:rPr>
          <w:rFonts w:ascii="Times New Roman" w:hAnsi="Times New Roman" w:cs="Times New Roman"/>
          <w:lang w:val="en-GB"/>
        </w:rPr>
        <w:tab/>
        <w:t>a</w:t>
      </w:r>
      <w:r w:rsidR="0095767D" w:rsidRPr="0095767D">
        <w:rPr>
          <w:rFonts w:ascii="Times New Roman" w:hAnsi="Times New Roman" w:cs="Times New Roman"/>
          <w:lang w:val="en-GB"/>
        </w:rPr>
        <w:t>ccessibility</w:t>
      </w:r>
    </w:p>
    <w:p w:rsidR="0095767D" w:rsidRPr="0095767D" w:rsidRDefault="00F97C1B" w:rsidP="00F97C1B">
      <w:pPr>
        <w:tabs>
          <w:tab w:val="left" w:pos="284"/>
        </w:tabs>
        <w:ind w:left="284" w:hanging="284"/>
        <w:jc w:val="both"/>
        <w:rPr>
          <w:rFonts w:ascii="Times New Roman" w:hAnsi="Times New Roman" w:cs="Times New Roman"/>
          <w:lang w:val="en-GB"/>
        </w:rPr>
      </w:pPr>
      <w:r>
        <w:rPr>
          <w:rFonts w:ascii="Times New Roman" w:hAnsi="Times New Roman" w:cs="Times New Roman"/>
          <w:lang w:val="en-GB"/>
        </w:rPr>
        <w:t>3.</w:t>
      </w:r>
      <w:r>
        <w:rPr>
          <w:rFonts w:ascii="Times New Roman" w:hAnsi="Times New Roman" w:cs="Times New Roman"/>
          <w:lang w:val="en-GB"/>
        </w:rPr>
        <w:tab/>
        <w:t>n</w:t>
      </w:r>
      <w:r w:rsidR="0095767D" w:rsidRPr="0095767D">
        <w:rPr>
          <w:rFonts w:ascii="Times New Roman" w:hAnsi="Times New Roman" w:cs="Times New Roman"/>
          <w:lang w:val="en-GB"/>
        </w:rPr>
        <w:t>on-discrimination in the exercise of legal capacity</w:t>
      </w:r>
    </w:p>
    <w:p w:rsidR="0095767D" w:rsidRPr="0095767D" w:rsidRDefault="00F97C1B" w:rsidP="00F97C1B">
      <w:pPr>
        <w:tabs>
          <w:tab w:val="left" w:pos="284"/>
        </w:tabs>
        <w:ind w:left="284" w:hanging="284"/>
        <w:jc w:val="both"/>
        <w:rPr>
          <w:rFonts w:ascii="Times New Roman" w:hAnsi="Times New Roman" w:cs="Times New Roman"/>
          <w:lang w:val="en-GB"/>
        </w:rPr>
      </w:pPr>
      <w:r>
        <w:rPr>
          <w:rFonts w:ascii="Times New Roman" w:hAnsi="Times New Roman" w:cs="Times New Roman"/>
          <w:lang w:val="en-GB"/>
        </w:rPr>
        <w:t>4.</w:t>
      </w:r>
      <w:r>
        <w:rPr>
          <w:rFonts w:ascii="Times New Roman" w:hAnsi="Times New Roman" w:cs="Times New Roman"/>
          <w:lang w:val="en-GB"/>
        </w:rPr>
        <w:tab/>
        <w:t>a</w:t>
      </w:r>
      <w:r w:rsidR="0095767D" w:rsidRPr="0095767D">
        <w:rPr>
          <w:rFonts w:ascii="Times New Roman" w:hAnsi="Times New Roman" w:cs="Times New Roman"/>
          <w:lang w:val="en-GB"/>
        </w:rPr>
        <w:t>ssistance in decision making and free choice by persons with disabilities</w:t>
      </w:r>
    </w:p>
    <w:p w:rsidR="0095767D" w:rsidRPr="0095767D" w:rsidRDefault="00F97C1B" w:rsidP="00F97C1B">
      <w:pPr>
        <w:tabs>
          <w:tab w:val="left" w:pos="284"/>
        </w:tabs>
        <w:ind w:left="284" w:hanging="284"/>
        <w:jc w:val="both"/>
        <w:rPr>
          <w:rFonts w:ascii="Times New Roman" w:hAnsi="Times New Roman" w:cs="Times New Roman"/>
          <w:lang w:val="en-GB"/>
        </w:rPr>
      </w:pPr>
      <w:r>
        <w:rPr>
          <w:rFonts w:ascii="Times New Roman" w:hAnsi="Times New Roman" w:cs="Times New Roman"/>
          <w:lang w:val="en-GB"/>
        </w:rPr>
        <w:t>5.</w:t>
      </w:r>
      <w:r>
        <w:rPr>
          <w:rFonts w:ascii="Times New Roman" w:hAnsi="Times New Roman" w:cs="Times New Roman"/>
          <w:lang w:val="en-GB"/>
        </w:rPr>
        <w:tab/>
        <w:t>e</w:t>
      </w:r>
      <w:r w:rsidR="0095767D" w:rsidRPr="0095767D">
        <w:rPr>
          <w:rFonts w:ascii="Times New Roman" w:hAnsi="Times New Roman" w:cs="Times New Roman"/>
          <w:lang w:val="en-GB"/>
        </w:rPr>
        <w:t>ducation and training in democratic participation</w:t>
      </w:r>
    </w:p>
    <w:p w:rsidR="0095767D" w:rsidRPr="0095767D" w:rsidRDefault="00F97C1B" w:rsidP="00F97C1B">
      <w:pPr>
        <w:tabs>
          <w:tab w:val="left" w:pos="284"/>
        </w:tabs>
        <w:ind w:left="284" w:hanging="284"/>
        <w:jc w:val="both"/>
        <w:rPr>
          <w:rFonts w:ascii="Times New Roman" w:hAnsi="Times New Roman" w:cs="Times New Roman"/>
          <w:lang w:val="en-GB"/>
        </w:rPr>
      </w:pPr>
      <w:r>
        <w:rPr>
          <w:rFonts w:ascii="Times New Roman" w:hAnsi="Times New Roman" w:cs="Times New Roman"/>
          <w:lang w:val="en-GB"/>
        </w:rPr>
        <w:t>6.</w:t>
      </w:r>
      <w:r>
        <w:rPr>
          <w:rFonts w:ascii="Times New Roman" w:hAnsi="Times New Roman" w:cs="Times New Roman"/>
          <w:lang w:val="en-GB"/>
        </w:rPr>
        <w:tab/>
        <w:t>i</w:t>
      </w:r>
      <w:r w:rsidR="0095767D" w:rsidRPr="0095767D">
        <w:rPr>
          <w:rFonts w:ascii="Times New Roman" w:hAnsi="Times New Roman" w:cs="Times New Roman"/>
          <w:lang w:val="en-GB"/>
        </w:rPr>
        <w:t>ncluding persons with disabilities in decision-making processes</w:t>
      </w:r>
    </w:p>
    <w:p w:rsidR="0095767D" w:rsidRPr="0095767D" w:rsidRDefault="0095767D" w:rsidP="0095767D">
      <w:pPr>
        <w:jc w:val="both"/>
        <w:rPr>
          <w:rFonts w:ascii="Times New Roman" w:hAnsi="Times New Roman" w:cs="Times New Roman"/>
          <w:lang w:val="en-GB"/>
        </w:rPr>
      </w:pPr>
    </w:p>
    <w:p w:rsidR="0095767D" w:rsidRP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 xml:space="preserve">In 2010 and 2011, the Council of Europe gathered information on the promotion and implementation of the DAP Action Line No 1 and the UN CRPD article 29. Out of 47 member states, 32 have provided the required information. All respondent member states have a national body responsible for the management of elections and independence of the regulations, with responsibility delegated to different levels.  These bodies </w:t>
      </w:r>
      <w:bookmarkStart w:id="1" w:name="OLE_LINK48"/>
      <w:r w:rsidRPr="0095767D">
        <w:rPr>
          <w:rFonts w:ascii="Times New Roman" w:hAnsi="Times New Roman" w:cs="Times New Roman"/>
          <w:lang w:val="en-GB"/>
        </w:rPr>
        <w:t>are supposed to encourage participation</w:t>
      </w:r>
      <w:bookmarkEnd w:id="1"/>
      <w:r w:rsidRPr="0095767D">
        <w:rPr>
          <w:rFonts w:ascii="Times New Roman" w:hAnsi="Times New Roman" w:cs="Times New Roman"/>
          <w:lang w:val="en-GB"/>
        </w:rPr>
        <w:t xml:space="preserve"> by all citizens in pre-electoral, electoral and post-electoral processes and concentrated on inclusion of more people from all disadvantaged groups and on overcoming social barriers. </w:t>
      </w:r>
    </w:p>
    <w:p w:rsidR="0095767D" w:rsidRPr="0095767D" w:rsidRDefault="0095767D" w:rsidP="0095767D">
      <w:pPr>
        <w:jc w:val="both"/>
        <w:rPr>
          <w:rFonts w:ascii="Times New Roman" w:hAnsi="Times New Roman" w:cs="Times New Roman"/>
          <w:b/>
          <w:bCs/>
          <w:lang w:val="en-GB"/>
        </w:rPr>
      </w:pPr>
    </w:p>
    <w:p w:rsidR="0095767D" w:rsidRDefault="0095767D" w:rsidP="0095767D">
      <w:pPr>
        <w:jc w:val="both"/>
        <w:rPr>
          <w:rFonts w:ascii="Times New Roman" w:hAnsi="Times New Roman" w:cs="Times New Roman"/>
          <w:bCs/>
          <w:i/>
          <w:lang w:val="en-GB"/>
        </w:rPr>
      </w:pPr>
      <w:r w:rsidRPr="0095767D">
        <w:rPr>
          <w:rFonts w:ascii="Times New Roman" w:hAnsi="Times New Roman" w:cs="Times New Roman"/>
          <w:bCs/>
          <w:i/>
          <w:lang w:val="en-GB"/>
        </w:rPr>
        <w:t>Equal rights and opportunities</w:t>
      </w:r>
    </w:p>
    <w:p w:rsidR="00F97C1B" w:rsidRPr="0095767D" w:rsidRDefault="00F97C1B" w:rsidP="0095767D">
      <w:pPr>
        <w:jc w:val="both"/>
        <w:rPr>
          <w:rFonts w:ascii="Times New Roman" w:hAnsi="Times New Roman" w:cs="Times New Roman"/>
          <w:bCs/>
          <w:i/>
          <w:lang w:val="en-GB"/>
        </w:rPr>
      </w:pPr>
    </w:p>
    <w:p w:rsidR="0095767D" w:rsidRP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 xml:space="preserve">In all </w:t>
      </w:r>
      <w:r w:rsidR="0028242A">
        <w:rPr>
          <w:rFonts w:ascii="Times New Roman" w:hAnsi="Times New Roman" w:cs="Times New Roman"/>
          <w:lang w:val="en-GB"/>
        </w:rPr>
        <w:t>Council of Europe</w:t>
      </w:r>
      <w:r w:rsidRPr="0095767D">
        <w:rPr>
          <w:rFonts w:ascii="Times New Roman" w:hAnsi="Times New Roman" w:cs="Times New Roman"/>
          <w:lang w:val="en-GB"/>
        </w:rPr>
        <w:t xml:space="preserve"> member states the right to vote is universal, equal and direct for all citizens without any differentiation, while also in most of them there are circumstances where the right to vote can be restricted for people with disabilities. The reasons are deprivation of legal capacity by judicial </w:t>
      </w:r>
      <w:r w:rsidRPr="0095767D">
        <w:rPr>
          <w:rFonts w:ascii="Times New Roman" w:hAnsi="Times New Roman" w:cs="Times New Roman"/>
          <w:lang w:val="en-GB"/>
        </w:rPr>
        <w:lastRenderedPageBreak/>
        <w:t>decision due to disability (“mental disorder”), or internment in closed institutions and incapacitation only during the internment. The deprivation of the right to vote is permanent when the mental disorder is not of a temporary character.</w:t>
      </w:r>
    </w:p>
    <w:p w:rsidR="0095767D" w:rsidRPr="0095767D" w:rsidRDefault="0095767D" w:rsidP="0095767D">
      <w:pPr>
        <w:jc w:val="both"/>
        <w:rPr>
          <w:rFonts w:ascii="Times New Roman" w:hAnsi="Times New Roman" w:cs="Times New Roman"/>
          <w:lang w:val="en-GB"/>
        </w:rPr>
      </w:pPr>
    </w:p>
    <w:p w:rsidR="0095767D" w:rsidRP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In some member states, steps are being taken, starting with the procedure to change the law, to develop supported decision-making capacity in decision-making processes, in voting and standing for election. In 2010-2011 13 member states electoral legislation has introduced the right of people with disabilities to vote, generally regulating assisted or alternative voting.</w:t>
      </w:r>
    </w:p>
    <w:p w:rsidR="0095767D" w:rsidRPr="0095767D" w:rsidRDefault="0095767D" w:rsidP="0095767D">
      <w:pPr>
        <w:jc w:val="both"/>
        <w:rPr>
          <w:rFonts w:ascii="Times New Roman" w:hAnsi="Times New Roman" w:cs="Times New Roman"/>
          <w:lang w:val="en-GB"/>
        </w:rPr>
      </w:pPr>
    </w:p>
    <w:p w:rsidR="0095767D" w:rsidRDefault="0095767D" w:rsidP="0095767D">
      <w:pPr>
        <w:jc w:val="both"/>
        <w:rPr>
          <w:rFonts w:ascii="Times New Roman" w:hAnsi="Times New Roman" w:cs="Times New Roman"/>
          <w:bCs/>
          <w:i/>
          <w:lang w:val="en-GB"/>
        </w:rPr>
      </w:pPr>
      <w:r w:rsidRPr="0095767D">
        <w:rPr>
          <w:rFonts w:ascii="Times New Roman" w:hAnsi="Times New Roman" w:cs="Times New Roman"/>
          <w:bCs/>
          <w:i/>
          <w:lang w:val="en-GB"/>
        </w:rPr>
        <w:t>Participation in elections, accessibility and prevention of abuse when voting</w:t>
      </w:r>
    </w:p>
    <w:p w:rsidR="00F97C1B" w:rsidRPr="0095767D" w:rsidRDefault="00F97C1B" w:rsidP="0095767D">
      <w:pPr>
        <w:jc w:val="both"/>
        <w:rPr>
          <w:rFonts w:ascii="Times New Roman" w:hAnsi="Times New Roman" w:cs="Times New Roman"/>
          <w:i/>
          <w:lang w:val="en-GB"/>
        </w:rPr>
      </w:pPr>
    </w:p>
    <w:p w:rsidR="0095767D" w:rsidRP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The degree of participation in elections by persons with disabilities as elected representatives in member states shows a lower degree of participation by persons with disabilities as voters, nominees and elected representatives compared to that of the general population.</w:t>
      </w:r>
    </w:p>
    <w:p w:rsidR="0095767D" w:rsidRPr="0095767D" w:rsidRDefault="0095767D" w:rsidP="0095767D">
      <w:pPr>
        <w:jc w:val="both"/>
        <w:rPr>
          <w:rFonts w:ascii="Times New Roman" w:hAnsi="Times New Roman" w:cs="Times New Roman"/>
          <w:b/>
          <w:bCs/>
          <w:lang w:val="en-GB"/>
        </w:rPr>
      </w:pPr>
    </w:p>
    <w:p w:rsidR="0095767D" w:rsidRP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 xml:space="preserve">Inaccessibility of polling stations and lack of ballots in alternative formats is cited as a practical restriction on the right to vote, because these items were not included in regulations governing electoral processes. </w:t>
      </w:r>
    </w:p>
    <w:p w:rsidR="0095767D" w:rsidRPr="0095767D" w:rsidRDefault="0095767D" w:rsidP="0095767D">
      <w:pPr>
        <w:jc w:val="both"/>
        <w:rPr>
          <w:rFonts w:ascii="Times New Roman" w:hAnsi="Times New Roman" w:cs="Times New Roman"/>
          <w:lang w:val="en-GB"/>
        </w:rPr>
      </w:pPr>
    </w:p>
    <w:p w:rsidR="0095767D" w:rsidRP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All member states stated that they had stringent regulations to prevent fraud and to ensure secret balloting for all citizens. These laws are uniform i.e. not disability-specific. Persons with disabilities ask for voting procedures to be simplified/improved, e.g. ensuring alternative ways of voting, ensuring the independence/confidentiality of voting for people with a sensory disability or avoiding complicated voting procedure for people with intellectual  disabilities, that are discriminatory situation compared to the general public.</w:t>
      </w:r>
    </w:p>
    <w:p w:rsidR="0095767D" w:rsidRPr="0095767D" w:rsidRDefault="0095767D" w:rsidP="0095767D">
      <w:pPr>
        <w:jc w:val="both"/>
        <w:rPr>
          <w:rFonts w:ascii="Times New Roman" w:hAnsi="Times New Roman" w:cs="Times New Roman"/>
          <w:lang w:val="en-GB"/>
        </w:rPr>
      </w:pPr>
    </w:p>
    <w:p w:rsidR="0095767D" w:rsidRP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The assistance which is permitted for voters with disabilities has a potential for abuse in any situation where people with disabilities depend on another person to help them exercising their rights, from assisted voting procedures to expression of the choice of voters. Redress procedures should be also simplified and respond to the needs of voters with disabilities.</w:t>
      </w:r>
    </w:p>
    <w:p w:rsidR="0095767D" w:rsidRPr="0095767D" w:rsidRDefault="0095767D" w:rsidP="0095767D">
      <w:pPr>
        <w:jc w:val="both"/>
        <w:rPr>
          <w:rFonts w:ascii="Times New Roman" w:hAnsi="Times New Roman" w:cs="Times New Roman"/>
          <w:lang w:val="en-GB"/>
        </w:rPr>
      </w:pPr>
    </w:p>
    <w:p w:rsidR="0095767D" w:rsidRDefault="0095767D" w:rsidP="0095767D">
      <w:pPr>
        <w:jc w:val="both"/>
        <w:rPr>
          <w:rFonts w:ascii="Times New Roman" w:hAnsi="Times New Roman" w:cs="Times New Roman"/>
          <w:bCs/>
          <w:i/>
          <w:lang w:val="en-GB"/>
        </w:rPr>
      </w:pPr>
      <w:r w:rsidRPr="0095767D">
        <w:rPr>
          <w:rFonts w:ascii="Times New Roman" w:hAnsi="Times New Roman" w:cs="Times New Roman"/>
          <w:bCs/>
          <w:i/>
          <w:lang w:val="en-GB"/>
        </w:rPr>
        <w:t>Participation in politics and decision-making</w:t>
      </w:r>
    </w:p>
    <w:p w:rsidR="00F97C1B" w:rsidRPr="0095767D" w:rsidRDefault="00F97C1B" w:rsidP="0095767D">
      <w:pPr>
        <w:jc w:val="both"/>
        <w:rPr>
          <w:rFonts w:ascii="Times New Roman" w:hAnsi="Times New Roman" w:cs="Times New Roman"/>
          <w:bCs/>
          <w:i/>
          <w:lang w:val="en-GB"/>
        </w:rPr>
      </w:pPr>
    </w:p>
    <w:p w:rsidR="0095767D" w:rsidRDefault="00F97C1B" w:rsidP="0095767D">
      <w:pPr>
        <w:jc w:val="both"/>
        <w:rPr>
          <w:rFonts w:ascii="Times New Roman" w:hAnsi="Times New Roman" w:cs="Times New Roman"/>
          <w:lang w:val="en-GB"/>
        </w:rPr>
      </w:pPr>
      <w:r>
        <w:rPr>
          <w:rFonts w:ascii="Times New Roman" w:hAnsi="Times New Roman" w:cs="Times New Roman"/>
          <w:lang w:val="en-GB"/>
        </w:rPr>
        <w:t>In the majority of Council of Europe member</w:t>
      </w:r>
      <w:r w:rsidR="0095767D" w:rsidRPr="0095767D">
        <w:rPr>
          <w:rFonts w:ascii="Times New Roman" w:hAnsi="Times New Roman" w:cs="Times New Roman"/>
          <w:lang w:val="en-GB"/>
        </w:rPr>
        <w:t xml:space="preserve"> states, there are regulations requiring participation of people with disabilities in decision-making processes on disability legislation, policy and action plans. Concerning participation in disability – specific issues, two models are used: </w:t>
      </w:r>
    </w:p>
    <w:p w:rsidR="00F97C1B" w:rsidRPr="0095767D" w:rsidRDefault="00F97C1B" w:rsidP="0095767D">
      <w:pPr>
        <w:jc w:val="both"/>
        <w:rPr>
          <w:rFonts w:ascii="Times New Roman" w:hAnsi="Times New Roman" w:cs="Times New Roman"/>
          <w:lang w:val="en-GB"/>
        </w:rPr>
      </w:pPr>
    </w:p>
    <w:p w:rsidR="0095767D" w:rsidRPr="0095767D" w:rsidRDefault="0095767D" w:rsidP="00F97C1B">
      <w:pPr>
        <w:numPr>
          <w:ilvl w:val="0"/>
          <w:numId w:val="2"/>
        </w:numPr>
        <w:ind w:left="284" w:hanging="284"/>
        <w:jc w:val="both"/>
        <w:rPr>
          <w:rFonts w:ascii="Times New Roman" w:hAnsi="Times New Roman" w:cs="Times New Roman"/>
          <w:lang w:val="en-GB"/>
        </w:rPr>
      </w:pPr>
      <w:r w:rsidRPr="0095767D">
        <w:rPr>
          <w:rFonts w:ascii="Times New Roman" w:hAnsi="Times New Roman" w:cs="Times New Roman"/>
          <w:lang w:val="en-GB"/>
        </w:rPr>
        <w:t>a separate government body responsible for the development and implementation of disability-related legislation and policy, or</w:t>
      </w:r>
    </w:p>
    <w:p w:rsidR="0095767D" w:rsidRDefault="0095767D" w:rsidP="00F97C1B">
      <w:pPr>
        <w:numPr>
          <w:ilvl w:val="0"/>
          <w:numId w:val="2"/>
        </w:numPr>
        <w:ind w:left="284" w:hanging="284"/>
        <w:jc w:val="both"/>
        <w:rPr>
          <w:rFonts w:ascii="Times New Roman" w:hAnsi="Times New Roman" w:cs="Times New Roman"/>
          <w:lang w:val="en-GB"/>
        </w:rPr>
      </w:pPr>
      <w:r w:rsidRPr="0095767D">
        <w:rPr>
          <w:rFonts w:ascii="Times New Roman" w:hAnsi="Times New Roman" w:cs="Times New Roman"/>
          <w:lang w:val="en-GB"/>
        </w:rPr>
        <w:t>a department within the general social policy body (ministry, national council, parliamentary council, etc.) involving an umbrella or network of organisations of people with disabilities, national administration and local or regional self-government bodies. Those bodies were usually named ‘Disability Council’ or similar.</w:t>
      </w:r>
    </w:p>
    <w:p w:rsidR="00F97C1B" w:rsidRPr="0095767D" w:rsidRDefault="00F97C1B" w:rsidP="00CB0B5A">
      <w:pPr>
        <w:ind w:left="284"/>
        <w:jc w:val="both"/>
        <w:rPr>
          <w:rFonts w:ascii="Times New Roman" w:hAnsi="Times New Roman" w:cs="Times New Roman"/>
          <w:lang w:val="en-GB"/>
        </w:rPr>
      </w:pPr>
    </w:p>
    <w:p w:rsid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In 17 member states, people with disabilities are empowered to participate in non-disability-specific issues through:</w:t>
      </w:r>
    </w:p>
    <w:p w:rsidR="00F97C1B" w:rsidRPr="0095767D" w:rsidRDefault="00F97C1B" w:rsidP="0095767D">
      <w:pPr>
        <w:jc w:val="both"/>
        <w:rPr>
          <w:rFonts w:ascii="Times New Roman" w:hAnsi="Times New Roman" w:cs="Times New Roman"/>
          <w:lang w:val="en-GB"/>
        </w:rPr>
      </w:pPr>
    </w:p>
    <w:p w:rsidR="0095767D" w:rsidRPr="0095767D" w:rsidRDefault="00F97C1B" w:rsidP="00F97C1B">
      <w:pPr>
        <w:pStyle w:val="ListParagraph"/>
        <w:numPr>
          <w:ilvl w:val="1"/>
          <w:numId w:val="2"/>
        </w:numPr>
        <w:ind w:left="284" w:hanging="284"/>
        <w:jc w:val="both"/>
        <w:rPr>
          <w:rFonts w:ascii="Times New Roman" w:hAnsi="Times New Roman" w:cs="Times New Roman"/>
          <w:lang w:val="en-GB"/>
        </w:rPr>
      </w:pPr>
      <w:r>
        <w:rPr>
          <w:rFonts w:ascii="Times New Roman" w:hAnsi="Times New Roman" w:cs="Times New Roman"/>
          <w:lang w:val="en-GB"/>
        </w:rPr>
        <w:t>r</w:t>
      </w:r>
      <w:r w:rsidR="0095767D" w:rsidRPr="0095767D">
        <w:rPr>
          <w:rFonts w:ascii="Times New Roman" w:hAnsi="Times New Roman" w:cs="Times New Roman"/>
          <w:lang w:val="en-GB"/>
        </w:rPr>
        <w:t xml:space="preserve">einforcing the rights of people with disabilities by creating an environment enabling them to live independently (technical and personal assistance, legal framework), </w:t>
      </w:r>
    </w:p>
    <w:p w:rsidR="0095767D" w:rsidRPr="0095767D" w:rsidRDefault="00F97C1B" w:rsidP="00F97C1B">
      <w:pPr>
        <w:pStyle w:val="ListParagraph"/>
        <w:numPr>
          <w:ilvl w:val="1"/>
          <w:numId w:val="2"/>
        </w:numPr>
        <w:ind w:left="284" w:hanging="284"/>
        <w:jc w:val="both"/>
        <w:rPr>
          <w:rFonts w:ascii="Times New Roman" w:hAnsi="Times New Roman" w:cs="Times New Roman"/>
          <w:lang w:val="en-GB"/>
        </w:rPr>
      </w:pPr>
      <w:r>
        <w:rPr>
          <w:rFonts w:ascii="Times New Roman" w:hAnsi="Times New Roman" w:cs="Times New Roman"/>
          <w:lang w:val="en-GB"/>
        </w:rPr>
        <w:t>e</w:t>
      </w:r>
      <w:r w:rsidR="0095767D" w:rsidRPr="0095767D">
        <w:rPr>
          <w:rFonts w:ascii="Times New Roman" w:hAnsi="Times New Roman" w:cs="Times New Roman"/>
          <w:lang w:val="en-GB"/>
        </w:rPr>
        <w:t xml:space="preserve">nabling appropriate education and employment (raising capacity and qualifications), </w:t>
      </w:r>
    </w:p>
    <w:p w:rsidR="0095767D" w:rsidRDefault="00F97C1B" w:rsidP="00F97C1B">
      <w:pPr>
        <w:pStyle w:val="ListParagraph"/>
        <w:numPr>
          <w:ilvl w:val="1"/>
          <w:numId w:val="2"/>
        </w:numPr>
        <w:ind w:left="284" w:hanging="284"/>
        <w:jc w:val="both"/>
        <w:rPr>
          <w:rFonts w:ascii="Times New Roman" w:hAnsi="Times New Roman" w:cs="Times New Roman"/>
          <w:lang w:val="en-GB"/>
        </w:rPr>
      </w:pPr>
      <w:r>
        <w:rPr>
          <w:rFonts w:ascii="Times New Roman" w:hAnsi="Times New Roman" w:cs="Times New Roman"/>
          <w:lang w:val="en-GB"/>
        </w:rPr>
        <w:t>s</w:t>
      </w:r>
      <w:r w:rsidR="0095767D" w:rsidRPr="0095767D">
        <w:rPr>
          <w:rFonts w:ascii="Times New Roman" w:hAnsi="Times New Roman" w:cs="Times New Roman"/>
          <w:lang w:val="en-GB"/>
        </w:rPr>
        <w:t>upporting the family (supported and/or independent living) and social life like all other individuals, as well as participation in public activit</w:t>
      </w:r>
      <w:r>
        <w:rPr>
          <w:rFonts w:ascii="Times New Roman" w:hAnsi="Times New Roman" w:cs="Times New Roman"/>
          <w:lang w:val="en-GB"/>
        </w:rPr>
        <w:t>ies such as the voting process.</w:t>
      </w:r>
    </w:p>
    <w:p w:rsidR="00F97C1B" w:rsidRPr="0095767D" w:rsidRDefault="00F97C1B" w:rsidP="00F97C1B">
      <w:pPr>
        <w:pStyle w:val="ListParagraph"/>
        <w:ind w:left="284"/>
        <w:jc w:val="both"/>
        <w:rPr>
          <w:rFonts w:ascii="Times New Roman" w:hAnsi="Times New Roman" w:cs="Times New Roman"/>
          <w:lang w:val="en-GB"/>
        </w:rPr>
      </w:pPr>
    </w:p>
    <w:p w:rsidR="0095767D" w:rsidRP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 xml:space="preserve">Support is also provided for awareness-raising among society members about disability issues and ensuring full and equal participation of people with disabilities in mainstream society. It is done not only through public media or campaigns but also through a systematic approach by the government at all levels, from local to national, in collaboration with disabled organisations/groups.  </w:t>
      </w:r>
    </w:p>
    <w:p w:rsidR="0095767D" w:rsidRPr="0095767D" w:rsidRDefault="0095767D" w:rsidP="0095767D">
      <w:pPr>
        <w:jc w:val="both"/>
        <w:rPr>
          <w:rFonts w:ascii="Times New Roman" w:hAnsi="Times New Roman" w:cs="Times New Roman"/>
          <w:lang w:val="en-GB"/>
        </w:rPr>
      </w:pPr>
    </w:p>
    <w:p w:rsidR="0095767D" w:rsidRDefault="0095767D" w:rsidP="0095767D">
      <w:pPr>
        <w:jc w:val="both"/>
        <w:rPr>
          <w:rFonts w:ascii="Times New Roman" w:hAnsi="Times New Roman" w:cs="Times New Roman"/>
          <w:bCs/>
          <w:i/>
          <w:lang w:val="en-GB"/>
        </w:rPr>
      </w:pPr>
      <w:r w:rsidRPr="0095767D">
        <w:rPr>
          <w:rFonts w:ascii="Times New Roman" w:hAnsi="Times New Roman" w:cs="Times New Roman"/>
          <w:bCs/>
          <w:i/>
          <w:lang w:val="en-GB"/>
        </w:rPr>
        <w:t>Obstacles to participation</w:t>
      </w:r>
    </w:p>
    <w:p w:rsidR="00F97C1B" w:rsidRPr="0095767D" w:rsidRDefault="00F97C1B" w:rsidP="0095767D">
      <w:pPr>
        <w:jc w:val="both"/>
        <w:rPr>
          <w:rFonts w:ascii="Times New Roman" w:hAnsi="Times New Roman" w:cs="Times New Roman"/>
          <w:bCs/>
          <w:i/>
          <w:lang w:val="en-GB"/>
        </w:rPr>
      </w:pPr>
    </w:p>
    <w:p w:rsid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Obstacles identified by 23 member states are:</w:t>
      </w:r>
    </w:p>
    <w:p w:rsidR="00F97C1B" w:rsidRPr="0095767D" w:rsidRDefault="00F97C1B" w:rsidP="00F97C1B">
      <w:pPr>
        <w:ind w:left="284" w:hanging="284"/>
        <w:jc w:val="both"/>
        <w:rPr>
          <w:rFonts w:ascii="Times New Roman" w:hAnsi="Times New Roman" w:cs="Times New Roman"/>
          <w:lang w:val="en-GB"/>
        </w:rPr>
      </w:pPr>
    </w:p>
    <w:p w:rsidR="0095767D" w:rsidRPr="00F97C1B" w:rsidRDefault="0095767D" w:rsidP="00F97C1B">
      <w:pPr>
        <w:pStyle w:val="ListParagraph"/>
        <w:numPr>
          <w:ilvl w:val="0"/>
          <w:numId w:val="1"/>
        </w:numPr>
        <w:tabs>
          <w:tab w:val="left" w:pos="284"/>
        </w:tabs>
        <w:ind w:left="284" w:hanging="284"/>
        <w:jc w:val="both"/>
        <w:rPr>
          <w:rFonts w:ascii="Times New Roman" w:hAnsi="Times New Roman" w:cs="Times New Roman"/>
          <w:lang w:val="en-GB"/>
        </w:rPr>
      </w:pPr>
      <w:r w:rsidRPr="00F97C1B">
        <w:rPr>
          <w:rFonts w:ascii="Times New Roman" w:hAnsi="Times New Roman" w:cs="Times New Roman"/>
          <w:lang w:val="en-GB"/>
        </w:rPr>
        <w:t xml:space="preserve">lack of support and/or person-centred services, </w:t>
      </w:r>
    </w:p>
    <w:p w:rsidR="0095767D" w:rsidRPr="00F97C1B" w:rsidRDefault="0095767D" w:rsidP="00F97C1B">
      <w:pPr>
        <w:pStyle w:val="ListParagraph"/>
        <w:numPr>
          <w:ilvl w:val="0"/>
          <w:numId w:val="1"/>
        </w:numPr>
        <w:ind w:left="284" w:hanging="284"/>
        <w:jc w:val="both"/>
        <w:rPr>
          <w:rFonts w:ascii="Times New Roman" w:hAnsi="Times New Roman" w:cs="Times New Roman"/>
          <w:lang w:val="en-GB"/>
        </w:rPr>
      </w:pPr>
      <w:r w:rsidRPr="00F97C1B">
        <w:rPr>
          <w:rFonts w:ascii="Times New Roman" w:hAnsi="Times New Roman" w:cs="Times New Roman"/>
          <w:lang w:val="en-GB"/>
        </w:rPr>
        <w:t xml:space="preserve">lack of accessibility (both physical and informational and communicational), </w:t>
      </w:r>
    </w:p>
    <w:p w:rsidR="0095767D" w:rsidRPr="00F97C1B" w:rsidRDefault="0095767D" w:rsidP="00F97C1B">
      <w:pPr>
        <w:pStyle w:val="ListParagraph"/>
        <w:numPr>
          <w:ilvl w:val="0"/>
          <w:numId w:val="1"/>
        </w:numPr>
        <w:ind w:left="284" w:hanging="284"/>
        <w:jc w:val="both"/>
        <w:rPr>
          <w:rFonts w:ascii="Times New Roman" w:hAnsi="Times New Roman" w:cs="Times New Roman"/>
          <w:lang w:val="en-GB"/>
        </w:rPr>
      </w:pPr>
      <w:r w:rsidRPr="00F97C1B">
        <w:rPr>
          <w:rFonts w:ascii="Times New Roman" w:hAnsi="Times New Roman" w:cs="Times New Roman"/>
          <w:lang w:val="en-GB"/>
        </w:rPr>
        <w:t>low level of Design for All/Universal Design culture / curricula,</w:t>
      </w:r>
    </w:p>
    <w:p w:rsidR="0095767D" w:rsidRPr="00F97C1B" w:rsidRDefault="0095767D" w:rsidP="00F97C1B">
      <w:pPr>
        <w:pStyle w:val="ListParagraph"/>
        <w:numPr>
          <w:ilvl w:val="0"/>
          <w:numId w:val="1"/>
        </w:numPr>
        <w:ind w:left="284" w:hanging="284"/>
        <w:jc w:val="both"/>
        <w:rPr>
          <w:rFonts w:ascii="Times New Roman" w:hAnsi="Times New Roman" w:cs="Times New Roman"/>
          <w:lang w:val="en-GB"/>
        </w:rPr>
      </w:pPr>
      <w:r w:rsidRPr="00F97C1B">
        <w:rPr>
          <w:rFonts w:ascii="Times New Roman" w:hAnsi="Times New Roman" w:cs="Times New Roman"/>
          <w:lang w:val="en-GB"/>
        </w:rPr>
        <w:t>low level of education and skills of electoral personnel and sometimes of persons with disabilities themselves,</w:t>
      </w:r>
    </w:p>
    <w:p w:rsidR="0095767D" w:rsidRPr="00F97C1B" w:rsidRDefault="0095767D" w:rsidP="00F97C1B">
      <w:pPr>
        <w:pStyle w:val="ListParagraph"/>
        <w:numPr>
          <w:ilvl w:val="0"/>
          <w:numId w:val="1"/>
        </w:numPr>
        <w:ind w:left="284" w:hanging="284"/>
        <w:jc w:val="both"/>
        <w:rPr>
          <w:rFonts w:ascii="Times New Roman" w:hAnsi="Times New Roman" w:cs="Times New Roman"/>
          <w:lang w:val="en-GB"/>
        </w:rPr>
      </w:pPr>
      <w:r w:rsidRPr="00F97C1B">
        <w:rPr>
          <w:rFonts w:ascii="Times New Roman" w:hAnsi="Times New Roman" w:cs="Times New Roman"/>
          <w:lang w:val="en-GB"/>
        </w:rPr>
        <w:t>low level of awareness and high level of prejudices.</w:t>
      </w:r>
    </w:p>
    <w:p w:rsidR="0095767D" w:rsidRPr="0095767D" w:rsidRDefault="0095767D" w:rsidP="0095767D">
      <w:pPr>
        <w:jc w:val="both"/>
        <w:rPr>
          <w:rFonts w:ascii="Times New Roman" w:hAnsi="Times New Roman" w:cs="Times New Roman"/>
          <w:lang w:val="en-GB"/>
        </w:rPr>
      </w:pPr>
    </w:p>
    <w:p w:rsidR="0095767D" w:rsidRP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 xml:space="preserve">18 member states mentioned age, gender and minority communities as factors hampering participation of people with disabilities. The problems associated with obstacles faced are differentiated policies, and sometimes the lack of an intersectоral approach, where experts in one field are not involved in the framing of policy for another social group which also includes people with disabilities (like gender-oriented or minority policies). An extra obstacle is faced by people with disabilities in rural areas, where access to various support is restricted. </w:t>
      </w:r>
    </w:p>
    <w:p w:rsidR="0095767D" w:rsidRPr="0095767D" w:rsidRDefault="0095767D" w:rsidP="0095767D">
      <w:pPr>
        <w:jc w:val="both"/>
        <w:rPr>
          <w:rFonts w:ascii="Times New Roman" w:hAnsi="Times New Roman" w:cs="Times New Roman"/>
          <w:b/>
          <w:bCs/>
          <w:lang w:val="en-GB"/>
        </w:rPr>
      </w:pPr>
    </w:p>
    <w:p w:rsidR="0095767D" w:rsidRDefault="0095767D" w:rsidP="0095767D">
      <w:pPr>
        <w:jc w:val="both"/>
        <w:rPr>
          <w:rFonts w:ascii="Times New Roman" w:hAnsi="Times New Roman" w:cs="Times New Roman"/>
          <w:bCs/>
          <w:i/>
          <w:lang w:val="en-GB"/>
        </w:rPr>
      </w:pPr>
      <w:r w:rsidRPr="0095767D">
        <w:rPr>
          <w:rFonts w:ascii="Times New Roman" w:hAnsi="Times New Roman" w:cs="Times New Roman"/>
          <w:bCs/>
          <w:i/>
          <w:lang w:val="en-GB"/>
        </w:rPr>
        <w:t xml:space="preserve">Challenges and priorities in </w:t>
      </w:r>
      <w:r w:rsidR="0028242A">
        <w:rPr>
          <w:rFonts w:ascii="Times New Roman" w:hAnsi="Times New Roman" w:cs="Times New Roman"/>
          <w:bCs/>
          <w:i/>
          <w:lang w:val="en-GB"/>
        </w:rPr>
        <w:t>Council of Europe</w:t>
      </w:r>
      <w:r w:rsidR="00F97C1B">
        <w:rPr>
          <w:rFonts w:ascii="Times New Roman" w:hAnsi="Times New Roman" w:cs="Times New Roman"/>
          <w:bCs/>
          <w:i/>
          <w:lang w:val="en-GB"/>
        </w:rPr>
        <w:t xml:space="preserve"> member</w:t>
      </w:r>
      <w:r w:rsidRPr="0095767D">
        <w:rPr>
          <w:rFonts w:ascii="Times New Roman" w:hAnsi="Times New Roman" w:cs="Times New Roman"/>
          <w:bCs/>
          <w:i/>
          <w:lang w:val="en-GB"/>
        </w:rPr>
        <w:t xml:space="preserve"> states</w:t>
      </w:r>
    </w:p>
    <w:p w:rsidR="00F97C1B" w:rsidRPr="0095767D" w:rsidRDefault="00F97C1B" w:rsidP="0095767D">
      <w:pPr>
        <w:jc w:val="both"/>
        <w:rPr>
          <w:rFonts w:ascii="Times New Roman" w:hAnsi="Times New Roman" w:cs="Times New Roman"/>
          <w:bCs/>
          <w:i/>
          <w:lang w:val="en-GB"/>
        </w:rPr>
      </w:pPr>
    </w:p>
    <w:p w:rsidR="0095767D" w:rsidRP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Participation by people with disabilities in political and public life depends primarily on action by government and public institutions to ensure participation of all people, including people with disabilities, providing them with equal opportunities by developing procedures and resources to enable them to vote and stand for election. This includes not only the legal framework, action plans, but also monitoring of the practical application/realization of those steps.</w:t>
      </w:r>
    </w:p>
    <w:p w:rsidR="0095767D" w:rsidRPr="0095767D" w:rsidRDefault="0095767D" w:rsidP="0095767D">
      <w:pPr>
        <w:jc w:val="both"/>
        <w:rPr>
          <w:rFonts w:ascii="Times New Roman" w:hAnsi="Times New Roman" w:cs="Times New Roman"/>
          <w:lang w:val="en-GB"/>
        </w:rPr>
      </w:pPr>
    </w:p>
    <w:p w:rsid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The following challenges are highlighted in the member states positions:</w:t>
      </w:r>
    </w:p>
    <w:p w:rsidR="00F97C1B" w:rsidRPr="0095767D" w:rsidRDefault="00F97C1B" w:rsidP="00F97C1B">
      <w:pPr>
        <w:ind w:left="284" w:hanging="284"/>
        <w:jc w:val="both"/>
        <w:rPr>
          <w:rFonts w:ascii="Times New Roman" w:hAnsi="Times New Roman" w:cs="Times New Roman"/>
          <w:lang w:val="en-GB"/>
        </w:rPr>
      </w:pPr>
    </w:p>
    <w:p w:rsidR="0095767D" w:rsidRPr="0095767D" w:rsidRDefault="0095767D" w:rsidP="00F97C1B">
      <w:pPr>
        <w:numPr>
          <w:ilvl w:val="0"/>
          <w:numId w:val="4"/>
        </w:numPr>
        <w:ind w:left="284" w:hanging="284"/>
        <w:jc w:val="both"/>
        <w:rPr>
          <w:rFonts w:ascii="Times New Roman" w:hAnsi="Times New Roman" w:cs="Times New Roman"/>
          <w:lang w:val="en-GB"/>
        </w:rPr>
      </w:pPr>
      <w:r w:rsidRPr="0095767D">
        <w:rPr>
          <w:rFonts w:ascii="Times New Roman" w:hAnsi="Times New Roman" w:cs="Times New Roman"/>
          <w:lang w:val="en-GB"/>
        </w:rPr>
        <w:t xml:space="preserve">accessibility issues through Design for All/Universal Design, </w:t>
      </w:r>
    </w:p>
    <w:p w:rsidR="0095767D" w:rsidRPr="0095767D" w:rsidRDefault="0095767D" w:rsidP="00F97C1B">
      <w:pPr>
        <w:numPr>
          <w:ilvl w:val="0"/>
          <w:numId w:val="4"/>
        </w:numPr>
        <w:ind w:left="284" w:hanging="284"/>
        <w:jc w:val="both"/>
        <w:rPr>
          <w:rFonts w:ascii="Times New Roman" w:hAnsi="Times New Roman" w:cs="Times New Roman"/>
          <w:lang w:val="en-GB"/>
        </w:rPr>
      </w:pPr>
      <w:r w:rsidRPr="0095767D">
        <w:rPr>
          <w:rFonts w:ascii="Times New Roman" w:hAnsi="Times New Roman" w:cs="Times New Roman"/>
          <w:lang w:val="en-GB"/>
        </w:rPr>
        <w:t xml:space="preserve">enhancing the legal framework to allow people with intellectual and mental disabilities to vote (issues of legal capacity and compliance with the UN CRPD article 12), and </w:t>
      </w:r>
    </w:p>
    <w:p w:rsidR="0095767D" w:rsidRPr="0095767D" w:rsidRDefault="0095767D" w:rsidP="00F97C1B">
      <w:pPr>
        <w:numPr>
          <w:ilvl w:val="0"/>
          <w:numId w:val="4"/>
        </w:numPr>
        <w:ind w:left="284" w:hanging="284"/>
        <w:jc w:val="both"/>
        <w:rPr>
          <w:rFonts w:ascii="Times New Roman" w:hAnsi="Times New Roman" w:cs="Times New Roman"/>
          <w:lang w:val="en-GB"/>
        </w:rPr>
      </w:pPr>
      <w:r w:rsidRPr="0095767D">
        <w:rPr>
          <w:rFonts w:ascii="Times New Roman" w:hAnsi="Times New Roman" w:cs="Times New Roman"/>
          <w:lang w:val="en-GB"/>
        </w:rPr>
        <w:t>implementation of good practices to make the electoral process easy to understand and to facilitate evaluation of the candidates/political parties in elections.</w:t>
      </w:r>
    </w:p>
    <w:p w:rsidR="0095767D" w:rsidRPr="0095767D" w:rsidRDefault="0095767D" w:rsidP="0095767D">
      <w:pPr>
        <w:jc w:val="both"/>
        <w:rPr>
          <w:rFonts w:ascii="Times New Roman" w:hAnsi="Times New Roman" w:cs="Times New Roman"/>
          <w:lang w:val="en-GB"/>
        </w:rPr>
      </w:pPr>
    </w:p>
    <w:p w:rsid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Consequently, member states express the need for:</w:t>
      </w:r>
    </w:p>
    <w:p w:rsidR="00F97C1B" w:rsidRPr="0095767D" w:rsidRDefault="00F97C1B" w:rsidP="0095767D">
      <w:pPr>
        <w:jc w:val="both"/>
        <w:rPr>
          <w:rFonts w:ascii="Times New Roman" w:hAnsi="Times New Roman" w:cs="Times New Roman"/>
          <w:lang w:val="en-GB"/>
        </w:rPr>
      </w:pPr>
    </w:p>
    <w:p w:rsidR="0095767D" w:rsidRPr="0095767D" w:rsidRDefault="00F97C1B" w:rsidP="00F97C1B">
      <w:pPr>
        <w:numPr>
          <w:ilvl w:val="0"/>
          <w:numId w:val="8"/>
        </w:numPr>
        <w:tabs>
          <w:tab w:val="clear" w:pos="720"/>
          <w:tab w:val="num" w:pos="284"/>
        </w:tabs>
        <w:ind w:left="284" w:hanging="284"/>
        <w:jc w:val="both"/>
        <w:rPr>
          <w:rFonts w:ascii="Times New Roman" w:hAnsi="Times New Roman" w:cs="Times New Roman"/>
          <w:lang w:val="en-GB"/>
        </w:rPr>
      </w:pPr>
      <w:r>
        <w:rPr>
          <w:rFonts w:ascii="Times New Roman" w:hAnsi="Times New Roman" w:cs="Times New Roman"/>
          <w:lang w:val="en-GB"/>
        </w:rPr>
        <w:t>a</w:t>
      </w:r>
      <w:r w:rsidR="0095767D" w:rsidRPr="0095767D">
        <w:rPr>
          <w:rFonts w:ascii="Times New Roman" w:hAnsi="Times New Roman" w:cs="Times New Roman"/>
          <w:lang w:val="en-GB"/>
        </w:rPr>
        <w:t>ccessibility of information (through media, standardisation of sign language, audio-visual access, easy-to-read) in general, but particularly in public and political life such as political programmes, elections etc.</w:t>
      </w:r>
    </w:p>
    <w:p w:rsidR="0095767D" w:rsidRPr="0095767D" w:rsidRDefault="00F97C1B" w:rsidP="00F97C1B">
      <w:pPr>
        <w:numPr>
          <w:ilvl w:val="0"/>
          <w:numId w:val="8"/>
        </w:numPr>
        <w:tabs>
          <w:tab w:val="clear" w:pos="720"/>
          <w:tab w:val="num" w:pos="284"/>
        </w:tabs>
        <w:ind w:left="284" w:hanging="284"/>
        <w:jc w:val="both"/>
        <w:rPr>
          <w:rFonts w:ascii="Times New Roman" w:hAnsi="Times New Roman" w:cs="Times New Roman"/>
          <w:lang w:val="en-GB"/>
        </w:rPr>
      </w:pPr>
      <w:r>
        <w:rPr>
          <w:rFonts w:ascii="Times New Roman" w:hAnsi="Times New Roman" w:cs="Times New Roman"/>
          <w:lang w:val="en-GB"/>
        </w:rPr>
        <w:t>i</w:t>
      </w:r>
      <w:r w:rsidR="0095767D" w:rsidRPr="0095767D">
        <w:rPr>
          <w:rFonts w:ascii="Times New Roman" w:hAnsi="Times New Roman" w:cs="Times New Roman"/>
          <w:lang w:val="en-GB"/>
        </w:rPr>
        <w:t>mplementation of Universal Design/Design for all –to be included in curricula in high education and vocational trainings for architects, IT specialists, teachers, electoral staff, etc.</w:t>
      </w:r>
    </w:p>
    <w:p w:rsidR="0095767D" w:rsidRPr="0095767D" w:rsidRDefault="00F97C1B" w:rsidP="00F97C1B">
      <w:pPr>
        <w:numPr>
          <w:ilvl w:val="0"/>
          <w:numId w:val="8"/>
        </w:numPr>
        <w:tabs>
          <w:tab w:val="clear" w:pos="720"/>
          <w:tab w:val="num" w:pos="284"/>
        </w:tabs>
        <w:ind w:left="284" w:hanging="284"/>
        <w:jc w:val="both"/>
        <w:rPr>
          <w:rFonts w:ascii="Times New Roman" w:hAnsi="Times New Roman" w:cs="Times New Roman"/>
          <w:lang w:val="en-GB"/>
        </w:rPr>
      </w:pPr>
      <w:r>
        <w:rPr>
          <w:rFonts w:ascii="Times New Roman" w:hAnsi="Times New Roman" w:cs="Times New Roman"/>
          <w:lang w:val="en-GB"/>
        </w:rPr>
        <w:t>e</w:t>
      </w:r>
      <w:r w:rsidR="0095767D" w:rsidRPr="0095767D">
        <w:rPr>
          <w:rFonts w:ascii="Times New Roman" w:hAnsi="Times New Roman" w:cs="Times New Roman"/>
          <w:lang w:val="en-GB"/>
        </w:rPr>
        <w:t>stablishment of a political function of managing the legal issues of disabilities, reserved for persons with disabilities (ombudsperson, monitoring committee) also working to implement the UN CRPD.</w:t>
      </w:r>
    </w:p>
    <w:p w:rsidR="0095767D" w:rsidRPr="0095767D" w:rsidRDefault="00F97C1B" w:rsidP="00F97C1B">
      <w:pPr>
        <w:numPr>
          <w:ilvl w:val="0"/>
          <w:numId w:val="8"/>
        </w:numPr>
        <w:tabs>
          <w:tab w:val="clear" w:pos="720"/>
          <w:tab w:val="num" w:pos="284"/>
        </w:tabs>
        <w:ind w:left="284" w:hanging="284"/>
        <w:jc w:val="both"/>
        <w:rPr>
          <w:rFonts w:ascii="Times New Roman" w:hAnsi="Times New Roman" w:cs="Times New Roman"/>
          <w:lang w:val="en-GB"/>
        </w:rPr>
      </w:pPr>
      <w:r>
        <w:rPr>
          <w:rFonts w:ascii="Times New Roman" w:hAnsi="Times New Roman" w:cs="Times New Roman"/>
          <w:lang w:val="en-GB"/>
        </w:rPr>
        <w:t>s</w:t>
      </w:r>
      <w:r w:rsidR="0095767D" w:rsidRPr="0095767D">
        <w:rPr>
          <w:rFonts w:ascii="Times New Roman" w:hAnsi="Times New Roman" w:cs="Times New Roman"/>
          <w:lang w:val="en-GB"/>
        </w:rPr>
        <w:t>ustainable support services.</w:t>
      </w:r>
    </w:p>
    <w:p w:rsidR="0095767D" w:rsidRPr="0095767D" w:rsidRDefault="0095767D" w:rsidP="0095767D">
      <w:pPr>
        <w:jc w:val="both"/>
        <w:rPr>
          <w:rFonts w:ascii="Times New Roman" w:hAnsi="Times New Roman" w:cs="Times New Roman"/>
          <w:lang w:val="en-GB"/>
        </w:rPr>
      </w:pPr>
    </w:p>
    <w:p w:rsidR="00450504" w:rsidRPr="0095767D" w:rsidRDefault="0095767D" w:rsidP="0095767D">
      <w:pPr>
        <w:jc w:val="both"/>
        <w:rPr>
          <w:rFonts w:ascii="Times New Roman" w:hAnsi="Times New Roman" w:cs="Times New Roman"/>
          <w:lang w:val="en-GB"/>
        </w:rPr>
      </w:pPr>
      <w:r w:rsidRPr="0095767D">
        <w:rPr>
          <w:rFonts w:ascii="Times New Roman" w:hAnsi="Times New Roman" w:cs="Times New Roman"/>
          <w:lang w:val="en-GB"/>
        </w:rPr>
        <w:t xml:space="preserve">The </w:t>
      </w:r>
      <w:r w:rsidR="00F97C1B">
        <w:rPr>
          <w:rFonts w:ascii="Times New Roman" w:hAnsi="Times New Roman" w:cs="Times New Roman"/>
          <w:lang w:val="en-GB"/>
        </w:rPr>
        <w:t>Council of Europe</w:t>
      </w:r>
      <w:r w:rsidRPr="0095767D">
        <w:rPr>
          <w:rFonts w:ascii="Times New Roman" w:hAnsi="Times New Roman" w:cs="Times New Roman"/>
          <w:lang w:val="en-GB"/>
        </w:rPr>
        <w:t xml:space="preserve"> Committee of experts on the rights of people with disabilities (DECS-RPD) is currently carrying out evaluation of the implementation of the Disability Action Plan 2006-2015. One of the components of the evaluation is to present illustrative examples of good practice from the member states, including under the Action line No. 1. The Evaluation Report will be finalised and published in autumn 2015. A new strategy to meet challenges ahead in member states is under preparation.</w:t>
      </w:r>
    </w:p>
    <w:sectPr w:rsidR="00450504" w:rsidRPr="0095767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7D3" w:rsidRDefault="00BC07D3" w:rsidP="00BC07D3">
      <w:r>
        <w:separator/>
      </w:r>
    </w:p>
  </w:endnote>
  <w:endnote w:type="continuationSeparator" w:id="0">
    <w:p w:rsidR="00BC07D3" w:rsidRDefault="00BC07D3" w:rsidP="00BC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196369"/>
      <w:docPartObj>
        <w:docPartGallery w:val="Page Numbers (Bottom of Page)"/>
        <w:docPartUnique/>
      </w:docPartObj>
    </w:sdtPr>
    <w:sdtEndPr/>
    <w:sdtContent>
      <w:p w:rsidR="00BC07D3" w:rsidRDefault="00BC07D3">
        <w:pPr>
          <w:pStyle w:val="Footer"/>
          <w:jc w:val="center"/>
        </w:pPr>
        <w:r>
          <w:fldChar w:fldCharType="begin"/>
        </w:r>
        <w:r>
          <w:instrText>PAGE   \* MERGEFORMAT</w:instrText>
        </w:r>
        <w:r>
          <w:fldChar w:fldCharType="separate"/>
        </w:r>
        <w:r w:rsidR="003C26E0">
          <w:rPr>
            <w:noProof/>
          </w:rPr>
          <w:t>1</w:t>
        </w:r>
        <w:r>
          <w:fldChar w:fldCharType="end"/>
        </w:r>
      </w:p>
    </w:sdtContent>
  </w:sdt>
  <w:p w:rsidR="00BC07D3" w:rsidRDefault="00BC07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7D3" w:rsidRDefault="00BC07D3" w:rsidP="00BC07D3">
      <w:r>
        <w:separator/>
      </w:r>
    </w:p>
  </w:footnote>
  <w:footnote w:type="continuationSeparator" w:id="0">
    <w:p w:rsidR="00BC07D3" w:rsidRDefault="00BC07D3" w:rsidP="00BC0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116B"/>
    <w:multiLevelType w:val="hybridMultilevel"/>
    <w:tmpl w:val="C5E0D872"/>
    <w:lvl w:ilvl="0" w:tplc="EA9865AA">
      <w:numFmt w:val="bullet"/>
      <w:lvlText w:val="-"/>
      <w:lvlJc w:val="left"/>
      <w:pPr>
        <w:tabs>
          <w:tab w:val="num" w:pos="720"/>
        </w:tabs>
        <w:ind w:left="720" w:hanging="360"/>
      </w:pPr>
      <w:rPr>
        <w:rFonts w:ascii="Calibri" w:eastAsia="Calibri" w:hAnsi="Calibri" w:cs="Calibri"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nsid w:val="220F50CA"/>
    <w:multiLevelType w:val="hybridMultilevel"/>
    <w:tmpl w:val="4A96D2FE"/>
    <w:lvl w:ilvl="0" w:tplc="54FA7566">
      <w:start w:val="1"/>
      <w:numFmt w:val="lowerLetter"/>
      <w:lvlText w:val="%1."/>
      <w:lvlJc w:val="left"/>
      <w:pPr>
        <w:ind w:left="786"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
    <w:nsid w:val="301846F7"/>
    <w:multiLevelType w:val="hybridMultilevel"/>
    <w:tmpl w:val="8D547BD2"/>
    <w:lvl w:ilvl="0" w:tplc="483CA5F6">
      <w:start w:val="7"/>
      <w:numFmt w:val="bullet"/>
      <w:lvlText w:val=""/>
      <w:lvlJc w:val="left"/>
      <w:pPr>
        <w:tabs>
          <w:tab w:val="num" w:pos="720"/>
        </w:tabs>
        <w:ind w:left="720" w:hanging="360"/>
      </w:pPr>
      <w:rPr>
        <w:rFonts w:ascii="Symbol" w:eastAsia="Times New Roman"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3">
    <w:nsid w:val="3C985C29"/>
    <w:multiLevelType w:val="hybridMultilevel"/>
    <w:tmpl w:val="91BA15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EB72C21"/>
    <w:multiLevelType w:val="hybridMultilevel"/>
    <w:tmpl w:val="A84AA8D2"/>
    <w:lvl w:ilvl="0" w:tplc="EA9865AA">
      <w:numFmt w:val="bullet"/>
      <w:lvlText w:val="-"/>
      <w:lvlJc w:val="left"/>
      <w:pPr>
        <w:ind w:left="1440" w:hanging="360"/>
      </w:pPr>
      <w:rPr>
        <w:rFonts w:ascii="Calibri" w:eastAsia="Calibr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nsid w:val="75A76480"/>
    <w:multiLevelType w:val="hybridMultilevel"/>
    <w:tmpl w:val="9B2ED854"/>
    <w:lvl w:ilvl="0" w:tplc="483CA5F6">
      <w:start w:val="7"/>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76DD59A1"/>
    <w:multiLevelType w:val="hybridMultilevel"/>
    <w:tmpl w:val="8D0C8D60"/>
    <w:lvl w:ilvl="0" w:tplc="8D8E19DC">
      <w:start w:val="22"/>
      <w:numFmt w:val="bullet"/>
      <w:lvlText w:val="-"/>
      <w:lvlJc w:val="left"/>
      <w:pPr>
        <w:ind w:left="720" w:hanging="360"/>
      </w:pPr>
      <w:rPr>
        <w:rFonts w:ascii="Trebuchet MS" w:eastAsia="Times New Roman" w:hAnsi="Trebuchet MS"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2"/>
  </w:num>
  <w:num w:numId="6">
    <w:abstractNumId w:val="2"/>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7D"/>
    <w:rsid w:val="0028242A"/>
    <w:rsid w:val="003C26E0"/>
    <w:rsid w:val="00450504"/>
    <w:rsid w:val="006C1F28"/>
    <w:rsid w:val="0095767D"/>
    <w:rsid w:val="00BC07D3"/>
    <w:rsid w:val="00CB0B5A"/>
    <w:rsid w:val="00D4493D"/>
    <w:rsid w:val="00D77D0A"/>
    <w:rsid w:val="00E65DD8"/>
    <w:rsid w:val="00EF1BE9"/>
    <w:rsid w:val="00F97C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67D"/>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767D"/>
    <w:rPr>
      <w:color w:val="0000FF"/>
      <w:u w:val="single"/>
    </w:rPr>
  </w:style>
  <w:style w:type="paragraph" w:styleId="ListParagraph">
    <w:name w:val="List Paragraph"/>
    <w:basedOn w:val="Normal"/>
    <w:uiPriority w:val="34"/>
    <w:qFormat/>
    <w:rsid w:val="0095767D"/>
    <w:pPr>
      <w:ind w:left="720"/>
    </w:pPr>
    <w:rPr>
      <w:rFonts w:eastAsia="SimSun"/>
    </w:rPr>
  </w:style>
  <w:style w:type="paragraph" w:styleId="Header">
    <w:name w:val="header"/>
    <w:basedOn w:val="Normal"/>
    <w:link w:val="HeaderChar"/>
    <w:uiPriority w:val="99"/>
    <w:unhideWhenUsed/>
    <w:rsid w:val="00BC07D3"/>
    <w:pPr>
      <w:tabs>
        <w:tab w:val="center" w:pos="4513"/>
        <w:tab w:val="right" w:pos="9026"/>
      </w:tabs>
    </w:pPr>
  </w:style>
  <w:style w:type="character" w:customStyle="1" w:styleId="HeaderChar">
    <w:name w:val="Header Char"/>
    <w:basedOn w:val="DefaultParagraphFont"/>
    <w:link w:val="Header"/>
    <w:uiPriority w:val="99"/>
    <w:rsid w:val="00BC07D3"/>
    <w:rPr>
      <w:rFonts w:ascii="Calibri" w:hAnsi="Calibri" w:cs="Calibri"/>
      <w:sz w:val="22"/>
      <w:szCs w:val="22"/>
    </w:rPr>
  </w:style>
  <w:style w:type="paragraph" w:styleId="Footer">
    <w:name w:val="footer"/>
    <w:basedOn w:val="Normal"/>
    <w:link w:val="FooterChar"/>
    <w:uiPriority w:val="99"/>
    <w:unhideWhenUsed/>
    <w:rsid w:val="00BC07D3"/>
    <w:pPr>
      <w:tabs>
        <w:tab w:val="center" w:pos="4513"/>
        <w:tab w:val="right" w:pos="9026"/>
      </w:tabs>
    </w:pPr>
  </w:style>
  <w:style w:type="character" w:customStyle="1" w:styleId="FooterChar">
    <w:name w:val="Footer Char"/>
    <w:basedOn w:val="DefaultParagraphFont"/>
    <w:link w:val="Footer"/>
    <w:uiPriority w:val="99"/>
    <w:rsid w:val="00BC07D3"/>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67D"/>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767D"/>
    <w:rPr>
      <w:color w:val="0000FF"/>
      <w:u w:val="single"/>
    </w:rPr>
  </w:style>
  <w:style w:type="paragraph" w:styleId="ListParagraph">
    <w:name w:val="List Paragraph"/>
    <w:basedOn w:val="Normal"/>
    <w:uiPriority w:val="34"/>
    <w:qFormat/>
    <w:rsid w:val="0095767D"/>
    <w:pPr>
      <w:ind w:left="720"/>
    </w:pPr>
    <w:rPr>
      <w:rFonts w:eastAsia="SimSun"/>
    </w:rPr>
  </w:style>
  <w:style w:type="paragraph" w:styleId="Header">
    <w:name w:val="header"/>
    <w:basedOn w:val="Normal"/>
    <w:link w:val="HeaderChar"/>
    <w:uiPriority w:val="99"/>
    <w:unhideWhenUsed/>
    <w:rsid w:val="00BC07D3"/>
    <w:pPr>
      <w:tabs>
        <w:tab w:val="center" w:pos="4513"/>
        <w:tab w:val="right" w:pos="9026"/>
      </w:tabs>
    </w:pPr>
  </w:style>
  <w:style w:type="character" w:customStyle="1" w:styleId="HeaderChar">
    <w:name w:val="Header Char"/>
    <w:basedOn w:val="DefaultParagraphFont"/>
    <w:link w:val="Header"/>
    <w:uiPriority w:val="99"/>
    <w:rsid w:val="00BC07D3"/>
    <w:rPr>
      <w:rFonts w:ascii="Calibri" w:hAnsi="Calibri" w:cs="Calibri"/>
      <w:sz w:val="22"/>
      <w:szCs w:val="22"/>
    </w:rPr>
  </w:style>
  <w:style w:type="paragraph" w:styleId="Footer">
    <w:name w:val="footer"/>
    <w:basedOn w:val="Normal"/>
    <w:link w:val="FooterChar"/>
    <w:uiPriority w:val="99"/>
    <w:unhideWhenUsed/>
    <w:rsid w:val="00BC07D3"/>
    <w:pPr>
      <w:tabs>
        <w:tab w:val="center" w:pos="4513"/>
        <w:tab w:val="right" w:pos="9026"/>
      </w:tabs>
    </w:pPr>
  </w:style>
  <w:style w:type="character" w:customStyle="1" w:styleId="FooterChar">
    <w:name w:val="Footer Char"/>
    <w:basedOn w:val="DefaultParagraphFont"/>
    <w:link w:val="Footer"/>
    <w:uiPriority w:val="99"/>
    <w:rsid w:val="00BC07D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4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d.coe.int/ViewDoc.jsp?Ref=Rec(2003)3&amp;Language=lanEnglish&amp;Ver=original&amp;Site=CM&amp;BackColorInternet=C3C3C3&amp;BackColorIntranet=EDB021&amp;BackColorLogged=F5D383" TargetMode="External"/><Relationship Id="rId13" Type="http://schemas.openxmlformats.org/officeDocument/2006/relationships/hyperlink" Target="https://wcd.coe.int/ViewDoc.jsp?id=986865"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e.int/t/dghl/standardsetting/equality/02_GenderEqualityProgramme/Council%20of%20Europe%20Gender%20Equality%20Strategy%202014-2017.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e.int/t/dghl/standardsetting/equality/03themes/women-decisionmaking/CDEG%20(2009)17_en_corrected.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e.int/t/dghl/standardsetting/equality/03themes/women-decisionmaking/CDEG(2009)1final_en.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oe.int/t/dghl/standardsetting/equality/03themes/women-decisionmaking/CDEG(2006)15_en.pdf" TargetMode="External"/><Relationship Id="rId14" Type="http://schemas.openxmlformats.org/officeDocument/2006/relationships/hyperlink" Target="https://wcd.coe.int/ViewDoc.jsp?id=1871285&amp;Site=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C423E-557F-4331-A46D-AF61C31982DA}"/>
</file>

<file path=customXml/itemProps2.xml><?xml version="1.0" encoding="utf-8"?>
<ds:datastoreItem xmlns:ds="http://schemas.openxmlformats.org/officeDocument/2006/customXml" ds:itemID="{9BB5CD77-5C19-4274-840A-27F5A272E76C}"/>
</file>

<file path=customXml/itemProps3.xml><?xml version="1.0" encoding="utf-8"?>
<ds:datastoreItem xmlns:ds="http://schemas.openxmlformats.org/officeDocument/2006/customXml" ds:itemID="{09A87A1D-DA03-4B2B-871E-41619BD43B17}"/>
</file>

<file path=docProps/app.xml><?xml version="1.0" encoding="utf-8"?>
<Properties xmlns="http://schemas.openxmlformats.org/officeDocument/2006/extended-properties" xmlns:vt="http://schemas.openxmlformats.org/officeDocument/2006/docPropsVTypes">
  <Template>Normal</Template>
  <TotalTime>0</TotalTime>
  <Pages>3</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MULLER Sylvie</dc:creator>
  <cp:lastModifiedBy>Monica Alban</cp:lastModifiedBy>
  <cp:revision>2</cp:revision>
  <dcterms:created xsi:type="dcterms:W3CDTF">2015-03-11T16:31:00Z</dcterms:created>
  <dcterms:modified xsi:type="dcterms:W3CDTF">2015-03-11T16:31:00Z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2753900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