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75" w:rsidRPr="002F6EC0" w:rsidRDefault="007C31D9" w:rsidP="00017723">
      <w:pPr>
        <w:bidi/>
        <w:spacing w:before="100" w:beforeAutospacing="1" w:after="100" w:afterAutospacing="1"/>
        <w:rPr>
          <w:color w:val="FF0000"/>
          <w:szCs w:val="24"/>
          <w:lang w:val="en-GB" w:bidi="ar-YE"/>
        </w:rPr>
      </w:pPr>
      <w:r w:rsidRPr="002F6EC0">
        <w:rPr>
          <w:noProof/>
          <w:lang w:val="fr-FR" w:eastAsia="fr-FR"/>
        </w:rPr>
        <w:drawing>
          <wp:anchor distT="0" distB="0" distL="114300" distR="114300" simplePos="0" relativeHeight="251658240" behindDoc="0" locked="0" layoutInCell="1" allowOverlap="1">
            <wp:simplePos x="0" y="0"/>
            <wp:positionH relativeFrom="column">
              <wp:posOffset>914400</wp:posOffset>
            </wp:positionH>
            <wp:positionV relativeFrom="paragraph">
              <wp:posOffset>0</wp:posOffset>
            </wp:positionV>
            <wp:extent cx="2133600" cy="982345"/>
            <wp:effectExtent l="0" t="0" r="0" b="0"/>
            <wp:wrapNone/>
            <wp:docPr id="4" name="Picture 4" descr="Office_logo_EN_blue_LARGE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e_logo_EN_blue_LARGE_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982345"/>
                    </a:xfrm>
                    <a:prstGeom prst="rect">
                      <a:avLst/>
                    </a:prstGeom>
                    <a:noFill/>
                    <a:ln>
                      <a:noFill/>
                    </a:ln>
                  </pic:spPr>
                </pic:pic>
              </a:graphicData>
            </a:graphic>
          </wp:anchor>
        </w:drawing>
      </w:r>
      <w:r w:rsidRPr="002F6EC0">
        <w:rPr>
          <w:noProof/>
          <w:lang w:val="fr-FR"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914400" cy="906145"/>
            <wp:effectExtent l="0" t="0" r="0" b="0"/>
            <wp:wrapNone/>
            <wp:docPr id="5" name="Picture 5" descr="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06145"/>
                    </a:xfrm>
                    <a:prstGeom prst="rect">
                      <a:avLst/>
                    </a:prstGeom>
                    <a:noFill/>
                    <a:ln>
                      <a:noFill/>
                    </a:ln>
                  </pic:spPr>
                </pic:pic>
              </a:graphicData>
            </a:graphic>
          </wp:anchor>
        </w:drawing>
      </w:r>
      <w:r w:rsidRPr="002F6EC0">
        <w:rPr>
          <w:noProof/>
          <w:lang w:val="fr-FR" w:eastAsia="fr-FR"/>
        </w:rPr>
        <w:drawing>
          <wp:anchor distT="0" distB="0" distL="114300" distR="114300" simplePos="0" relativeHeight="251657216" behindDoc="0" locked="0" layoutInCell="1" allowOverlap="1">
            <wp:simplePos x="0" y="0"/>
            <wp:positionH relativeFrom="column">
              <wp:posOffset>4572000</wp:posOffset>
            </wp:positionH>
            <wp:positionV relativeFrom="paragraph">
              <wp:posOffset>114300</wp:posOffset>
            </wp:positionV>
            <wp:extent cx="1295400" cy="855345"/>
            <wp:effectExtent l="0" t="0" r="0" b="0"/>
            <wp:wrapNone/>
            <wp:docPr id="3" name="Picture 3" descr="http://www.mask.org.za/wp-content/uploads/2012/04/africancom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sk.org.za/wp-content/uploads/2012/04/africancommission.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95400" cy="855345"/>
                    </a:xfrm>
                    <a:prstGeom prst="rect">
                      <a:avLst/>
                    </a:prstGeom>
                    <a:noFill/>
                    <a:ln>
                      <a:noFill/>
                    </a:ln>
                  </pic:spPr>
                </pic:pic>
              </a:graphicData>
            </a:graphic>
          </wp:anchor>
        </w:drawing>
      </w:r>
      <w:r w:rsidRPr="002F6EC0">
        <w:rPr>
          <w:noProof/>
          <w:lang w:val="fr-FR" w:eastAsia="fr-FR"/>
        </w:rPr>
        <w:drawing>
          <wp:anchor distT="0" distB="0" distL="114300" distR="114300" simplePos="0" relativeHeight="251656192" behindDoc="0" locked="0" layoutInCell="1" allowOverlap="1">
            <wp:simplePos x="0" y="0"/>
            <wp:positionH relativeFrom="column">
              <wp:posOffset>3200400</wp:posOffset>
            </wp:positionH>
            <wp:positionV relativeFrom="paragraph">
              <wp:posOffset>228600</wp:posOffset>
            </wp:positionV>
            <wp:extent cx="1295400" cy="685800"/>
            <wp:effectExtent l="0" t="0" r="0" b="0"/>
            <wp:wrapNone/>
            <wp:docPr id="2" name="Picture 2" descr="http://www.osce.org/files/images/hires/b/6/90197.png?133587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sce.org/files/images/hires/b/6/90197.png?13358771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anchor>
        </w:drawing>
      </w:r>
    </w:p>
    <w:p w:rsidR="00ED2575" w:rsidRPr="002F6EC0" w:rsidRDefault="00ED2575" w:rsidP="00017723">
      <w:pPr>
        <w:pStyle w:val="Default0"/>
        <w:bidi/>
        <w:jc w:val="center"/>
        <w:rPr>
          <w:b/>
          <w:bCs/>
          <w:u w:val="single"/>
          <w:lang w:bidi="ar-YE"/>
        </w:rPr>
      </w:pPr>
    </w:p>
    <w:p w:rsidR="00ED2575" w:rsidRPr="002F6EC0" w:rsidRDefault="00ED2575" w:rsidP="00017723">
      <w:pPr>
        <w:pStyle w:val="Default0"/>
        <w:bidi/>
        <w:jc w:val="center"/>
        <w:rPr>
          <w:b/>
          <w:bCs/>
          <w:u w:val="single"/>
          <w:lang w:bidi="ar-YE"/>
        </w:rPr>
      </w:pPr>
    </w:p>
    <w:p w:rsidR="00ED2575" w:rsidRPr="002F6EC0" w:rsidRDefault="00ED2575" w:rsidP="00017723">
      <w:pPr>
        <w:pStyle w:val="Default0"/>
        <w:bidi/>
        <w:jc w:val="center"/>
        <w:rPr>
          <w:b/>
          <w:bCs/>
          <w:u w:val="single"/>
          <w:lang w:bidi="ar-YE"/>
        </w:rPr>
      </w:pPr>
    </w:p>
    <w:p w:rsidR="00ED2575" w:rsidRPr="002F6EC0" w:rsidRDefault="00ED2575" w:rsidP="00017723">
      <w:pPr>
        <w:pStyle w:val="Default0"/>
        <w:bidi/>
        <w:jc w:val="center"/>
        <w:rPr>
          <w:b/>
          <w:bCs/>
          <w:u w:val="single"/>
          <w:lang w:bidi="ar-YE"/>
        </w:rPr>
      </w:pPr>
    </w:p>
    <w:p w:rsidR="00ED2575" w:rsidRPr="002F6EC0" w:rsidRDefault="00ED2575" w:rsidP="00017723">
      <w:pPr>
        <w:pStyle w:val="Default0"/>
        <w:bidi/>
        <w:rPr>
          <w:b/>
          <w:bCs/>
          <w:u w:val="single"/>
          <w:lang w:bidi="ar-YE"/>
        </w:rPr>
      </w:pPr>
    </w:p>
    <w:p w:rsidR="00ED2575" w:rsidRDefault="00ED2575" w:rsidP="00017723">
      <w:pPr>
        <w:pStyle w:val="Default0"/>
        <w:bidi/>
        <w:rPr>
          <w:b/>
          <w:bCs/>
          <w:lang w:bidi="ar-YE"/>
        </w:rPr>
      </w:pPr>
    </w:p>
    <w:p w:rsidR="007C31D9" w:rsidRPr="00017723" w:rsidRDefault="007C31D9" w:rsidP="00017723">
      <w:pPr>
        <w:pStyle w:val="Default0"/>
        <w:bidi/>
        <w:spacing w:line="228" w:lineRule="auto"/>
        <w:jc w:val="center"/>
        <w:rPr>
          <w:rFonts w:ascii="Traditional Arabic" w:hAnsi="Traditional Arabic" w:cs="Traditional Arabic"/>
          <w:b/>
          <w:bCs/>
          <w:sz w:val="38"/>
          <w:szCs w:val="38"/>
          <w:rtl/>
          <w:lang w:bidi="ar-YE"/>
        </w:rPr>
      </w:pPr>
      <w:r w:rsidRPr="00017723">
        <w:rPr>
          <w:rFonts w:ascii="Traditional Arabic" w:hAnsi="Traditional Arabic" w:cs="Traditional Arabic"/>
          <w:b/>
          <w:bCs/>
          <w:sz w:val="38"/>
          <w:szCs w:val="38"/>
          <w:rtl/>
          <w:lang w:bidi="ar-YE"/>
        </w:rPr>
        <w:t>إعلان مشترك حول حرية التعبير ومكافحة التطرف العنيف</w:t>
      </w:r>
    </w:p>
    <w:p w:rsidR="00ED2575" w:rsidRPr="00017723" w:rsidRDefault="00ED2575" w:rsidP="00017723">
      <w:pPr>
        <w:pStyle w:val="default"/>
        <w:bidi/>
        <w:spacing w:before="0" w:beforeAutospacing="0" w:after="0" w:afterAutospacing="0" w:line="228" w:lineRule="auto"/>
        <w:jc w:val="mediumKashida"/>
        <w:rPr>
          <w:rStyle w:val="lev"/>
          <w:rFonts w:ascii="Traditional Arabic" w:hAnsi="Traditional Arabic" w:cs="Traditional Arabic"/>
          <w:sz w:val="30"/>
          <w:szCs w:val="30"/>
          <w:lang w:bidi="ar-YE"/>
        </w:rPr>
      </w:pPr>
    </w:p>
    <w:p w:rsidR="007C31D9" w:rsidRPr="00017723" w:rsidRDefault="007C31D9" w:rsidP="00017723">
      <w:pPr>
        <w:pStyle w:val="default"/>
        <w:bidi/>
        <w:spacing w:before="0" w:beforeAutospacing="0" w:after="0" w:afterAutospacing="0" w:line="228" w:lineRule="auto"/>
        <w:jc w:val="mediumKashida"/>
        <w:rPr>
          <w:rStyle w:val="lev"/>
          <w:rFonts w:ascii="Traditional Arabic" w:hAnsi="Traditional Arabic" w:cs="Traditional Arabic"/>
          <w:sz w:val="30"/>
          <w:szCs w:val="30"/>
          <w:rtl/>
          <w:lang w:bidi="ar-YE"/>
        </w:rPr>
      </w:pPr>
      <w:r w:rsidRPr="00017723">
        <w:rPr>
          <w:rStyle w:val="lev"/>
          <w:rFonts w:ascii="Traditional Arabic" w:hAnsi="Traditional Arabic" w:cs="Traditional Arabic"/>
          <w:sz w:val="30"/>
          <w:szCs w:val="30"/>
          <w:rtl/>
          <w:lang w:bidi="ar-YE"/>
        </w:rPr>
        <w:t xml:space="preserve">المقرر الخاص للأمم المتحدة حول حرية الرأي والتعبير وممثل منظمة الأمن والتعاون في أوروبا حول حرية الإعلام والمقرر الخاص لمنظمة الدول الأمريكية حول </w:t>
      </w:r>
      <w:r w:rsidR="00017723">
        <w:rPr>
          <w:rStyle w:val="lev"/>
          <w:rFonts w:ascii="Traditional Arabic" w:hAnsi="Traditional Arabic" w:cs="Traditional Arabic"/>
          <w:sz w:val="30"/>
          <w:szCs w:val="30"/>
          <w:rtl/>
          <w:lang w:bidi="ar-YE"/>
        </w:rPr>
        <w:t>ح</w:t>
      </w:r>
      <w:r w:rsidRPr="00017723">
        <w:rPr>
          <w:rStyle w:val="lev"/>
          <w:rFonts w:ascii="Traditional Arabic" w:hAnsi="Traditional Arabic" w:cs="Traditional Arabic"/>
          <w:sz w:val="30"/>
          <w:szCs w:val="30"/>
          <w:rtl/>
          <w:lang w:bidi="ar-YE"/>
        </w:rPr>
        <w:t xml:space="preserve">رية التعبير والمقرر الخاص للجنة الأفريقية </w:t>
      </w:r>
      <w:r w:rsidR="00017723">
        <w:rPr>
          <w:rStyle w:val="lev"/>
          <w:rFonts w:ascii="Traditional Arabic" w:hAnsi="Traditional Arabic" w:cs="Traditional Arabic"/>
          <w:sz w:val="30"/>
          <w:szCs w:val="30"/>
          <w:rtl/>
          <w:lang w:bidi="ar-YE"/>
        </w:rPr>
        <w:t>ل</w:t>
      </w:r>
      <w:r w:rsidRPr="00017723">
        <w:rPr>
          <w:rStyle w:val="lev"/>
          <w:rFonts w:ascii="Traditional Arabic" w:hAnsi="Traditional Arabic" w:cs="Traditional Arabic"/>
          <w:sz w:val="30"/>
          <w:szCs w:val="30"/>
          <w:rtl/>
          <w:lang w:bidi="ar-YE"/>
        </w:rPr>
        <w:t xml:space="preserve">حقوق الإنسان والشعوب </w:t>
      </w:r>
      <w:r w:rsidR="008115FF" w:rsidRPr="00017723">
        <w:rPr>
          <w:rStyle w:val="lev"/>
          <w:rFonts w:ascii="Traditional Arabic" w:hAnsi="Traditional Arabic" w:cs="Traditional Arabic"/>
          <w:sz w:val="30"/>
          <w:szCs w:val="30"/>
          <w:rtl/>
          <w:lang w:bidi="ar-YE"/>
        </w:rPr>
        <w:t>بشأن حرية التعبير والوصول إلى المعلومات</w:t>
      </w:r>
      <w:r w:rsidR="009D5651">
        <w:rPr>
          <w:rStyle w:val="lev"/>
          <w:rFonts w:ascii="Traditional Arabic" w:hAnsi="Traditional Arabic" w:cs="Traditional Arabic" w:hint="cs"/>
          <w:sz w:val="30"/>
          <w:szCs w:val="30"/>
          <w:rtl/>
          <w:lang w:bidi="ar-TN"/>
        </w:rPr>
        <w:t>،</w:t>
      </w:r>
      <w:r w:rsidR="008115FF" w:rsidRPr="00017723">
        <w:rPr>
          <w:rStyle w:val="lev"/>
          <w:rFonts w:ascii="Traditional Arabic" w:hAnsi="Traditional Arabic" w:cs="Traditional Arabic"/>
          <w:sz w:val="30"/>
          <w:szCs w:val="30"/>
          <w:rtl/>
          <w:lang w:bidi="ar-YE"/>
        </w:rPr>
        <w:t xml:space="preserve"> </w:t>
      </w:r>
    </w:p>
    <w:p w:rsidR="008115FF" w:rsidRPr="00017723" w:rsidRDefault="008115FF" w:rsidP="00017723">
      <w:pPr>
        <w:pStyle w:val="default"/>
        <w:bidi/>
        <w:spacing w:before="0" w:beforeAutospacing="0" w:after="0" w:afterAutospacing="0" w:line="228" w:lineRule="auto"/>
        <w:jc w:val="mediumKashida"/>
        <w:rPr>
          <w:rStyle w:val="lev"/>
          <w:rFonts w:ascii="Traditional Arabic" w:hAnsi="Traditional Arabic" w:cs="Traditional Arabic"/>
          <w:sz w:val="30"/>
          <w:szCs w:val="30"/>
          <w:rtl/>
          <w:lang w:bidi="ar-YE"/>
        </w:rPr>
      </w:pPr>
    </w:p>
    <w:p w:rsidR="008115FF" w:rsidRPr="00017723" w:rsidRDefault="008115FF" w:rsidP="009D5651">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bidi="ar-YE"/>
        </w:rPr>
      </w:pPr>
      <w:r w:rsidRPr="00017723">
        <w:rPr>
          <w:rStyle w:val="Accentuation"/>
          <w:rFonts w:ascii="Traditional Arabic" w:hAnsi="Traditional Arabic" w:cs="Traditional Arabic"/>
          <w:sz w:val="30"/>
          <w:szCs w:val="30"/>
          <w:rtl/>
          <w:lang w:bidi="ar-YE"/>
        </w:rPr>
        <w:t xml:space="preserve">بعد </w:t>
      </w:r>
      <w:r w:rsidRPr="00017723">
        <w:rPr>
          <w:rStyle w:val="Accentuation"/>
          <w:rFonts w:ascii="Traditional Arabic" w:hAnsi="Traditional Arabic" w:cs="Traditional Arabic"/>
          <w:i w:val="0"/>
          <w:iCs w:val="0"/>
          <w:sz w:val="30"/>
          <w:szCs w:val="30"/>
          <w:rtl/>
          <w:lang w:bidi="ar-YE"/>
        </w:rPr>
        <w:t>مناقشة هذه القضايا بشكل مشترك بمساعدة من منظمة المادة 19</w:t>
      </w:r>
      <w:r w:rsidR="001B75C4">
        <w:rPr>
          <w:rStyle w:val="Accentuation"/>
          <w:rFonts w:ascii="Traditional Arabic" w:hAnsi="Traditional Arabic" w:cs="Traditional Arabic"/>
          <w:i w:val="0"/>
          <w:iCs w:val="0"/>
          <w:sz w:val="30"/>
          <w:szCs w:val="30"/>
          <w:rtl/>
          <w:lang w:bidi="ar-YE"/>
        </w:rPr>
        <w:t>ومركز القانون والديمقراطي</w:t>
      </w:r>
      <w:r w:rsidR="001B75C4">
        <w:rPr>
          <w:rStyle w:val="Accentuation"/>
          <w:rFonts w:ascii="Traditional Arabic" w:hAnsi="Traditional Arabic" w:cs="Traditional Arabic" w:hint="cs"/>
          <w:i w:val="0"/>
          <w:iCs w:val="0"/>
          <w:sz w:val="30"/>
          <w:szCs w:val="30"/>
          <w:rtl/>
          <w:lang w:bidi="ar-YE"/>
        </w:rPr>
        <w:t>ة</w:t>
      </w:r>
      <w:r w:rsidR="009D5651" w:rsidRPr="001B75C4">
        <w:rPr>
          <w:rStyle w:val="Accentuation"/>
          <w:rFonts w:ascii="Traditional Arabic" w:hAnsi="Traditional Arabic" w:cs="Traditional Arabic"/>
          <w:i w:val="0"/>
          <w:iCs w:val="0"/>
          <w:sz w:val="30"/>
          <w:szCs w:val="30"/>
          <w:rtl/>
          <w:lang w:val="en-US" w:bidi="ar-YE"/>
        </w:rPr>
        <w:t>؛</w:t>
      </w:r>
    </w:p>
    <w:p w:rsidR="008115FF" w:rsidRPr="00017723" w:rsidRDefault="008115FF"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bidi="ar-YE"/>
        </w:rPr>
      </w:pPr>
    </w:p>
    <w:p w:rsidR="008115FF" w:rsidRPr="001B75C4" w:rsidRDefault="006038CC" w:rsidP="009D5651">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1B75C4">
        <w:rPr>
          <w:rStyle w:val="Accentuation"/>
          <w:rFonts w:ascii="Traditional Arabic" w:hAnsi="Traditional Arabic" w:cs="Traditional Arabic"/>
          <w:b/>
          <w:bCs/>
          <w:sz w:val="30"/>
          <w:szCs w:val="30"/>
          <w:rtl/>
          <w:lang w:bidi="ar-YE"/>
        </w:rPr>
        <w:t>إذ نستذكر ونؤكد</w:t>
      </w:r>
      <w:r w:rsidR="008115FF" w:rsidRPr="001B75C4">
        <w:rPr>
          <w:rStyle w:val="Accentuation"/>
          <w:rFonts w:ascii="Traditional Arabic" w:hAnsi="Traditional Arabic" w:cs="Traditional Arabic"/>
          <w:i w:val="0"/>
          <w:iCs w:val="0"/>
          <w:sz w:val="30"/>
          <w:szCs w:val="30"/>
          <w:rtl/>
          <w:lang w:bidi="ar-YE"/>
        </w:rPr>
        <w:t xml:space="preserve"> على البيانات المشتركة الصادرة عنّا في 26 نوفمبر 1999م و 30 نوفمبر 2000م و 20 نوفمبر 2001م و10 ديسمبر 2002م و 18 ديسمبر 2003م </w:t>
      </w:r>
      <w:r w:rsidR="004E54DA" w:rsidRPr="001B75C4">
        <w:rPr>
          <w:rStyle w:val="Accentuation"/>
          <w:rFonts w:ascii="Traditional Arabic" w:hAnsi="Traditional Arabic" w:cs="Traditional Arabic"/>
          <w:i w:val="0"/>
          <w:iCs w:val="0"/>
          <w:sz w:val="30"/>
          <w:szCs w:val="30"/>
          <w:rtl/>
          <w:lang w:val="en-US" w:bidi="ar-YE"/>
        </w:rPr>
        <w:t>و 6 ديسمبر 2004م و21 ديسمبر 2005م و 19 ديسمبر 2006م و 12 ديسمبر 200</w:t>
      </w:r>
      <w:r w:rsidR="009D5651">
        <w:rPr>
          <w:rStyle w:val="Accentuation"/>
          <w:rFonts w:ascii="Traditional Arabic" w:hAnsi="Traditional Arabic" w:cs="Traditional Arabic" w:hint="cs"/>
          <w:i w:val="0"/>
          <w:iCs w:val="0"/>
          <w:sz w:val="30"/>
          <w:szCs w:val="30"/>
          <w:rtl/>
          <w:lang w:val="en-US" w:bidi="ar-YE"/>
        </w:rPr>
        <w:t>7</w:t>
      </w:r>
      <w:r w:rsidR="004E54DA" w:rsidRPr="001B75C4">
        <w:rPr>
          <w:rStyle w:val="Accentuation"/>
          <w:rFonts w:ascii="Traditional Arabic" w:hAnsi="Traditional Arabic" w:cs="Traditional Arabic"/>
          <w:i w:val="0"/>
          <w:iCs w:val="0"/>
          <w:sz w:val="30"/>
          <w:szCs w:val="30"/>
          <w:rtl/>
          <w:lang w:val="en-US" w:bidi="ar-YE"/>
        </w:rPr>
        <w:t xml:space="preserve"> و 10 ديسمبر 2008م و 15 مايو 2009م و </w:t>
      </w:r>
      <w:r w:rsidR="009D5651">
        <w:rPr>
          <w:rStyle w:val="Accentuation"/>
          <w:rFonts w:ascii="Traditional Arabic" w:hAnsi="Traditional Arabic" w:cs="Traditional Arabic" w:hint="cs"/>
          <w:i w:val="0"/>
          <w:iCs w:val="0"/>
          <w:sz w:val="30"/>
          <w:szCs w:val="30"/>
          <w:rtl/>
          <w:lang w:val="en-US" w:bidi="ar-YE"/>
        </w:rPr>
        <w:t>3</w:t>
      </w:r>
      <w:r w:rsidR="009D5651" w:rsidRPr="001B75C4">
        <w:rPr>
          <w:rStyle w:val="Accentuation"/>
          <w:rFonts w:ascii="Traditional Arabic" w:hAnsi="Traditional Arabic" w:cs="Traditional Arabic"/>
          <w:i w:val="0"/>
          <w:iCs w:val="0"/>
          <w:sz w:val="30"/>
          <w:szCs w:val="30"/>
          <w:rtl/>
          <w:lang w:val="en-US" w:bidi="ar-YE"/>
        </w:rPr>
        <w:t xml:space="preserve"> </w:t>
      </w:r>
      <w:r w:rsidR="004E54DA" w:rsidRPr="001B75C4">
        <w:rPr>
          <w:rStyle w:val="Accentuation"/>
          <w:rFonts w:ascii="Traditional Arabic" w:hAnsi="Traditional Arabic" w:cs="Traditional Arabic"/>
          <w:i w:val="0"/>
          <w:iCs w:val="0"/>
          <w:sz w:val="30"/>
          <w:szCs w:val="30"/>
          <w:rtl/>
          <w:lang w:val="en-US" w:bidi="ar-YE"/>
        </w:rPr>
        <w:t>فبراير 2010م و 1 يونيو 2011م و 25 يونيو 2012م و 4 مايو 2013م و 6 مايو 2014م و 4 مايو 2015م؛</w:t>
      </w:r>
    </w:p>
    <w:p w:rsidR="004E54DA" w:rsidRPr="00017723" w:rsidRDefault="004E54DA"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ED2575" w:rsidRPr="00017723" w:rsidRDefault="006038CC"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1B75C4">
        <w:rPr>
          <w:rStyle w:val="Accentuation"/>
          <w:rFonts w:ascii="Traditional Arabic" w:hAnsi="Traditional Arabic" w:cs="Traditional Arabic"/>
          <w:b/>
          <w:bCs/>
          <w:sz w:val="30"/>
          <w:szCs w:val="30"/>
          <w:rtl/>
          <w:lang w:val="en-US" w:bidi="ar-YE"/>
        </w:rPr>
        <w:t>إذ نأخذ</w:t>
      </w:r>
      <w:r w:rsidR="004E54DA" w:rsidRPr="00017723">
        <w:rPr>
          <w:rStyle w:val="Accentuation"/>
          <w:rFonts w:ascii="Traditional Arabic" w:hAnsi="Traditional Arabic" w:cs="Traditional Arabic"/>
          <w:i w:val="0"/>
          <w:iCs w:val="0"/>
          <w:sz w:val="30"/>
          <w:szCs w:val="30"/>
          <w:rtl/>
          <w:lang w:val="en-US" w:bidi="ar-YE"/>
        </w:rPr>
        <w:t xml:space="preserve"> في الحسبان الاهتمام العالمي المنصب</w:t>
      </w:r>
      <w:r w:rsidR="00E13E5C">
        <w:rPr>
          <w:rStyle w:val="Accentuation"/>
          <w:rFonts w:ascii="Traditional Arabic" w:hAnsi="Traditional Arabic" w:cs="Traditional Arabic" w:hint="cs"/>
          <w:i w:val="0"/>
          <w:iCs w:val="0"/>
          <w:sz w:val="30"/>
          <w:szCs w:val="30"/>
          <w:rtl/>
          <w:lang w:val="en-US" w:bidi="ar-YE"/>
        </w:rPr>
        <w:t>ّ</w:t>
      </w:r>
      <w:r w:rsidR="004E54DA" w:rsidRPr="00017723">
        <w:rPr>
          <w:rStyle w:val="Accentuation"/>
          <w:rFonts w:ascii="Traditional Arabic" w:hAnsi="Traditional Arabic" w:cs="Traditional Arabic"/>
          <w:i w:val="0"/>
          <w:iCs w:val="0"/>
          <w:sz w:val="30"/>
          <w:szCs w:val="30"/>
          <w:rtl/>
          <w:lang w:val="en-US" w:bidi="ar-YE"/>
        </w:rPr>
        <w:t xml:space="preserve"> على البرامج والمبادرات تحت مظلة "مكافحة ومنع التطرف العنيف" بما في ذلك الاهتمام </w:t>
      </w:r>
      <w:r w:rsidR="001A3B56">
        <w:rPr>
          <w:rStyle w:val="Accentuation"/>
          <w:rFonts w:ascii="Traditional Arabic" w:hAnsi="Traditional Arabic" w:cs="Traditional Arabic" w:hint="cs"/>
          <w:i w:val="0"/>
          <w:iCs w:val="0"/>
          <w:sz w:val="30"/>
          <w:szCs w:val="30"/>
          <w:rtl/>
          <w:lang w:val="en-US" w:bidi="ar-YE"/>
        </w:rPr>
        <w:t xml:space="preserve">بذلك </w:t>
      </w:r>
      <w:r w:rsidR="004E54DA" w:rsidRPr="00017723">
        <w:rPr>
          <w:rStyle w:val="Accentuation"/>
          <w:rFonts w:ascii="Traditional Arabic" w:hAnsi="Traditional Arabic" w:cs="Traditional Arabic"/>
          <w:i w:val="0"/>
          <w:iCs w:val="0"/>
          <w:sz w:val="30"/>
          <w:szCs w:val="30"/>
          <w:rtl/>
          <w:lang w:val="en-US" w:bidi="ar-YE"/>
        </w:rPr>
        <w:t>من جانب الأمم المتحدة والحكومات الوطنية؛</w:t>
      </w:r>
    </w:p>
    <w:p w:rsidR="004E54DA" w:rsidRPr="00017723" w:rsidRDefault="004E54DA"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4E54DA" w:rsidRPr="00017723" w:rsidRDefault="006038CC"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1A3B56">
        <w:rPr>
          <w:rStyle w:val="Accentuation"/>
          <w:rFonts w:ascii="Traditional Arabic" w:hAnsi="Traditional Arabic" w:cs="Traditional Arabic"/>
          <w:b/>
          <w:bCs/>
          <w:sz w:val="30"/>
          <w:szCs w:val="30"/>
          <w:rtl/>
          <w:lang w:val="en-US" w:bidi="ar-YE"/>
        </w:rPr>
        <w:t>إذ نعترف</w:t>
      </w:r>
      <w:r w:rsidR="004E54DA" w:rsidRPr="00017723">
        <w:rPr>
          <w:rStyle w:val="Accentuation"/>
          <w:rFonts w:ascii="Traditional Arabic" w:hAnsi="Traditional Arabic" w:cs="Traditional Arabic"/>
          <w:i w:val="0"/>
          <w:iCs w:val="0"/>
          <w:sz w:val="30"/>
          <w:szCs w:val="30"/>
          <w:rtl/>
          <w:lang w:val="en-US" w:bidi="ar-YE"/>
        </w:rPr>
        <w:t xml:space="preserve"> بأهمية وجود أ</w:t>
      </w:r>
      <w:r w:rsidR="001A3B56">
        <w:rPr>
          <w:rStyle w:val="Accentuation"/>
          <w:rFonts w:ascii="Traditional Arabic" w:hAnsi="Traditional Arabic" w:cs="Traditional Arabic" w:hint="cs"/>
          <w:i w:val="0"/>
          <w:iCs w:val="0"/>
          <w:sz w:val="30"/>
          <w:szCs w:val="30"/>
          <w:rtl/>
          <w:lang w:val="en-US" w:bidi="ar-YE"/>
        </w:rPr>
        <w:t>ُ</w:t>
      </w:r>
      <w:r w:rsidR="004E54DA" w:rsidRPr="00017723">
        <w:rPr>
          <w:rStyle w:val="Accentuation"/>
          <w:rFonts w:ascii="Traditional Arabic" w:hAnsi="Traditional Arabic" w:cs="Traditional Arabic"/>
          <w:i w:val="0"/>
          <w:iCs w:val="0"/>
          <w:sz w:val="30"/>
          <w:szCs w:val="30"/>
          <w:rtl/>
          <w:lang w:val="en-US" w:bidi="ar-YE"/>
        </w:rPr>
        <w:t>طر لمكافحة العنف والتحريض على العنف والتشجيع على المشاركة في الحياة السياسية بناء على احترام مبادئ حقوق الإنسان وهي الأهداف التي تتشارك فيها العديد من البرامج المت</w:t>
      </w:r>
      <w:r w:rsidRPr="00017723">
        <w:rPr>
          <w:rStyle w:val="Accentuation"/>
          <w:rFonts w:ascii="Traditional Arabic" w:hAnsi="Traditional Arabic" w:cs="Traditional Arabic"/>
          <w:i w:val="0"/>
          <w:iCs w:val="0"/>
          <w:sz w:val="30"/>
          <w:szCs w:val="30"/>
          <w:rtl/>
          <w:lang w:val="en-US" w:bidi="ar-YE"/>
        </w:rPr>
        <w:t xml:space="preserve">علقة بمكافحة ومنع التطرف العنيف؛ </w:t>
      </w:r>
    </w:p>
    <w:p w:rsidR="006038CC" w:rsidRPr="00017723" w:rsidRDefault="006038CC"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6038CC" w:rsidRPr="00017723" w:rsidRDefault="006038CC" w:rsidP="006F1BD1">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6F1BD1">
        <w:rPr>
          <w:rStyle w:val="Accentuation"/>
          <w:rFonts w:ascii="Traditional Arabic" w:hAnsi="Traditional Arabic" w:cs="Traditional Arabic"/>
          <w:b/>
          <w:bCs/>
          <w:sz w:val="30"/>
          <w:szCs w:val="30"/>
          <w:rtl/>
          <w:lang w:val="en-US" w:bidi="ar-YE"/>
        </w:rPr>
        <w:t>إذ ن</w:t>
      </w:r>
      <w:r w:rsidR="006F1BD1">
        <w:rPr>
          <w:rStyle w:val="Accentuation"/>
          <w:rFonts w:ascii="Traditional Arabic" w:hAnsi="Traditional Arabic" w:cs="Traditional Arabic" w:hint="cs"/>
          <w:b/>
          <w:bCs/>
          <w:sz w:val="30"/>
          <w:szCs w:val="30"/>
          <w:rtl/>
          <w:lang w:val="en-US" w:bidi="ar-YE"/>
        </w:rPr>
        <w:t>ُ</w:t>
      </w:r>
      <w:r w:rsidRPr="006F1BD1">
        <w:rPr>
          <w:rStyle w:val="Accentuation"/>
          <w:rFonts w:ascii="Traditional Arabic" w:hAnsi="Traditional Arabic" w:cs="Traditional Arabic"/>
          <w:b/>
          <w:bCs/>
          <w:sz w:val="30"/>
          <w:szCs w:val="30"/>
          <w:rtl/>
          <w:lang w:val="en-US" w:bidi="ar-YE"/>
        </w:rPr>
        <w:t>شير</w:t>
      </w:r>
      <w:r w:rsidRPr="00017723">
        <w:rPr>
          <w:rStyle w:val="Accentuation"/>
          <w:rFonts w:ascii="Traditional Arabic" w:hAnsi="Traditional Arabic" w:cs="Traditional Arabic"/>
          <w:i w:val="0"/>
          <w:iCs w:val="0"/>
          <w:sz w:val="30"/>
          <w:szCs w:val="30"/>
          <w:rtl/>
          <w:lang w:val="en-US" w:bidi="ar-YE"/>
        </w:rPr>
        <w:t xml:space="preserve"> إلى أن برامج ومبادرات مكافحة ومنع التطرف العنيف</w:t>
      </w:r>
      <w:r w:rsidR="00C948B0" w:rsidRPr="00017723">
        <w:rPr>
          <w:rStyle w:val="Accentuation"/>
          <w:rFonts w:ascii="Traditional Arabic" w:hAnsi="Traditional Arabic" w:cs="Traditional Arabic"/>
          <w:i w:val="0"/>
          <w:iCs w:val="0"/>
          <w:sz w:val="30"/>
          <w:szCs w:val="30"/>
          <w:rtl/>
          <w:lang w:val="en-US" w:bidi="ar-YE"/>
        </w:rPr>
        <w:t xml:space="preserve"> التي تُقيّد حرية التعبير يجب أن تكون مبنية على إثبات فاعليتها ووجود إطار قانوني لدعم ضرورة تطبيقها ومدى تناسبيتها مع الأهداف المشروعة المراد تحقيقها؛ </w:t>
      </w:r>
    </w:p>
    <w:p w:rsidR="00C948B0" w:rsidRPr="00017723" w:rsidRDefault="00C948B0"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C948B0" w:rsidRPr="00017723" w:rsidRDefault="00C948B0"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C47DD5">
        <w:rPr>
          <w:rStyle w:val="Accentuation"/>
          <w:rFonts w:ascii="Traditional Arabic" w:hAnsi="Traditional Arabic" w:cs="Traditional Arabic"/>
          <w:b/>
          <w:bCs/>
          <w:sz w:val="30"/>
          <w:szCs w:val="30"/>
          <w:rtl/>
          <w:lang w:val="en-US" w:bidi="ar-YE"/>
        </w:rPr>
        <w:lastRenderedPageBreak/>
        <w:t>إذ نأسف</w:t>
      </w:r>
      <w:r w:rsidRPr="00017723">
        <w:rPr>
          <w:rStyle w:val="Accentuation"/>
          <w:rFonts w:ascii="Traditional Arabic" w:hAnsi="Traditional Arabic" w:cs="Traditional Arabic"/>
          <w:i w:val="0"/>
          <w:iCs w:val="0"/>
          <w:sz w:val="30"/>
          <w:szCs w:val="30"/>
          <w:rtl/>
          <w:lang w:val="en-US" w:bidi="ar-YE"/>
        </w:rPr>
        <w:t xml:space="preserve"> لأحداث العنف والإرهاب التي تستهدف مبادرات مكافحة ومنع التطرف العنيف </w:t>
      </w:r>
      <w:r w:rsidR="00273266">
        <w:rPr>
          <w:rStyle w:val="Accentuation"/>
          <w:rFonts w:ascii="Traditional Arabic" w:hAnsi="Traditional Arabic" w:cs="Traditional Arabic" w:hint="cs"/>
          <w:i w:val="0"/>
          <w:iCs w:val="0"/>
          <w:sz w:val="30"/>
          <w:szCs w:val="30"/>
          <w:rtl/>
          <w:lang w:val="en-US" w:bidi="ar-TN"/>
        </w:rPr>
        <w:t>و</w:t>
      </w:r>
      <w:r w:rsidRPr="00017723">
        <w:rPr>
          <w:rStyle w:val="Accentuation"/>
          <w:rFonts w:ascii="Traditional Arabic" w:hAnsi="Traditional Arabic" w:cs="Traditional Arabic"/>
          <w:i w:val="0"/>
          <w:iCs w:val="0"/>
          <w:sz w:val="30"/>
          <w:szCs w:val="30"/>
          <w:rtl/>
          <w:lang w:val="en-US" w:bidi="ar-YE"/>
        </w:rPr>
        <w:t xml:space="preserve">معالجتها وأثر تلك الأعمال الإرهابية على التمتع بحقوق الإنسان بما في ذلك الحق في الحياة والحق في حرية التعبير </w:t>
      </w:r>
      <w:r w:rsidR="00BD6C0F" w:rsidRPr="00017723">
        <w:rPr>
          <w:rStyle w:val="Accentuation"/>
          <w:rFonts w:ascii="Traditional Arabic" w:hAnsi="Traditional Arabic" w:cs="Traditional Arabic"/>
          <w:i w:val="0"/>
          <w:iCs w:val="0"/>
          <w:sz w:val="30"/>
          <w:szCs w:val="30"/>
          <w:rtl/>
          <w:lang w:val="en-US" w:bidi="ar-YE"/>
        </w:rPr>
        <w:t xml:space="preserve">والتي ظهرت إلى السطح بشكل دراماتيكي بسبب الهجمات الأخيرة على الصحفيين والمدونين والوسائل الإعلامية؛ </w:t>
      </w:r>
    </w:p>
    <w:p w:rsidR="00BD6C0F" w:rsidRPr="00017723" w:rsidRDefault="00BD6C0F"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BD6C0F" w:rsidRPr="00017723" w:rsidRDefault="00BD6C0F" w:rsidP="00096B78">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C47DD5">
        <w:rPr>
          <w:rStyle w:val="Accentuation"/>
          <w:rFonts w:ascii="Traditional Arabic" w:hAnsi="Traditional Arabic" w:cs="Traditional Arabic"/>
          <w:b/>
          <w:bCs/>
          <w:sz w:val="30"/>
          <w:szCs w:val="30"/>
          <w:rtl/>
          <w:lang w:val="en-US" w:bidi="ar-YE"/>
        </w:rPr>
        <w:t>إذ ن</w:t>
      </w:r>
      <w:r w:rsidR="00C47DD5">
        <w:rPr>
          <w:rStyle w:val="Accentuation"/>
          <w:rFonts w:ascii="Traditional Arabic" w:hAnsi="Traditional Arabic" w:cs="Traditional Arabic" w:hint="cs"/>
          <w:b/>
          <w:bCs/>
          <w:sz w:val="30"/>
          <w:szCs w:val="30"/>
          <w:rtl/>
          <w:lang w:val="en-US" w:bidi="ar-YE"/>
        </w:rPr>
        <w:t>ُ</w:t>
      </w:r>
      <w:r w:rsidRPr="00C47DD5">
        <w:rPr>
          <w:rStyle w:val="Accentuation"/>
          <w:rFonts w:ascii="Traditional Arabic" w:hAnsi="Traditional Arabic" w:cs="Traditional Arabic"/>
          <w:b/>
          <w:bCs/>
          <w:sz w:val="30"/>
          <w:szCs w:val="30"/>
          <w:rtl/>
          <w:lang w:val="en-US" w:bidi="ar-YE"/>
        </w:rPr>
        <w:t>شدد</w:t>
      </w:r>
      <w:r w:rsidRPr="00017723">
        <w:rPr>
          <w:rStyle w:val="Accentuation"/>
          <w:rFonts w:ascii="Traditional Arabic" w:hAnsi="Traditional Arabic" w:cs="Traditional Arabic"/>
          <w:i w:val="0"/>
          <w:iCs w:val="0"/>
          <w:sz w:val="30"/>
          <w:szCs w:val="30"/>
          <w:rtl/>
          <w:lang w:val="en-US" w:bidi="ar-YE"/>
        </w:rPr>
        <w:t xml:space="preserve"> على الدور الهام الذي يمكن أن تلعبه حرية التعبير في التشجيع على المساواة </w:t>
      </w:r>
      <w:r w:rsidR="00D1519D" w:rsidRPr="00017723">
        <w:rPr>
          <w:rStyle w:val="Accentuation"/>
          <w:rFonts w:ascii="Traditional Arabic" w:hAnsi="Traditional Arabic" w:cs="Traditional Arabic"/>
          <w:i w:val="0"/>
          <w:iCs w:val="0"/>
          <w:sz w:val="30"/>
          <w:szCs w:val="30"/>
          <w:rtl/>
          <w:lang w:val="en-US" w:bidi="ar-YE"/>
        </w:rPr>
        <w:t>وفي مكافحة مختلف أشكال عدم ا</w:t>
      </w:r>
      <w:r w:rsidR="00E96465">
        <w:rPr>
          <w:rStyle w:val="Accentuation"/>
          <w:rFonts w:ascii="Traditional Arabic" w:hAnsi="Traditional Arabic" w:cs="Traditional Arabic"/>
          <w:i w:val="0"/>
          <w:iCs w:val="0"/>
          <w:sz w:val="30"/>
          <w:szCs w:val="30"/>
          <w:rtl/>
          <w:lang w:val="en-US" w:bidi="ar-YE"/>
        </w:rPr>
        <w:t>لتسامح والدور المحوري الذي تلعب</w:t>
      </w:r>
      <w:r w:rsidR="00E96465">
        <w:rPr>
          <w:rStyle w:val="Accentuation"/>
          <w:rFonts w:ascii="Traditional Arabic" w:hAnsi="Traditional Arabic" w:cs="Traditional Arabic" w:hint="cs"/>
          <w:i w:val="0"/>
          <w:iCs w:val="0"/>
          <w:sz w:val="30"/>
          <w:szCs w:val="30"/>
          <w:rtl/>
          <w:lang w:val="en-US" w:bidi="ar-YE"/>
        </w:rPr>
        <w:t>ه</w:t>
      </w:r>
      <w:r w:rsidR="00D1519D" w:rsidRPr="00017723">
        <w:rPr>
          <w:rStyle w:val="Accentuation"/>
          <w:rFonts w:ascii="Traditional Arabic" w:hAnsi="Traditional Arabic" w:cs="Traditional Arabic"/>
          <w:i w:val="0"/>
          <w:iCs w:val="0"/>
          <w:sz w:val="30"/>
          <w:szCs w:val="30"/>
          <w:rtl/>
          <w:lang w:val="en-US" w:bidi="ar-YE"/>
        </w:rPr>
        <w:t xml:space="preserve"> وسائل الإعلام والانترنت ووسائل التكنولوجيا الرقمية الأخرى في </w:t>
      </w:r>
      <w:r w:rsidR="007F3E99" w:rsidRPr="00017723">
        <w:rPr>
          <w:rStyle w:val="Accentuation"/>
          <w:rFonts w:ascii="Traditional Arabic" w:hAnsi="Traditional Arabic" w:cs="Traditional Arabic"/>
          <w:i w:val="0"/>
          <w:iCs w:val="0"/>
          <w:sz w:val="30"/>
          <w:szCs w:val="30"/>
          <w:rtl/>
          <w:lang w:val="en-US" w:bidi="ar-YE"/>
        </w:rPr>
        <w:t xml:space="preserve">إبقاء المجتمع على معرفة بما يجري وإذ نؤكد على أن تقييد فضاء حرية التعبير وتقييد الحريات المدنية يؤدي إلى تحقيق أهداف وغايات أولئك </w:t>
      </w:r>
      <w:r w:rsidR="00AB5DB0">
        <w:rPr>
          <w:rStyle w:val="Accentuation"/>
          <w:rFonts w:ascii="Traditional Arabic" w:hAnsi="Traditional Arabic" w:cs="Traditional Arabic" w:hint="cs"/>
          <w:i w:val="0"/>
          <w:iCs w:val="0"/>
          <w:sz w:val="30"/>
          <w:szCs w:val="30"/>
          <w:rtl/>
          <w:lang w:val="en-US" w:bidi="ar-TN"/>
        </w:rPr>
        <w:t>الذين</w:t>
      </w:r>
      <w:r w:rsidR="007F3E99" w:rsidRPr="00017723">
        <w:rPr>
          <w:rStyle w:val="Accentuation"/>
          <w:rFonts w:ascii="Traditional Arabic" w:hAnsi="Traditional Arabic" w:cs="Traditional Arabic"/>
          <w:i w:val="0"/>
          <w:iCs w:val="0"/>
          <w:sz w:val="30"/>
          <w:szCs w:val="30"/>
          <w:rtl/>
          <w:lang w:val="en-US" w:bidi="ar-YE"/>
        </w:rPr>
        <w:t xml:space="preserve"> يروجون </w:t>
      </w:r>
      <w:r w:rsidR="00096B78" w:rsidRPr="00017723">
        <w:rPr>
          <w:rStyle w:val="Accentuation"/>
          <w:rFonts w:ascii="Traditional Arabic" w:hAnsi="Traditional Arabic" w:cs="Traditional Arabic"/>
          <w:i w:val="0"/>
          <w:iCs w:val="0"/>
          <w:sz w:val="30"/>
          <w:szCs w:val="30"/>
          <w:rtl/>
          <w:lang w:val="en-US" w:bidi="ar-YE"/>
        </w:rPr>
        <w:t xml:space="preserve">ويهددون باستخدام </w:t>
      </w:r>
      <w:r w:rsidR="007F3E99" w:rsidRPr="00017723">
        <w:rPr>
          <w:rStyle w:val="Accentuation"/>
          <w:rFonts w:ascii="Traditional Arabic" w:hAnsi="Traditional Arabic" w:cs="Traditional Arabic"/>
          <w:i w:val="0"/>
          <w:iCs w:val="0"/>
          <w:sz w:val="30"/>
          <w:szCs w:val="30"/>
          <w:rtl/>
          <w:lang w:val="en-US" w:bidi="ar-YE"/>
        </w:rPr>
        <w:t xml:space="preserve">الإرهاب والعنف </w:t>
      </w:r>
      <w:r w:rsidR="00096B78" w:rsidRPr="00017723">
        <w:rPr>
          <w:rStyle w:val="Accentuation"/>
          <w:rFonts w:ascii="Traditional Arabic" w:hAnsi="Traditional Arabic" w:cs="Traditional Arabic"/>
          <w:i w:val="0"/>
          <w:iCs w:val="0"/>
          <w:sz w:val="30"/>
          <w:szCs w:val="30"/>
          <w:rtl/>
          <w:lang w:val="en-US" w:bidi="ar-YE"/>
        </w:rPr>
        <w:t>ويستخدمون</w:t>
      </w:r>
      <w:r w:rsidR="00096B78">
        <w:rPr>
          <w:rStyle w:val="Accentuation"/>
          <w:rFonts w:ascii="Traditional Arabic" w:hAnsi="Traditional Arabic" w:cs="Traditional Arabic" w:hint="cs"/>
          <w:i w:val="0"/>
          <w:iCs w:val="0"/>
          <w:sz w:val="30"/>
          <w:szCs w:val="30"/>
          <w:rtl/>
          <w:lang w:val="en-US" w:bidi="ar-YE"/>
        </w:rPr>
        <w:t>ه</w:t>
      </w:r>
      <w:r w:rsidR="00096B78" w:rsidRPr="00017723">
        <w:rPr>
          <w:rStyle w:val="Accentuation"/>
          <w:rFonts w:ascii="Traditional Arabic" w:hAnsi="Traditional Arabic" w:cs="Traditional Arabic"/>
          <w:i w:val="0"/>
          <w:iCs w:val="0"/>
          <w:sz w:val="30"/>
          <w:szCs w:val="30"/>
          <w:rtl/>
          <w:lang w:val="en-US" w:bidi="ar-YE"/>
        </w:rPr>
        <w:t xml:space="preserve"> </w:t>
      </w:r>
      <w:r w:rsidR="007F3E99" w:rsidRPr="00017723">
        <w:rPr>
          <w:rStyle w:val="Accentuation"/>
          <w:rFonts w:ascii="Traditional Arabic" w:hAnsi="Traditional Arabic" w:cs="Traditional Arabic"/>
          <w:i w:val="0"/>
          <w:iCs w:val="0"/>
          <w:sz w:val="30"/>
          <w:szCs w:val="30"/>
          <w:rtl/>
          <w:lang w:val="en-US" w:bidi="ar-YE"/>
        </w:rPr>
        <w:t>؛</w:t>
      </w:r>
    </w:p>
    <w:p w:rsidR="007F3E99" w:rsidRPr="00017723" w:rsidRDefault="007F3E99"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p>
    <w:p w:rsidR="007F3E99" w:rsidRPr="00017723" w:rsidRDefault="007F3E99" w:rsidP="00DB7B7C">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E96465">
        <w:rPr>
          <w:rStyle w:val="Accentuation"/>
          <w:rFonts w:ascii="Traditional Arabic" w:hAnsi="Traditional Arabic" w:cs="Traditional Arabic"/>
          <w:b/>
          <w:bCs/>
          <w:sz w:val="30"/>
          <w:szCs w:val="30"/>
          <w:rtl/>
          <w:lang w:val="en-US" w:bidi="ar-YE"/>
        </w:rPr>
        <w:t>إذ نؤكد</w:t>
      </w:r>
      <w:r w:rsidRPr="00017723">
        <w:rPr>
          <w:rStyle w:val="Accentuation"/>
          <w:rFonts w:ascii="Traditional Arabic" w:hAnsi="Traditional Arabic" w:cs="Traditional Arabic"/>
          <w:i w:val="0"/>
          <w:iCs w:val="0"/>
          <w:sz w:val="30"/>
          <w:szCs w:val="30"/>
          <w:rtl/>
          <w:lang w:val="en-US" w:bidi="ar-YE"/>
        </w:rPr>
        <w:t xml:space="preserve"> بشكل خاص</w:t>
      </w:r>
      <w:r w:rsidR="0054082B">
        <w:rPr>
          <w:rStyle w:val="Accentuation"/>
          <w:rFonts w:ascii="Traditional Arabic" w:hAnsi="Traditional Arabic" w:cs="Traditional Arabic" w:hint="cs"/>
          <w:i w:val="0"/>
          <w:iCs w:val="0"/>
          <w:sz w:val="30"/>
          <w:szCs w:val="30"/>
          <w:rtl/>
          <w:lang w:val="en-US" w:bidi="ar-YE"/>
        </w:rPr>
        <w:t>ّ</w:t>
      </w:r>
      <w:r w:rsidRPr="00017723">
        <w:rPr>
          <w:rStyle w:val="Accentuation"/>
          <w:rFonts w:ascii="Traditional Arabic" w:hAnsi="Traditional Arabic" w:cs="Traditional Arabic"/>
          <w:i w:val="0"/>
          <w:iCs w:val="0"/>
          <w:sz w:val="30"/>
          <w:szCs w:val="30"/>
          <w:rtl/>
          <w:lang w:val="en-US" w:bidi="ar-YE"/>
        </w:rPr>
        <w:t xml:space="preserve"> على الحاجة للتشجيع على تنوع وسائل الإعلام وضمان أن يتمكن </w:t>
      </w:r>
      <w:r w:rsidR="00DB7B7C">
        <w:rPr>
          <w:rStyle w:val="Accentuation"/>
          <w:rFonts w:ascii="Traditional Arabic" w:hAnsi="Traditional Arabic" w:cs="Traditional Arabic" w:hint="cs"/>
          <w:i w:val="0"/>
          <w:iCs w:val="0"/>
          <w:sz w:val="30"/>
          <w:szCs w:val="30"/>
          <w:rtl/>
          <w:lang w:val="en-US" w:bidi="ar-YE"/>
        </w:rPr>
        <w:t>أ</w:t>
      </w:r>
      <w:r w:rsidRPr="00017723">
        <w:rPr>
          <w:rStyle w:val="Accentuation"/>
          <w:rFonts w:ascii="Traditional Arabic" w:hAnsi="Traditional Arabic" w:cs="Traditional Arabic"/>
          <w:i w:val="0"/>
          <w:iCs w:val="0"/>
          <w:sz w:val="30"/>
          <w:szCs w:val="30"/>
          <w:rtl/>
          <w:lang w:val="en-US" w:bidi="ar-YE"/>
        </w:rPr>
        <w:t xml:space="preserve">فراد كافة شرائح المجتمع من الوصول إلى </w:t>
      </w:r>
      <w:r w:rsidR="00DB7B7C">
        <w:rPr>
          <w:rStyle w:val="Accentuation"/>
          <w:rFonts w:ascii="Traditional Arabic" w:hAnsi="Traditional Arabic" w:cs="Traditional Arabic" w:hint="cs"/>
          <w:i w:val="0"/>
          <w:iCs w:val="0"/>
          <w:sz w:val="30"/>
          <w:szCs w:val="30"/>
          <w:rtl/>
          <w:lang w:val="en-US" w:bidi="ar-YE"/>
        </w:rPr>
        <w:t>طيف</w:t>
      </w:r>
      <w:r w:rsidR="00DB7B7C">
        <w:rPr>
          <w:rStyle w:val="Accentuation"/>
          <w:rFonts w:ascii="Traditional Arabic" w:hAnsi="Traditional Arabic" w:cs="Traditional Arabic"/>
          <w:i w:val="0"/>
          <w:iCs w:val="0"/>
          <w:sz w:val="30"/>
          <w:szCs w:val="30"/>
          <w:rtl/>
          <w:lang w:val="en-US" w:bidi="ar-YE"/>
        </w:rPr>
        <w:t xml:space="preserve"> واسع</w:t>
      </w:r>
      <w:r w:rsidR="00096B78">
        <w:rPr>
          <w:rStyle w:val="Accentuation"/>
          <w:rFonts w:ascii="Traditional Arabic" w:hAnsi="Traditional Arabic" w:cs="Traditional Arabic" w:hint="cs"/>
          <w:i w:val="0"/>
          <w:iCs w:val="0"/>
          <w:sz w:val="30"/>
          <w:szCs w:val="30"/>
          <w:rtl/>
          <w:lang w:val="en-US" w:bidi="ar-YE"/>
        </w:rPr>
        <w:t xml:space="preserve"> </w:t>
      </w:r>
      <w:r w:rsidRPr="00017723">
        <w:rPr>
          <w:rStyle w:val="Accentuation"/>
          <w:rFonts w:ascii="Traditional Arabic" w:hAnsi="Traditional Arabic" w:cs="Traditional Arabic"/>
          <w:i w:val="0"/>
          <w:iCs w:val="0"/>
          <w:sz w:val="30"/>
          <w:szCs w:val="30"/>
          <w:rtl/>
          <w:lang w:val="en-US" w:bidi="ar-YE"/>
        </w:rPr>
        <w:t xml:space="preserve">من وسائل الاتصال وبما يمكنهم من التعبير عن أنفسهم والانخراط في النقاش العام؛ </w:t>
      </w:r>
    </w:p>
    <w:p w:rsidR="007F3E99" w:rsidRPr="00017723" w:rsidRDefault="007F3E99"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7F3E99" w:rsidRPr="00017723" w:rsidRDefault="007F3E99" w:rsidP="00951D44">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DB7B7C">
        <w:rPr>
          <w:rStyle w:val="Accentuation"/>
          <w:rFonts w:ascii="Traditional Arabic" w:hAnsi="Traditional Arabic" w:cs="Traditional Arabic"/>
          <w:b/>
          <w:bCs/>
          <w:sz w:val="30"/>
          <w:szCs w:val="30"/>
          <w:rtl/>
          <w:lang w:val="en-US" w:bidi="ar-YE"/>
        </w:rPr>
        <w:t>إذ نُعبّر</w:t>
      </w:r>
      <w:r w:rsidRPr="00017723">
        <w:rPr>
          <w:rStyle w:val="Accentuation"/>
          <w:rFonts w:ascii="Traditional Arabic" w:hAnsi="Traditional Arabic" w:cs="Traditional Arabic"/>
          <w:i w:val="0"/>
          <w:iCs w:val="0"/>
          <w:sz w:val="30"/>
          <w:szCs w:val="30"/>
          <w:rtl/>
          <w:lang w:val="en-US" w:bidi="ar-YE"/>
        </w:rPr>
        <w:t xml:space="preserve"> عن </w:t>
      </w:r>
      <w:r w:rsidR="0020306C" w:rsidRPr="00017723">
        <w:rPr>
          <w:rStyle w:val="Accentuation"/>
          <w:rFonts w:ascii="Traditional Arabic" w:hAnsi="Traditional Arabic" w:cs="Traditional Arabic"/>
          <w:i w:val="0"/>
          <w:iCs w:val="0"/>
          <w:sz w:val="30"/>
          <w:szCs w:val="30"/>
          <w:rtl/>
          <w:lang w:val="en-US" w:bidi="ar-YE"/>
        </w:rPr>
        <w:t>مخاوفنا من أن بعض المبادرات المتعلقة بمكافحة ومنع التطرف العنيف ت</w:t>
      </w:r>
      <w:r w:rsidR="001660DF">
        <w:rPr>
          <w:rStyle w:val="Accentuation"/>
          <w:rFonts w:ascii="Traditional Arabic" w:hAnsi="Traditional Arabic" w:cs="Traditional Arabic" w:hint="cs"/>
          <w:i w:val="0"/>
          <w:iCs w:val="0"/>
          <w:sz w:val="30"/>
          <w:szCs w:val="30"/>
          <w:rtl/>
          <w:lang w:val="en-US" w:bidi="ar-YE"/>
        </w:rPr>
        <w:t>ُ</w:t>
      </w:r>
      <w:r w:rsidR="0020306C" w:rsidRPr="00017723">
        <w:rPr>
          <w:rStyle w:val="Accentuation"/>
          <w:rFonts w:ascii="Traditional Arabic" w:hAnsi="Traditional Arabic" w:cs="Traditional Arabic"/>
          <w:i w:val="0"/>
          <w:iCs w:val="0"/>
          <w:sz w:val="30"/>
          <w:szCs w:val="30"/>
          <w:rtl/>
          <w:lang w:val="en-US" w:bidi="ar-YE"/>
        </w:rPr>
        <w:t xml:space="preserve">ؤثر سلباً على </w:t>
      </w:r>
      <w:r w:rsidR="00740FEA" w:rsidRPr="00017723">
        <w:rPr>
          <w:rStyle w:val="Accentuation"/>
          <w:rFonts w:ascii="Traditional Arabic" w:hAnsi="Traditional Arabic" w:cs="Traditional Arabic"/>
          <w:i w:val="0"/>
          <w:iCs w:val="0"/>
          <w:sz w:val="30"/>
          <w:szCs w:val="30"/>
          <w:rtl/>
          <w:lang w:val="en-US" w:bidi="ar-YE"/>
        </w:rPr>
        <w:t>حقوق الإ</w:t>
      </w:r>
      <w:r w:rsidR="0020306C" w:rsidRPr="00017723">
        <w:rPr>
          <w:rStyle w:val="Accentuation"/>
          <w:rFonts w:ascii="Traditional Arabic" w:hAnsi="Traditional Arabic" w:cs="Traditional Arabic"/>
          <w:i w:val="0"/>
          <w:iCs w:val="0"/>
          <w:sz w:val="30"/>
          <w:szCs w:val="30"/>
          <w:rtl/>
          <w:lang w:val="en-US" w:bidi="ar-YE"/>
        </w:rPr>
        <w:t xml:space="preserve">نسان وعلى الأخص الحق في حرية التعبير حتى </w:t>
      </w:r>
      <w:r w:rsidR="00F40956" w:rsidRPr="00017723">
        <w:rPr>
          <w:rStyle w:val="Accentuation"/>
          <w:rFonts w:ascii="Traditional Arabic" w:hAnsi="Traditional Arabic" w:cs="Traditional Arabic"/>
          <w:i w:val="0"/>
          <w:iCs w:val="0"/>
          <w:sz w:val="30"/>
          <w:szCs w:val="30"/>
          <w:rtl/>
          <w:lang w:val="en-US" w:bidi="ar-YE"/>
        </w:rPr>
        <w:t>بشكل عرضي بما في ذلك "</w:t>
      </w:r>
      <w:r w:rsidR="00B13653" w:rsidRPr="00017723">
        <w:rPr>
          <w:rStyle w:val="Accentuation"/>
          <w:rFonts w:ascii="Traditional Arabic" w:hAnsi="Traditional Arabic" w:cs="Traditional Arabic"/>
          <w:i w:val="0"/>
          <w:iCs w:val="0"/>
          <w:sz w:val="30"/>
          <w:szCs w:val="30"/>
          <w:rtl/>
          <w:lang w:val="en-US" w:bidi="ar-YE"/>
        </w:rPr>
        <w:t>ال</w:t>
      </w:r>
      <w:r w:rsidR="00F40956" w:rsidRPr="00017723">
        <w:rPr>
          <w:rStyle w:val="Accentuation"/>
          <w:rFonts w:ascii="Traditional Arabic" w:hAnsi="Traditional Arabic" w:cs="Traditional Arabic"/>
          <w:i w:val="0"/>
          <w:iCs w:val="0"/>
          <w:sz w:val="30"/>
          <w:szCs w:val="30"/>
          <w:rtl/>
          <w:lang w:val="en-US" w:bidi="ar-YE"/>
        </w:rPr>
        <w:t>موازن</w:t>
      </w:r>
      <w:r w:rsidR="00B13653" w:rsidRPr="00017723">
        <w:rPr>
          <w:rStyle w:val="Accentuation"/>
          <w:rFonts w:ascii="Traditional Arabic" w:hAnsi="Traditional Arabic" w:cs="Traditional Arabic"/>
          <w:i w:val="0"/>
          <w:iCs w:val="0"/>
          <w:sz w:val="30"/>
          <w:szCs w:val="30"/>
          <w:rtl/>
          <w:lang w:val="en-US" w:bidi="ar-YE"/>
        </w:rPr>
        <w:t xml:space="preserve">ة" بين حرية التعبير ومنع العنف وليس فرض القيود </w:t>
      </w:r>
      <w:r w:rsidR="00661E79" w:rsidRPr="00017723">
        <w:rPr>
          <w:rStyle w:val="Accentuation"/>
          <w:rFonts w:ascii="Traditional Arabic" w:hAnsi="Traditional Arabic" w:cs="Traditional Arabic"/>
          <w:i w:val="0"/>
          <w:iCs w:val="0"/>
          <w:sz w:val="30"/>
          <w:szCs w:val="30"/>
          <w:rtl/>
          <w:lang w:val="en-US" w:bidi="ar-YE"/>
        </w:rPr>
        <w:t>على التعبير بناء على قانونية وضرورة ومشروعية الهدف المراد تحقيق</w:t>
      </w:r>
      <w:r w:rsidR="00951D44">
        <w:rPr>
          <w:rStyle w:val="Accentuation"/>
          <w:rFonts w:ascii="Traditional Arabic" w:hAnsi="Traditional Arabic" w:cs="Traditional Arabic" w:hint="cs"/>
          <w:i w:val="0"/>
          <w:iCs w:val="0"/>
          <w:sz w:val="30"/>
          <w:szCs w:val="30"/>
          <w:rtl/>
          <w:lang w:val="en-US" w:bidi="ar-YE"/>
        </w:rPr>
        <w:t>ه</w:t>
      </w:r>
      <w:r w:rsidR="00661E79" w:rsidRPr="00017723">
        <w:rPr>
          <w:rStyle w:val="Accentuation"/>
          <w:rFonts w:ascii="Traditional Arabic" w:hAnsi="Traditional Arabic" w:cs="Traditional Arabic"/>
          <w:i w:val="0"/>
          <w:iCs w:val="0"/>
          <w:sz w:val="30"/>
          <w:szCs w:val="30"/>
          <w:rtl/>
          <w:lang w:val="en-US" w:bidi="ar-YE"/>
        </w:rPr>
        <w:t xml:space="preserve"> وأن بعض برامج ومبادرات مكافحة ومنع التطرف العنيف لم يتم تبنيها بطريقة شفافة وبمشاركة فاعلة من </w:t>
      </w:r>
      <w:r w:rsidR="00661E79" w:rsidRPr="008D0670">
        <w:rPr>
          <w:rStyle w:val="Accentuation"/>
          <w:rFonts w:ascii="Traditional Arabic" w:hAnsi="Traditional Arabic" w:cs="Traditional Arabic"/>
          <w:i w:val="0"/>
          <w:iCs w:val="0"/>
          <w:sz w:val="30"/>
          <w:szCs w:val="30"/>
          <w:rtl/>
          <w:lang w:val="en-US" w:bidi="ar-YE"/>
        </w:rPr>
        <w:t>المجتمعات المتأثرة بها؛</w:t>
      </w:r>
      <w:r w:rsidR="00661E79" w:rsidRPr="00017723">
        <w:rPr>
          <w:rStyle w:val="Accentuation"/>
          <w:rFonts w:ascii="Traditional Arabic" w:hAnsi="Traditional Arabic" w:cs="Traditional Arabic"/>
          <w:i w:val="0"/>
          <w:iCs w:val="0"/>
          <w:sz w:val="30"/>
          <w:szCs w:val="30"/>
          <w:rtl/>
          <w:lang w:val="en-US" w:bidi="ar-YE"/>
        </w:rPr>
        <w:t xml:space="preserve"> </w:t>
      </w:r>
    </w:p>
    <w:p w:rsidR="00661E79" w:rsidRPr="00017723" w:rsidRDefault="00661E79"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661E79" w:rsidRPr="00017723" w:rsidRDefault="00661E79" w:rsidP="008D0670">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951D44">
        <w:rPr>
          <w:rStyle w:val="Accentuation"/>
          <w:rFonts w:ascii="Traditional Arabic" w:hAnsi="Traditional Arabic" w:cs="Traditional Arabic"/>
          <w:b/>
          <w:bCs/>
          <w:sz w:val="30"/>
          <w:szCs w:val="30"/>
          <w:rtl/>
          <w:lang w:val="en-US" w:bidi="ar-YE"/>
        </w:rPr>
        <w:t>إذ ن</w:t>
      </w:r>
      <w:r w:rsidR="00951D44">
        <w:rPr>
          <w:rStyle w:val="Accentuation"/>
          <w:rFonts w:ascii="Traditional Arabic" w:hAnsi="Traditional Arabic" w:cs="Traditional Arabic" w:hint="cs"/>
          <w:b/>
          <w:bCs/>
          <w:sz w:val="30"/>
          <w:szCs w:val="30"/>
          <w:rtl/>
          <w:lang w:val="en-US" w:bidi="ar-YE"/>
        </w:rPr>
        <w:t>ُ</w:t>
      </w:r>
      <w:r w:rsidRPr="00951D44">
        <w:rPr>
          <w:rStyle w:val="Accentuation"/>
          <w:rFonts w:ascii="Traditional Arabic" w:hAnsi="Traditional Arabic" w:cs="Traditional Arabic"/>
          <w:b/>
          <w:bCs/>
          <w:sz w:val="30"/>
          <w:szCs w:val="30"/>
          <w:rtl/>
          <w:lang w:val="en-US" w:bidi="ar-YE"/>
        </w:rPr>
        <w:t>درك</w:t>
      </w:r>
      <w:r w:rsidRPr="00017723">
        <w:rPr>
          <w:rStyle w:val="Accentuation"/>
          <w:rFonts w:ascii="Traditional Arabic" w:hAnsi="Traditional Arabic" w:cs="Traditional Arabic"/>
          <w:i w:val="0"/>
          <w:iCs w:val="0"/>
          <w:sz w:val="30"/>
          <w:szCs w:val="30"/>
          <w:rtl/>
          <w:lang w:val="en-US" w:bidi="ar-YE"/>
        </w:rPr>
        <w:t xml:space="preserve"> أنه في بعض الحالات </w:t>
      </w:r>
      <w:r w:rsidR="00392947">
        <w:rPr>
          <w:rStyle w:val="Accentuation"/>
          <w:rFonts w:ascii="Traditional Arabic" w:hAnsi="Traditional Arabic" w:cs="Traditional Arabic" w:hint="cs"/>
          <w:i w:val="0"/>
          <w:iCs w:val="0"/>
          <w:sz w:val="30"/>
          <w:szCs w:val="30"/>
          <w:rtl/>
          <w:lang w:val="en-US" w:bidi="ar-TN"/>
        </w:rPr>
        <w:t>ب</w:t>
      </w:r>
      <w:r w:rsidR="00392947">
        <w:rPr>
          <w:rStyle w:val="Accentuation"/>
          <w:rFonts w:ascii="Traditional Arabic" w:hAnsi="Traditional Arabic" w:cs="Traditional Arabic" w:hint="cs"/>
          <w:i w:val="0"/>
          <w:iCs w:val="0"/>
          <w:sz w:val="30"/>
          <w:szCs w:val="30"/>
          <w:rtl/>
          <w:lang w:val="en-US" w:bidi="ar-YE"/>
        </w:rPr>
        <w:t>أ</w:t>
      </w:r>
      <w:r w:rsidRPr="00017723">
        <w:rPr>
          <w:rStyle w:val="Accentuation"/>
          <w:rFonts w:ascii="Traditional Arabic" w:hAnsi="Traditional Arabic" w:cs="Traditional Arabic"/>
          <w:i w:val="0"/>
          <w:iCs w:val="0"/>
          <w:sz w:val="30"/>
          <w:szCs w:val="30"/>
          <w:rtl/>
          <w:lang w:val="en-US" w:bidi="ar-YE"/>
        </w:rPr>
        <w:t xml:space="preserve">ن مبادرات مكافحة ومنع التطرف العنيف التي تستهدف منع التحريض على العنف أو "خطاب الكراهية" عبر الانترنت </w:t>
      </w:r>
      <w:r w:rsidR="00096B78">
        <w:rPr>
          <w:rStyle w:val="Accentuation"/>
          <w:rFonts w:ascii="Traditional Arabic" w:hAnsi="Traditional Arabic" w:cs="Traditional Arabic" w:hint="cs"/>
          <w:i w:val="0"/>
          <w:iCs w:val="0"/>
          <w:sz w:val="30"/>
          <w:szCs w:val="30"/>
          <w:rtl/>
          <w:lang w:val="en-US" w:bidi="ar-YE"/>
        </w:rPr>
        <w:t xml:space="preserve">قد </w:t>
      </w:r>
      <w:r w:rsidRPr="00017723">
        <w:rPr>
          <w:rStyle w:val="Accentuation"/>
          <w:rFonts w:ascii="Traditional Arabic" w:hAnsi="Traditional Arabic" w:cs="Traditional Arabic"/>
          <w:i w:val="0"/>
          <w:iCs w:val="0"/>
          <w:sz w:val="30"/>
          <w:szCs w:val="30"/>
          <w:rtl/>
          <w:lang w:val="en-US" w:bidi="ar-YE"/>
        </w:rPr>
        <w:t>تقو</w:t>
      </w:r>
      <w:r w:rsidR="00096B78">
        <w:rPr>
          <w:rStyle w:val="Accentuation"/>
          <w:rFonts w:ascii="Traditional Arabic" w:hAnsi="Traditional Arabic" w:cs="Traditional Arabic" w:hint="cs"/>
          <w:i w:val="0"/>
          <w:iCs w:val="0"/>
          <w:sz w:val="30"/>
          <w:szCs w:val="30"/>
          <w:rtl/>
          <w:lang w:val="en-US" w:bidi="ar-YE"/>
        </w:rPr>
        <w:t>ّ</w:t>
      </w:r>
      <w:r w:rsidRPr="00017723">
        <w:rPr>
          <w:rStyle w:val="Accentuation"/>
          <w:rFonts w:ascii="Traditional Arabic" w:hAnsi="Traditional Arabic" w:cs="Traditional Arabic"/>
          <w:i w:val="0"/>
          <w:iCs w:val="0"/>
          <w:sz w:val="30"/>
          <w:szCs w:val="30"/>
          <w:rtl/>
          <w:lang w:val="en-US" w:bidi="ar-YE"/>
        </w:rPr>
        <w:t xml:space="preserve">ض مستقبل التكنولوجيا الرقمية في تعزيز حرية التعبير والوصول إلى المعلومات وتوفير فضاءات للخطاب المعارض؛ </w:t>
      </w:r>
    </w:p>
    <w:p w:rsidR="00951D44" w:rsidRDefault="00951D44"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661E79" w:rsidRPr="00017723" w:rsidRDefault="00F01346" w:rsidP="00B64B21">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951D44">
        <w:rPr>
          <w:rStyle w:val="Accentuation"/>
          <w:rFonts w:ascii="Traditional Arabic" w:hAnsi="Traditional Arabic" w:cs="Traditional Arabic"/>
          <w:b/>
          <w:bCs/>
          <w:sz w:val="30"/>
          <w:szCs w:val="30"/>
          <w:rtl/>
          <w:lang w:val="en-US" w:bidi="ar-YE"/>
        </w:rPr>
        <w:t>إذ ن</w:t>
      </w:r>
      <w:r w:rsidR="00951D44">
        <w:rPr>
          <w:rStyle w:val="Accentuation"/>
          <w:rFonts w:ascii="Traditional Arabic" w:hAnsi="Traditional Arabic" w:cs="Traditional Arabic" w:hint="cs"/>
          <w:b/>
          <w:bCs/>
          <w:sz w:val="30"/>
          <w:szCs w:val="30"/>
          <w:rtl/>
          <w:lang w:val="en-US" w:bidi="ar-YE"/>
        </w:rPr>
        <w:t>ُ</w:t>
      </w:r>
      <w:r w:rsidRPr="00951D44">
        <w:rPr>
          <w:rStyle w:val="Accentuation"/>
          <w:rFonts w:ascii="Traditional Arabic" w:hAnsi="Traditional Arabic" w:cs="Traditional Arabic"/>
          <w:b/>
          <w:bCs/>
          <w:sz w:val="30"/>
          <w:szCs w:val="30"/>
          <w:rtl/>
          <w:lang w:val="en-US" w:bidi="ar-YE"/>
        </w:rPr>
        <w:t xml:space="preserve">شير </w:t>
      </w:r>
      <w:r w:rsidRPr="00017723">
        <w:rPr>
          <w:rStyle w:val="Accentuation"/>
          <w:rFonts w:ascii="Traditional Arabic" w:hAnsi="Traditional Arabic" w:cs="Traditional Arabic"/>
          <w:i w:val="0"/>
          <w:iCs w:val="0"/>
          <w:sz w:val="30"/>
          <w:szCs w:val="30"/>
          <w:rtl/>
          <w:lang w:val="en-US" w:bidi="ar-YE"/>
        </w:rPr>
        <w:t xml:space="preserve">إلى أن برنامج ومبادرات مكافحة ومنع التطرف العنيف لا تحتوي عادة على تعريفات كافية "للتطرف" أو "التشدد" </w:t>
      </w:r>
      <w:r w:rsidR="00B85F9E" w:rsidRPr="00017723">
        <w:rPr>
          <w:rStyle w:val="Accentuation"/>
          <w:rFonts w:ascii="Traditional Arabic" w:hAnsi="Traditional Arabic" w:cs="Traditional Arabic"/>
          <w:i w:val="0"/>
          <w:iCs w:val="0"/>
          <w:sz w:val="30"/>
          <w:szCs w:val="30"/>
          <w:rtl/>
          <w:lang w:val="en-US" w:bidi="ar-YE"/>
        </w:rPr>
        <w:t>وأن بعض الحكومات تستهدف الصحفيين والمدونين والمعارضين السياسيين والنشطاء و/أو المدافعين عن حقوق الإنسان من خلال تصنيفهم كـ "متطرفين" أو "إرهابيين"</w:t>
      </w:r>
      <w:r w:rsidR="00B64B21" w:rsidRPr="00017723">
        <w:rPr>
          <w:rStyle w:val="Accentuation"/>
          <w:rFonts w:ascii="Traditional Arabic" w:hAnsi="Traditional Arabic" w:cs="Traditional Arabic"/>
          <w:i w:val="0"/>
          <w:iCs w:val="0"/>
          <w:sz w:val="30"/>
          <w:szCs w:val="30"/>
          <w:rtl/>
          <w:lang w:val="en-US" w:bidi="ar-YE"/>
        </w:rPr>
        <w:t>؛</w:t>
      </w:r>
    </w:p>
    <w:p w:rsidR="00B85F9E" w:rsidRPr="00017723" w:rsidRDefault="00B85F9E"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986D9D" w:rsidRPr="00017723" w:rsidRDefault="00986D9D" w:rsidP="00B64B21">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7B522B">
        <w:rPr>
          <w:rStyle w:val="Accentuation"/>
          <w:rFonts w:ascii="Traditional Arabic" w:hAnsi="Traditional Arabic" w:cs="Traditional Arabic"/>
          <w:b/>
          <w:bCs/>
          <w:sz w:val="30"/>
          <w:szCs w:val="30"/>
          <w:rtl/>
          <w:lang w:val="en-US" w:bidi="ar-YE"/>
        </w:rPr>
        <w:t xml:space="preserve">إذ </w:t>
      </w:r>
      <w:r w:rsidR="002F16B8" w:rsidRPr="007B522B">
        <w:rPr>
          <w:rStyle w:val="Accentuation"/>
          <w:rFonts w:ascii="Traditional Arabic" w:hAnsi="Traditional Arabic" w:cs="Traditional Arabic"/>
          <w:b/>
          <w:bCs/>
          <w:sz w:val="30"/>
          <w:szCs w:val="30"/>
          <w:rtl/>
          <w:lang w:val="en-US" w:bidi="ar-YE"/>
        </w:rPr>
        <w:t>نشعر</w:t>
      </w:r>
      <w:r w:rsidR="002F16B8" w:rsidRPr="00017723">
        <w:rPr>
          <w:rStyle w:val="Accentuation"/>
          <w:rFonts w:ascii="Traditional Arabic" w:hAnsi="Traditional Arabic" w:cs="Traditional Arabic"/>
          <w:i w:val="0"/>
          <w:iCs w:val="0"/>
          <w:sz w:val="30"/>
          <w:szCs w:val="30"/>
          <w:rtl/>
          <w:lang w:val="en-US" w:bidi="ar-YE"/>
        </w:rPr>
        <w:t xml:space="preserve"> بالقلق بسبب انتشار الأنظمة القانونية الوطنية التي تحتوي على نصوص واسعة وغير واضحة تُجرّم التعبير من خلال التذرع بمكافحة ومنع التطرف العنيف بما في ذلك اشتمالها على </w:t>
      </w:r>
      <w:r w:rsidR="007B522B">
        <w:rPr>
          <w:rStyle w:val="Accentuation"/>
          <w:rFonts w:ascii="Traditional Arabic" w:hAnsi="Traditional Arabic" w:cs="Traditional Arabic" w:hint="cs"/>
          <w:i w:val="0"/>
          <w:iCs w:val="0"/>
          <w:sz w:val="30"/>
          <w:szCs w:val="30"/>
          <w:rtl/>
          <w:lang w:val="en-US" w:bidi="ar-YE"/>
        </w:rPr>
        <w:t>أصناف من ال</w:t>
      </w:r>
      <w:r w:rsidR="002F16B8" w:rsidRPr="00017723">
        <w:rPr>
          <w:rStyle w:val="Accentuation"/>
          <w:rFonts w:ascii="Traditional Arabic" w:hAnsi="Traditional Arabic" w:cs="Traditional Arabic"/>
          <w:i w:val="0"/>
          <w:iCs w:val="0"/>
          <w:sz w:val="30"/>
          <w:szCs w:val="30"/>
          <w:rtl/>
          <w:lang w:val="en-US" w:bidi="ar-YE"/>
        </w:rPr>
        <w:t>جرائم مثل</w:t>
      </w:r>
      <w:r w:rsidR="00B64B21">
        <w:rPr>
          <w:rStyle w:val="Accentuation"/>
          <w:rFonts w:ascii="Traditional Arabic" w:hAnsi="Traditional Arabic" w:cs="Traditional Arabic" w:hint="cs"/>
          <w:i w:val="0"/>
          <w:iCs w:val="0"/>
          <w:sz w:val="30"/>
          <w:szCs w:val="30"/>
          <w:rtl/>
          <w:lang w:val="en-US" w:bidi="ar-YE"/>
        </w:rPr>
        <w:t>"</w:t>
      </w:r>
      <w:r w:rsidR="007B522B">
        <w:rPr>
          <w:rStyle w:val="Accentuation"/>
          <w:rFonts w:ascii="Traditional Arabic" w:hAnsi="Traditional Arabic" w:cs="Traditional Arabic" w:hint="cs"/>
          <w:i w:val="0"/>
          <w:iCs w:val="0"/>
          <w:sz w:val="30"/>
          <w:szCs w:val="30"/>
          <w:rtl/>
          <w:lang w:val="en-US" w:bidi="ar-YE"/>
        </w:rPr>
        <w:t>مناهضة</w:t>
      </w:r>
      <w:r w:rsidR="002F16B8" w:rsidRPr="00017723">
        <w:rPr>
          <w:rStyle w:val="Accentuation"/>
          <w:rFonts w:ascii="Traditional Arabic" w:hAnsi="Traditional Arabic" w:cs="Traditional Arabic"/>
          <w:i w:val="0"/>
          <w:iCs w:val="0"/>
          <w:sz w:val="30"/>
          <w:szCs w:val="30"/>
          <w:rtl/>
          <w:lang w:val="en-US" w:bidi="ar-YE"/>
        </w:rPr>
        <w:t xml:space="preserve"> التماسك الاجتماعي" أو "تبرير التطرف" أو "إثارات العداوات المجتمعية" أو "الدعوة للتفوق الديني" أو "اتهام المسئولين الحكوميين بالتطرف" أو "تقديم خدمات المعلومات للمتطرفين" أو "التخريب" أو "تقديم الدعم المادي للإرهاب" أو "تمجيد الإرهاب" أو "إيجاد الذرائع والمبررات للإرهاب"</w:t>
      </w:r>
      <w:r w:rsidR="00B64B21" w:rsidRPr="00017723">
        <w:rPr>
          <w:rStyle w:val="Accentuation"/>
          <w:rFonts w:ascii="Traditional Arabic" w:hAnsi="Traditional Arabic" w:cs="Traditional Arabic"/>
          <w:i w:val="0"/>
          <w:iCs w:val="0"/>
          <w:sz w:val="30"/>
          <w:szCs w:val="30"/>
          <w:rtl/>
          <w:lang w:val="en-US" w:bidi="ar-YE"/>
        </w:rPr>
        <w:t>؛</w:t>
      </w:r>
      <w:r w:rsidR="002F16B8" w:rsidRPr="00017723">
        <w:rPr>
          <w:rStyle w:val="Accentuation"/>
          <w:rFonts w:ascii="Traditional Arabic" w:hAnsi="Traditional Arabic" w:cs="Traditional Arabic"/>
          <w:i w:val="0"/>
          <w:iCs w:val="0"/>
          <w:sz w:val="30"/>
          <w:szCs w:val="30"/>
          <w:rtl/>
          <w:lang w:val="en-US" w:bidi="ar-YE"/>
        </w:rPr>
        <w:t xml:space="preserve"> </w:t>
      </w:r>
    </w:p>
    <w:p w:rsidR="002F16B8" w:rsidRPr="00017723" w:rsidRDefault="002F16B8"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2F16B8" w:rsidRPr="00017723" w:rsidRDefault="002F16B8"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88201C">
        <w:rPr>
          <w:rStyle w:val="Accentuation"/>
          <w:rFonts w:ascii="Traditional Arabic" w:hAnsi="Traditional Arabic" w:cs="Traditional Arabic"/>
          <w:b/>
          <w:bCs/>
          <w:sz w:val="30"/>
          <w:szCs w:val="30"/>
          <w:rtl/>
          <w:lang w:val="en-US" w:bidi="ar-YE"/>
        </w:rPr>
        <w:t>إذ ن</w:t>
      </w:r>
      <w:r w:rsidR="0088201C">
        <w:rPr>
          <w:rStyle w:val="Accentuation"/>
          <w:rFonts w:ascii="Traditional Arabic" w:hAnsi="Traditional Arabic" w:cs="Traditional Arabic" w:hint="cs"/>
          <w:b/>
          <w:bCs/>
          <w:sz w:val="30"/>
          <w:szCs w:val="30"/>
          <w:rtl/>
          <w:lang w:val="en-US" w:bidi="ar-YE"/>
        </w:rPr>
        <w:t>ُ</w:t>
      </w:r>
      <w:r w:rsidRPr="0088201C">
        <w:rPr>
          <w:rStyle w:val="Accentuation"/>
          <w:rFonts w:ascii="Traditional Arabic" w:hAnsi="Traditional Arabic" w:cs="Traditional Arabic"/>
          <w:b/>
          <w:bCs/>
          <w:sz w:val="30"/>
          <w:szCs w:val="30"/>
          <w:rtl/>
          <w:lang w:val="en-US" w:bidi="ar-YE"/>
        </w:rPr>
        <w:t>شير</w:t>
      </w:r>
      <w:r w:rsidR="00D75644" w:rsidRPr="00017723">
        <w:rPr>
          <w:rStyle w:val="Accentuation"/>
          <w:rFonts w:ascii="Traditional Arabic" w:hAnsi="Traditional Arabic" w:cs="Traditional Arabic"/>
          <w:i w:val="0"/>
          <w:iCs w:val="0"/>
          <w:sz w:val="30"/>
          <w:szCs w:val="30"/>
          <w:rtl/>
          <w:lang w:val="en-US" w:bidi="ar-YE"/>
        </w:rPr>
        <w:t xml:space="preserve">إلى أن مبادرات مكافحة ومنع التطرف العنيف يتم التذرع بها بشكل متزايد لتبرير أنشطة تصنيف الأشخاص ومراقبتهم والأنشطة الأخرى التي تعامل مجتمعات معينة كمجتمعات مشتبه بها </w:t>
      </w:r>
      <w:r w:rsidR="00644BCC" w:rsidRPr="00017723">
        <w:rPr>
          <w:rStyle w:val="Accentuation"/>
          <w:rFonts w:ascii="Traditional Arabic" w:hAnsi="Traditional Arabic" w:cs="Traditional Arabic"/>
          <w:i w:val="0"/>
          <w:iCs w:val="0"/>
          <w:sz w:val="30"/>
          <w:szCs w:val="30"/>
          <w:rtl/>
          <w:lang w:val="en-US" w:bidi="ar-YE"/>
        </w:rPr>
        <w:t>في الواقع والتي تروج لإيجاد مناخ من عدم التسامح وتغريب أفرا</w:t>
      </w:r>
      <w:r w:rsidR="00B500BC" w:rsidRPr="00017723">
        <w:rPr>
          <w:rStyle w:val="Accentuation"/>
          <w:rFonts w:ascii="Traditional Arabic" w:hAnsi="Traditional Arabic" w:cs="Traditional Arabic"/>
          <w:i w:val="0"/>
          <w:iCs w:val="0"/>
          <w:sz w:val="30"/>
          <w:szCs w:val="30"/>
          <w:rtl/>
          <w:lang w:val="en-US" w:bidi="ar-YE"/>
        </w:rPr>
        <w:t xml:space="preserve">د مجتمعات معينة من خلال تقديمها ككبش فداء وكبح النقاش النشط وتبادل المعلومات؛ </w:t>
      </w:r>
    </w:p>
    <w:p w:rsidR="00B500BC" w:rsidRPr="00017723" w:rsidRDefault="00B500BC"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B500BC" w:rsidRPr="00017723" w:rsidRDefault="00B500BC" w:rsidP="004F46DA">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4F46DA">
        <w:rPr>
          <w:rStyle w:val="Accentuation"/>
          <w:rFonts w:ascii="Traditional Arabic" w:hAnsi="Traditional Arabic" w:cs="Traditional Arabic"/>
          <w:b/>
          <w:bCs/>
          <w:sz w:val="30"/>
          <w:szCs w:val="30"/>
          <w:rtl/>
          <w:lang w:val="en-US" w:bidi="ar-YE"/>
        </w:rPr>
        <w:t>إذ نؤكد</w:t>
      </w:r>
      <w:r w:rsidRPr="00017723">
        <w:rPr>
          <w:rStyle w:val="Accentuation"/>
          <w:rFonts w:ascii="Traditional Arabic" w:hAnsi="Traditional Arabic" w:cs="Traditional Arabic"/>
          <w:i w:val="0"/>
          <w:iCs w:val="0"/>
          <w:sz w:val="30"/>
          <w:szCs w:val="30"/>
          <w:rtl/>
          <w:lang w:val="en-US" w:bidi="ar-YE"/>
        </w:rPr>
        <w:t xml:space="preserve"> على أن مبادرات مكافحة ومنع التطرف العنيف قد اثّرت في بعض الحالات سلباً على الحرية الأكاديمية والنقاش </w:t>
      </w:r>
      <w:r w:rsidR="002909FA" w:rsidRPr="00017723">
        <w:rPr>
          <w:rStyle w:val="Accentuation"/>
          <w:rFonts w:ascii="Traditional Arabic" w:hAnsi="Traditional Arabic" w:cs="Traditional Arabic"/>
          <w:i w:val="0"/>
          <w:iCs w:val="0"/>
          <w:sz w:val="30"/>
          <w:szCs w:val="30"/>
          <w:rtl/>
          <w:lang w:val="en-US" w:bidi="ar-YE"/>
        </w:rPr>
        <w:t xml:space="preserve">المفتوح في المدارس والجامعات </w:t>
      </w:r>
      <w:r w:rsidR="004F46DA">
        <w:rPr>
          <w:rStyle w:val="Accentuation"/>
          <w:rFonts w:ascii="Traditional Arabic" w:hAnsi="Traditional Arabic" w:cs="Traditional Arabic" w:hint="cs"/>
          <w:i w:val="0"/>
          <w:iCs w:val="0"/>
          <w:sz w:val="30"/>
          <w:szCs w:val="30"/>
          <w:rtl/>
          <w:lang w:val="en-US" w:bidi="ar-YE"/>
        </w:rPr>
        <w:t xml:space="preserve">وقوضت </w:t>
      </w:r>
      <w:r w:rsidR="00E46D52" w:rsidRPr="00017723">
        <w:rPr>
          <w:rStyle w:val="Accentuation"/>
          <w:rFonts w:ascii="Traditional Arabic" w:hAnsi="Traditional Arabic" w:cs="Traditional Arabic"/>
          <w:i w:val="0"/>
          <w:iCs w:val="0"/>
          <w:sz w:val="30"/>
          <w:szCs w:val="30"/>
          <w:rtl/>
          <w:lang w:val="en-US" w:bidi="ar-YE"/>
        </w:rPr>
        <w:t xml:space="preserve">من حقوق حرية التعبير للأطفال والشباب؛ </w:t>
      </w:r>
    </w:p>
    <w:p w:rsidR="00E46D52" w:rsidRPr="00017723" w:rsidRDefault="00E46D52"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E46D52" w:rsidRPr="00017723" w:rsidRDefault="00B20103"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4F46DA">
        <w:rPr>
          <w:rStyle w:val="Accentuation"/>
          <w:rFonts w:ascii="Traditional Arabic" w:hAnsi="Traditional Arabic" w:cs="Traditional Arabic"/>
          <w:b/>
          <w:bCs/>
          <w:sz w:val="30"/>
          <w:szCs w:val="30"/>
          <w:rtl/>
          <w:lang w:val="en-US" w:bidi="ar-YE"/>
        </w:rPr>
        <w:t>إذ نُعبّر</w:t>
      </w:r>
      <w:r w:rsidRPr="00017723">
        <w:rPr>
          <w:rStyle w:val="Accentuation"/>
          <w:rFonts w:ascii="Traditional Arabic" w:hAnsi="Traditional Arabic" w:cs="Traditional Arabic"/>
          <w:i w:val="0"/>
          <w:iCs w:val="0"/>
          <w:sz w:val="30"/>
          <w:szCs w:val="30"/>
          <w:rtl/>
          <w:lang w:val="en-US" w:bidi="ar-YE"/>
        </w:rPr>
        <w:t xml:space="preserve"> عن قلقلنا من الضغوط التي تُمارس على الشركات الخاصة </w:t>
      </w:r>
      <w:r w:rsidR="00A20BF2" w:rsidRPr="00017723">
        <w:rPr>
          <w:rStyle w:val="Accentuation"/>
          <w:rFonts w:ascii="Traditional Arabic" w:hAnsi="Traditional Arabic" w:cs="Traditional Arabic"/>
          <w:i w:val="0"/>
          <w:iCs w:val="0"/>
          <w:sz w:val="30"/>
          <w:szCs w:val="30"/>
          <w:rtl/>
          <w:lang w:val="en-US" w:bidi="ar-YE"/>
        </w:rPr>
        <w:t xml:space="preserve">وعلى الأخص على </w:t>
      </w:r>
      <w:r w:rsidR="0027273B" w:rsidRPr="00017723">
        <w:rPr>
          <w:rStyle w:val="Accentuation"/>
          <w:rFonts w:ascii="Traditional Arabic" w:hAnsi="Traditional Arabic" w:cs="Traditional Arabic"/>
          <w:i w:val="0"/>
          <w:iCs w:val="0"/>
          <w:sz w:val="30"/>
          <w:szCs w:val="30"/>
          <w:rtl/>
          <w:lang w:val="en-US" w:bidi="ar-YE"/>
        </w:rPr>
        <w:t xml:space="preserve">شبكات التواصل الاجتماعي "للتعاون" في الإبلاغ عن أولئك الذين يُشتبه بأنهم أصبحوا متطرفين وحقيقة أن ذريعة مكافحة ومنع التطرف العنيف يتم اللجوء إليها بشكل متزايد من قبل العديد من الشركات لتبرير الإجراءات التي تُقيد من المحتويات وفي بعض الأحيان لا تكون تلك الإجراءات شفافة أو متوافقة مع القواعد وأنواع التعبير التي يتم تقييدها؛ </w:t>
      </w:r>
    </w:p>
    <w:p w:rsidR="0027273B" w:rsidRPr="00017723" w:rsidRDefault="0027273B"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27273B" w:rsidRPr="00017723" w:rsidRDefault="0027273B"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C01343">
        <w:rPr>
          <w:rStyle w:val="Accentuation"/>
          <w:rFonts w:ascii="Traditional Arabic" w:hAnsi="Traditional Arabic" w:cs="Traditional Arabic"/>
          <w:b/>
          <w:bCs/>
          <w:sz w:val="30"/>
          <w:szCs w:val="30"/>
          <w:rtl/>
          <w:lang w:val="en-US" w:bidi="ar-YE"/>
        </w:rPr>
        <w:t>إذ ندرك</w:t>
      </w:r>
      <w:r w:rsidRPr="00017723">
        <w:rPr>
          <w:rStyle w:val="Accentuation"/>
          <w:rFonts w:ascii="Traditional Arabic" w:hAnsi="Traditional Arabic" w:cs="Traditional Arabic"/>
          <w:i w:val="0"/>
          <w:iCs w:val="0"/>
          <w:sz w:val="30"/>
          <w:szCs w:val="30"/>
          <w:rtl/>
          <w:lang w:val="en-US" w:bidi="ar-YE"/>
        </w:rPr>
        <w:t xml:space="preserve"> أنه في بعض الحالات لجأ السياسيين والشخصيات القيادية الأخرى في المجتمع وتحت مظلة مكافحة ومنع التطرف العنيف إلى إطلاق تصريحات تؤدي إلى التشجيع على أو الترويج للتمييز ضد الأقليات؛ </w:t>
      </w:r>
    </w:p>
    <w:p w:rsidR="0027273B" w:rsidRPr="00017723" w:rsidRDefault="0027273B"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27273B" w:rsidRPr="00017723" w:rsidRDefault="0027273B"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017723">
        <w:rPr>
          <w:rStyle w:val="Accentuation"/>
          <w:rFonts w:ascii="Traditional Arabic" w:hAnsi="Traditional Arabic" w:cs="Traditional Arabic"/>
          <w:i w:val="0"/>
          <w:iCs w:val="0"/>
          <w:sz w:val="30"/>
          <w:szCs w:val="30"/>
          <w:rtl/>
          <w:lang w:val="en-US" w:bidi="ar-YE"/>
        </w:rPr>
        <w:t>إذ</w:t>
      </w:r>
      <w:r w:rsidRPr="00C01343">
        <w:rPr>
          <w:rStyle w:val="Accentuation"/>
          <w:rFonts w:ascii="Traditional Arabic" w:hAnsi="Traditional Arabic" w:cs="Traditional Arabic"/>
          <w:b/>
          <w:bCs/>
          <w:sz w:val="30"/>
          <w:szCs w:val="30"/>
          <w:rtl/>
          <w:lang w:val="en-US" w:bidi="ar-YE"/>
        </w:rPr>
        <w:t xml:space="preserve"> نستذكر</w:t>
      </w:r>
      <w:r w:rsidRPr="00017723">
        <w:rPr>
          <w:rStyle w:val="Accentuation"/>
          <w:rFonts w:ascii="Traditional Arabic" w:hAnsi="Traditional Arabic" w:cs="Traditional Arabic"/>
          <w:i w:val="0"/>
          <w:iCs w:val="0"/>
          <w:sz w:val="30"/>
          <w:szCs w:val="30"/>
          <w:rtl/>
          <w:lang w:val="en-US" w:bidi="ar-YE"/>
        </w:rPr>
        <w:t xml:space="preserve"> البيانات المتضمنة في الإعلا</w:t>
      </w:r>
      <w:r w:rsidR="004428B4">
        <w:rPr>
          <w:rStyle w:val="Accentuation"/>
          <w:rFonts w:ascii="Traditional Arabic" w:hAnsi="Traditional Arabic" w:cs="Traditional Arabic"/>
          <w:i w:val="0"/>
          <w:iCs w:val="0"/>
          <w:sz w:val="30"/>
          <w:szCs w:val="30"/>
          <w:rtl/>
          <w:lang w:val="en-US" w:bidi="ar-YE"/>
        </w:rPr>
        <w:t>نات المشتركة السابقة الصادرة عن</w:t>
      </w:r>
      <w:r w:rsidR="004428B4">
        <w:rPr>
          <w:rStyle w:val="Accentuation"/>
          <w:rFonts w:ascii="Traditional Arabic" w:hAnsi="Traditional Arabic" w:cs="Traditional Arabic" w:hint="cs"/>
          <w:i w:val="0"/>
          <w:iCs w:val="0"/>
          <w:sz w:val="30"/>
          <w:szCs w:val="30"/>
          <w:rtl/>
          <w:lang w:val="en-US" w:bidi="ar-YE"/>
        </w:rPr>
        <w:t>َّ</w:t>
      </w:r>
      <w:r w:rsidRPr="00017723">
        <w:rPr>
          <w:rStyle w:val="Accentuation"/>
          <w:rFonts w:ascii="Traditional Arabic" w:hAnsi="Traditional Arabic" w:cs="Traditional Arabic"/>
          <w:i w:val="0"/>
          <w:iCs w:val="0"/>
          <w:sz w:val="30"/>
          <w:szCs w:val="30"/>
          <w:rtl/>
          <w:lang w:val="en-US" w:bidi="ar-YE"/>
        </w:rPr>
        <w:t>ا والتي عالجت بعض هذه القضايا المطروحة هنا؛</w:t>
      </w:r>
    </w:p>
    <w:p w:rsidR="0027273B" w:rsidRPr="00017723" w:rsidRDefault="0027273B"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27273B" w:rsidRPr="00017723" w:rsidRDefault="0027273B"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r w:rsidRPr="00D95D96">
        <w:rPr>
          <w:rStyle w:val="Accentuation"/>
          <w:rFonts w:ascii="Traditional Arabic" w:hAnsi="Traditional Arabic" w:cs="Traditional Arabic"/>
          <w:b/>
          <w:bCs/>
          <w:sz w:val="30"/>
          <w:szCs w:val="30"/>
          <w:rtl/>
          <w:lang w:val="en-US" w:bidi="ar-YE"/>
        </w:rPr>
        <w:t>إذ نتبنى</w:t>
      </w:r>
      <w:r w:rsidRPr="00017723">
        <w:rPr>
          <w:rStyle w:val="Accentuation"/>
          <w:rFonts w:ascii="Traditional Arabic" w:hAnsi="Traditional Arabic" w:cs="Traditional Arabic"/>
          <w:i w:val="0"/>
          <w:iCs w:val="0"/>
          <w:sz w:val="30"/>
          <w:szCs w:val="30"/>
          <w:rtl/>
          <w:lang w:val="en-US" w:bidi="ar-YE"/>
        </w:rPr>
        <w:t xml:space="preserve"> في هلسكني في الرابع من مايو 2016م الإعلان المشترك التالي حول حرية التعبير ومكافحة التطرف العنيف: </w:t>
      </w:r>
    </w:p>
    <w:p w:rsidR="0027273B" w:rsidRPr="00017723" w:rsidRDefault="0027273B"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27273B" w:rsidRPr="00DD2971" w:rsidRDefault="0027273B" w:rsidP="00017723">
      <w:pPr>
        <w:pStyle w:val="default"/>
        <w:numPr>
          <w:ilvl w:val="0"/>
          <w:numId w:val="8"/>
        </w:numPr>
        <w:bidi/>
        <w:spacing w:before="0" w:beforeAutospacing="0" w:after="0" w:afterAutospacing="0" w:line="228" w:lineRule="auto"/>
        <w:jc w:val="mediumKashida"/>
        <w:rPr>
          <w:rStyle w:val="Accentuation"/>
          <w:rFonts w:ascii="Traditional Arabic" w:hAnsi="Traditional Arabic" w:cs="Traditional Arabic"/>
          <w:b/>
          <w:bCs/>
          <w:i w:val="0"/>
          <w:iCs w:val="0"/>
          <w:sz w:val="30"/>
          <w:szCs w:val="30"/>
          <w:lang w:val="en-US" w:bidi="ar-YE"/>
        </w:rPr>
      </w:pPr>
      <w:r w:rsidRPr="00DD2971">
        <w:rPr>
          <w:rStyle w:val="Accentuation"/>
          <w:rFonts w:ascii="Traditional Arabic" w:hAnsi="Traditional Arabic" w:cs="Traditional Arabic"/>
          <w:b/>
          <w:bCs/>
          <w:i w:val="0"/>
          <w:iCs w:val="0"/>
          <w:sz w:val="30"/>
          <w:szCs w:val="30"/>
          <w:rtl/>
          <w:lang w:val="en-US" w:bidi="ar-YE"/>
        </w:rPr>
        <w:t xml:space="preserve">مبادئ عامة </w:t>
      </w:r>
    </w:p>
    <w:p w:rsidR="0027273B" w:rsidRPr="00017723" w:rsidRDefault="0027273B" w:rsidP="00DD2971">
      <w:pPr>
        <w:pStyle w:val="default"/>
        <w:numPr>
          <w:ilvl w:val="0"/>
          <w:numId w:val="38"/>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 xml:space="preserve">لكل شخص الحق في </w:t>
      </w:r>
      <w:r w:rsidR="00E941C6" w:rsidRPr="00017723">
        <w:rPr>
          <w:rStyle w:val="Accentuation"/>
          <w:rFonts w:ascii="Traditional Arabic" w:hAnsi="Traditional Arabic" w:cs="Traditional Arabic"/>
          <w:i w:val="0"/>
          <w:iCs w:val="0"/>
          <w:sz w:val="30"/>
          <w:szCs w:val="30"/>
          <w:rtl/>
          <w:lang w:val="en-US" w:bidi="ar-YE"/>
        </w:rPr>
        <w:t xml:space="preserve">التماس واستلام ونشر المعلومات والأفكار من كافة الأنواع وعلى الأخص في الأمور التي تهم الشأن العام بما في ذلك القضايا المتعلقة بالعنف والإرهاب وكذلك التعليق على وانتقاد الطريقة التي تستجيب بها الدول والسياسيين لهذه الظاهرة. </w:t>
      </w:r>
    </w:p>
    <w:p w:rsidR="00E941C6" w:rsidRPr="00017723" w:rsidRDefault="00E941C6" w:rsidP="00DD2971">
      <w:pPr>
        <w:pStyle w:val="default"/>
        <w:numPr>
          <w:ilvl w:val="0"/>
          <w:numId w:val="38"/>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إن على الدول التزام بأن تضمن تمكين الإعلام من إبقاء المجتمع على معرفة ودراية وعلى الأخص في الأوقات التي تتزايد فيها التوترات الاجتماعية أو السياسية بما في ذلك إيجاد البيئة المناسبة التي يمكن أن تزدهر فيها وسائل الإعلام الحر</w:t>
      </w:r>
      <w:r w:rsidR="00DD2971">
        <w:rPr>
          <w:rStyle w:val="Accentuation"/>
          <w:rFonts w:ascii="Traditional Arabic" w:hAnsi="Traditional Arabic" w:cs="Traditional Arabic" w:hint="cs"/>
          <w:i w:val="0"/>
          <w:iCs w:val="0"/>
          <w:sz w:val="30"/>
          <w:szCs w:val="30"/>
          <w:rtl/>
          <w:lang w:val="en-US" w:bidi="ar-YE"/>
        </w:rPr>
        <w:t>ّ</w:t>
      </w:r>
      <w:r w:rsidRPr="00017723">
        <w:rPr>
          <w:rStyle w:val="Accentuation"/>
          <w:rFonts w:ascii="Traditional Arabic" w:hAnsi="Traditional Arabic" w:cs="Traditional Arabic"/>
          <w:i w:val="0"/>
          <w:iCs w:val="0"/>
          <w:sz w:val="30"/>
          <w:szCs w:val="30"/>
          <w:rtl/>
          <w:lang w:val="en-US" w:bidi="ar-YE"/>
        </w:rPr>
        <w:t xml:space="preserve">ة والمستقلة والمتنوعة. </w:t>
      </w:r>
    </w:p>
    <w:p w:rsidR="00E941C6" w:rsidRPr="00017723" w:rsidRDefault="004A0807" w:rsidP="00DD2971">
      <w:pPr>
        <w:pStyle w:val="default"/>
        <w:numPr>
          <w:ilvl w:val="0"/>
          <w:numId w:val="38"/>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lastRenderedPageBreak/>
        <w:t>إن أي قيود على حرية التعبير يجب أن تكون متوافقة مع تلك القيود المعترف بها بموجب قانون حقوق الإنسان الدولي. في التزامها بتلك المعايير ي</w:t>
      </w:r>
      <w:r w:rsidR="00527AF4" w:rsidRPr="00017723">
        <w:rPr>
          <w:rStyle w:val="Accentuation"/>
          <w:rFonts w:ascii="Traditional Arabic" w:hAnsi="Traditional Arabic" w:cs="Traditional Arabic"/>
          <w:i w:val="0"/>
          <w:iCs w:val="0"/>
          <w:sz w:val="30"/>
          <w:szCs w:val="30"/>
          <w:rtl/>
          <w:lang w:val="en-US" w:bidi="ar-YE"/>
        </w:rPr>
        <w:t xml:space="preserve">توجب على الدول أن تنص صراحة في القوانين </w:t>
      </w:r>
      <w:r w:rsidR="00851CCF" w:rsidRPr="00017723">
        <w:rPr>
          <w:rStyle w:val="Accentuation"/>
          <w:rFonts w:ascii="Traditional Arabic" w:hAnsi="Traditional Arabic" w:cs="Traditional Arabic"/>
          <w:i w:val="0"/>
          <w:iCs w:val="0"/>
          <w:sz w:val="30"/>
          <w:szCs w:val="30"/>
          <w:rtl/>
          <w:lang w:val="en-US" w:bidi="ar-YE"/>
        </w:rPr>
        <w:t>التي يتم سنّها بشكل سليم على أي قيود على حرية التعبير وأن ت</w:t>
      </w:r>
      <w:r w:rsidR="00641159">
        <w:rPr>
          <w:rStyle w:val="Accentuation"/>
          <w:rFonts w:ascii="Traditional Arabic" w:hAnsi="Traditional Arabic" w:cs="Traditional Arabic" w:hint="cs"/>
          <w:i w:val="0"/>
          <w:iCs w:val="0"/>
          <w:sz w:val="30"/>
          <w:szCs w:val="30"/>
          <w:rtl/>
          <w:lang w:val="en-US" w:bidi="ar-YE"/>
        </w:rPr>
        <w:t>ُ</w:t>
      </w:r>
      <w:r w:rsidR="00851CCF" w:rsidRPr="00017723">
        <w:rPr>
          <w:rStyle w:val="Accentuation"/>
          <w:rFonts w:ascii="Traditional Arabic" w:hAnsi="Traditional Arabic" w:cs="Traditional Arabic"/>
          <w:i w:val="0"/>
          <w:iCs w:val="0"/>
          <w:sz w:val="30"/>
          <w:szCs w:val="30"/>
          <w:rtl/>
          <w:lang w:val="en-US" w:bidi="ar-YE"/>
        </w:rPr>
        <w:t xml:space="preserve">ثبت أن تلك القيود هي قيود ضرورية ومتناسبة من أجل حماية مصلحة مشروعة. </w:t>
      </w:r>
    </w:p>
    <w:p w:rsidR="00851CCF" w:rsidRPr="00017723" w:rsidRDefault="003C698F" w:rsidP="00DD2971">
      <w:pPr>
        <w:pStyle w:val="default"/>
        <w:numPr>
          <w:ilvl w:val="0"/>
          <w:numId w:val="38"/>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 xml:space="preserve">يجب لأي قيود يتم فرضها على حرية التعبير أن تحترم مسألة حظر التمييز من الناحية الشكلية وكذلك من حيث التطبيق. </w:t>
      </w:r>
    </w:p>
    <w:p w:rsidR="003C698F" w:rsidRPr="00017723" w:rsidRDefault="003C698F" w:rsidP="00DD2971">
      <w:pPr>
        <w:pStyle w:val="default"/>
        <w:numPr>
          <w:ilvl w:val="0"/>
          <w:numId w:val="38"/>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 xml:space="preserve">يجب أن تخضع أي قيود على حرية التعبير للإشراف القضائي المستقل. </w:t>
      </w:r>
    </w:p>
    <w:p w:rsidR="003C698F" w:rsidRPr="00017723" w:rsidRDefault="008D333B" w:rsidP="00DD2971">
      <w:pPr>
        <w:pStyle w:val="default"/>
        <w:numPr>
          <w:ilvl w:val="0"/>
          <w:numId w:val="38"/>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يجب</w:t>
      </w:r>
      <w:r w:rsidR="00641159">
        <w:rPr>
          <w:rStyle w:val="Accentuation"/>
          <w:rFonts w:ascii="Traditional Arabic" w:hAnsi="Traditional Arabic" w:cs="Traditional Arabic"/>
          <w:i w:val="0"/>
          <w:iCs w:val="0"/>
          <w:sz w:val="30"/>
          <w:szCs w:val="30"/>
          <w:rtl/>
          <w:lang w:val="en-US" w:bidi="ar-YE"/>
        </w:rPr>
        <w:t xml:space="preserve"> أن يكون أحد الأجزاء الأساسية ل</w:t>
      </w:r>
      <w:r w:rsidR="00641159">
        <w:rPr>
          <w:rStyle w:val="Accentuation"/>
          <w:rFonts w:ascii="Traditional Arabic" w:hAnsi="Traditional Arabic" w:cs="Traditional Arabic" w:hint="cs"/>
          <w:i w:val="0"/>
          <w:iCs w:val="0"/>
          <w:sz w:val="30"/>
          <w:szCs w:val="30"/>
          <w:rtl/>
          <w:lang w:val="en-US" w:bidi="ar-YE"/>
        </w:rPr>
        <w:t>أ</w:t>
      </w:r>
      <w:r w:rsidRPr="00017723">
        <w:rPr>
          <w:rStyle w:val="Accentuation"/>
          <w:rFonts w:ascii="Traditional Arabic" w:hAnsi="Traditional Arabic" w:cs="Traditional Arabic"/>
          <w:i w:val="0"/>
          <w:iCs w:val="0"/>
          <w:sz w:val="30"/>
          <w:szCs w:val="30"/>
          <w:rtl/>
          <w:lang w:val="en-US" w:bidi="ar-YE"/>
        </w:rPr>
        <w:t>ي استراتيجية تهدف لمكاف</w:t>
      </w:r>
      <w:r w:rsidR="00632F89" w:rsidRPr="00017723">
        <w:rPr>
          <w:rStyle w:val="Accentuation"/>
          <w:rFonts w:ascii="Traditional Arabic" w:hAnsi="Traditional Arabic" w:cs="Traditional Arabic"/>
          <w:i w:val="0"/>
          <w:iCs w:val="0"/>
          <w:sz w:val="30"/>
          <w:szCs w:val="30"/>
          <w:rtl/>
          <w:lang w:val="en-US" w:bidi="ar-YE"/>
        </w:rPr>
        <w:t xml:space="preserve">حة الإرهاب والعنف دعم وسائل الإعلام المستقلة والتنوع في وسائل الاتصالات. </w:t>
      </w:r>
    </w:p>
    <w:p w:rsidR="008D333B" w:rsidRPr="00017723" w:rsidRDefault="008D333B" w:rsidP="00017723">
      <w:pPr>
        <w:pStyle w:val="default"/>
        <w:bidi/>
        <w:spacing w:before="0" w:beforeAutospacing="0" w:after="0" w:afterAutospacing="0" w:line="228" w:lineRule="auto"/>
        <w:jc w:val="mediumKashida"/>
        <w:rPr>
          <w:rStyle w:val="Accentuation"/>
          <w:rFonts w:ascii="Traditional Arabic" w:hAnsi="Traditional Arabic" w:cs="Traditional Arabic"/>
          <w:i w:val="0"/>
          <w:iCs w:val="0"/>
          <w:sz w:val="30"/>
          <w:szCs w:val="30"/>
          <w:rtl/>
          <w:lang w:val="en-US" w:bidi="ar-YE"/>
        </w:rPr>
      </w:pPr>
    </w:p>
    <w:p w:rsidR="008D333B" w:rsidRPr="00356B49" w:rsidRDefault="008D333B" w:rsidP="00017723">
      <w:pPr>
        <w:pStyle w:val="default"/>
        <w:numPr>
          <w:ilvl w:val="0"/>
          <w:numId w:val="8"/>
        </w:numPr>
        <w:bidi/>
        <w:spacing w:before="0" w:beforeAutospacing="0" w:after="0" w:afterAutospacing="0" w:line="228" w:lineRule="auto"/>
        <w:jc w:val="mediumKashida"/>
        <w:rPr>
          <w:rStyle w:val="Accentuation"/>
          <w:rFonts w:ascii="Traditional Arabic" w:hAnsi="Traditional Arabic" w:cs="Traditional Arabic"/>
          <w:b/>
          <w:bCs/>
          <w:i w:val="0"/>
          <w:iCs w:val="0"/>
          <w:sz w:val="30"/>
          <w:szCs w:val="30"/>
          <w:lang w:val="en-US" w:bidi="ar-YE"/>
        </w:rPr>
      </w:pPr>
      <w:r w:rsidRPr="00356B49">
        <w:rPr>
          <w:rStyle w:val="Accentuation"/>
          <w:rFonts w:ascii="Traditional Arabic" w:hAnsi="Traditional Arabic" w:cs="Traditional Arabic"/>
          <w:b/>
          <w:bCs/>
          <w:i w:val="0"/>
          <w:iCs w:val="0"/>
          <w:sz w:val="30"/>
          <w:szCs w:val="30"/>
          <w:rtl/>
          <w:lang w:val="en-US" w:bidi="ar-YE"/>
        </w:rPr>
        <w:t xml:space="preserve">توصيات خاصة: </w:t>
      </w:r>
    </w:p>
    <w:p w:rsidR="008D333B" w:rsidRPr="00017723" w:rsidRDefault="008D333B" w:rsidP="00356B49">
      <w:pPr>
        <w:pStyle w:val="default"/>
        <w:numPr>
          <w:ilvl w:val="0"/>
          <w:numId w:val="40"/>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يجب على ا</w:t>
      </w:r>
      <w:r w:rsidR="00392128" w:rsidRPr="00017723">
        <w:rPr>
          <w:rStyle w:val="Accentuation"/>
          <w:rFonts w:ascii="Traditional Arabic" w:hAnsi="Traditional Arabic" w:cs="Traditional Arabic"/>
          <w:i w:val="0"/>
          <w:iCs w:val="0"/>
          <w:sz w:val="30"/>
          <w:szCs w:val="30"/>
          <w:rtl/>
          <w:lang w:val="en-US" w:bidi="ar-YE"/>
        </w:rPr>
        <w:t xml:space="preserve">لسلطات العامة أن تحترم معايير الشفافية الراسخة والعمل مع كافة الأطراف المعنية المهتمة وعلى الأخص </w:t>
      </w:r>
      <w:r w:rsidR="00392128" w:rsidRPr="008D0670">
        <w:rPr>
          <w:rStyle w:val="Accentuation"/>
          <w:rFonts w:ascii="Traditional Arabic" w:hAnsi="Traditional Arabic" w:cs="Traditional Arabic"/>
          <w:i w:val="0"/>
          <w:iCs w:val="0"/>
          <w:sz w:val="30"/>
          <w:szCs w:val="30"/>
          <w:rtl/>
          <w:lang w:val="en-US" w:bidi="ar-YE"/>
        </w:rPr>
        <w:t>المجتمعات المتأثرة</w:t>
      </w:r>
      <w:r w:rsidR="00392128" w:rsidRPr="00017723">
        <w:rPr>
          <w:rStyle w:val="Accentuation"/>
          <w:rFonts w:ascii="Traditional Arabic" w:hAnsi="Traditional Arabic" w:cs="Traditional Arabic"/>
          <w:i w:val="0"/>
          <w:iCs w:val="0"/>
          <w:sz w:val="30"/>
          <w:szCs w:val="30"/>
          <w:rtl/>
          <w:lang w:val="en-US" w:bidi="ar-YE"/>
        </w:rPr>
        <w:t xml:space="preserve"> إذا ما كانت تقترح تبني أي مبادرات تتعلق بمكافحة ومنع التطرف العنيف. </w:t>
      </w:r>
    </w:p>
    <w:p w:rsidR="00392128" w:rsidRPr="00017723" w:rsidRDefault="00392128" w:rsidP="00356B49">
      <w:pPr>
        <w:pStyle w:val="default"/>
        <w:numPr>
          <w:ilvl w:val="0"/>
          <w:numId w:val="40"/>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 xml:space="preserve">يتوجب على كافة برامج ومبادرات مكافحة ومنع التطرف العنيف أن تحترم حقوق الإنسان وسيادة القانون وأن تحتوي على </w:t>
      </w:r>
      <w:r w:rsidR="00E415E9" w:rsidRPr="00017723">
        <w:rPr>
          <w:rStyle w:val="Accentuation"/>
          <w:rFonts w:ascii="Traditional Arabic" w:hAnsi="Traditional Arabic" w:cs="Traditional Arabic"/>
          <w:i w:val="0"/>
          <w:iCs w:val="0"/>
          <w:sz w:val="30"/>
          <w:szCs w:val="30"/>
          <w:rtl/>
          <w:lang w:val="en-US" w:bidi="ar-YE"/>
        </w:rPr>
        <w:t xml:space="preserve">حمايات معينة تمنع إساءة استخدامها في هذا الصدد </w:t>
      </w:r>
      <w:r w:rsidR="00034D8E" w:rsidRPr="00017723">
        <w:rPr>
          <w:rStyle w:val="Accentuation"/>
          <w:rFonts w:ascii="Traditional Arabic" w:hAnsi="Traditional Arabic" w:cs="Traditional Arabic"/>
          <w:i w:val="0"/>
          <w:iCs w:val="0"/>
          <w:sz w:val="30"/>
          <w:szCs w:val="30"/>
          <w:rtl/>
          <w:lang w:val="en-US" w:bidi="ar-YE"/>
        </w:rPr>
        <w:t xml:space="preserve">كما ينبغي أن تتم مراجعة هذه البرامج والمبادرات بشكل مستقل على أساس منتظم من أجل التعرف على تأثيرها على حقوق الإنسان بما في ذلك الحق في التعبير ويجب أن تكون هذه المراجعات علنية. </w:t>
      </w:r>
    </w:p>
    <w:p w:rsidR="00034D8E" w:rsidRPr="00017723" w:rsidRDefault="00034D8E" w:rsidP="00FF2EA3">
      <w:pPr>
        <w:pStyle w:val="default"/>
        <w:numPr>
          <w:ilvl w:val="0"/>
          <w:numId w:val="40"/>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 xml:space="preserve">لا ينبغي استخدام مفاهيم "التطرف العنيف" و "التطرف" كأساس لتقييد حرية التعبير ما لم يتم تعريف هذه المصطلحات بشكل واضح </w:t>
      </w:r>
      <w:r w:rsidR="003C2723" w:rsidRPr="00017723">
        <w:rPr>
          <w:rStyle w:val="Accentuation"/>
          <w:rFonts w:ascii="Traditional Arabic" w:hAnsi="Traditional Arabic" w:cs="Traditional Arabic"/>
          <w:i w:val="0"/>
          <w:iCs w:val="0"/>
          <w:sz w:val="30"/>
          <w:szCs w:val="30"/>
          <w:rtl/>
          <w:lang w:val="en-US" w:bidi="ar-YE"/>
        </w:rPr>
        <w:t xml:space="preserve">وأن يكون التعريف ضيّقاً بما يكفي. إن أي قيود يتم فرضها بناء على إطار مكافحة ومنع التطرف العنيف يجب أن تكون ضرورية وأن تكون متناسبة من </w:t>
      </w:r>
      <w:r w:rsidR="00FF2EA3">
        <w:rPr>
          <w:rStyle w:val="Accentuation"/>
          <w:rFonts w:ascii="Traditional Arabic" w:hAnsi="Traditional Arabic" w:cs="Traditional Arabic" w:hint="cs"/>
          <w:i w:val="0"/>
          <w:iCs w:val="0"/>
          <w:sz w:val="30"/>
          <w:szCs w:val="30"/>
          <w:rtl/>
          <w:lang w:val="en-US" w:bidi="ar-YE"/>
        </w:rPr>
        <w:t>أ</w:t>
      </w:r>
      <w:r w:rsidR="003C2723" w:rsidRPr="00017723">
        <w:rPr>
          <w:rStyle w:val="Accentuation"/>
          <w:rFonts w:ascii="Traditional Arabic" w:hAnsi="Traditional Arabic" w:cs="Traditional Arabic"/>
          <w:i w:val="0"/>
          <w:iCs w:val="0"/>
          <w:sz w:val="30"/>
          <w:szCs w:val="30"/>
          <w:rtl/>
          <w:lang w:val="en-US" w:bidi="ar-YE"/>
        </w:rPr>
        <w:t xml:space="preserve">جل أن تحمي بشكل خاص حقوق الآخرين أو الأمن القومي أو النظام العام وينطبق نفس الشيء </w:t>
      </w:r>
      <w:r w:rsidR="00F2795B" w:rsidRPr="00017723">
        <w:rPr>
          <w:rStyle w:val="Accentuation"/>
          <w:rFonts w:ascii="Traditional Arabic" w:hAnsi="Traditional Arabic" w:cs="Traditional Arabic"/>
          <w:i w:val="0"/>
          <w:iCs w:val="0"/>
          <w:sz w:val="30"/>
          <w:szCs w:val="30"/>
          <w:rtl/>
          <w:lang w:val="en-US" w:bidi="ar-YE"/>
        </w:rPr>
        <w:t xml:space="preserve">عندما يتم اللجوء إلى هذا المفهوم من أجل تقييد أنشطة المجتمع المدني بما في ذلك ما يتعلق بإنشاء وتمويل منظمات المجتمع المدني أو فرض القيود على الحقوق الأساسية بما في ذلك الحق في التظاهر. </w:t>
      </w:r>
    </w:p>
    <w:p w:rsidR="00F2795B" w:rsidRPr="00017723" w:rsidRDefault="00F2795B" w:rsidP="00356B49">
      <w:pPr>
        <w:pStyle w:val="default"/>
        <w:numPr>
          <w:ilvl w:val="0"/>
          <w:numId w:val="40"/>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 xml:space="preserve">على الدول أن لا تقيد </w:t>
      </w:r>
      <w:r w:rsidR="00090589" w:rsidRPr="00017723">
        <w:rPr>
          <w:rStyle w:val="Accentuation"/>
          <w:rFonts w:ascii="Traditional Arabic" w:hAnsi="Traditional Arabic" w:cs="Traditional Arabic"/>
          <w:i w:val="0"/>
          <w:iCs w:val="0"/>
          <w:sz w:val="30"/>
          <w:szCs w:val="30"/>
          <w:rtl/>
          <w:lang w:val="en-US" w:bidi="ar-YE"/>
        </w:rPr>
        <w:t xml:space="preserve">نشر الأخبار عن أي أفعال أو تهديدات أو تشجيع على الإرهاب والأنشطة العنيفة الأخرى ما لم يكن فعل نشر الأخبار نفسه يستهدف </w:t>
      </w:r>
      <w:r w:rsidR="00914036" w:rsidRPr="00017723">
        <w:rPr>
          <w:rStyle w:val="Accentuation"/>
          <w:rFonts w:ascii="Traditional Arabic" w:hAnsi="Traditional Arabic" w:cs="Traditional Arabic"/>
          <w:i w:val="0"/>
          <w:iCs w:val="0"/>
          <w:sz w:val="30"/>
          <w:szCs w:val="30"/>
          <w:rtl/>
          <w:lang w:val="en-US" w:bidi="ar-YE"/>
        </w:rPr>
        <w:t xml:space="preserve">التحريض على العنف الوشيك وأن يكون نشر الأخبار سيؤدي على الأغلب إلى التحريض على ذلك العنف وأن يكون هناك رابط مباشر وفوري بين نشر الأخبار واحتمال وقوع أعمال العنف تلك. يجب على الدول كذلك في هذا الإطار أن تحترم حق الصحفيين في عدم الكشف عن هوية المصادر السرية لمعلوماتهم وأن يعملوا كمراقبين مستقلين وليس كشهود. </w:t>
      </w:r>
      <w:r w:rsidR="00FD1D28" w:rsidRPr="00017723">
        <w:rPr>
          <w:rStyle w:val="Accentuation"/>
          <w:rFonts w:ascii="Traditional Arabic" w:hAnsi="Traditional Arabic" w:cs="Traditional Arabic"/>
          <w:i w:val="0"/>
          <w:iCs w:val="0"/>
          <w:sz w:val="30"/>
          <w:szCs w:val="30"/>
          <w:rtl/>
          <w:lang w:val="en-US" w:bidi="ar-YE"/>
        </w:rPr>
        <w:t xml:space="preserve">لا ينبغي تقييد حق انتقاد الجمعيات السياسية أو الفكرية أو الدينية أو التقاليد والممارسات العرقية أو الدينية ما لم يكن ذلك الانتقاد منطوياً على الدعوة إلى </w:t>
      </w:r>
      <w:r w:rsidR="00FD1D28" w:rsidRPr="00017723">
        <w:rPr>
          <w:rStyle w:val="Accentuation"/>
          <w:rFonts w:ascii="Traditional Arabic" w:hAnsi="Traditional Arabic" w:cs="Traditional Arabic"/>
          <w:i w:val="0"/>
          <w:iCs w:val="0"/>
          <w:sz w:val="30"/>
          <w:szCs w:val="30"/>
          <w:rtl/>
          <w:lang w:val="en-US" w:bidi="ar-YE"/>
        </w:rPr>
        <w:lastRenderedPageBreak/>
        <w:t xml:space="preserve">الكراهية </w:t>
      </w:r>
      <w:r w:rsidR="009D21F0" w:rsidRPr="00017723">
        <w:rPr>
          <w:rStyle w:val="Accentuation"/>
          <w:rFonts w:ascii="Traditional Arabic" w:hAnsi="Traditional Arabic" w:cs="Traditional Arabic"/>
          <w:i w:val="0"/>
          <w:iCs w:val="0"/>
          <w:sz w:val="30"/>
          <w:szCs w:val="30"/>
          <w:rtl/>
          <w:lang w:val="en-US" w:bidi="ar-YE"/>
        </w:rPr>
        <w:t>والتي ترقى لتشكّل تحريضاً على الأعمال العدائية أو العنف و/أو التمييز. يجب على الدول أن تراجع قوانينها وسياساتها لضمان أن أي قيود يتم فرضها على حرية التعبير والتي يُد</w:t>
      </w:r>
      <w:r w:rsidR="001D6392">
        <w:rPr>
          <w:rStyle w:val="Accentuation"/>
          <w:rFonts w:ascii="Traditional Arabic" w:hAnsi="Traditional Arabic" w:cs="Traditional Arabic" w:hint="cs"/>
          <w:i w:val="0"/>
          <w:iCs w:val="0"/>
          <w:sz w:val="30"/>
          <w:szCs w:val="30"/>
          <w:rtl/>
          <w:lang w:val="en-US" w:bidi="ar-YE"/>
        </w:rPr>
        <w:t>ّ</w:t>
      </w:r>
      <w:r w:rsidR="009D21F0" w:rsidRPr="00017723">
        <w:rPr>
          <w:rStyle w:val="Accentuation"/>
          <w:rFonts w:ascii="Traditional Arabic" w:hAnsi="Traditional Arabic" w:cs="Traditional Arabic"/>
          <w:i w:val="0"/>
          <w:iCs w:val="0"/>
          <w:sz w:val="30"/>
          <w:szCs w:val="30"/>
          <w:rtl/>
          <w:lang w:val="en-US" w:bidi="ar-YE"/>
        </w:rPr>
        <w:t xml:space="preserve">عى بأنها مبررة بذريعة مكافحة ومنع التطرف العنيف هي قيود تلبي تلك المعايير المذكورة. </w:t>
      </w:r>
    </w:p>
    <w:p w:rsidR="009D21F0" w:rsidRPr="00017723" w:rsidRDefault="009D21F0" w:rsidP="00356B49">
      <w:pPr>
        <w:pStyle w:val="default"/>
        <w:numPr>
          <w:ilvl w:val="0"/>
          <w:numId w:val="40"/>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لا يجوز للدول أن ت</w:t>
      </w:r>
      <w:r w:rsidR="00671290">
        <w:rPr>
          <w:rStyle w:val="Accentuation"/>
          <w:rFonts w:ascii="Traditional Arabic" w:hAnsi="Traditional Arabic" w:cs="Traditional Arabic" w:hint="cs"/>
          <w:i w:val="0"/>
          <w:iCs w:val="0"/>
          <w:sz w:val="30"/>
          <w:szCs w:val="30"/>
          <w:rtl/>
          <w:lang w:val="en-US" w:bidi="ar-YE"/>
        </w:rPr>
        <w:t>ُ</w:t>
      </w:r>
      <w:r w:rsidRPr="00017723">
        <w:rPr>
          <w:rStyle w:val="Accentuation"/>
          <w:rFonts w:ascii="Traditional Arabic" w:hAnsi="Traditional Arabic" w:cs="Traditional Arabic"/>
          <w:i w:val="0"/>
          <w:iCs w:val="0"/>
          <w:sz w:val="30"/>
          <w:szCs w:val="30"/>
          <w:rtl/>
          <w:lang w:val="en-US" w:bidi="ar-YE"/>
        </w:rPr>
        <w:t xml:space="preserve">خضع وسطاء الانترنت للأوامر الإلزامية القاضية بحذف أو القيام بأي طريقة أخرى بتقييد المحتويات ما لم تكن تلك المحتويات تستوجب التقييد بموجب القانون وبحسب المعايير المذكورة أعلاه. على الدول أن تمتنع عن ممارسة الضغط أو معاقبة أو مكافأة وسطاء الانترنت بهدف تقييد المحتويات القانونية. </w:t>
      </w:r>
    </w:p>
    <w:p w:rsidR="009D21F0" w:rsidRPr="00017723" w:rsidRDefault="009D21F0" w:rsidP="00EF3074">
      <w:pPr>
        <w:pStyle w:val="default"/>
        <w:numPr>
          <w:ilvl w:val="0"/>
          <w:numId w:val="40"/>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 xml:space="preserve">على الدول والمسئولين العموميين تشجيع النقاش المفتوح والوصول إلى المعلومات حول كافة المواضيع بما في ذلك </w:t>
      </w:r>
      <w:r w:rsidR="00F414EA" w:rsidRPr="00017723">
        <w:rPr>
          <w:rStyle w:val="Accentuation"/>
          <w:rFonts w:ascii="Traditional Arabic" w:hAnsi="Traditional Arabic" w:cs="Traditional Arabic"/>
          <w:i w:val="0"/>
          <w:iCs w:val="0"/>
          <w:sz w:val="30"/>
          <w:szCs w:val="30"/>
          <w:rtl/>
          <w:lang w:val="en-US" w:bidi="ar-YE"/>
        </w:rPr>
        <w:t>المواضيع مرتبطة بقضايا معينة مثل الهوية العرقية أو الدين أو المواطنة أو الهجرة وذلك في المدارس والجامعات وفي النصوص الأكاديمية أو البحثية أو التاري</w:t>
      </w:r>
      <w:r w:rsidR="00632F89" w:rsidRPr="00017723">
        <w:rPr>
          <w:rStyle w:val="Accentuation"/>
          <w:rFonts w:ascii="Traditional Arabic" w:hAnsi="Traditional Arabic" w:cs="Traditional Arabic"/>
          <w:i w:val="0"/>
          <w:iCs w:val="0"/>
          <w:sz w:val="30"/>
          <w:szCs w:val="30"/>
          <w:rtl/>
          <w:lang w:val="en-US" w:bidi="ar-YE"/>
        </w:rPr>
        <w:t>خ</w:t>
      </w:r>
      <w:r w:rsidR="00F414EA" w:rsidRPr="00017723">
        <w:rPr>
          <w:rStyle w:val="Accentuation"/>
          <w:rFonts w:ascii="Traditional Arabic" w:hAnsi="Traditional Arabic" w:cs="Traditional Arabic"/>
          <w:i w:val="0"/>
          <w:iCs w:val="0"/>
          <w:sz w:val="30"/>
          <w:szCs w:val="30"/>
          <w:rtl/>
          <w:lang w:val="en-US" w:bidi="ar-YE"/>
        </w:rPr>
        <w:t xml:space="preserve">ية. يتوجب على المؤسسات الأكاديمية أن تحترم </w:t>
      </w:r>
      <w:r w:rsidR="00F551FE" w:rsidRPr="00017723">
        <w:rPr>
          <w:rStyle w:val="Accentuation"/>
          <w:rFonts w:ascii="Traditional Arabic" w:hAnsi="Traditional Arabic" w:cs="Traditional Arabic"/>
          <w:i w:val="0"/>
          <w:iCs w:val="0"/>
          <w:sz w:val="30"/>
          <w:szCs w:val="30"/>
          <w:rtl/>
          <w:lang w:val="en-US" w:bidi="ar-YE"/>
        </w:rPr>
        <w:t xml:space="preserve">التعددية وأن تشجع على التفاهم بين الثقافات وأن تدعم </w:t>
      </w:r>
      <w:r w:rsidR="00D052F3" w:rsidRPr="00017723">
        <w:rPr>
          <w:rStyle w:val="Accentuation"/>
          <w:rFonts w:ascii="Traditional Arabic" w:hAnsi="Traditional Arabic" w:cs="Traditional Arabic"/>
          <w:i w:val="0"/>
          <w:iCs w:val="0"/>
          <w:sz w:val="30"/>
          <w:szCs w:val="30"/>
          <w:rtl/>
          <w:lang w:val="en-US" w:bidi="ar-YE"/>
        </w:rPr>
        <w:t xml:space="preserve">قدرة الأفراد من كافة المجتمعات وعلى الأخص من الفئات المهمشة على التعبير عن تطلعاتهم ومخاوفهم. </w:t>
      </w:r>
    </w:p>
    <w:p w:rsidR="00D052F3" w:rsidRPr="00017723" w:rsidRDefault="00D052F3" w:rsidP="00CE3EB0">
      <w:pPr>
        <w:pStyle w:val="default"/>
        <w:numPr>
          <w:ilvl w:val="0"/>
          <w:numId w:val="40"/>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لا يجوز م</w:t>
      </w:r>
      <w:r w:rsidR="00320F5F" w:rsidRPr="00017723">
        <w:rPr>
          <w:rStyle w:val="Accentuation"/>
          <w:rFonts w:ascii="Traditional Arabic" w:hAnsi="Traditional Arabic" w:cs="Traditional Arabic"/>
          <w:i w:val="0"/>
          <w:iCs w:val="0"/>
          <w:sz w:val="30"/>
          <w:szCs w:val="30"/>
          <w:rtl/>
          <w:lang w:val="en-US" w:bidi="ar-YE"/>
        </w:rPr>
        <w:t xml:space="preserve">طلقاً للدول أن </w:t>
      </w:r>
      <w:r w:rsidR="00C145FA" w:rsidRPr="00017723">
        <w:rPr>
          <w:rStyle w:val="Accentuation"/>
          <w:rFonts w:ascii="Traditional Arabic" w:hAnsi="Traditional Arabic" w:cs="Traditional Arabic"/>
          <w:i w:val="0"/>
          <w:iCs w:val="0"/>
          <w:sz w:val="30"/>
          <w:szCs w:val="30"/>
          <w:rtl/>
          <w:lang w:val="en-US" w:bidi="ar-YE"/>
        </w:rPr>
        <w:t xml:space="preserve">تؤسس </w:t>
      </w:r>
      <w:r w:rsidR="00EF3074" w:rsidRPr="00EF3074">
        <w:rPr>
          <w:rStyle w:val="Accentuation"/>
          <w:rFonts w:ascii="Traditional Arabic" w:hAnsi="Traditional Arabic" w:cs="Traditional Arabic" w:hint="cs"/>
          <w:i w:val="0"/>
          <w:iCs w:val="0"/>
          <w:sz w:val="30"/>
          <w:szCs w:val="30"/>
          <w:rtl/>
          <w:lang w:val="en-US" w:bidi="ar-YE"/>
        </w:rPr>
        <w:t>الرقابة</w:t>
      </w:r>
      <w:r w:rsidR="00C145FA" w:rsidRPr="00017723">
        <w:rPr>
          <w:rStyle w:val="Accentuation"/>
          <w:rFonts w:ascii="Traditional Arabic" w:hAnsi="Traditional Arabic" w:cs="Traditional Arabic"/>
          <w:i w:val="0"/>
          <w:iCs w:val="0"/>
          <w:sz w:val="30"/>
          <w:szCs w:val="30"/>
          <w:rtl/>
          <w:lang w:val="en-US" w:bidi="ar-YE"/>
        </w:rPr>
        <w:t xml:space="preserve">على أساس الاعتبارات العرقية أو الدينية أو أن تستهدف </w:t>
      </w:r>
      <w:r w:rsidR="00EF3074">
        <w:rPr>
          <w:rStyle w:val="Accentuation"/>
          <w:rFonts w:ascii="Traditional Arabic" w:hAnsi="Traditional Arabic" w:cs="Traditional Arabic" w:hint="cs"/>
          <w:i w:val="0"/>
          <w:iCs w:val="0"/>
          <w:sz w:val="30"/>
          <w:szCs w:val="30"/>
          <w:rtl/>
          <w:lang w:val="en-US" w:bidi="ar-TN"/>
        </w:rPr>
        <w:t xml:space="preserve">مجموعات بأكملها </w:t>
      </w:r>
      <w:r w:rsidR="00EF3074">
        <w:rPr>
          <w:rStyle w:val="Accentuation"/>
          <w:rFonts w:ascii="Traditional Arabic" w:hAnsi="Traditional Arabic" w:cs="Traditional Arabic" w:hint="cs"/>
          <w:i w:val="0"/>
          <w:iCs w:val="0"/>
          <w:sz w:val="30"/>
          <w:szCs w:val="30"/>
          <w:rtl/>
          <w:lang w:val="en-US" w:bidi="ar-YE"/>
        </w:rPr>
        <w:t>،</w:t>
      </w:r>
      <w:r w:rsidR="00CE3EB0">
        <w:rPr>
          <w:rStyle w:val="Accentuation"/>
          <w:rFonts w:ascii="Traditional Arabic" w:hAnsi="Traditional Arabic" w:cs="Traditional Arabic" w:hint="cs"/>
          <w:i w:val="0"/>
          <w:iCs w:val="0"/>
          <w:sz w:val="30"/>
          <w:szCs w:val="30"/>
          <w:rtl/>
          <w:lang w:val="en-US" w:bidi="ar-TN"/>
        </w:rPr>
        <w:t>لمعارضة</w:t>
      </w:r>
      <w:r w:rsidR="00924DA8" w:rsidRPr="00017723">
        <w:rPr>
          <w:rStyle w:val="Accentuation"/>
          <w:rFonts w:ascii="Traditional Arabic" w:hAnsi="Traditional Arabic" w:cs="Traditional Arabic"/>
          <w:i w:val="0"/>
          <w:iCs w:val="0"/>
          <w:sz w:val="30"/>
          <w:szCs w:val="30"/>
          <w:rtl/>
          <w:lang w:val="en-US" w:bidi="ar-YE"/>
        </w:rPr>
        <w:t>أفراد معينين</w:t>
      </w:r>
      <w:r w:rsidR="00CE3EB0">
        <w:rPr>
          <w:rStyle w:val="Accentuation"/>
          <w:rFonts w:ascii="Traditional Arabic" w:hAnsi="Traditional Arabic" w:cs="Traditional Arabic"/>
          <w:i w:val="0"/>
          <w:iCs w:val="0"/>
          <w:sz w:val="30"/>
          <w:szCs w:val="30"/>
          <w:rtl/>
          <w:lang w:val="en-US" w:bidi="ar-YE"/>
        </w:rPr>
        <w:t>،</w:t>
      </w:r>
      <w:r w:rsidR="00924DA8" w:rsidRPr="00017723">
        <w:rPr>
          <w:rStyle w:val="Accentuation"/>
          <w:rFonts w:ascii="Traditional Arabic" w:hAnsi="Traditional Arabic" w:cs="Traditional Arabic"/>
          <w:i w:val="0"/>
          <w:iCs w:val="0"/>
          <w:sz w:val="30"/>
          <w:szCs w:val="30"/>
          <w:rtl/>
          <w:lang w:val="en-US" w:bidi="ar-YE"/>
        </w:rPr>
        <w:t xml:space="preserve">ويجب على الدول أن تضع موضع التنفيذ أنظمة الرقابة القانونية والإجرائية التي تحول دون إساءة استخدام الصلاحيات المتعلقة بالرقابة. </w:t>
      </w:r>
    </w:p>
    <w:p w:rsidR="00ED2575" w:rsidRPr="00017723" w:rsidRDefault="00924DA8" w:rsidP="00356B49">
      <w:pPr>
        <w:pStyle w:val="default"/>
        <w:numPr>
          <w:ilvl w:val="0"/>
          <w:numId w:val="40"/>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يتوجب على السياسيين والشخصيات القيادية الأخرى في المجتمع أن تمتنع عن إطلاق التصريحات التي تشجع على أو تروج لل</w:t>
      </w:r>
      <w:r w:rsidR="002C45C9" w:rsidRPr="00017723">
        <w:rPr>
          <w:rStyle w:val="Accentuation"/>
          <w:rFonts w:ascii="Traditional Arabic" w:hAnsi="Traditional Arabic" w:cs="Traditional Arabic"/>
          <w:i w:val="0"/>
          <w:iCs w:val="0"/>
          <w:sz w:val="30"/>
          <w:szCs w:val="30"/>
          <w:rtl/>
          <w:lang w:val="en-US" w:bidi="ar-YE"/>
        </w:rPr>
        <w:t xml:space="preserve">عنصرية أو عدم التسامح ضد أفراد معينين بناء على خصائص محمية معينة مثل العرق أو الجنسية أو المنشأ الاثني. </w:t>
      </w:r>
    </w:p>
    <w:p w:rsidR="002C45C9" w:rsidRPr="00017723" w:rsidRDefault="00E12759" w:rsidP="008D29C1">
      <w:pPr>
        <w:pStyle w:val="default"/>
        <w:numPr>
          <w:ilvl w:val="0"/>
          <w:numId w:val="40"/>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 xml:space="preserve">يجب أن تكون مبادرات </w:t>
      </w:r>
      <w:r w:rsidR="008D29C1">
        <w:rPr>
          <w:rStyle w:val="Accentuation"/>
          <w:rFonts w:ascii="Traditional Arabic" w:hAnsi="Traditional Arabic" w:cs="Traditional Arabic" w:hint="cs"/>
          <w:i w:val="0"/>
          <w:iCs w:val="0"/>
          <w:sz w:val="30"/>
          <w:szCs w:val="30"/>
          <w:rtl/>
          <w:lang w:val="en-US" w:bidi="ar-TN"/>
        </w:rPr>
        <w:t xml:space="preserve">المؤسسات </w:t>
      </w:r>
      <w:r w:rsidRPr="00017723">
        <w:rPr>
          <w:rStyle w:val="Accentuation"/>
          <w:rFonts w:ascii="Traditional Arabic" w:hAnsi="Traditional Arabic" w:cs="Traditional Arabic"/>
          <w:i w:val="0"/>
          <w:iCs w:val="0"/>
          <w:sz w:val="30"/>
          <w:szCs w:val="30"/>
          <w:rtl/>
          <w:lang w:val="en-US" w:bidi="ar-YE"/>
        </w:rPr>
        <w:t xml:space="preserve">الخاصة بما في ذلك المبادرات عبر الانترنت والتي تُقيّد من حرية التعبير دعماً لأهداف مكافحة ومنع التطرف العنيف </w:t>
      </w:r>
      <w:r w:rsidR="008D29C1">
        <w:rPr>
          <w:rStyle w:val="Accentuation"/>
          <w:rFonts w:ascii="Traditional Arabic" w:hAnsi="Traditional Arabic" w:cs="Traditional Arabic" w:hint="cs"/>
          <w:i w:val="0"/>
          <w:iCs w:val="0"/>
          <w:sz w:val="30"/>
          <w:szCs w:val="30"/>
          <w:rtl/>
          <w:lang w:val="en-US" w:bidi="ar-YE"/>
        </w:rPr>
        <w:t>،</w:t>
      </w:r>
      <w:r w:rsidRPr="00017723">
        <w:rPr>
          <w:rStyle w:val="Accentuation"/>
          <w:rFonts w:ascii="Traditional Arabic" w:hAnsi="Traditional Arabic" w:cs="Traditional Arabic"/>
          <w:i w:val="0"/>
          <w:iCs w:val="0"/>
          <w:sz w:val="30"/>
          <w:szCs w:val="30"/>
          <w:rtl/>
          <w:lang w:val="en-US" w:bidi="ar-YE"/>
        </w:rPr>
        <w:t xml:space="preserve">شفافة بالكامل بحيث يتمكن الافراد بشكل معقول من التنبؤ فيما إذا كانت المحتويات التي يقومون بإعدادها أو نقلها قد يتم تعديلها أو حذفها أو أن تتأثر بأي شكل كان أو أن يتم جمع المعلومات المتعلقة بالمستخدم أو الاحتفاظ بها أو إحالتها إلى هيئات إنفاذ القانون. </w:t>
      </w:r>
    </w:p>
    <w:p w:rsidR="00E12759" w:rsidRPr="00017723" w:rsidRDefault="00E12759" w:rsidP="00676A88">
      <w:pPr>
        <w:pStyle w:val="default"/>
        <w:numPr>
          <w:ilvl w:val="0"/>
          <w:numId w:val="40"/>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 xml:space="preserve">لا يجوز للدول أن تتبنى </w:t>
      </w:r>
      <w:r w:rsidR="00676A88">
        <w:rPr>
          <w:rStyle w:val="Accentuation"/>
          <w:rFonts w:ascii="Traditional Arabic" w:hAnsi="Traditional Arabic" w:cs="Traditional Arabic" w:hint="cs"/>
          <w:i w:val="0"/>
          <w:iCs w:val="0"/>
          <w:sz w:val="30"/>
          <w:szCs w:val="30"/>
          <w:rtl/>
          <w:lang w:val="en-US" w:bidi="ar-YE"/>
        </w:rPr>
        <w:t>أ</w:t>
      </w:r>
      <w:r w:rsidRPr="00017723">
        <w:rPr>
          <w:rStyle w:val="Accentuation"/>
          <w:rFonts w:ascii="Traditional Arabic" w:hAnsi="Traditional Arabic" w:cs="Traditional Arabic"/>
          <w:i w:val="0"/>
          <w:iCs w:val="0"/>
          <w:sz w:val="30"/>
          <w:szCs w:val="30"/>
          <w:rtl/>
          <w:lang w:val="en-US" w:bidi="ar-YE"/>
        </w:rPr>
        <w:t xml:space="preserve">وعليها أن تقوم </w:t>
      </w:r>
      <w:r w:rsidR="00676A88">
        <w:rPr>
          <w:rStyle w:val="Accentuation"/>
          <w:rFonts w:ascii="Traditional Arabic" w:hAnsi="Traditional Arabic" w:cs="Traditional Arabic" w:hint="cs"/>
          <w:i w:val="0"/>
          <w:iCs w:val="0"/>
          <w:sz w:val="30"/>
          <w:szCs w:val="30"/>
          <w:rtl/>
          <w:lang w:val="en-US" w:bidi="ar-YE"/>
        </w:rPr>
        <w:t xml:space="preserve"> بمراجعة </w:t>
      </w:r>
      <w:r w:rsidRPr="00017723">
        <w:rPr>
          <w:rStyle w:val="Accentuation"/>
          <w:rFonts w:ascii="Traditional Arabic" w:hAnsi="Traditional Arabic" w:cs="Traditional Arabic"/>
          <w:i w:val="0"/>
          <w:iCs w:val="0"/>
          <w:sz w:val="30"/>
          <w:szCs w:val="30"/>
          <w:rtl/>
          <w:lang w:val="en-US" w:bidi="ar-YE"/>
        </w:rPr>
        <w:t xml:space="preserve"> القوانين والسياسات التي تشمل ما يلي: </w:t>
      </w:r>
    </w:p>
    <w:p w:rsidR="00E12759" w:rsidRPr="00017723" w:rsidRDefault="00E12759" w:rsidP="00676A88">
      <w:pPr>
        <w:pStyle w:val="default"/>
        <w:numPr>
          <w:ilvl w:val="1"/>
          <w:numId w:val="8"/>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 xml:space="preserve">الحظر الشامل على التشفير وعدم كشف الهوية والتي تُعتبر غير ضرورية في الأصل وغير متناسبة ولذلك فهي غير مشروعة كقيود على حرية التعبير بما في ذلك تلك القيود التي تأتي كجزء من استجابة الدول للإرهاب والأشكال الأخرى </w:t>
      </w:r>
      <w:bookmarkStart w:id="0" w:name="_GoBack"/>
      <w:bookmarkEnd w:id="0"/>
      <w:r w:rsidRPr="00017723">
        <w:rPr>
          <w:rStyle w:val="Accentuation"/>
          <w:rFonts w:ascii="Traditional Arabic" w:hAnsi="Traditional Arabic" w:cs="Traditional Arabic"/>
          <w:i w:val="0"/>
          <w:iCs w:val="0"/>
          <w:sz w:val="30"/>
          <w:szCs w:val="30"/>
          <w:rtl/>
          <w:lang w:val="en-US" w:bidi="ar-YE"/>
        </w:rPr>
        <w:t xml:space="preserve">من العنف. </w:t>
      </w:r>
    </w:p>
    <w:p w:rsidR="00017723" w:rsidRPr="00ED3FBE" w:rsidRDefault="00E12759" w:rsidP="00ED3FBE">
      <w:pPr>
        <w:pStyle w:val="default"/>
        <w:numPr>
          <w:ilvl w:val="1"/>
          <w:numId w:val="8"/>
        </w:numPr>
        <w:bidi/>
        <w:spacing w:before="0" w:beforeAutospacing="0" w:after="0" w:afterAutospacing="0" w:line="228" w:lineRule="auto"/>
        <w:jc w:val="mediumKashida"/>
        <w:rPr>
          <w:rStyle w:val="Accentuation"/>
          <w:rFonts w:ascii="Traditional Arabic" w:hAnsi="Traditional Arabic" w:cs="Traditional Arabic"/>
          <w:i w:val="0"/>
          <w:iCs w:val="0"/>
          <w:sz w:val="30"/>
          <w:szCs w:val="30"/>
          <w:lang w:val="en-US" w:bidi="ar-YE"/>
        </w:rPr>
      </w:pPr>
      <w:r w:rsidRPr="00017723">
        <w:rPr>
          <w:rStyle w:val="Accentuation"/>
          <w:rFonts w:ascii="Traditional Arabic" w:hAnsi="Traditional Arabic" w:cs="Traditional Arabic"/>
          <w:i w:val="0"/>
          <w:iCs w:val="0"/>
          <w:sz w:val="30"/>
          <w:szCs w:val="30"/>
          <w:rtl/>
          <w:lang w:val="en-US" w:bidi="ar-YE"/>
        </w:rPr>
        <w:t>الإجراءات التي تؤدي إلى إضعاف أدوات الأمن الرقمي المتوفرة حالياً مثل "الأبواب الخلفية" و "</w:t>
      </w:r>
      <w:r w:rsidRPr="008D0670">
        <w:rPr>
          <w:rStyle w:val="Accentuation"/>
          <w:rFonts w:ascii="Traditional Arabic" w:hAnsi="Traditional Arabic" w:cs="Traditional Arabic"/>
          <w:i w:val="0"/>
          <w:iCs w:val="0"/>
          <w:sz w:val="30"/>
          <w:szCs w:val="30"/>
          <w:rtl/>
          <w:lang w:val="en-US" w:bidi="ar-YE"/>
        </w:rPr>
        <w:t>مؤتمن المفتاح"</w:t>
      </w:r>
      <w:r w:rsidRPr="00017723">
        <w:rPr>
          <w:rStyle w:val="Accentuation"/>
          <w:rFonts w:ascii="Traditional Arabic" w:hAnsi="Traditional Arabic" w:cs="Traditional Arabic"/>
          <w:i w:val="0"/>
          <w:iCs w:val="0"/>
          <w:sz w:val="30"/>
          <w:szCs w:val="30"/>
          <w:rtl/>
          <w:lang w:val="en-US" w:bidi="ar-YE"/>
        </w:rPr>
        <w:t xml:space="preserve"> حيث أن هذه الإجراءات تؤدي بشكل غير متناسب إلى إعاقة حرية التعبير والخوصية وتجعل شبكات الاتصالات معرضة أكثر للهجمات. </w:t>
      </w:r>
    </w:p>
    <w:sectPr w:rsidR="00017723" w:rsidRPr="00ED3FBE" w:rsidSect="00ED2575">
      <w:footerReference w:type="default" r:id="rId13"/>
      <w:endnotePr>
        <w:numFmt w:val="decimal"/>
      </w:endnotePr>
      <w:type w:val="continuous"/>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38F" w:rsidRDefault="0012738F" w:rsidP="00ED2575">
      <w:r>
        <w:separator/>
      </w:r>
    </w:p>
  </w:endnote>
  <w:endnote w:type="continuationSeparator" w:id="0">
    <w:p w:rsidR="0012738F" w:rsidRDefault="0012738F" w:rsidP="00ED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641860"/>
      <w:docPartObj>
        <w:docPartGallery w:val="Page Numbers (Bottom of Page)"/>
        <w:docPartUnique/>
      </w:docPartObj>
    </w:sdtPr>
    <w:sdtEndPr>
      <w:rPr>
        <w:noProof/>
      </w:rPr>
    </w:sdtEndPr>
    <w:sdtContent>
      <w:p w:rsidR="00DD2971" w:rsidRDefault="00F561D2" w:rsidP="00DD2971">
        <w:pPr>
          <w:pStyle w:val="Pieddepage"/>
          <w:jc w:val="center"/>
        </w:pPr>
        <w:r>
          <w:fldChar w:fldCharType="begin"/>
        </w:r>
        <w:r w:rsidR="00DD2971">
          <w:instrText xml:space="preserve"> PAGE   \* MERGEFORMAT </w:instrText>
        </w:r>
        <w:r>
          <w:fldChar w:fldCharType="separate"/>
        </w:r>
        <w:r w:rsidR="008B0333">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38F" w:rsidRDefault="0012738F" w:rsidP="00ED2575">
      <w:r>
        <w:separator/>
      </w:r>
    </w:p>
  </w:footnote>
  <w:footnote w:type="continuationSeparator" w:id="0">
    <w:p w:rsidR="0012738F" w:rsidRDefault="0012738F" w:rsidP="00ED2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4E18"/>
    <w:multiLevelType w:val="hybridMultilevel"/>
    <w:tmpl w:val="7A58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14039"/>
    <w:multiLevelType w:val="hybridMultilevel"/>
    <w:tmpl w:val="8D94EF5A"/>
    <w:numStyleLink w:val="ImportedStyle2"/>
  </w:abstractNum>
  <w:abstractNum w:abstractNumId="2" w15:restartNumberingAfterBreak="0">
    <w:nsid w:val="07FA2C01"/>
    <w:multiLevelType w:val="hybridMultilevel"/>
    <w:tmpl w:val="34400A68"/>
    <w:lvl w:ilvl="0" w:tplc="F980639E">
      <w:start w:val="44"/>
      <w:numFmt w:val="bullet"/>
      <w:lvlText w:val=""/>
      <w:lvlJc w:val="left"/>
      <w:pPr>
        <w:ind w:left="-66" w:hanging="360"/>
      </w:pPr>
      <w:rPr>
        <w:rFonts w:ascii="Wingdings" w:eastAsia="Calibri" w:hAnsi="Wingdings" w:cs="Times New Roman" w:hint="default"/>
      </w:rPr>
    </w:lvl>
    <w:lvl w:ilvl="1" w:tplc="08090003">
      <w:start w:val="1"/>
      <w:numFmt w:val="bullet"/>
      <w:lvlText w:val="o"/>
      <w:lvlJc w:val="left"/>
      <w:pPr>
        <w:ind w:left="654" w:hanging="360"/>
      </w:pPr>
      <w:rPr>
        <w:rFonts w:ascii="Courier New" w:hAnsi="Courier New" w:cs="Trebuchet MS"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Trebuchet MS"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Trebuchet MS" w:hint="default"/>
      </w:rPr>
    </w:lvl>
    <w:lvl w:ilvl="8" w:tplc="08090005" w:tentative="1">
      <w:start w:val="1"/>
      <w:numFmt w:val="bullet"/>
      <w:lvlText w:val=""/>
      <w:lvlJc w:val="left"/>
      <w:pPr>
        <w:ind w:left="5694" w:hanging="360"/>
      </w:pPr>
      <w:rPr>
        <w:rFonts w:ascii="Wingdings" w:hAnsi="Wingdings" w:hint="default"/>
      </w:rPr>
    </w:lvl>
  </w:abstractNum>
  <w:abstractNum w:abstractNumId="3" w15:restartNumberingAfterBreak="0">
    <w:nsid w:val="083577F9"/>
    <w:multiLevelType w:val="hybridMultilevel"/>
    <w:tmpl w:val="24DED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Trebuchet M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Trebuchet M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Trebuchet MS"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606BC6"/>
    <w:multiLevelType w:val="hybridMultilevel"/>
    <w:tmpl w:val="D63E8684"/>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F77DC"/>
    <w:multiLevelType w:val="hybridMultilevel"/>
    <w:tmpl w:val="0DD04110"/>
    <w:lvl w:ilvl="0" w:tplc="9C0017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3608EC"/>
    <w:multiLevelType w:val="hybridMultilevel"/>
    <w:tmpl w:val="CBDC589C"/>
    <w:lvl w:ilvl="0" w:tplc="8C3073A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C1F7C"/>
    <w:multiLevelType w:val="hybridMultilevel"/>
    <w:tmpl w:val="5644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D342B"/>
    <w:multiLevelType w:val="multilevel"/>
    <w:tmpl w:val="7394756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952DAC"/>
    <w:multiLevelType w:val="hybridMultilevel"/>
    <w:tmpl w:val="5F26C322"/>
    <w:lvl w:ilvl="0" w:tplc="8C3073A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E2982"/>
    <w:multiLevelType w:val="hybridMultilevel"/>
    <w:tmpl w:val="2C6E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23E0A"/>
    <w:multiLevelType w:val="hybridMultilevel"/>
    <w:tmpl w:val="8DD6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676DF"/>
    <w:multiLevelType w:val="hybridMultilevel"/>
    <w:tmpl w:val="CC5A2A4C"/>
    <w:lvl w:ilvl="0" w:tplc="4EC694D2">
      <w:numFmt w:val="bullet"/>
      <w:lvlText w:val="-"/>
      <w:lvlJc w:val="left"/>
      <w:pPr>
        <w:ind w:left="720" w:hanging="360"/>
      </w:pPr>
      <w:rPr>
        <w:rFonts w:ascii="Trade Gothic LT Std" w:eastAsia="Calibri" w:hAnsi="Trade Gothic LT Std" w:cs="Times New Roman"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F296F"/>
    <w:multiLevelType w:val="hybridMultilevel"/>
    <w:tmpl w:val="7AF4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D0B5B"/>
    <w:multiLevelType w:val="hybridMultilevel"/>
    <w:tmpl w:val="85B85E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Trebuchet M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Trebuchet M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Trebuchet M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9D318D"/>
    <w:multiLevelType w:val="hybridMultilevel"/>
    <w:tmpl w:val="5F26C322"/>
    <w:lvl w:ilvl="0" w:tplc="8C3073A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36EF5"/>
    <w:multiLevelType w:val="hybridMultilevel"/>
    <w:tmpl w:val="2D265AC6"/>
    <w:lvl w:ilvl="0" w:tplc="0809000F">
      <w:start w:val="1"/>
      <w:numFmt w:val="decimal"/>
      <w:lvlText w:val="%1."/>
      <w:lvlJc w:val="left"/>
      <w:pPr>
        <w:ind w:left="720" w:hanging="360"/>
      </w:pPr>
      <w:rPr>
        <w:rFonts w:hint="default"/>
      </w:rPr>
    </w:lvl>
    <w:lvl w:ilvl="1" w:tplc="B964AAB2">
      <w:start w:val="1"/>
      <w:numFmt w:val="decimal"/>
      <w:lvlText w:val="%2."/>
      <w:lvlJc w:val="left"/>
      <w:pPr>
        <w:ind w:left="1440" w:hanging="360"/>
      </w:pPr>
      <w:rPr>
        <w:rFonts w:ascii="Traditional Arabic" w:eastAsia="Times New Roman" w:hAnsi="Traditional Arabic" w:cs="Traditional Arabic"/>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410AE1"/>
    <w:multiLevelType w:val="hybridMultilevel"/>
    <w:tmpl w:val="3CE8EEEC"/>
    <w:lvl w:ilvl="0" w:tplc="4DBA374E">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FB65B7"/>
    <w:multiLevelType w:val="hybridMultilevel"/>
    <w:tmpl w:val="C47C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C248D"/>
    <w:multiLevelType w:val="hybridMultilevel"/>
    <w:tmpl w:val="C290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A383C"/>
    <w:multiLevelType w:val="hybridMultilevel"/>
    <w:tmpl w:val="049E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51D91"/>
    <w:multiLevelType w:val="hybridMultilevel"/>
    <w:tmpl w:val="08669C34"/>
    <w:styleLink w:val="ImportedStyle3"/>
    <w:lvl w:ilvl="0" w:tplc="FF2E315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B9B86388">
      <w:start w:val="1"/>
      <w:numFmt w:val="bullet"/>
      <w:lvlText w:val="•"/>
      <w:lvlJc w:val="left"/>
      <w:pPr>
        <w:ind w:left="426" w:hanging="360"/>
      </w:pPr>
      <w:rPr>
        <w:rFonts w:ascii="Symbol" w:eastAsia="Symbol" w:hAnsi="Symbol" w:cs="Trebuchet MS"/>
        <w:b w:val="0"/>
        <w:bCs w:val="0"/>
        <w:i w:val="0"/>
        <w:iCs w:val="0"/>
        <w:caps w:val="0"/>
        <w:smallCaps w:val="0"/>
        <w:strike w:val="0"/>
        <w:dstrike w:val="0"/>
        <w:color w:val="000000"/>
        <w:spacing w:val="0"/>
        <w:w w:val="100"/>
        <w:kern w:val="0"/>
        <w:position w:val="0"/>
        <w:highlight w:val="none"/>
        <w:vertAlign w:val="baseline"/>
      </w:rPr>
    </w:lvl>
    <w:lvl w:ilvl="2" w:tplc="C5306338">
      <w:start w:val="1"/>
      <w:numFmt w:val="bullet"/>
      <w:lvlText w:val="▪"/>
      <w:lvlJc w:val="left"/>
      <w:pPr>
        <w:ind w:left="1146" w:hanging="360"/>
      </w:pPr>
      <w:rPr>
        <w:rFonts w:ascii="Arial Unicode MS" w:eastAsia="Arial Unicode MS" w:hAnsi="Arial Unicode MS" w:cs="Trebuchet MS"/>
        <w:b w:val="0"/>
        <w:bCs w:val="0"/>
        <w:i w:val="0"/>
        <w:iCs w:val="0"/>
        <w:caps w:val="0"/>
        <w:smallCaps w:val="0"/>
        <w:strike w:val="0"/>
        <w:dstrike w:val="0"/>
        <w:color w:val="000000"/>
        <w:spacing w:val="0"/>
        <w:w w:val="100"/>
        <w:kern w:val="0"/>
        <w:position w:val="0"/>
        <w:highlight w:val="none"/>
        <w:vertAlign w:val="baseline"/>
      </w:rPr>
    </w:lvl>
    <w:lvl w:ilvl="3" w:tplc="EF2AE726">
      <w:start w:val="1"/>
      <w:numFmt w:val="bullet"/>
      <w:lvlText w:val="•"/>
      <w:lvlJc w:val="left"/>
      <w:pPr>
        <w:ind w:left="1866" w:hanging="360"/>
      </w:pPr>
      <w:rPr>
        <w:rFonts w:ascii="Symbol" w:eastAsia="Symbol" w:hAnsi="Symbol" w:cs="Trebuchet MS"/>
        <w:b w:val="0"/>
        <w:bCs w:val="0"/>
        <w:i w:val="0"/>
        <w:iCs w:val="0"/>
        <w:caps w:val="0"/>
        <w:smallCaps w:val="0"/>
        <w:strike w:val="0"/>
        <w:dstrike w:val="0"/>
        <w:color w:val="000000"/>
        <w:spacing w:val="0"/>
        <w:w w:val="100"/>
        <w:kern w:val="0"/>
        <w:position w:val="0"/>
        <w:highlight w:val="none"/>
        <w:vertAlign w:val="baseline"/>
      </w:rPr>
    </w:lvl>
    <w:lvl w:ilvl="4" w:tplc="3468C85C">
      <w:start w:val="1"/>
      <w:numFmt w:val="bullet"/>
      <w:lvlText w:val="o"/>
      <w:lvlJc w:val="left"/>
      <w:pPr>
        <w:ind w:left="2586" w:hanging="360"/>
      </w:pPr>
      <w:rPr>
        <w:rFonts w:ascii="Arial Unicode MS" w:eastAsia="Arial Unicode MS" w:hAnsi="Arial Unicode MS" w:cs="Trebuchet MS"/>
        <w:b w:val="0"/>
        <w:bCs w:val="0"/>
        <w:i w:val="0"/>
        <w:iCs w:val="0"/>
        <w:caps w:val="0"/>
        <w:smallCaps w:val="0"/>
        <w:strike w:val="0"/>
        <w:dstrike w:val="0"/>
        <w:color w:val="000000"/>
        <w:spacing w:val="0"/>
        <w:w w:val="100"/>
        <w:kern w:val="0"/>
        <w:position w:val="0"/>
        <w:highlight w:val="none"/>
        <w:vertAlign w:val="baseline"/>
      </w:rPr>
    </w:lvl>
    <w:lvl w:ilvl="5" w:tplc="FF0CF9E4">
      <w:start w:val="1"/>
      <w:numFmt w:val="bullet"/>
      <w:lvlText w:val="▪"/>
      <w:lvlJc w:val="left"/>
      <w:pPr>
        <w:ind w:left="3306" w:hanging="360"/>
      </w:pPr>
      <w:rPr>
        <w:rFonts w:ascii="Arial Unicode MS" w:eastAsia="Arial Unicode MS" w:hAnsi="Arial Unicode MS" w:cs="Trebuchet MS"/>
        <w:b w:val="0"/>
        <w:bCs w:val="0"/>
        <w:i w:val="0"/>
        <w:iCs w:val="0"/>
        <w:caps w:val="0"/>
        <w:smallCaps w:val="0"/>
        <w:strike w:val="0"/>
        <w:dstrike w:val="0"/>
        <w:color w:val="000000"/>
        <w:spacing w:val="0"/>
        <w:w w:val="100"/>
        <w:kern w:val="0"/>
        <w:position w:val="0"/>
        <w:highlight w:val="none"/>
        <w:vertAlign w:val="baseline"/>
      </w:rPr>
    </w:lvl>
    <w:lvl w:ilvl="6" w:tplc="23A4BCCA">
      <w:start w:val="1"/>
      <w:numFmt w:val="bullet"/>
      <w:lvlText w:val="•"/>
      <w:lvlJc w:val="left"/>
      <w:pPr>
        <w:ind w:left="4026" w:hanging="360"/>
      </w:pPr>
      <w:rPr>
        <w:rFonts w:ascii="Symbol" w:eastAsia="Symbol" w:hAnsi="Symbol" w:cs="Trebuchet MS"/>
        <w:b w:val="0"/>
        <w:bCs w:val="0"/>
        <w:i w:val="0"/>
        <w:iCs w:val="0"/>
        <w:caps w:val="0"/>
        <w:smallCaps w:val="0"/>
        <w:strike w:val="0"/>
        <w:dstrike w:val="0"/>
        <w:color w:val="000000"/>
        <w:spacing w:val="0"/>
        <w:w w:val="100"/>
        <w:kern w:val="0"/>
        <w:position w:val="0"/>
        <w:highlight w:val="none"/>
        <w:vertAlign w:val="baseline"/>
      </w:rPr>
    </w:lvl>
    <w:lvl w:ilvl="7" w:tplc="16ECCCBC">
      <w:start w:val="1"/>
      <w:numFmt w:val="bullet"/>
      <w:lvlText w:val="o"/>
      <w:lvlJc w:val="left"/>
      <w:pPr>
        <w:ind w:left="4746" w:hanging="360"/>
      </w:pPr>
      <w:rPr>
        <w:rFonts w:ascii="Arial Unicode MS" w:eastAsia="Arial Unicode MS" w:hAnsi="Arial Unicode MS" w:cs="Trebuchet MS"/>
        <w:b w:val="0"/>
        <w:bCs w:val="0"/>
        <w:i w:val="0"/>
        <w:iCs w:val="0"/>
        <w:caps w:val="0"/>
        <w:smallCaps w:val="0"/>
        <w:strike w:val="0"/>
        <w:dstrike w:val="0"/>
        <w:color w:val="000000"/>
        <w:spacing w:val="0"/>
        <w:w w:val="100"/>
        <w:kern w:val="0"/>
        <w:position w:val="0"/>
        <w:highlight w:val="none"/>
        <w:vertAlign w:val="baseline"/>
      </w:rPr>
    </w:lvl>
    <w:lvl w:ilvl="8" w:tplc="04129C16">
      <w:start w:val="1"/>
      <w:numFmt w:val="bullet"/>
      <w:lvlText w:val="▪"/>
      <w:lvlJc w:val="left"/>
      <w:pPr>
        <w:ind w:left="5466" w:hanging="360"/>
      </w:pPr>
      <w:rPr>
        <w:rFonts w:ascii="Arial Unicode MS" w:eastAsia="Arial Unicode MS" w:hAnsi="Arial Unicode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4722391D"/>
    <w:multiLevelType w:val="hybridMultilevel"/>
    <w:tmpl w:val="BCBE5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Trebuchet M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Trebuchet M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Trebuchet MS"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B58289B"/>
    <w:multiLevelType w:val="hybridMultilevel"/>
    <w:tmpl w:val="1F96442E"/>
    <w:lvl w:ilvl="0" w:tplc="CA641B94">
      <w:numFmt w:val="bullet"/>
      <w:lvlText w:val="-"/>
      <w:lvlJc w:val="left"/>
      <w:pPr>
        <w:ind w:left="720" w:hanging="360"/>
      </w:pPr>
      <w:rPr>
        <w:rFonts w:ascii="Calibri" w:eastAsia="Calibri" w:hAnsi="Calibri"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503CB6"/>
    <w:multiLevelType w:val="hybridMultilevel"/>
    <w:tmpl w:val="C9660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01A3D"/>
    <w:multiLevelType w:val="hybridMultilevel"/>
    <w:tmpl w:val="983C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065F41"/>
    <w:multiLevelType w:val="hybridMultilevel"/>
    <w:tmpl w:val="F6943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22790"/>
    <w:multiLevelType w:val="hybridMultilevel"/>
    <w:tmpl w:val="10BE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1C669D"/>
    <w:multiLevelType w:val="hybridMultilevel"/>
    <w:tmpl w:val="B1A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B1E1B"/>
    <w:multiLevelType w:val="hybridMultilevel"/>
    <w:tmpl w:val="109800AC"/>
    <w:lvl w:ilvl="0" w:tplc="BC98B666">
      <w:start w:val="6"/>
      <w:numFmt w:val="bullet"/>
      <w:lvlText w:val="-"/>
      <w:lvlJc w:val="left"/>
      <w:pPr>
        <w:ind w:left="720" w:hanging="360"/>
      </w:pPr>
      <w:rPr>
        <w:rFonts w:ascii="Calibri" w:eastAsia="Calibri" w:hAnsi="Calibri" w:cs="Trebuchet MS"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02BF"/>
    <w:multiLevelType w:val="hybridMultilevel"/>
    <w:tmpl w:val="F356B036"/>
    <w:lvl w:ilvl="0" w:tplc="8C3073A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3703A"/>
    <w:multiLevelType w:val="hybridMultilevel"/>
    <w:tmpl w:val="401E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5215E2"/>
    <w:multiLevelType w:val="hybridMultilevel"/>
    <w:tmpl w:val="08669C34"/>
    <w:numStyleLink w:val="ImportedStyle3"/>
  </w:abstractNum>
  <w:abstractNum w:abstractNumId="33" w15:restartNumberingAfterBreak="0">
    <w:nsid w:val="63044D35"/>
    <w:multiLevelType w:val="hybridMultilevel"/>
    <w:tmpl w:val="74B0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9062D"/>
    <w:multiLevelType w:val="hybridMultilevel"/>
    <w:tmpl w:val="2FB0E51E"/>
    <w:lvl w:ilvl="0" w:tplc="CA641B9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C0EF5"/>
    <w:multiLevelType w:val="hybridMultilevel"/>
    <w:tmpl w:val="1270C1EC"/>
    <w:lvl w:ilvl="0" w:tplc="4DBA374E">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7537F4"/>
    <w:multiLevelType w:val="hybridMultilevel"/>
    <w:tmpl w:val="8D94EF5A"/>
    <w:styleLink w:val="ImportedStyle2"/>
    <w:lvl w:ilvl="0" w:tplc="0C56A76A">
      <w:start w:val="1"/>
      <w:numFmt w:val="bullet"/>
      <w:lvlText w:val="•"/>
      <w:lvlJc w:val="left"/>
      <w:pPr>
        <w:ind w:left="426" w:hanging="360"/>
      </w:pPr>
      <w:rPr>
        <w:rFonts w:ascii="Symbol" w:eastAsia="Symbol" w:hAnsi="Symbol" w:cs="Trebuchet MS"/>
        <w:b w:val="0"/>
        <w:bCs w:val="0"/>
        <w:i w:val="0"/>
        <w:iCs w:val="0"/>
        <w:caps w:val="0"/>
        <w:smallCaps w:val="0"/>
        <w:strike w:val="0"/>
        <w:dstrike w:val="0"/>
        <w:color w:val="000000"/>
        <w:spacing w:val="0"/>
        <w:w w:val="100"/>
        <w:kern w:val="0"/>
        <w:position w:val="0"/>
        <w:highlight w:val="none"/>
        <w:vertAlign w:val="baseline"/>
      </w:rPr>
    </w:lvl>
    <w:lvl w:ilvl="1" w:tplc="2CD0B174">
      <w:start w:val="1"/>
      <w:numFmt w:val="bullet"/>
      <w:lvlText w:val="o"/>
      <w:lvlJc w:val="left"/>
      <w:pPr>
        <w:ind w:left="1146" w:hanging="360"/>
      </w:pPr>
      <w:rPr>
        <w:rFonts w:ascii="Arial Unicode MS" w:eastAsia="Arial Unicode MS" w:hAnsi="Arial Unicode MS" w:cs="Trebuchet MS"/>
        <w:b w:val="0"/>
        <w:bCs w:val="0"/>
        <w:i w:val="0"/>
        <w:iCs w:val="0"/>
        <w:caps w:val="0"/>
        <w:smallCaps w:val="0"/>
        <w:strike w:val="0"/>
        <w:dstrike w:val="0"/>
        <w:color w:val="000000"/>
        <w:spacing w:val="0"/>
        <w:w w:val="100"/>
        <w:kern w:val="0"/>
        <w:position w:val="0"/>
        <w:highlight w:val="none"/>
        <w:vertAlign w:val="baseline"/>
      </w:rPr>
    </w:lvl>
    <w:lvl w:ilvl="2" w:tplc="267480CA">
      <w:start w:val="1"/>
      <w:numFmt w:val="bullet"/>
      <w:lvlText w:val="▪"/>
      <w:lvlJc w:val="left"/>
      <w:pPr>
        <w:ind w:left="1866" w:hanging="360"/>
      </w:pPr>
      <w:rPr>
        <w:rFonts w:ascii="Arial Unicode MS" w:eastAsia="Arial Unicode MS" w:hAnsi="Arial Unicode MS" w:cs="Trebuchet MS"/>
        <w:b w:val="0"/>
        <w:bCs w:val="0"/>
        <w:i w:val="0"/>
        <w:iCs w:val="0"/>
        <w:caps w:val="0"/>
        <w:smallCaps w:val="0"/>
        <w:strike w:val="0"/>
        <w:dstrike w:val="0"/>
        <w:color w:val="000000"/>
        <w:spacing w:val="0"/>
        <w:w w:val="100"/>
        <w:kern w:val="0"/>
        <w:position w:val="0"/>
        <w:highlight w:val="none"/>
        <w:vertAlign w:val="baseline"/>
      </w:rPr>
    </w:lvl>
    <w:lvl w:ilvl="3" w:tplc="5BF8A984">
      <w:start w:val="1"/>
      <w:numFmt w:val="bullet"/>
      <w:lvlText w:val="•"/>
      <w:lvlJc w:val="left"/>
      <w:pPr>
        <w:ind w:left="2586" w:hanging="360"/>
      </w:pPr>
      <w:rPr>
        <w:rFonts w:ascii="Symbol" w:eastAsia="Symbol" w:hAnsi="Symbol" w:cs="Trebuchet MS"/>
        <w:b w:val="0"/>
        <w:bCs w:val="0"/>
        <w:i w:val="0"/>
        <w:iCs w:val="0"/>
        <w:caps w:val="0"/>
        <w:smallCaps w:val="0"/>
        <w:strike w:val="0"/>
        <w:dstrike w:val="0"/>
        <w:color w:val="000000"/>
        <w:spacing w:val="0"/>
        <w:w w:val="100"/>
        <w:kern w:val="0"/>
        <w:position w:val="0"/>
        <w:highlight w:val="none"/>
        <w:vertAlign w:val="baseline"/>
      </w:rPr>
    </w:lvl>
    <w:lvl w:ilvl="4" w:tplc="BA0602C6">
      <w:start w:val="1"/>
      <w:numFmt w:val="bullet"/>
      <w:lvlText w:val="o"/>
      <w:lvlJc w:val="left"/>
      <w:pPr>
        <w:ind w:left="3306" w:hanging="360"/>
      </w:pPr>
      <w:rPr>
        <w:rFonts w:ascii="Arial Unicode MS" w:eastAsia="Arial Unicode MS" w:hAnsi="Arial Unicode MS" w:cs="Trebuchet MS"/>
        <w:b w:val="0"/>
        <w:bCs w:val="0"/>
        <w:i w:val="0"/>
        <w:iCs w:val="0"/>
        <w:caps w:val="0"/>
        <w:smallCaps w:val="0"/>
        <w:strike w:val="0"/>
        <w:dstrike w:val="0"/>
        <w:color w:val="000000"/>
        <w:spacing w:val="0"/>
        <w:w w:val="100"/>
        <w:kern w:val="0"/>
        <w:position w:val="0"/>
        <w:highlight w:val="none"/>
        <w:vertAlign w:val="baseline"/>
      </w:rPr>
    </w:lvl>
    <w:lvl w:ilvl="5" w:tplc="C6C65732">
      <w:start w:val="1"/>
      <w:numFmt w:val="bullet"/>
      <w:lvlText w:val="▪"/>
      <w:lvlJc w:val="left"/>
      <w:pPr>
        <w:ind w:left="4026" w:hanging="360"/>
      </w:pPr>
      <w:rPr>
        <w:rFonts w:ascii="Arial Unicode MS" w:eastAsia="Arial Unicode MS" w:hAnsi="Arial Unicode MS" w:cs="Trebuchet MS"/>
        <w:b w:val="0"/>
        <w:bCs w:val="0"/>
        <w:i w:val="0"/>
        <w:iCs w:val="0"/>
        <w:caps w:val="0"/>
        <w:smallCaps w:val="0"/>
        <w:strike w:val="0"/>
        <w:dstrike w:val="0"/>
        <w:color w:val="000000"/>
        <w:spacing w:val="0"/>
        <w:w w:val="100"/>
        <w:kern w:val="0"/>
        <w:position w:val="0"/>
        <w:highlight w:val="none"/>
        <w:vertAlign w:val="baseline"/>
      </w:rPr>
    </w:lvl>
    <w:lvl w:ilvl="6" w:tplc="9E0A63E4">
      <w:start w:val="1"/>
      <w:numFmt w:val="bullet"/>
      <w:lvlText w:val="•"/>
      <w:lvlJc w:val="left"/>
      <w:pPr>
        <w:ind w:left="4746" w:hanging="360"/>
      </w:pPr>
      <w:rPr>
        <w:rFonts w:ascii="Symbol" w:eastAsia="Symbol" w:hAnsi="Symbol" w:cs="Trebuchet MS"/>
        <w:b w:val="0"/>
        <w:bCs w:val="0"/>
        <w:i w:val="0"/>
        <w:iCs w:val="0"/>
        <w:caps w:val="0"/>
        <w:smallCaps w:val="0"/>
        <w:strike w:val="0"/>
        <w:dstrike w:val="0"/>
        <w:color w:val="000000"/>
        <w:spacing w:val="0"/>
        <w:w w:val="100"/>
        <w:kern w:val="0"/>
        <w:position w:val="0"/>
        <w:highlight w:val="none"/>
        <w:vertAlign w:val="baseline"/>
      </w:rPr>
    </w:lvl>
    <w:lvl w:ilvl="7" w:tplc="93AEDE6A">
      <w:start w:val="1"/>
      <w:numFmt w:val="bullet"/>
      <w:lvlText w:val="o"/>
      <w:lvlJc w:val="left"/>
      <w:pPr>
        <w:ind w:left="5466" w:hanging="360"/>
      </w:pPr>
      <w:rPr>
        <w:rFonts w:ascii="Arial Unicode MS" w:eastAsia="Arial Unicode MS" w:hAnsi="Arial Unicode MS" w:cs="Trebuchet MS"/>
        <w:b w:val="0"/>
        <w:bCs w:val="0"/>
        <w:i w:val="0"/>
        <w:iCs w:val="0"/>
        <w:caps w:val="0"/>
        <w:smallCaps w:val="0"/>
        <w:strike w:val="0"/>
        <w:dstrike w:val="0"/>
        <w:color w:val="000000"/>
        <w:spacing w:val="0"/>
        <w:w w:val="100"/>
        <w:kern w:val="0"/>
        <w:position w:val="0"/>
        <w:highlight w:val="none"/>
        <w:vertAlign w:val="baseline"/>
      </w:rPr>
    </w:lvl>
    <w:lvl w:ilvl="8" w:tplc="04B26EC4">
      <w:start w:val="1"/>
      <w:numFmt w:val="bullet"/>
      <w:lvlText w:val="▪"/>
      <w:lvlJc w:val="left"/>
      <w:pPr>
        <w:ind w:left="6186" w:hanging="360"/>
      </w:pPr>
      <w:rPr>
        <w:rFonts w:ascii="Arial Unicode MS" w:eastAsia="Arial Unicode MS" w:hAnsi="Arial Unicode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7CB57A02"/>
    <w:multiLevelType w:val="hybridMultilevel"/>
    <w:tmpl w:val="F79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rebuchet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rebuchet MS"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74245"/>
    <w:multiLevelType w:val="hybridMultilevel"/>
    <w:tmpl w:val="163442D2"/>
    <w:lvl w:ilvl="0" w:tplc="0809000F">
      <w:start w:val="1"/>
      <w:numFmt w:val="decimal"/>
      <w:lvlText w:val="%1."/>
      <w:lvlJc w:val="left"/>
      <w:pPr>
        <w:ind w:left="720" w:hanging="360"/>
      </w:pPr>
      <w:rPr>
        <w:rFonts w:hint="default"/>
      </w:rPr>
    </w:lvl>
    <w:lvl w:ilvl="1" w:tplc="8C3073A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20"/>
  </w:num>
  <w:num w:numId="4">
    <w:abstractNumId w:val="28"/>
  </w:num>
  <w:num w:numId="5">
    <w:abstractNumId w:val="29"/>
  </w:num>
  <w:num w:numId="6">
    <w:abstractNumId w:val="24"/>
  </w:num>
  <w:num w:numId="7">
    <w:abstractNumId w:val="27"/>
  </w:num>
  <w:num w:numId="8">
    <w:abstractNumId w:val="16"/>
  </w:num>
  <w:num w:numId="9">
    <w:abstractNumId w:val="3"/>
  </w:num>
  <w:num w:numId="10">
    <w:abstractNumId w:val="25"/>
  </w:num>
  <w:num w:numId="11">
    <w:abstractNumId w:val="14"/>
  </w:num>
  <w:num w:numId="12">
    <w:abstractNumId w:val="22"/>
  </w:num>
  <w:num w:numId="13">
    <w:abstractNumId w:val="31"/>
  </w:num>
  <w:num w:numId="14">
    <w:abstractNumId w:val="4"/>
  </w:num>
  <w:num w:numId="15">
    <w:abstractNumId w:val="11"/>
  </w:num>
  <w:num w:numId="16">
    <w:abstractNumId w:val="0"/>
  </w:num>
  <w:num w:numId="17">
    <w:abstractNumId w:val="33"/>
  </w:num>
  <w:num w:numId="18">
    <w:abstractNumId w:val="19"/>
  </w:num>
  <w:num w:numId="19">
    <w:abstractNumId w:val="10"/>
  </w:num>
  <w:num w:numId="20">
    <w:abstractNumId w:val="7"/>
  </w:num>
  <w:num w:numId="21">
    <w:abstractNumId w:val="18"/>
  </w:num>
  <w:num w:numId="22">
    <w:abstractNumId w:val="8"/>
  </w:num>
  <w:num w:numId="23">
    <w:abstractNumId w:val="38"/>
  </w:num>
  <w:num w:numId="24">
    <w:abstractNumId w:val="30"/>
  </w:num>
  <w:num w:numId="25">
    <w:abstractNumId w:val="15"/>
  </w:num>
  <w:num w:numId="26">
    <w:abstractNumId w:val="9"/>
  </w:num>
  <w:num w:numId="27">
    <w:abstractNumId w:val="26"/>
  </w:num>
  <w:num w:numId="28">
    <w:abstractNumId w:val="34"/>
  </w:num>
  <w:num w:numId="29">
    <w:abstractNumId w:val="37"/>
  </w:num>
  <w:num w:numId="30">
    <w:abstractNumId w:val="13"/>
  </w:num>
  <w:num w:numId="31">
    <w:abstractNumId w:val="23"/>
  </w:num>
  <w:num w:numId="32">
    <w:abstractNumId w:val="6"/>
  </w:num>
  <w:num w:numId="33">
    <w:abstractNumId w:val="36"/>
  </w:num>
  <w:num w:numId="34">
    <w:abstractNumId w:val="1"/>
  </w:num>
  <w:num w:numId="35">
    <w:abstractNumId w:val="21"/>
  </w:num>
  <w:num w:numId="36">
    <w:abstractNumId w:val="32"/>
  </w:num>
  <w:num w:numId="37">
    <w:abstractNumId w:val="32"/>
    <w:lvlOverride w:ilvl="0">
      <w:lvl w:ilvl="0" w:tplc="9A0A1544">
        <w:start w:val="1"/>
        <w:numFmt w:val="bullet"/>
        <w:lvlText w:val="-"/>
        <w:lvlJc w:val="left"/>
        <w:pPr>
          <w:ind w:left="4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6B6D7A2">
        <w:start w:val="1"/>
        <w:numFmt w:val="bullet"/>
        <w:lvlText w:val="•"/>
        <w:lvlJc w:val="left"/>
        <w:pPr>
          <w:ind w:left="426" w:hanging="360"/>
        </w:pPr>
        <w:rPr>
          <w:rFonts w:ascii="Symbol" w:eastAsia="Symbol" w:hAnsi="Symbol"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676D0E4">
        <w:start w:val="1"/>
        <w:numFmt w:val="bullet"/>
        <w:lvlText w:val="▪"/>
        <w:lvlJc w:val="left"/>
        <w:pPr>
          <w:ind w:left="1146" w:hanging="360"/>
        </w:pPr>
        <w:rPr>
          <w:rFonts w:ascii="Arial Unicode MS" w:eastAsia="Arial Unicode MS" w:hAnsi="Arial Unicode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858A0E4">
        <w:start w:val="1"/>
        <w:numFmt w:val="bullet"/>
        <w:lvlText w:val="•"/>
        <w:lvlJc w:val="left"/>
        <w:pPr>
          <w:ind w:left="1866" w:hanging="360"/>
        </w:pPr>
        <w:rPr>
          <w:rFonts w:ascii="Symbol" w:eastAsia="Symbol" w:hAnsi="Symbol"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0E5114">
        <w:start w:val="1"/>
        <w:numFmt w:val="bullet"/>
        <w:lvlText w:val="o"/>
        <w:lvlJc w:val="left"/>
        <w:pPr>
          <w:ind w:left="2586" w:hanging="360"/>
        </w:pPr>
        <w:rPr>
          <w:rFonts w:ascii="Arial Unicode MS" w:eastAsia="Arial Unicode MS" w:hAnsi="Arial Unicode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54F920">
        <w:start w:val="1"/>
        <w:numFmt w:val="bullet"/>
        <w:lvlText w:val="▪"/>
        <w:lvlJc w:val="left"/>
        <w:pPr>
          <w:ind w:left="3306" w:hanging="360"/>
        </w:pPr>
        <w:rPr>
          <w:rFonts w:ascii="Arial Unicode MS" w:eastAsia="Arial Unicode MS" w:hAnsi="Arial Unicode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3E556A">
        <w:start w:val="1"/>
        <w:numFmt w:val="bullet"/>
        <w:lvlText w:val="•"/>
        <w:lvlJc w:val="left"/>
        <w:pPr>
          <w:ind w:left="4026" w:hanging="360"/>
        </w:pPr>
        <w:rPr>
          <w:rFonts w:ascii="Symbol" w:eastAsia="Symbol" w:hAnsi="Symbol"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1A5328">
        <w:start w:val="1"/>
        <w:numFmt w:val="bullet"/>
        <w:lvlText w:val="o"/>
        <w:lvlJc w:val="left"/>
        <w:pPr>
          <w:ind w:left="4746" w:hanging="360"/>
        </w:pPr>
        <w:rPr>
          <w:rFonts w:ascii="Arial Unicode MS" w:eastAsia="Arial Unicode MS" w:hAnsi="Arial Unicode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1726490">
        <w:start w:val="1"/>
        <w:numFmt w:val="bullet"/>
        <w:lvlText w:val="▪"/>
        <w:lvlJc w:val="left"/>
        <w:pPr>
          <w:ind w:left="5466" w:hanging="360"/>
        </w:pPr>
        <w:rPr>
          <w:rFonts w:ascii="Arial Unicode MS" w:eastAsia="Arial Unicode MS" w:hAnsi="Arial Unicode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17"/>
  </w:num>
  <w:num w:numId="39">
    <w:abstractNumId w:val="5"/>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99"/>
    <w:rsid w:val="00017723"/>
    <w:rsid w:val="00034D8E"/>
    <w:rsid w:val="00090589"/>
    <w:rsid w:val="00096B78"/>
    <w:rsid w:val="0012738F"/>
    <w:rsid w:val="001660DF"/>
    <w:rsid w:val="001A3B56"/>
    <w:rsid w:val="001B75C4"/>
    <w:rsid w:val="001C4579"/>
    <w:rsid w:val="001D6392"/>
    <w:rsid w:val="0020306C"/>
    <w:rsid w:val="00231BE2"/>
    <w:rsid w:val="00237302"/>
    <w:rsid w:val="0027273B"/>
    <w:rsid w:val="00273266"/>
    <w:rsid w:val="002909FA"/>
    <w:rsid w:val="002C45C9"/>
    <w:rsid w:val="002F16B8"/>
    <w:rsid w:val="00320F5F"/>
    <w:rsid w:val="00321CBB"/>
    <w:rsid w:val="00356B49"/>
    <w:rsid w:val="00376F78"/>
    <w:rsid w:val="00392128"/>
    <w:rsid w:val="00392947"/>
    <w:rsid w:val="003C2723"/>
    <w:rsid w:val="003C698F"/>
    <w:rsid w:val="004428B4"/>
    <w:rsid w:val="004A0807"/>
    <w:rsid w:val="004E54DA"/>
    <w:rsid w:val="004F46DA"/>
    <w:rsid w:val="005230B8"/>
    <w:rsid w:val="00527AF4"/>
    <w:rsid w:val="0054082B"/>
    <w:rsid w:val="005E12A7"/>
    <w:rsid w:val="00603099"/>
    <w:rsid w:val="006038CC"/>
    <w:rsid w:val="00632F89"/>
    <w:rsid w:val="00641159"/>
    <w:rsid w:val="00644BCC"/>
    <w:rsid w:val="00661E79"/>
    <w:rsid w:val="00671290"/>
    <w:rsid w:val="00676A88"/>
    <w:rsid w:val="00695028"/>
    <w:rsid w:val="006F1BD1"/>
    <w:rsid w:val="00740FEA"/>
    <w:rsid w:val="00757F2E"/>
    <w:rsid w:val="007834D7"/>
    <w:rsid w:val="007B522B"/>
    <w:rsid w:val="007C31D9"/>
    <w:rsid w:val="007F3E99"/>
    <w:rsid w:val="008115FF"/>
    <w:rsid w:val="00851CCF"/>
    <w:rsid w:val="0088201C"/>
    <w:rsid w:val="008B0333"/>
    <w:rsid w:val="008C6976"/>
    <w:rsid w:val="008D0670"/>
    <w:rsid w:val="008D29C1"/>
    <w:rsid w:val="008D333B"/>
    <w:rsid w:val="00914036"/>
    <w:rsid w:val="00924DA8"/>
    <w:rsid w:val="00951D44"/>
    <w:rsid w:val="00955932"/>
    <w:rsid w:val="00986D9D"/>
    <w:rsid w:val="009D21F0"/>
    <w:rsid w:val="009D5651"/>
    <w:rsid w:val="00A20BF2"/>
    <w:rsid w:val="00A24652"/>
    <w:rsid w:val="00A82E5C"/>
    <w:rsid w:val="00AB5DB0"/>
    <w:rsid w:val="00B13653"/>
    <w:rsid w:val="00B16EC1"/>
    <w:rsid w:val="00B20103"/>
    <w:rsid w:val="00B23A34"/>
    <w:rsid w:val="00B500BC"/>
    <w:rsid w:val="00B64B21"/>
    <w:rsid w:val="00B85F9E"/>
    <w:rsid w:val="00B94AD3"/>
    <w:rsid w:val="00BD6C0F"/>
    <w:rsid w:val="00C01343"/>
    <w:rsid w:val="00C145FA"/>
    <w:rsid w:val="00C47DD5"/>
    <w:rsid w:val="00C948B0"/>
    <w:rsid w:val="00CE3EB0"/>
    <w:rsid w:val="00D052F3"/>
    <w:rsid w:val="00D1519D"/>
    <w:rsid w:val="00D21EE3"/>
    <w:rsid w:val="00D75644"/>
    <w:rsid w:val="00D95D96"/>
    <w:rsid w:val="00DB0B7C"/>
    <w:rsid w:val="00DB7B7C"/>
    <w:rsid w:val="00DD2971"/>
    <w:rsid w:val="00E03A61"/>
    <w:rsid w:val="00E12759"/>
    <w:rsid w:val="00E13E5C"/>
    <w:rsid w:val="00E415E9"/>
    <w:rsid w:val="00E43F69"/>
    <w:rsid w:val="00E46D52"/>
    <w:rsid w:val="00E81EF3"/>
    <w:rsid w:val="00E941C6"/>
    <w:rsid w:val="00E96465"/>
    <w:rsid w:val="00ED2575"/>
    <w:rsid w:val="00ED3FBE"/>
    <w:rsid w:val="00EF3074"/>
    <w:rsid w:val="00F01346"/>
    <w:rsid w:val="00F2795B"/>
    <w:rsid w:val="00F40956"/>
    <w:rsid w:val="00F414EA"/>
    <w:rsid w:val="00F551FE"/>
    <w:rsid w:val="00F561D2"/>
    <w:rsid w:val="00F56D77"/>
    <w:rsid w:val="00FA5CDA"/>
    <w:rsid w:val="00FB3C19"/>
    <w:rsid w:val="00FD1D28"/>
    <w:rsid w:val="00FF2EA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22221A-B550-4E77-BFB1-D5ECA50E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87F"/>
    <w:rPr>
      <w:sz w:val="22"/>
      <w:szCs w:val="22"/>
    </w:rPr>
  </w:style>
  <w:style w:type="paragraph" w:styleId="Titre1">
    <w:name w:val="heading 1"/>
    <w:basedOn w:val="Normal"/>
    <w:next w:val="Normal"/>
    <w:link w:val="Titre1Car"/>
    <w:uiPriority w:val="9"/>
    <w:qFormat/>
    <w:rsid w:val="0065587F"/>
    <w:pPr>
      <w:keepNext/>
      <w:keepLines/>
      <w:spacing w:before="240"/>
      <w:outlineLvl w:val="0"/>
    </w:pPr>
    <w:rPr>
      <w:rFonts w:ascii="Calibri Light" w:eastAsia="Times New Roman" w:hAnsi="Calibri Light"/>
      <w:color w:val="2E74B5"/>
      <w:sz w:val="32"/>
      <w:szCs w:val="32"/>
      <w:lang w:bidi="he-IL"/>
    </w:rPr>
  </w:style>
  <w:style w:type="paragraph" w:styleId="Titre2">
    <w:name w:val="heading 2"/>
    <w:basedOn w:val="Normal"/>
    <w:next w:val="Normal"/>
    <w:link w:val="Titre2Car"/>
    <w:uiPriority w:val="9"/>
    <w:qFormat/>
    <w:rsid w:val="0065587F"/>
    <w:pPr>
      <w:keepNext/>
      <w:keepLines/>
      <w:spacing w:before="40"/>
      <w:outlineLvl w:val="1"/>
    </w:pPr>
    <w:rPr>
      <w:rFonts w:ascii="Calibri Light" w:eastAsia="Times New Roman" w:hAnsi="Calibri Light"/>
      <w:color w:val="2E74B5"/>
      <w:sz w:val="26"/>
      <w:szCs w:val="26"/>
      <w:lang w:bidi="he-IL"/>
    </w:rPr>
  </w:style>
  <w:style w:type="paragraph" w:styleId="Titre3">
    <w:name w:val="heading 3"/>
    <w:basedOn w:val="Normal"/>
    <w:next w:val="Normal"/>
    <w:link w:val="Titre3Car"/>
    <w:uiPriority w:val="9"/>
    <w:qFormat/>
    <w:rsid w:val="0065587F"/>
    <w:pPr>
      <w:keepNext/>
      <w:keepLines/>
      <w:spacing w:before="40"/>
      <w:outlineLvl w:val="2"/>
    </w:pPr>
    <w:rPr>
      <w:rFonts w:ascii="Calibri Light" w:eastAsia="Times New Roman" w:hAnsi="Calibri Light"/>
      <w:color w:val="1F4D78"/>
      <w:sz w:val="24"/>
      <w:szCs w:val="24"/>
      <w:lang w:bidi="he-IL"/>
    </w:rPr>
  </w:style>
  <w:style w:type="paragraph" w:styleId="Titre4">
    <w:name w:val="heading 4"/>
    <w:basedOn w:val="Normal"/>
    <w:next w:val="Normal"/>
    <w:link w:val="Titre4Car"/>
    <w:uiPriority w:val="9"/>
    <w:qFormat/>
    <w:rsid w:val="0065587F"/>
    <w:pPr>
      <w:keepNext/>
      <w:keepLines/>
      <w:spacing w:before="40"/>
      <w:outlineLvl w:val="3"/>
    </w:pPr>
    <w:rPr>
      <w:rFonts w:ascii="Calibri Light" w:eastAsia="Times New Roman" w:hAnsi="Calibri Light"/>
      <w:i/>
      <w:iCs/>
      <w:color w:val="2E74B5"/>
      <w:sz w:val="20"/>
      <w:szCs w:val="20"/>
      <w:lang w:bidi="he-IL"/>
    </w:rPr>
  </w:style>
  <w:style w:type="paragraph" w:styleId="Titre5">
    <w:name w:val="heading 5"/>
    <w:basedOn w:val="Normal"/>
    <w:next w:val="Normal"/>
    <w:link w:val="Titre5Car"/>
    <w:uiPriority w:val="9"/>
    <w:qFormat/>
    <w:rsid w:val="0065587F"/>
    <w:pPr>
      <w:keepNext/>
      <w:keepLines/>
      <w:spacing w:before="40"/>
      <w:outlineLvl w:val="4"/>
    </w:pPr>
    <w:rPr>
      <w:rFonts w:ascii="Calibri Light" w:eastAsia="Times New Roman" w:hAnsi="Calibri Light"/>
      <w:color w:val="2E74B5"/>
      <w:sz w:val="20"/>
      <w:szCs w:val="20"/>
      <w:lang w:bidi="he-IL"/>
    </w:rPr>
  </w:style>
  <w:style w:type="paragraph" w:styleId="Titre6">
    <w:name w:val="heading 6"/>
    <w:basedOn w:val="Normal"/>
    <w:next w:val="Normal"/>
    <w:link w:val="Titre6Car"/>
    <w:uiPriority w:val="9"/>
    <w:qFormat/>
    <w:rsid w:val="0065587F"/>
    <w:pPr>
      <w:keepNext/>
      <w:keepLines/>
      <w:spacing w:before="40"/>
      <w:outlineLvl w:val="5"/>
    </w:pPr>
    <w:rPr>
      <w:rFonts w:ascii="Calibri Light" w:eastAsia="Times New Roman" w:hAnsi="Calibri Light"/>
      <w:color w:val="1F4D78"/>
      <w:sz w:val="20"/>
      <w:szCs w:val="20"/>
      <w:lang w:bidi="he-IL"/>
    </w:rPr>
  </w:style>
  <w:style w:type="paragraph" w:styleId="Titre7">
    <w:name w:val="heading 7"/>
    <w:basedOn w:val="Normal"/>
    <w:next w:val="Normal"/>
    <w:link w:val="Titre7Car"/>
    <w:uiPriority w:val="9"/>
    <w:qFormat/>
    <w:rsid w:val="0065587F"/>
    <w:pPr>
      <w:keepNext/>
      <w:keepLines/>
      <w:spacing w:before="40"/>
      <w:outlineLvl w:val="6"/>
    </w:pPr>
    <w:rPr>
      <w:rFonts w:ascii="Calibri Light" w:eastAsia="Times New Roman" w:hAnsi="Calibri Light"/>
      <w:i/>
      <w:iCs/>
      <w:color w:val="1F4D78"/>
      <w:sz w:val="20"/>
      <w:szCs w:val="20"/>
      <w:lang w:bidi="he-IL"/>
    </w:rPr>
  </w:style>
  <w:style w:type="paragraph" w:styleId="Titre8">
    <w:name w:val="heading 8"/>
    <w:basedOn w:val="Normal"/>
    <w:next w:val="Normal"/>
    <w:link w:val="Titre8Car"/>
    <w:uiPriority w:val="9"/>
    <w:qFormat/>
    <w:rsid w:val="0065587F"/>
    <w:pPr>
      <w:keepNext/>
      <w:keepLines/>
      <w:spacing w:before="40"/>
      <w:outlineLvl w:val="7"/>
    </w:pPr>
    <w:rPr>
      <w:rFonts w:ascii="Calibri Light" w:eastAsia="Times New Roman" w:hAnsi="Calibri Light"/>
      <w:color w:val="272727"/>
      <w:sz w:val="21"/>
      <w:szCs w:val="21"/>
      <w:lang w:bidi="he-IL"/>
    </w:rPr>
  </w:style>
  <w:style w:type="paragraph" w:styleId="Titre9">
    <w:name w:val="heading 9"/>
    <w:basedOn w:val="Normal"/>
    <w:next w:val="Normal"/>
    <w:link w:val="Titre9Car"/>
    <w:uiPriority w:val="9"/>
    <w:qFormat/>
    <w:rsid w:val="0065587F"/>
    <w:pPr>
      <w:keepNext/>
      <w:keepLines/>
      <w:spacing w:before="40"/>
      <w:outlineLvl w:val="8"/>
    </w:pPr>
    <w:rPr>
      <w:rFonts w:ascii="Calibri Light" w:eastAsia="Times New Roman" w:hAnsi="Calibri Light"/>
      <w:i/>
      <w:iCs/>
      <w:color w:val="272727"/>
      <w:sz w:val="21"/>
      <w:szCs w:val="21"/>
      <w:lang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65587F"/>
    <w:rPr>
      <w:rFonts w:ascii="Calibri Light" w:eastAsia="Times New Roman" w:hAnsi="Calibri Light" w:cs="Times New Roman"/>
      <w:color w:val="2E74B5"/>
      <w:sz w:val="32"/>
      <w:szCs w:val="32"/>
    </w:rPr>
  </w:style>
  <w:style w:type="character" w:customStyle="1" w:styleId="Titre2Car">
    <w:name w:val="Titre 2 Car"/>
    <w:link w:val="Titre2"/>
    <w:uiPriority w:val="9"/>
    <w:rsid w:val="0065587F"/>
    <w:rPr>
      <w:rFonts w:ascii="Calibri Light" w:eastAsia="Times New Roman" w:hAnsi="Calibri Light" w:cs="Times New Roman"/>
      <w:color w:val="2E74B5"/>
      <w:sz w:val="26"/>
      <w:szCs w:val="26"/>
    </w:rPr>
  </w:style>
  <w:style w:type="character" w:customStyle="1" w:styleId="Titre3Car">
    <w:name w:val="Titre 3 Car"/>
    <w:link w:val="Titre3"/>
    <w:uiPriority w:val="9"/>
    <w:rsid w:val="0065587F"/>
    <w:rPr>
      <w:rFonts w:ascii="Calibri Light" w:eastAsia="Times New Roman" w:hAnsi="Calibri Light" w:cs="Times New Roman"/>
      <w:color w:val="1F4D78"/>
      <w:sz w:val="24"/>
      <w:szCs w:val="24"/>
    </w:rPr>
  </w:style>
  <w:style w:type="character" w:customStyle="1" w:styleId="Titre4Car">
    <w:name w:val="Titre 4 Car"/>
    <w:link w:val="Titre4"/>
    <w:uiPriority w:val="9"/>
    <w:rsid w:val="0065587F"/>
    <w:rPr>
      <w:rFonts w:ascii="Calibri Light" w:eastAsia="Times New Roman" w:hAnsi="Calibri Light" w:cs="Times New Roman"/>
      <w:i/>
      <w:iCs/>
      <w:color w:val="2E74B5"/>
    </w:rPr>
  </w:style>
  <w:style w:type="character" w:customStyle="1" w:styleId="Titre5Car">
    <w:name w:val="Titre 5 Car"/>
    <w:link w:val="Titre5"/>
    <w:uiPriority w:val="9"/>
    <w:rsid w:val="0065587F"/>
    <w:rPr>
      <w:rFonts w:ascii="Calibri Light" w:eastAsia="Times New Roman" w:hAnsi="Calibri Light" w:cs="Times New Roman"/>
      <w:color w:val="2E74B5"/>
    </w:rPr>
  </w:style>
  <w:style w:type="character" w:customStyle="1" w:styleId="Titre6Car">
    <w:name w:val="Titre 6 Car"/>
    <w:link w:val="Titre6"/>
    <w:uiPriority w:val="9"/>
    <w:rsid w:val="0065587F"/>
    <w:rPr>
      <w:rFonts w:ascii="Calibri Light" w:eastAsia="Times New Roman" w:hAnsi="Calibri Light" w:cs="Times New Roman"/>
      <w:color w:val="1F4D78"/>
    </w:rPr>
  </w:style>
  <w:style w:type="character" w:customStyle="1" w:styleId="Titre7Car">
    <w:name w:val="Titre 7 Car"/>
    <w:link w:val="Titre7"/>
    <w:uiPriority w:val="9"/>
    <w:rsid w:val="0065587F"/>
    <w:rPr>
      <w:rFonts w:ascii="Calibri Light" w:eastAsia="Times New Roman" w:hAnsi="Calibri Light" w:cs="Times New Roman"/>
      <w:i/>
      <w:iCs/>
      <w:color w:val="1F4D78"/>
    </w:rPr>
  </w:style>
  <w:style w:type="character" w:customStyle="1" w:styleId="Titre8Car">
    <w:name w:val="Titre 8 Car"/>
    <w:link w:val="Titre8"/>
    <w:uiPriority w:val="9"/>
    <w:rsid w:val="0065587F"/>
    <w:rPr>
      <w:rFonts w:ascii="Calibri Light" w:eastAsia="Times New Roman" w:hAnsi="Calibri Light" w:cs="Times New Roman"/>
      <w:color w:val="272727"/>
      <w:sz w:val="21"/>
      <w:szCs w:val="21"/>
    </w:rPr>
  </w:style>
  <w:style w:type="character" w:customStyle="1" w:styleId="Titre9Car">
    <w:name w:val="Titre 9 Car"/>
    <w:link w:val="Titre9"/>
    <w:uiPriority w:val="9"/>
    <w:rsid w:val="0065587F"/>
    <w:rPr>
      <w:rFonts w:ascii="Calibri Light" w:eastAsia="Times New Roman" w:hAnsi="Calibri Light" w:cs="Times New Roman"/>
      <w:i/>
      <w:iCs/>
      <w:color w:val="272727"/>
      <w:sz w:val="21"/>
      <w:szCs w:val="21"/>
    </w:rPr>
  </w:style>
  <w:style w:type="paragraph" w:styleId="Titre">
    <w:name w:val="Title"/>
    <w:basedOn w:val="Normal"/>
    <w:next w:val="Normal"/>
    <w:link w:val="TitreCar"/>
    <w:uiPriority w:val="10"/>
    <w:qFormat/>
    <w:rsid w:val="0065587F"/>
    <w:pPr>
      <w:contextualSpacing/>
    </w:pPr>
    <w:rPr>
      <w:rFonts w:ascii="Calibri Light" w:eastAsia="Times New Roman" w:hAnsi="Calibri Light"/>
      <w:spacing w:val="-10"/>
      <w:kern w:val="28"/>
      <w:sz w:val="56"/>
      <w:szCs w:val="56"/>
      <w:lang w:bidi="he-IL"/>
    </w:rPr>
  </w:style>
  <w:style w:type="character" w:customStyle="1" w:styleId="TitreCar">
    <w:name w:val="Titre Car"/>
    <w:link w:val="Titre"/>
    <w:uiPriority w:val="10"/>
    <w:rsid w:val="0065587F"/>
    <w:rPr>
      <w:rFonts w:ascii="Calibri Light" w:eastAsia="Times New Roman" w:hAnsi="Calibri Light" w:cs="Times New Roman"/>
      <w:spacing w:val="-10"/>
      <w:kern w:val="28"/>
      <w:sz w:val="56"/>
      <w:szCs w:val="56"/>
    </w:rPr>
  </w:style>
  <w:style w:type="paragraph" w:styleId="Sous-titre">
    <w:name w:val="Subtitle"/>
    <w:basedOn w:val="Normal"/>
    <w:next w:val="Normal"/>
    <w:link w:val="Sous-titreCar"/>
    <w:uiPriority w:val="11"/>
    <w:qFormat/>
    <w:rsid w:val="0065587F"/>
    <w:pPr>
      <w:numPr>
        <w:ilvl w:val="1"/>
      </w:numPr>
    </w:pPr>
    <w:rPr>
      <w:rFonts w:eastAsia="Times New Roman"/>
      <w:color w:val="5A5A5A"/>
      <w:spacing w:val="15"/>
      <w:sz w:val="20"/>
      <w:szCs w:val="20"/>
      <w:lang w:bidi="he-IL"/>
    </w:rPr>
  </w:style>
  <w:style w:type="character" w:customStyle="1" w:styleId="Sous-titreCar">
    <w:name w:val="Sous-titre Car"/>
    <w:link w:val="Sous-titre"/>
    <w:uiPriority w:val="11"/>
    <w:rsid w:val="0065587F"/>
    <w:rPr>
      <w:rFonts w:eastAsia="Times New Roman"/>
      <w:color w:val="5A5A5A"/>
      <w:spacing w:val="15"/>
    </w:rPr>
  </w:style>
  <w:style w:type="character" w:styleId="Emphaseple">
    <w:name w:val="Subtle Emphasis"/>
    <w:uiPriority w:val="19"/>
    <w:qFormat/>
    <w:rsid w:val="0065587F"/>
    <w:rPr>
      <w:i/>
      <w:iCs/>
      <w:color w:val="404040"/>
    </w:rPr>
  </w:style>
  <w:style w:type="character" w:styleId="Accentuation">
    <w:name w:val="Emphasis"/>
    <w:uiPriority w:val="20"/>
    <w:qFormat/>
    <w:rsid w:val="0065587F"/>
    <w:rPr>
      <w:i/>
      <w:iCs/>
    </w:rPr>
  </w:style>
  <w:style w:type="character" w:styleId="Emphaseintense">
    <w:name w:val="Intense Emphasis"/>
    <w:uiPriority w:val="21"/>
    <w:qFormat/>
    <w:rsid w:val="0065587F"/>
    <w:rPr>
      <w:i/>
      <w:iCs/>
      <w:color w:val="5B9BD5"/>
    </w:rPr>
  </w:style>
  <w:style w:type="character" w:styleId="lev">
    <w:name w:val="Strong"/>
    <w:uiPriority w:val="22"/>
    <w:qFormat/>
    <w:rsid w:val="0065587F"/>
    <w:rPr>
      <w:b/>
      <w:bCs/>
    </w:rPr>
  </w:style>
  <w:style w:type="paragraph" w:customStyle="1" w:styleId="MediumGrid2-Accent21">
    <w:name w:val="Medium Grid 2 - Accent 21"/>
    <w:basedOn w:val="Normal"/>
    <w:next w:val="Normal"/>
    <w:link w:val="MediumGrid2-Accent2Char"/>
    <w:uiPriority w:val="29"/>
    <w:qFormat/>
    <w:rsid w:val="0065587F"/>
    <w:pPr>
      <w:spacing w:before="200"/>
      <w:ind w:left="864" w:right="864"/>
      <w:jc w:val="center"/>
    </w:pPr>
    <w:rPr>
      <w:i/>
      <w:iCs/>
      <w:color w:val="404040"/>
      <w:sz w:val="20"/>
      <w:szCs w:val="20"/>
      <w:lang w:bidi="he-IL"/>
    </w:rPr>
  </w:style>
  <w:style w:type="character" w:customStyle="1" w:styleId="MediumGrid2-Accent2Char">
    <w:name w:val="Medium Grid 2 - Accent 2 Char"/>
    <w:link w:val="MediumGrid2-Accent21"/>
    <w:uiPriority w:val="29"/>
    <w:rsid w:val="0065587F"/>
    <w:rPr>
      <w:i/>
      <w:iCs/>
      <w:color w:val="404040"/>
    </w:rPr>
  </w:style>
  <w:style w:type="paragraph" w:customStyle="1" w:styleId="MediumGrid3-Accent21">
    <w:name w:val="Medium Grid 3 - Accent 21"/>
    <w:basedOn w:val="Normal"/>
    <w:next w:val="Normal"/>
    <w:link w:val="MediumGrid3-Accent2Char"/>
    <w:uiPriority w:val="30"/>
    <w:qFormat/>
    <w:rsid w:val="0065587F"/>
    <w:pPr>
      <w:pBdr>
        <w:top w:val="single" w:sz="4" w:space="10" w:color="5B9BD5"/>
        <w:bottom w:val="single" w:sz="4" w:space="10" w:color="5B9BD5"/>
      </w:pBdr>
      <w:spacing w:before="360" w:after="360"/>
      <w:ind w:left="864" w:right="864"/>
      <w:jc w:val="center"/>
    </w:pPr>
    <w:rPr>
      <w:i/>
      <w:iCs/>
      <w:color w:val="5B9BD5"/>
      <w:sz w:val="20"/>
      <w:szCs w:val="20"/>
      <w:lang w:bidi="he-IL"/>
    </w:rPr>
  </w:style>
  <w:style w:type="character" w:customStyle="1" w:styleId="MediumGrid3-Accent2Char">
    <w:name w:val="Medium Grid 3 - Accent 2 Char"/>
    <w:link w:val="MediumGrid3-Accent21"/>
    <w:uiPriority w:val="30"/>
    <w:rsid w:val="0065587F"/>
    <w:rPr>
      <w:i/>
      <w:iCs/>
      <w:color w:val="5B9BD5"/>
    </w:rPr>
  </w:style>
  <w:style w:type="character" w:styleId="Rfrenceple">
    <w:name w:val="Subtle Reference"/>
    <w:uiPriority w:val="31"/>
    <w:qFormat/>
    <w:rsid w:val="0065587F"/>
    <w:rPr>
      <w:smallCaps/>
      <w:color w:val="5A5A5A"/>
    </w:rPr>
  </w:style>
  <w:style w:type="character" w:styleId="Rfrenceintense">
    <w:name w:val="Intense Reference"/>
    <w:uiPriority w:val="32"/>
    <w:qFormat/>
    <w:rsid w:val="0065587F"/>
    <w:rPr>
      <w:b/>
      <w:bCs/>
      <w:smallCaps/>
      <w:color w:val="5B9BD5"/>
      <w:spacing w:val="5"/>
    </w:rPr>
  </w:style>
  <w:style w:type="character" w:styleId="Titredulivre">
    <w:name w:val="Book Title"/>
    <w:uiPriority w:val="33"/>
    <w:qFormat/>
    <w:rsid w:val="0065587F"/>
    <w:rPr>
      <w:b/>
      <w:bCs/>
      <w:i/>
      <w:iCs/>
      <w:spacing w:val="5"/>
    </w:rPr>
  </w:style>
  <w:style w:type="paragraph" w:customStyle="1" w:styleId="MediumGrid1-Accent21">
    <w:name w:val="Medium Grid 1 - Accent 21"/>
    <w:basedOn w:val="Normal"/>
    <w:uiPriority w:val="34"/>
    <w:qFormat/>
    <w:rsid w:val="0065587F"/>
    <w:pPr>
      <w:ind w:left="720"/>
      <w:contextualSpacing/>
    </w:pPr>
  </w:style>
  <w:style w:type="character" w:styleId="Lienhypertexte">
    <w:name w:val="Hyperlink"/>
    <w:uiPriority w:val="99"/>
    <w:unhideWhenUsed/>
    <w:rsid w:val="0065587F"/>
    <w:rPr>
      <w:color w:val="0563C1"/>
      <w:u w:val="single"/>
    </w:rPr>
  </w:style>
  <w:style w:type="character" w:styleId="Lienhypertextesuivivisit">
    <w:name w:val="FollowedHyperlink"/>
    <w:uiPriority w:val="99"/>
    <w:unhideWhenUsed/>
    <w:rsid w:val="0065587F"/>
    <w:rPr>
      <w:color w:val="954F72"/>
      <w:u w:val="single"/>
    </w:rPr>
  </w:style>
  <w:style w:type="paragraph" w:styleId="Lgende">
    <w:name w:val="caption"/>
    <w:basedOn w:val="Normal"/>
    <w:next w:val="Normal"/>
    <w:uiPriority w:val="35"/>
    <w:qFormat/>
    <w:rsid w:val="0065587F"/>
    <w:pPr>
      <w:spacing w:after="200"/>
    </w:pPr>
    <w:rPr>
      <w:i/>
      <w:iCs/>
      <w:color w:val="44546A"/>
      <w:sz w:val="18"/>
      <w:szCs w:val="18"/>
    </w:rPr>
  </w:style>
  <w:style w:type="paragraph" w:styleId="NormalWeb">
    <w:name w:val="Normal (Web)"/>
    <w:basedOn w:val="Normal"/>
    <w:uiPriority w:val="99"/>
    <w:unhideWhenUsed/>
    <w:rsid w:val="00AA00CD"/>
    <w:pPr>
      <w:spacing w:before="100" w:beforeAutospacing="1" w:after="100" w:afterAutospacing="1"/>
    </w:pPr>
    <w:rPr>
      <w:rFonts w:ascii="Times New Roman" w:eastAsia="Times New Roman" w:hAnsi="Times New Roman"/>
      <w:sz w:val="24"/>
      <w:szCs w:val="24"/>
      <w:lang w:val="en-GB" w:eastAsia="en-GB"/>
    </w:rPr>
  </w:style>
  <w:style w:type="paragraph" w:styleId="Notedefin">
    <w:name w:val="endnote text"/>
    <w:basedOn w:val="Normal"/>
    <w:link w:val="NotedefinCar"/>
    <w:uiPriority w:val="99"/>
    <w:semiHidden/>
    <w:unhideWhenUsed/>
    <w:rsid w:val="002520B7"/>
    <w:rPr>
      <w:sz w:val="20"/>
      <w:szCs w:val="20"/>
      <w:lang w:bidi="he-IL"/>
    </w:rPr>
  </w:style>
  <w:style w:type="character" w:customStyle="1" w:styleId="NotedefinCar">
    <w:name w:val="Note de fin Car"/>
    <w:link w:val="Notedefin"/>
    <w:uiPriority w:val="99"/>
    <w:semiHidden/>
    <w:rsid w:val="002520B7"/>
    <w:rPr>
      <w:sz w:val="20"/>
      <w:szCs w:val="20"/>
    </w:rPr>
  </w:style>
  <w:style w:type="character" w:styleId="Appeldenotedefin">
    <w:name w:val="endnote reference"/>
    <w:uiPriority w:val="99"/>
    <w:semiHidden/>
    <w:unhideWhenUsed/>
    <w:rsid w:val="002520B7"/>
    <w:rPr>
      <w:vertAlign w:val="superscript"/>
    </w:rPr>
  </w:style>
  <w:style w:type="paragraph" w:styleId="Notedebasdepage">
    <w:name w:val="footnote text"/>
    <w:basedOn w:val="Normal"/>
    <w:link w:val="NotedebasdepageCar"/>
    <w:uiPriority w:val="99"/>
    <w:unhideWhenUsed/>
    <w:rsid w:val="002520B7"/>
    <w:rPr>
      <w:sz w:val="20"/>
      <w:szCs w:val="20"/>
      <w:lang w:bidi="he-IL"/>
    </w:rPr>
  </w:style>
  <w:style w:type="character" w:customStyle="1" w:styleId="NotedebasdepageCar">
    <w:name w:val="Note de bas de page Car"/>
    <w:link w:val="Notedebasdepage"/>
    <w:uiPriority w:val="99"/>
    <w:rsid w:val="002520B7"/>
    <w:rPr>
      <w:sz w:val="20"/>
      <w:szCs w:val="20"/>
    </w:rPr>
  </w:style>
  <w:style w:type="character" w:styleId="Appelnotedebasdep">
    <w:name w:val="footnote reference"/>
    <w:uiPriority w:val="99"/>
    <w:semiHidden/>
    <w:unhideWhenUsed/>
    <w:rsid w:val="002520B7"/>
    <w:rPr>
      <w:vertAlign w:val="superscript"/>
    </w:rPr>
  </w:style>
  <w:style w:type="paragraph" w:styleId="Textedebulles">
    <w:name w:val="Balloon Text"/>
    <w:basedOn w:val="Normal"/>
    <w:link w:val="TextedebullesCar"/>
    <w:uiPriority w:val="99"/>
    <w:semiHidden/>
    <w:unhideWhenUsed/>
    <w:rsid w:val="0017116D"/>
    <w:rPr>
      <w:rFonts w:ascii="Arial" w:hAnsi="Arial"/>
      <w:sz w:val="18"/>
      <w:szCs w:val="18"/>
      <w:lang w:bidi="he-IL"/>
    </w:rPr>
  </w:style>
  <w:style w:type="character" w:customStyle="1" w:styleId="TextedebullesCar">
    <w:name w:val="Texte de bulles Car"/>
    <w:link w:val="Textedebulles"/>
    <w:uiPriority w:val="99"/>
    <w:semiHidden/>
    <w:rsid w:val="0017116D"/>
    <w:rPr>
      <w:rFonts w:ascii="Arial" w:hAnsi="Arial" w:cs="Arial"/>
      <w:sz w:val="18"/>
      <w:szCs w:val="18"/>
    </w:rPr>
  </w:style>
  <w:style w:type="paragraph" w:styleId="En-tte">
    <w:name w:val="header"/>
    <w:basedOn w:val="Normal"/>
    <w:link w:val="En-tteCar"/>
    <w:uiPriority w:val="99"/>
    <w:unhideWhenUsed/>
    <w:rsid w:val="00584995"/>
    <w:pPr>
      <w:tabs>
        <w:tab w:val="center" w:pos="4513"/>
        <w:tab w:val="right" w:pos="9026"/>
      </w:tabs>
    </w:pPr>
  </w:style>
  <w:style w:type="character" w:customStyle="1" w:styleId="En-tteCar">
    <w:name w:val="En-tête Car"/>
    <w:basedOn w:val="Policepardfaut"/>
    <w:link w:val="En-tte"/>
    <w:uiPriority w:val="99"/>
    <w:rsid w:val="00584995"/>
  </w:style>
  <w:style w:type="paragraph" w:styleId="Pieddepage">
    <w:name w:val="footer"/>
    <w:basedOn w:val="Normal"/>
    <w:link w:val="PieddepageCar"/>
    <w:uiPriority w:val="99"/>
    <w:unhideWhenUsed/>
    <w:rsid w:val="00584995"/>
    <w:pPr>
      <w:tabs>
        <w:tab w:val="center" w:pos="4513"/>
        <w:tab w:val="right" w:pos="9026"/>
      </w:tabs>
    </w:pPr>
  </w:style>
  <w:style w:type="character" w:customStyle="1" w:styleId="PieddepageCar">
    <w:name w:val="Pied de page Car"/>
    <w:basedOn w:val="Policepardfaut"/>
    <w:link w:val="Pieddepage"/>
    <w:uiPriority w:val="99"/>
    <w:rsid w:val="00584995"/>
  </w:style>
  <w:style w:type="paragraph" w:customStyle="1" w:styleId="tagdate">
    <w:name w:val="tagdate"/>
    <w:basedOn w:val="Normal"/>
    <w:rsid w:val="00FE5486"/>
    <w:pPr>
      <w:spacing w:before="100" w:beforeAutospacing="1" w:after="100" w:afterAutospacing="1"/>
    </w:pPr>
    <w:rPr>
      <w:rFonts w:ascii="Times New Roman" w:eastAsia="Times New Roman" w:hAnsi="Times New Roman"/>
      <w:sz w:val="24"/>
      <w:szCs w:val="24"/>
      <w:lang w:val="en-GB" w:eastAsia="zh-TW" w:bidi="he-IL"/>
    </w:rPr>
  </w:style>
  <w:style w:type="paragraph" w:customStyle="1" w:styleId="otherpagelangs">
    <w:name w:val="otherpagelangs"/>
    <w:basedOn w:val="Normal"/>
    <w:rsid w:val="00FE5486"/>
    <w:pPr>
      <w:spacing w:before="100" w:beforeAutospacing="1" w:after="100" w:afterAutospacing="1"/>
    </w:pPr>
    <w:rPr>
      <w:rFonts w:ascii="Times New Roman" w:eastAsia="Times New Roman" w:hAnsi="Times New Roman"/>
      <w:sz w:val="24"/>
      <w:szCs w:val="24"/>
      <w:lang w:val="en-GB" w:eastAsia="zh-TW" w:bidi="he-IL"/>
    </w:rPr>
  </w:style>
  <w:style w:type="paragraph" w:customStyle="1" w:styleId="default">
    <w:name w:val="default"/>
    <w:basedOn w:val="Normal"/>
    <w:rsid w:val="00FE5486"/>
    <w:pPr>
      <w:spacing w:before="100" w:beforeAutospacing="1" w:after="100" w:afterAutospacing="1"/>
    </w:pPr>
    <w:rPr>
      <w:rFonts w:ascii="Times New Roman" w:eastAsia="Times New Roman" w:hAnsi="Times New Roman"/>
      <w:sz w:val="24"/>
      <w:szCs w:val="24"/>
      <w:lang w:val="en-GB" w:eastAsia="zh-TW" w:bidi="he-IL"/>
    </w:rPr>
  </w:style>
  <w:style w:type="paragraph" w:styleId="Retraitcorpsdetexte">
    <w:name w:val="Body Text Indent"/>
    <w:basedOn w:val="Normal"/>
    <w:link w:val="RetraitcorpsdetexteCar"/>
    <w:uiPriority w:val="99"/>
    <w:unhideWhenUsed/>
    <w:rsid w:val="009C6090"/>
    <w:pPr>
      <w:spacing w:before="100" w:beforeAutospacing="1" w:after="100" w:afterAutospacing="1"/>
    </w:pPr>
    <w:rPr>
      <w:rFonts w:ascii="Times New Roman" w:eastAsia="Times New Roman" w:hAnsi="Times New Roman"/>
      <w:sz w:val="24"/>
      <w:szCs w:val="24"/>
      <w:lang w:bidi="he-IL"/>
    </w:rPr>
  </w:style>
  <w:style w:type="character" w:customStyle="1" w:styleId="RetraitcorpsdetexteCar">
    <w:name w:val="Retrait corps de texte Car"/>
    <w:link w:val="Retraitcorpsdetexte"/>
    <w:uiPriority w:val="99"/>
    <w:rsid w:val="009C6090"/>
    <w:rPr>
      <w:rFonts w:ascii="Times New Roman" w:eastAsia="Times New Roman" w:hAnsi="Times New Roman"/>
      <w:sz w:val="24"/>
      <w:szCs w:val="24"/>
    </w:rPr>
  </w:style>
  <w:style w:type="paragraph" w:customStyle="1" w:styleId="Default0">
    <w:name w:val="Default"/>
    <w:rsid w:val="009A4628"/>
    <w:pPr>
      <w:autoSpaceDE w:val="0"/>
      <w:autoSpaceDN w:val="0"/>
      <w:adjustRightInd w:val="0"/>
    </w:pPr>
    <w:rPr>
      <w:rFonts w:ascii="Times New Roman" w:hAnsi="Times New Roman"/>
      <w:color w:val="000000"/>
      <w:sz w:val="24"/>
      <w:szCs w:val="24"/>
      <w:lang w:val="en-GB"/>
    </w:rPr>
  </w:style>
  <w:style w:type="character" w:styleId="Marquedecommentaire">
    <w:name w:val="annotation reference"/>
    <w:uiPriority w:val="99"/>
    <w:semiHidden/>
    <w:unhideWhenUsed/>
    <w:rsid w:val="003371F7"/>
    <w:rPr>
      <w:sz w:val="18"/>
      <w:szCs w:val="18"/>
    </w:rPr>
  </w:style>
  <w:style w:type="paragraph" w:styleId="Commentaire">
    <w:name w:val="annotation text"/>
    <w:basedOn w:val="Normal"/>
    <w:link w:val="CommentaireCar"/>
    <w:uiPriority w:val="99"/>
    <w:semiHidden/>
    <w:unhideWhenUsed/>
    <w:rsid w:val="003371F7"/>
    <w:rPr>
      <w:sz w:val="24"/>
      <w:szCs w:val="24"/>
      <w:lang w:bidi="he-IL"/>
    </w:rPr>
  </w:style>
  <w:style w:type="character" w:customStyle="1" w:styleId="CommentaireCar">
    <w:name w:val="Commentaire Car"/>
    <w:link w:val="Commentaire"/>
    <w:uiPriority w:val="99"/>
    <w:semiHidden/>
    <w:rsid w:val="003371F7"/>
    <w:rPr>
      <w:sz w:val="24"/>
      <w:szCs w:val="24"/>
    </w:rPr>
  </w:style>
  <w:style w:type="paragraph" w:styleId="Objetducommentaire">
    <w:name w:val="annotation subject"/>
    <w:basedOn w:val="Commentaire"/>
    <w:next w:val="Commentaire"/>
    <w:link w:val="ObjetducommentaireCar"/>
    <w:uiPriority w:val="99"/>
    <w:semiHidden/>
    <w:unhideWhenUsed/>
    <w:rsid w:val="003371F7"/>
    <w:rPr>
      <w:b/>
      <w:bCs/>
    </w:rPr>
  </w:style>
  <w:style w:type="character" w:customStyle="1" w:styleId="ObjetducommentaireCar">
    <w:name w:val="Objet du commentaire Car"/>
    <w:link w:val="Objetducommentaire"/>
    <w:uiPriority w:val="99"/>
    <w:semiHidden/>
    <w:rsid w:val="003371F7"/>
    <w:rPr>
      <w:b/>
      <w:bCs/>
      <w:sz w:val="24"/>
      <w:szCs w:val="24"/>
    </w:rPr>
  </w:style>
  <w:style w:type="character" w:customStyle="1" w:styleId="apple-converted-space">
    <w:name w:val="apple-converted-space"/>
    <w:rsid w:val="00C237C1"/>
    <w:rPr>
      <w:lang w:val="en-US"/>
    </w:rPr>
  </w:style>
  <w:style w:type="numbering" w:customStyle="1" w:styleId="ImportedStyle2">
    <w:name w:val="Imported Style 2"/>
    <w:rsid w:val="00E60407"/>
    <w:pPr>
      <w:numPr>
        <w:numId w:val="33"/>
      </w:numPr>
    </w:pPr>
  </w:style>
  <w:style w:type="numbering" w:customStyle="1" w:styleId="ImportedStyle3">
    <w:name w:val="Imported Style 3"/>
    <w:rsid w:val="00B12C3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59611">
      <w:bodyDiv w:val="1"/>
      <w:marLeft w:val="0"/>
      <w:marRight w:val="0"/>
      <w:marTop w:val="0"/>
      <w:marBottom w:val="0"/>
      <w:divBdr>
        <w:top w:val="none" w:sz="0" w:space="0" w:color="auto"/>
        <w:left w:val="none" w:sz="0" w:space="0" w:color="auto"/>
        <w:bottom w:val="none" w:sz="0" w:space="0" w:color="auto"/>
        <w:right w:val="none" w:sz="0" w:space="0" w:color="auto"/>
      </w:divBdr>
    </w:div>
    <w:div w:id="676151828">
      <w:bodyDiv w:val="1"/>
      <w:marLeft w:val="0"/>
      <w:marRight w:val="0"/>
      <w:marTop w:val="0"/>
      <w:marBottom w:val="0"/>
      <w:divBdr>
        <w:top w:val="none" w:sz="0" w:space="0" w:color="auto"/>
        <w:left w:val="none" w:sz="0" w:space="0" w:color="auto"/>
        <w:bottom w:val="none" w:sz="0" w:space="0" w:color="auto"/>
        <w:right w:val="none" w:sz="0" w:space="0" w:color="auto"/>
      </w:divBdr>
    </w:div>
    <w:div w:id="1951669155">
      <w:bodyDiv w:val="1"/>
      <w:marLeft w:val="0"/>
      <w:marRight w:val="0"/>
      <w:marTop w:val="0"/>
      <w:marBottom w:val="0"/>
      <w:divBdr>
        <w:top w:val="none" w:sz="0" w:space="0" w:color="auto"/>
        <w:left w:val="none" w:sz="0" w:space="0" w:color="auto"/>
        <w:bottom w:val="none" w:sz="0" w:space="0" w:color="auto"/>
        <w:right w:val="none" w:sz="0" w:space="0" w:color="auto"/>
      </w:divBdr>
      <w:divsChild>
        <w:div w:id="890186654">
          <w:marLeft w:val="0"/>
          <w:marRight w:val="0"/>
          <w:marTop w:val="0"/>
          <w:marBottom w:val="0"/>
          <w:divBdr>
            <w:top w:val="none" w:sz="0" w:space="0" w:color="auto"/>
            <w:left w:val="none" w:sz="0" w:space="0" w:color="auto"/>
            <w:bottom w:val="none" w:sz="0" w:space="0" w:color="auto"/>
            <w:right w:val="none" w:sz="0" w:space="0" w:color="auto"/>
          </w:divBdr>
          <w:divsChild>
            <w:div w:id="942037260">
              <w:marLeft w:val="0"/>
              <w:marRight w:val="0"/>
              <w:marTop w:val="0"/>
              <w:marBottom w:val="0"/>
              <w:divBdr>
                <w:top w:val="none" w:sz="0" w:space="0" w:color="auto"/>
                <w:left w:val="none" w:sz="0" w:space="0" w:color="auto"/>
                <w:bottom w:val="none" w:sz="0" w:space="0" w:color="auto"/>
                <w:right w:val="none" w:sz="0" w:space="0" w:color="auto"/>
              </w:divBdr>
              <w:divsChild>
                <w:div w:id="4505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016">
      <w:bodyDiv w:val="1"/>
      <w:marLeft w:val="0"/>
      <w:marRight w:val="0"/>
      <w:marTop w:val="0"/>
      <w:marBottom w:val="0"/>
      <w:divBdr>
        <w:top w:val="none" w:sz="0" w:space="0" w:color="auto"/>
        <w:left w:val="none" w:sz="0" w:space="0" w:color="auto"/>
        <w:bottom w:val="none" w:sz="0" w:space="0" w:color="auto"/>
        <w:right w:val="none" w:sz="0" w:space="0" w:color="auto"/>
      </w:divBdr>
      <w:divsChild>
        <w:div w:id="749424612">
          <w:marLeft w:val="0"/>
          <w:marRight w:val="0"/>
          <w:marTop w:val="0"/>
          <w:marBottom w:val="0"/>
          <w:divBdr>
            <w:top w:val="none" w:sz="0" w:space="0" w:color="auto"/>
            <w:left w:val="none" w:sz="0" w:space="0" w:color="auto"/>
            <w:bottom w:val="none" w:sz="0" w:space="0" w:color="auto"/>
            <w:right w:val="none" w:sz="0" w:space="0" w:color="auto"/>
          </w:divBdr>
        </w:div>
      </w:divsChild>
    </w:div>
    <w:div w:id="2039819002">
      <w:bodyDiv w:val="1"/>
      <w:marLeft w:val="0"/>
      <w:marRight w:val="0"/>
      <w:marTop w:val="0"/>
      <w:marBottom w:val="0"/>
      <w:divBdr>
        <w:top w:val="none" w:sz="0" w:space="0" w:color="auto"/>
        <w:left w:val="none" w:sz="0" w:space="0" w:color="auto"/>
        <w:bottom w:val="none" w:sz="0" w:space="0" w:color="auto"/>
        <w:right w:val="none" w:sz="0" w:space="0" w:color="auto"/>
      </w:divBdr>
      <w:divsChild>
        <w:div w:id="2015298400">
          <w:marLeft w:val="0"/>
          <w:marRight w:val="0"/>
          <w:marTop w:val="0"/>
          <w:marBottom w:val="0"/>
          <w:divBdr>
            <w:top w:val="none" w:sz="0" w:space="0" w:color="auto"/>
            <w:left w:val="none" w:sz="0" w:space="0" w:color="auto"/>
            <w:bottom w:val="none" w:sz="0" w:space="0" w:color="auto"/>
            <w:right w:val="none" w:sz="0" w:space="0" w:color="auto"/>
          </w:divBdr>
          <w:divsChild>
            <w:div w:id="880554147">
              <w:marLeft w:val="0"/>
              <w:marRight w:val="0"/>
              <w:marTop w:val="0"/>
              <w:marBottom w:val="0"/>
              <w:divBdr>
                <w:top w:val="none" w:sz="0" w:space="0" w:color="auto"/>
                <w:left w:val="none" w:sz="0" w:space="0" w:color="auto"/>
                <w:bottom w:val="none" w:sz="0" w:space="0" w:color="auto"/>
                <w:right w:val="none" w:sz="0" w:space="0" w:color="auto"/>
              </w:divBdr>
              <w:divsChild>
                <w:div w:id="1846744317">
                  <w:marLeft w:val="0"/>
                  <w:marRight w:val="0"/>
                  <w:marTop w:val="0"/>
                  <w:marBottom w:val="0"/>
                  <w:divBdr>
                    <w:top w:val="none" w:sz="0" w:space="0" w:color="auto"/>
                    <w:left w:val="none" w:sz="0" w:space="0" w:color="auto"/>
                    <w:bottom w:val="none" w:sz="0" w:space="0" w:color="auto"/>
                    <w:right w:val="none" w:sz="0" w:space="0" w:color="auto"/>
                  </w:divBdr>
                  <w:divsChild>
                    <w:div w:id="43022299">
                      <w:marLeft w:val="0"/>
                      <w:marRight w:val="0"/>
                      <w:marTop w:val="0"/>
                      <w:marBottom w:val="0"/>
                      <w:divBdr>
                        <w:top w:val="none" w:sz="0" w:space="0" w:color="auto"/>
                        <w:left w:val="none" w:sz="0" w:space="0" w:color="auto"/>
                        <w:bottom w:val="none" w:sz="0" w:space="0" w:color="auto"/>
                        <w:right w:val="none" w:sz="0" w:space="0" w:color="auto"/>
                      </w:divBdr>
                      <w:divsChild>
                        <w:div w:id="1725524709">
                          <w:marLeft w:val="0"/>
                          <w:marRight w:val="0"/>
                          <w:marTop w:val="0"/>
                          <w:marBottom w:val="0"/>
                          <w:divBdr>
                            <w:top w:val="none" w:sz="0" w:space="0" w:color="auto"/>
                            <w:left w:val="none" w:sz="0" w:space="0" w:color="auto"/>
                            <w:bottom w:val="none" w:sz="0" w:space="0" w:color="auto"/>
                            <w:right w:val="none" w:sz="0" w:space="0" w:color="auto"/>
                          </w:divBdr>
                          <w:divsChild>
                            <w:div w:id="695037322">
                              <w:marLeft w:val="0"/>
                              <w:marRight w:val="0"/>
                              <w:marTop w:val="0"/>
                              <w:marBottom w:val="0"/>
                              <w:divBdr>
                                <w:top w:val="none" w:sz="0" w:space="0" w:color="auto"/>
                                <w:left w:val="none" w:sz="0" w:space="0" w:color="auto"/>
                                <w:bottom w:val="none" w:sz="0" w:space="0" w:color="auto"/>
                                <w:right w:val="none" w:sz="0" w:space="0" w:color="auto"/>
                              </w:divBdr>
                              <w:divsChild>
                                <w:div w:id="473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7577">
                      <w:marLeft w:val="0"/>
                      <w:marRight w:val="0"/>
                      <w:marTop w:val="0"/>
                      <w:marBottom w:val="0"/>
                      <w:divBdr>
                        <w:top w:val="none" w:sz="0" w:space="0" w:color="auto"/>
                        <w:left w:val="none" w:sz="0" w:space="0" w:color="auto"/>
                        <w:bottom w:val="none" w:sz="0" w:space="0" w:color="auto"/>
                        <w:right w:val="none" w:sz="0" w:space="0" w:color="auto"/>
                      </w:divBdr>
                    </w:div>
                    <w:div w:id="10570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www.osce.org/files/images/hires/b/6/90197.png?1335877140"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www.mask.org.za/wp-content/uploads/2012/04/africancommission.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2B0721-C5CB-48EC-B63C-59D8517E0313}"/>
</file>

<file path=customXml/itemProps2.xml><?xml version="1.0" encoding="utf-8"?>
<ds:datastoreItem xmlns:ds="http://schemas.openxmlformats.org/officeDocument/2006/customXml" ds:itemID="{1255FEED-C2F9-40A6-9001-EB4521594886}"/>
</file>

<file path=customXml/itemProps3.xml><?xml version="1.0" encoding="utf-8"?>
<ds:datastoreItem xmlns:ds="http://schemas.openxmlformats.org/officeDocument/2006/customXml" ds:itemID="{9CA2E971-53F2-4086-847F-74269986CBCE}"/>
</file>

<file path=docProps/app.xml><?xml version="1.0" encoding="utf-8"?>
<Properties xmlns="http://schemas.openxmlformats.org/officeDocument/2006/extended-properties" xmlns:vt="http://schemas.openxmlformats.org/officeDocument/2006/docPropsVTypes">
  <Template>Single spaced (blank).dotx</Template>
  <TotalTime>0</TotalTime>
  <Pages>5</Pages>
  <Words>1549</Words>
  <Characters>8522</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10051</CharactersWithSpaces>
  <SharedDoc>false</SharedDoc>
  <HLinks>
    <vt:vector size="12" baseType="variant">
      <vt:variant>
        <vt:i4>2228256</vt:i4>
      </vt:variant>
      <vt:variant>
        <vt:i4>-1</vt:i4>
      </vt:variant>
      <vt:variant>
        <vt:i4>1026</vt:i4>
      </vt:variant>
      <vt:variant>
        <vt:i4>1</vt:i4>
      </vt:variant>
      <vt:variant>
        <vt:lpwstr>http://www.osce.org/files/images/hires/b/6/90197.png?1335877140</vt:lpwstr>
      </vt:variant>
      <vt:variant>
        <vt:lpwstr/>
      </vt:variant>
      <vt:variant>
        <vt:i4>2359418</vt:i4>
      </vt:variant>
      <vt:variant>
        <vt:i4>-1</vt:i4>
      </vt:variant>
      <vt:variant>
        <vt:i4>1027</vt:i4>
      </vt:variant>
      <vt:variant>
        <vt:i4>1</vt:i4>
      </vt:variant>
      <vt:variant>
        <vt:lpwstr>http://www.mask.org.za/wp-content/uploads/2012/04/africancommission.jpg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Bukovska</dc:creator>
  <cp:lastModifiedBy>Imen Lad</cp:lastModifiedBy>
  <cp:revision>2</cp:revision>
  <cp:lastPrinted>2016-04-19T14:13:00Z</cp:lastPrinted>
  <dcterms:created xsi:type="dcterms:W3CDTF">2016-05-03T14:52:00Z</dcterms:created>
  <dcterms:modified xsi:type="dcterms:W3CDTF">2016-05-03T14:52:00Z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0x0101008822B9E06671B54FA89F14538B9B0FEA</vt:lpwstr>
  </property>
  <property fmtid="{D5CDD505-2E9C-101B-9397-08002B2CF9AE}" pid="4" name="Order">
    <vt:r8>3504100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