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F3550" w14:textId="77777777" w:rsidR="00AD7DA2" w:rsidRDefault="00AD7DA2" w:rsidP="00AC249B">
      <w:pPr>
        <w:jc w:val="center"/>
        <w:rPr>
          <w:rFonts w:ascii="Times New Roman" w:hAnsi="Times New Roman"/>
          <w:b/>
          <w:sz w:val="24"/>
          <w:szCs w:val="24"/>
        </w:rPr>
      </w:pPr>
      <w:bookmarkStart w:id="0" w:name="_GoBack"/>
      <w:bookmarkEnd w:id="0"/>
      <w:r>
        <w:rPr>
          <w:rFonts w:ascii="Times New Roman" w:hAnsi="Times New Roman"/>
          <w:b/>
          <w:sz w:val="24"/>
          <w:szCs w:val="24"/>
        </w:rPr>
        <w:t xml:space="preserve"> </w:t>
      </w:r>
      <w:r w:rsidR="002F1C0D">
        <w:rPr>
          <w:rFonts w:ascii="Times New Roman" w:hAnsi="Times New Roman"/>
          <w:b/>
          <w:sz w:val="24"/>
          <w:szCs w:val="24"/>
        </w:rPr>
        <w:t>Information on</w:t>
      </w:r>
      <w:r>
        <w:rPr>
          <w:rFonts w:ascii="Times New Roman" w:hAnsi="Times New Roman"/>
          <w:b/>
          <w:sz w:val="24"/>
          <w:szCs w:val="24"/>
        </w:rPr>
        <w:t xml:space="preserve"> the developments in the ICT sector in Armenia </w:t>
      </w:r>
    </w:p>
    <w:p w14:paraId="678D114E" w14:textId="77777777" w:rsidR="00AD7DA2" w:rsidRPr="004A088C" w:rsidRDefault="002F1C0D" w:rsidP="00AC249B">
      <w:pPr>
        <w:jc w:val="center"/>
        <w:rPr>
          <w:rFonts w:ascii="Times New Roman" w:hAnsi="Times New Roman"/>
          <w:b/>
          <w:sz w:val="24"/>
          <w:szCs w:val="24"/>
        </w:rPr>
      </w:pPr>
      <w:r>
        <w:rPr>
          <w:rFonts w:ascii="Times New Roman" w:hAnsi="Times New Roman"/>
          <w:b/>
          <w:sz w:val="24"/>
          <w:szCs w:val="24"/>
        </w:rPr>
        <w:t>Provided</w:t>
      </w:r>
      <w:r w:rsidR="00AD7DA2" w:rsidRPr="004A088C">
        <w:rPr>
          <w:rFonts w:ascii="Times New Roman" w:hAnsi="Times New Roman"/>
          <w:b/>
          <w:sz w:val="24"/>
          <w:szCs w:val="24"/>
        </w:rPr>
        <w:t xml:space="preserve"> </w:t>
      </w:r>
      <w:r w:rsidR="00AD7DA2">
        <w:rPr>
          <w:rFonts w:ascii="Times New Roman" w:hAnsi="Times New Roman"/>
          <w:b/>
          <w:sz w:val="24"/>
          <w:szCs w:val="24"/>
        </w:rPr>
        <w:t xml:space="preserve">pursuant to </w:t>
      </w:r>
      <w:r>
        <w:rPr>
          <w:rFonts w:ascii="Times New Roman" w:hAnsi="Times New Roman"/>
          <w:b/>
          <w:sz w:val="24"/>
          <w:szCs w:val="24"/>
        </w:rPr>
        <w:t>the letter</w:t>
      </w:r>
      <w:r w:rsidR="00AD7DA2">
        <w:rPr>
          <w:rFonts w:ascii="Times New Roman" w:hAnsi="Times New Roman"/>
          <w:b/>
          <w:sz w:val="24"/>
          <w:szCs w:val="24"/>
        </w:rPr>
        <w:t xml:space="preserve"> of the Special Rapporteur on the promotion and protection of the right to freedom of opinion and expression for the study of </w:t>
      </w:r>
      <w:r w:rsidR="00AD7DA2" w:rsidRPr="004A088C">
        <w:rPr>
          <w:rFonts w:ascii="Times New Roman" w:hAnsi="Times New Roman"/>
          <w:b/>
          <w:sz w:val="24"/>
          <w:szCs w:val="24"/>
        </w:rPr>
        <w:t xml:space="preserve">“The responsibilities of the Information and Communication Technologies sector to protect the right to freedom of expression in the digital age” </w:t>
      </w:r>
    </w:p>
    <w:p w14:paraId="29DDD5F9" w14:textId="77777777" w:rsidR="00AD7DA2" w:rsidRPr="004A088C" w:rsidRDefault="00AD7DA2" w:rsidP="00B577EF">
      <w:pPr>
        <w:autoSpaceDE w:val="0"/>
        <w:autoSpaceDN w:val="0"/>
        <w:adjustRightInd w:val="0"/>
        <w:spacing w:line="288" w:lineRule="auto"/>
        <w:ind w:right="36"/>
        <w:jc w:val="both"/>
        <w:rPr>
          <w:rFonts w:ascii="Times New Roman" w:hAnsi="Times New Roman"/>
          <w:sz w:val="24"/>
          <w:szCs w:val="24"/>
        </w:rPr>
      </w:pPr>
    </w:p>
    <w:p w14:paraId="3E6675DE" w14:textId="77777777" w:rsidR="00AD7DA2" w:rsidRPr="004A088C" w:rsidRDefault="00AD7DA2" w:rsidP="00086B70">
      <w:pPr>
        <w:autoSpaceDE w:val="0"/>
        <w:autoSpaceDN w:val="0"/>
        <w:adjustRightInd w:val="0"/>
        <w:spacing w:line="288" w:lineRule="auto"/>
        <w:ind w:right="36" w:firstLine="720"/>
        <w:jc w:val="both"/>
        <w:rPr>
          <w:rFonts w:ascii="Times New Roman" w:hAnsi="Times New Roman"/>
          <w:sz w:val="24"/>
          <w:szCs w:val="24"/>
        </w:rPr>
      </w:pPr>
      <w:r w:rsidRPr="004A088C">
        <w:rPr>
          <w:rFonts w:ascii="Times New Roman" w:hAnsi="Times New Roman"/>
          <w:sz w:val="24"/>
          <w:szCs w:val="24"/>
        </w:rPr>
        <w:t xml:space="preserve">The development of information society and knowledge-based economy within the last years has been a vital lever for the improvement of the competitiveness and productivity of economy, as well as for development of management, innovation and R&amp;D systems and corresponding infrastructure in Armenia. </w:t>
      </w:r>
    </w:p>
    <w:p w14:paraId="7BC49944" w14:textId="77777777" w:rsidR="00AD7DA2" w:rsidRPr="004A088C" w:rsidRDefault="00AD7DA2" w:rsidP="00086B70">
      <w:pPr>
        <w:autoSpaceDE w:val="0"/>
        <w:autoSpaceDN w:val="0"/>
        <w:adjustRightInd w:val="0"/>
        <w:spacing w:line="288" w:lineRule="auto"/>
        <w:ind w:right="36" w:firstLine="720"/>
        <w:jc w:val="both"/>
        <w:rPr>
          <w:rFonts w:ascii="Times New Roman" w:hAnsi="Times New Roman"/>
          <w:sz w:val="24"/>
          <w:szCs w:val="24"/>
        </w:rPr>
      </w:pPr>
      <w:r w:rsidRPr="004A088C">
        <w:rPr>
          <w:rFonts w:ascii="Times New Roman" w:hAnsi="Times New Roman"/>
          <w:sz w:val="24"/>
          <w:szCs w:val="24"/>
        </w:rPr>
        <w:t xml:space="preserve">Today </w:t>
      </w:r>
      <w:r>
        <w:rPr>
          <w:rFonts w:ascii="Times New Roman" w:hAnsi="Times New Roman"/>
          <w:sz w:val="24"/>
          <w:szCs w:val="24"/>
        </w:rPr>
        <w:t xml:space="preserve">the </w:t>
      </w:r>
      <w:r w:rsidRPr="004A088C">
        <w:rPr>
          <w:rFonts w:ascii="Times New Roman" w:hAnsi="Times New Roman"/>
          <w:sz w:val="24"/>
          <w:szCs w:val="24"/>
        </w:rPr>
        <w:t xml:space="preserve">ICT sector is one of the most developed sectors of </w:t>
      </w:r>
      <w:r>
        <w:rPr>
          <w:rFonts w:ascii="Times New Roman" w:hAnsi="Times New Roman"/>
          <w:sz w:val="24"/>
          <w:szCs w:val="24"/>
        </w:rPr>
        <w:t xml:space="preserve">the </w:t>
      </w:r>
      <w:r w:rsidRPr="004A088C">
        <w:rPr>
          <w:rFonts w:ascii="Times New Roman" w:hAnsi="Times New Roman"/>
          <w:sz w:val="24"/>
          <w:szCs w:val="24"/>
        </w:rPr>
        <w:t xml:space="preserve">Armenian economy, and </w:t>
      </w:r>
      <w:r>
        <w:rPr>
          <w:rFonts w:ascii="Times New Roman" w:hAnsi="Times New Roman"/>
          <w:sz w:val="24"/>
          <w:szCs w:val="24"/>
        </w:rPr>
        <w:t xml:space="preserve">the </w:t>
      </w:r>
      <w:r w:rsidRPr="004A088C">
        <w:rPr>
          <w:rFonts w:ascii="Times New Roman" w:hAnsi="Times New Roman"/>
          <w:sz w:val="24"/>
          <w:szCs w:val="24"/>
        </w:rPr>
        <w:t xml:space="preserve">Government, jointly with </w:t>
      </w:r>
      <w:r>
        <w:rPr>
          <w:rFonts w:ascii="Times New Roman" w:hAnsi="Times New Roman"/>
          <w:sz w:val="24"/>
          <w:szCs w:val="24"/>
        </w:rPr>
        <w:t xml:space="preserve">the </w:t>
      </w:r>
      <w:r w:rsidRPr="004A088C">
        <w:rPr>
          <w:rFonts w:ascii="Times New Roman" w:hAnsi="Times New Roman"/>
          <w:sz w:val="24"/>
          <w:szCs w:val="24"/>
        </w:rPr>
        <w:t xml:space="preserve">private sector, continues efforts towards its further development. </w:t>
      </w:r>
      <w:r>
        <w:rPr>
          <w:rFonts w:ascii="Times New Roman" w:hAnsi="Times New Roman"/>
          <w:sz w:val="24"/>
          <w:szCs w:val="24"/>
        </w:rPr>
        <w:t xml:space="preserve">The </w:t>
      </w:r>
      <w:r w:rsidRPr="004A088C">
        <w:rPr>
          <w:rFonts w:ascii="Times New Roman" w:hAnsi="Times New Roman"/>
          <w:sz w:val="24"/>
          <w:szCs w:val="24"/>
        </w:rPr>
        <w:t xml:space="preserve">ICT sector doesn’t miss out from the development trends of global economy, </w:t>
      </w:r>
      <w:r w:rsidRPr="004A088C">
        <w:rPr>
          <w:rStyle w:val="hps"/>
          <w:rFonts w:ascii="Times New Roman" w:hAnsi="Times New Roman"/>
          <w:sz w:val="24"/>
          <w:szCs w:val="24"/>
        </w:rPr>
        <w:t xml:space="preserve">and </w:t>
      </w:r>
      <w:r>
        <w:rPr>
          <w:rFonts w:ascii="Times New Roman" w:hAnsi="Times New Roman"/>
          <w:sz w:val="24"/>
          <w:szCs w:val="24"/>
        </w:rPr>
        <w:t>the</w:t>
      </w:r>
      <w:r w:rsidRPr="004A088C">
        <w:rPr>
          <w:rFonts w:ascii="Times New Roman" w:hAnsi="Times New Roman"/>
          <w:sz w:val="24"/>
          <w:szCs w:val="24"/>
        </w:rPr>
        <w:t xml:space="preserve"> Armenian ICT companies continue providing modern, complete and </w:t>
      </w:r>
      <w:r w:rsidRPr="004A088C">
        <w:rPr>
          <w:rStyle w:val="hps"/>
          <w:rFonts w:ascii="Times New Roman" w:hAnsi="Times New Roman"/>
          <w:sz w:val="24"/>
          <w:szCs w:val="24"/>
        </w:rPr>
        <w:t>complex</w:t>
      </w:r>
      <w:r w:rsidRPr="004A088C">
        <w:rPr>
          <w:rStyle w:val="shorttext"/>
          <w:rFonts w:ascii="Times New Roman" w:hAnsi="Times New Roman"/>
          <w:sz w:val="24"/>
          <w:szCs w:val="24"/>
        </w:rPr>
        <w:t xml:space="preserve"> </w:t>
      </w:r>
      <w:r w:rsidRPr="004A088C">
        <w:rPr>
          <w:rStyle w:val="hps"/>
          <w:rFonts w:ascii="Times New Roman" w:hAnsi="Times New Roman"/>
          <w:sz w:val="24"/>
          <w:szCs w:val="24"/>
        </w:rPr>
        <w:t xml:space="preserve">solutions for global markets. </w:t>
      </w:r>
    </w:p>
    <w:p w14:paraId="4038BAD1" w14:textId="77777777" w:rsidR="00AD7DA2" w:rsidRPr="004A088C" w:rsidRDefault="00AD7DA2" w:rsidP="00086B70">
      <w:pPr>
        <w:autoSpaceDE w:val="0"/>
        <w:autoSpaceDN w:val="0"/>
        <w:adjustRightInd w:val="0"/>
        <w:spacing w:line="288" w:lineRule="auto"/>
        <w:ind w:right="36" w:firstLine="180"/>
        <w:jc w:val="both"/>
        <w:rPr>
          <w:rFonts w:ascii="Times New Roman" w:hAnsi="Times New Roman"/>
          <w:sz w:val="24"/>
          <w:szCs w:val="24"/>
        </w:rPr>
      </w:pPr>
      <w:r w:rsidRPr="004A088C">
        <w:rPr>
          <w:rFonts w:ascii="Times New Roman" w:hAnsi="Times New Roman"/>
          <w:sz w:val="24"/>
          <w:szCs w:val="24"/>
        </w:rPr>
        <w:t xml:space="preserve">In 2008, the Government adopted a new IT industry development 10 years’ strategy (Concept Paper) focused on infrastructure, workforce, education, venture financing, e-society and other areas. The </w:t>
      </w:r>
      <w:r>
        <w:rPr>
          <w:rFonts w:ascii="Times New Roman" w:hAnsi="Times New Roman"/>
          <w:sz w:val="24"/>
          <w:szCs w:val="24"/>
        </w:rPr>
        <w:t>aims</w:t>
      </w:r>
      <w:r w:rsidRPr="004A088C">
        <w:rPr>
          <w:rFonts w:ascii="Times New Roman" w:hAnsi="Times New Roman"/>
          <w:sz w:val="24"/>
          <w:szCs w:val="24"/>
        </w:rPr>
        <w:t xml:space="preserve"> of the strategy are:</w:t>
      </w:r>
    </w:p>
    <w:p w14:paraId="5B63BA2B" w14:textId="77777777" w:rsidR="00AD7DA2" w:rsidRPr="004A088C" w:rsidRDefault="00AD7DA2" w:rsidP="00AC249B">
      <w:pPr>
        <w:numPr>
          <w:ilvl w:val="0"/>
          <w:numId w:val="1"/>
        </w:numPr>
        <w:autoSpaceDE w:val="0"/>
        <w:autoSpaceDN w:val="0"/>
        <w:adjustRightInd w:val="0"/>
        <w:spacing w:after="0" w:line="288" w:lineRule="auto"/>
        <w:contextualSpacing/>
        <w:jc w:val="both"/>
        <w:rPr>
          <w:rFonts w:ascii="Times New Roman" w:hAnsi="Times New Roman"/>
          <w:sz w:val="24"/>
          <w:szCs w:val="24"/>
        </w:rPr>
      </w:pPr>
      <w:r w:rsidRPr="004A088C">
        <w:rPr>
          <w:rFonts w:ascii="Times New Roman" w:hAnsi="Times New Roman"/>
          <w:sz w:val="24"/>
          <w:szCs w:val="24"/>
        </w:rPr>
        <w:t>Sustainable information society with advanced ICT infrastructure, high-level computer literacy, high level of computer saturation and internet access, extended use of e-services systems, existence of large local IT market and progressive knowledge-based industry,</w:t>
      </w:r>
    </w:p>
    <w:p w14:paraId="1BE9E016" w14:textId="77777777" w:rsidR="00AD7DA2" w:rsidRPr="004A088C" w:rsidRDefault="00AD7DA2" w:rsidP="00AC249B">
      <w:pPr>
        <w:numPr>
          <w:ilvl w:val="0"/>
          <w:numId w:val="1"/>
        </w:numPr>
        <w:autoSpaceDE w:val="0"/>
        <w:autoSpaceDN w:val="0"/>
        <w:adjustRightInd w:val="0"/>
        <w:spacing w:after="0" w:line="288" w:lineRule="auto"/>
        <w:contextualSpacing/>
        <w:jc w:val="both"/>
        <w:rPr>
          <w:rFonts w:ascii="Times New Roman" w:hAnsi="Times New Roman"/>
          <w:sz w:val="24"/>
          <w:szCs w:val="24"/>
        </w:rPr>
      </w:pPr>
      <w:r w:rsidRPr="004A088C">
        <w:rPr>
          <w:rFonts w:ascii="Times New Roman" w:hAnsi="Times New Roman"/>
          <w:sz w:val="24"/>
          <w:szCs w:val="24"/>
        </w:rPr>
        <w:t>Developed and internationally recognized Information Technology sector, with companies creating big surplus value and providing complex engineering solutions and services, local IT products competitive in international markets.</w:t>
      </w:r>
    </w:p>
    <w:p w14:paraId="76466502" w14:textId="77777777" w:rsidR="00AD7DA2" w:rsidRPr="004A088C" w:rsidRDefault="00AD7DA2" w:rsidP="00AC249B">
      <w:pPr>
        <w:autoSpaceDE w:val="0"/>
        <w:autoSpaceDN w:val="0"/>
        <w:adjustRightInd w:val="0"/>
        <w:spacing w:line="288" w:lineRule="auto"/>
        <w:contextualSpacing/>
        <w:jc w:val="both"/>
        <w:rPr>
          <w:rFonts w:ascii="Times New Roman" w:hAnsi="Times New Roman"/>
          <w:sz w:val="24"/>
          <w:szCs w:val="24"/>
        </w:rPr>
      </w:pPr>
    </w:p>
    <w:p w14:paraId="059E06B3" w14:textId="77777777" w:rsidR="00AD7DA2" w:rsidRPr="004A088C" w:rsidRDefault="00AD7DA2" w:rsidP="00086B70">
      <w:pPr>
        <w:spacing w:line="288" w:lineRule="auto"/>
        <w:ind w:firstLine="540"/>
        <w:jc w:val="both"/>
        <w:rPr>
          <w:rFonts w:ascii="Times New Roman" w:hAnsi="Times New Roman"/>
          <w:sz w:val="24"/>
          <w:szCs w:val="24"/>
        </w:rPr>
      </w:pPr>
      <w:r w:rsidRPr="004A088C">
        <w:rPr>
          <w:rFonts w:ascii="Times New Roman" w:hAnsi="Times New Roman"/>
          <w:sz w:val="24"/>
          <w:szCs w:val="24"/>
        </w:rPr>
        <w:t xml:space="preserve">In 2010, the Government approved a roadmap for 3 years on forming an e-society in Armenia. The roadmap </w:t>
      </w:r>
      <w:r>
        <w:rPr>
          <w:rFonts w:ascii="Times New Roman" w:hAnsi="Times New Roman"/>
          <w:sz w:val="24"/>
          <w:szCs w:val="24"/>
        </w:rPr>
        <w:t>had</w:t>
      </w:r>
      <w:r w:rsidRPr="004A088C">
        <w:rPr>
          <w:rFonts w:ascii="Times New Roman" w:hAnsi="Times New Roman"/>
          <w:sz w:val="24"/>
          <w:szCs w:val="24"/>
        </w:rPr>
        <w:t xml:space="preserve"> several stages: provide with high-speed internet access, increase population’s computer </w:t>
      </w:r>
      <w:r>
        <w:rPr>
          <w:rFonts w:ascii="Times New Roman" w:hAnsi="Times New Roman"/>
          <w:sz w:val="24"/>
          <w:szCs w:val="24"/>
        </w:rPr>
        <w:t xml:space="preserve"> literacy</w:t>
      </w:r>
      <w:r w:rsidRPr="004A088C">
        <w:rPr>
          <w:rFonts w:ascii="Times New Roman" w:hAnsi="Times New Roman"/>
          <w:sz w:val="24"/>
          <w:szCs w:val="24"/>
        </w:rPr>
        <w:t xml:space="preserve">, implement some activities on </w:t>
      </w:r>
      <w:r w:rsidR="00046A07" w:rsidRPr="004A088C">
        <w:rPr>
          <w:rFonts w:ascii="Times New Roman" w:hAnsi="Times New Roman"/>
          <w:sz w:val="24"/>
          <w:szCs w:val="24"/>
        </w:rPr>
        <w:t>cyber security</w:t>
      </w:r>
      <w:r w:rsidRPr="004A088C">
        <w:rPr>
          <w:rFonts w:ascii="Times New Roman" w:hAnsi="Times New Roman"/>
          <w:sz w:val="24"/>
          <w:szCs w:val="24"/>
        </w:rPr>
        <w:t xml:space="preserve"> and develop new e-government services. In the framework of the </w:t>
      </w:r>
      <w:r w:rsidR="00046A07" w:rsidRPr="004A088C">
        <w:rPr>
          <w:rFonts w:ascii="Times New Roman" w:hAnsi="Times New Roman"/>
          <w:sz w:val="24"/>
          <w:szCs w:val="24"/>
        </w:rPr>
        <w:t>above-mentioned</w:t>
      </w:r>
      <w:r w:rsidRPr="004A088C">
        <w:rPr>
          <w:rFonts w:ascii="Times New Roman" w:hAnsi="Times New Roman"/>
          <w:sz w:val="24"/>
          <w:szCs w:val="24"/>
        </w:rPr>
        <w:t xml:space="preserve"> strategy</w:t>
      </w:r>
      <w:r w:rsidR="00046A07">
        <w:rPr>
          <w:rFonts w:ascii="Times New Roman" w:hAnsi="Times New Roman"/>
          <w:sz w:val="24"/>
          <w:szCs w:val="24"/>
        </w:rPr>
        <w:t>,</w:t>
      </w:r>
      <w:r w:rsidRPr="004A088C">
        <w:rPr>
          <w:rFonts w:ascii="Times New Roman" w:hAnsi="Times New Roman"/>
          <w:sz w:val="24"/>
          <w:szCs w:val="24"/>
        </w:rPr>
        <w:t xml:space="preserve"> efforts have been undertaken supporting universal access to the internet in Armenia. As a result, almost all cities and towns/settlements are connected to the network (with wireless/wired communication channels).</w:t>
      </w:r>
    </w:p>
    <w:p w14:paraId="1A73B601" w14:textId="77777777" w:rsidR="00AD7DA2" w:rsidRPr="004A088C" w:rsidRDefault="00AD7DA2" w:rsidP="00086B70">
      <w:pPr>
        <w:spacing w:line="288" w:lineRule="auto"/>
        <w:ind w:firstLine="540"/>
        <w:jc w:val="both"/>
        <w:rPr>
          <w:rFonts w:ascii="Times New Roman" w:hAnsi="Times New Roman"/>
          <w:sz w:val="24"/>
          <w:szCs w:val="24"/>
        </w:rPr>
      </w:pPr>
      <w:r>
        <w:rPr>
          <w:rFonts w:ascii="Times New Roman" w:hAnsi="Times New Roman"/>
          <w:sz w:val="24"/>
          <w:szCs w:val="24"/>
        </w:rPr>
        <w:t>T</w:t>
      </w:r>
      <w:r w:rsidRPr="004A088C">
        <w:rPr>
          <w:rFonts w:ascii="Times New Roman" w:hAnsi="Times New Roman"/>
          <w:sz w:val="24"/>
          <w:szCs w:val="24"/>
        </w:rPr>
        <w:t xml:space="preserve">he Wireless Internet Access Points project has recently been undertaken in Armenia. The main objective of the project is the supply and installation of wireless (Wi-Fi) internet access points in </w:t>
      </w:r>
      <w:r>
        <w:rPr>
          <w:rFonts w:ascii="Times New Roman" w:hAnsi="Times New Roman"/>
          <w:sz w:val="24"/>
          <w:szCs w:val="24"/>
        </w:rPr>
        <w:t xml:space="preserve">the </w:t>
      </w:r>
      <w:r w:rsidRPr="004A088C">
        <w:rPr>
          <w:rFonts w:ascii="Times New Roman" w:hAnsi="Times New Roman"/>
          <w:sz w:val="24"/>
          <w:szCs w:val="24"/>
        </w:rPr>
        <w:t xml:space="preserve">Armenian villages located </w:t>
      </w:r>
      <w:r>
        <w:rPr>
          <w:rFonts w:ascii="Times New Roman" w:hAnsi="Times New Roman"/>
          <w:sz w:val="24"/>
          <w:szCs w:val="24"/>
        </w:rPr>
        <w:t>in the</w:t>
      </w:r>
      <w:r w:rsidRPr="004A088C">
        <w:rPr>
          <w:rFonts w:ascii="Times New Roman" w:hAnsi="Times New Roman"/>
          <w:sz w:val="24"/>
          <w:szCs w:val="24"/>
        </w:rPr>
        <w:t xml:space="preserve"> remote and bordering areas, mountainous and high altitude regions and having population of up to 1000 people. The aim is to increase access to affordable broadband services for </w:t>
      </w:r>
      <w:r>
        <w:rPr>
          <w:rFonts w:ascii="Times New Roman" w:hAnsi="Times New Roman"/>
          <w:sz w:val="24"/>
          <w:szCs w:val="24"/>
        </w:rPr>
        <w:t xml:space="preserve">the </w:t>
      </w:r>
      <w:r w:rsidRPr="004A088C">
        <w:rPr>
          <w:rFonts w:ascii="Times New Roman" w:hAnsi="Times New Roman"/>
          <w:sz w:val="24"/>
          <w:szCs w:val="24"/>
        </w:rPr>
        <w:t xml:space="preserve">citizens, businesses and public institutions, to equip </w:t>
      </w:r>
      <w:r>
        <w:rPr>
          <w:rFonts w:ascii="Times New Roman" w:hAnsi="Times New Roman"/>
          <w:sz w:val="24"/>
          <w:szCs w:val="24"/>
        </w:rPr>
        <w:t xml:space="preserve"> them</w:t>
      </w:r>
      <w:r w:rsidRPr="004A088C">
        <w:rPr>
          <w:rFonts w:ascii="Times New Roman" w:hAnsi="Times New Roman"/>
          <w:sz w:val="24"/>
          <w:szCs w:val="24"/>
        </w:rPr>
        <w:t xml:space="preserve"> with a tool for </w:t>
      </w:r>
      <w:r w:rsidRPr="004A088C">
        <w:rPr>
          <w:rFonts w:ascii="Times New Roman" w:hAnsi="Times New Roman"/>
          <w:sz w:val="24"/>
          <w:szCs w:val="24"/>
        </w:rPr>
        <w:lastRenderedPageBreak/>
        <w:t xml:space="preserve">identification and authentication for electronic transactions and to increase access to affordable computers, content and e-services for citizens. </w:t>
      </w:r>
    </w:p>
    <w:p w14:paraId="641A07F2" w14:textId="77777777" w:rsidR="00AD7DA2" w:rsidRPr="004A088C" w:rsidRDefault="00AD7DA2" w:rsidP="00086B70">
      <w:pPr>
        <w:autoSpaceDE w:val="0"/>
        <w:autoSpaceDN w:val="0"/>
        <w:adjustRightInd w:val="0"/>
        <w:spacing w:line="288" w:lineRule="auto"/>
        <w:ind w:firstLine="540"/>
        <w:jc w:val="both"/>
        <w:rPr>
          <w:rFonts w:ascii="Times New Roman" w:hAnsi="Times New Roman"/>
          <w:sz w:val="24"/>
          <w:szCs w:val="24"/>
        </w:rPr>
      </w:pPr>
      <w:r w:rsidRPr="004A088C">
        <w:rPr>
          <w:rFonts w:ascii="Times New Roman" w:hAnsi="Times New Roman"/>
          <w:sz w:val="24"/>
          <w:szCs w:val="24"/>
        </w:rPr>
        <w:t xml:space="preserve">The e-Gov.am portal was launched in 2010, which brings together the electronic governance tools and databases of the Armenian state agencies as well as provides comfortable environment for their use. Currently this website provides e-gov services such as e-license, e-payment, e-cadastre, e-register, e-notification, e-procurement, e-tax, e-visa, e-signature, e-auction system of the compulsory enforcement service, Information Search System of the Intellectual Property Agency etc. </w:t>
      </w:r>
      <w:r>
        <w:rPr>
          <w:rFonts w:ascii="Times New Roman" w:hAnsi="Times New Roman"/>
          <w:sz w:val="24"/>
          <w:szCs w:val="24"/>
        </w:rPr>
        <w:t>At present</w:t>
      </w:r>
      <w:r w:rsidRPr="004A088C">
        <w:rPr>
          <w:rFonts w:ascii="Times New Roman" w:hAnsi="Times New Roman"/>
          <w:sz w:val="24"/>
          <w:szCs w:val="24"/>
        </w:rPr>
        <w:t xml:space="preserve"> the Government is taking some activates to develop other e-gov services such as e-health, </w:t>
      </w:r>
      <w:r w:rsidRPr="004A088C">
        <w:rPr>
          <w:rFonts w:ascii="Times New Roman" w:hAnsi="Times New Roman"/>
          <w:bCs/>
          <w:iCs/>
          <w:sz w:val="24"/>
          <w:szCs w:val="24"/>
        </w:rPr>
        <w:t xml:space="preserve">e-archive, e-construction, </w:t>
      </w:r>
      <w:r w:rsidRPr="004A088C">
        <w:rPr>
          <w:rFonts w:ascii="Times New Roman" w:hAnsi="Times New Roman"/>
          <w:sz w:val="24"/>
          <w:szCs w:val="24"/>
        </w:rPr>
        <w:t xml:space="preserve">etc. In 2014, the Government adopted the E-Government Strategy Program which is aimed at developing other e-gov services including </w:t>
      </w:r>
      <w:r w:rsidRPr="004A088C">
        <w:rPr>
          <w:rFonts w:ascii="Times New Roman" w:hAnsi="Times New Roman"/>
          <w:bCs/>
          <w:iCs/>
          <w:sz w:val="24"/>
          <w:szCs w:val="24"/>
        </w:rPr>
        <w:t xml:space="preserve">e-health, e-education, e-archive, e-construction, digital Civil Status Registry, </w:t>
      </w:r>
      <w:r w:rsidRPr="004A088C">
        <w:rPr>
          <w:rFonts w:ascii="Times New Roman" w:hAnsi="Times New Roman"/>
          <w:sz w:val="24"/>
          <w:szCs w:val="24"/>
        </w:rPr>
        <w:t>etc.</w:t>
      </w:r>
    </w:p>
    <w:p w14:paraId="55AFC8F9" w14:textId="77777777" w:rsidR="00AD7DA2" w:rsidRPr="004A088C" w:rsidRDefault="00AD7DA2" w:rsidP="00086B70">
      <w:pPr>
        <w:pStyle w:val="ListParagraph"/>
        <w:spacing w:after="0" w:line="288" w:lineRule="auto"/>
        <w:ind w:left="0" w:firstLine="540"/>
        <w:jc w:val="both"/>
        <w:rPr>
          <w:rFonts w:ascii="Times New Roman" w:hAnsi="Times New Roman"/>
          <w:sz w:val="24"/>
          <w:szCs w:val="24"/>
        </w:rPr>
      </w:pPr>
      <w:r w:rsidRPr="004A088C">
        <w:rPr>
          <w:rFonts w:ascii="Times New Roman" w:hAnsi="Times New Roman"/>
          <w:sz w:val="24"/>
          <w:szCs w:val="24"/>
        </w:rPr>
        <w:t xml:space="preserve">The minimum requirements towards official web sites of the public institutions are also stipulated by the 1521-N Decree of the Government of the Republic of Armenia dated from 26 December 2013. The goal of the aforementioned Decree is the stipulation and assignment of technical and organizational common demands, united mechanisms for security provision, content requirements towards official sites, as well as ensuring information freedom and publicity for the republican executive authorities in the internet network. All public authorities have functioning official web sites that provide daily information about the implemented or expected projects and events. Information on the most important matters is disseminated through press conferences and relevant press releases. At the same time, the amendments to the law of the Republic of Armenia on “Protection of Personal Data” were adopted, which </w:t>
      </w:r>
      <w:r w:rsidR="002F1C0D" w:rsidRPr="004A088C">
        <w:rPr>
          <w:rFonts w:ascii="Times New Roman" w:hAnsi="Times New Roman"/>
          <w:sz w:val="24"/>
          <w:szCs w:val="24"/>
        </w:rPr>
        <w:t xml:space="preserve">allow </w:t>
      </w:r>
      <w:r w:rsidR="002F1C0D">
        <w:rPr>
          <w:rFonts w:ascii="Times New Roman" w:hAnsi="Times New Roman"/>
          <w:sz w:val="24"/>
          <w:szCs w:val="24"/>
        </w:rPr>
        <w:t>the</w:t>
      </w:r>
      <w:r w:rsidRPr="004A088C">
        <w:rPr>
          <w:rFonts w:ascii="Times New Roman" w:hAnsi="Times New Roman"/>
          <w:sz w:val="24"/>
          <w:szCs w:val="24"/>
        </w:rPr>
        <w:t xml:space="preserve"> publication of a series of information </w:t>
      </w:r>
      <w:r>
        <w:rPr>
          <w:rFonts w:ascii="Times New Roman" w:hAnsi="Times New Roman"/>
          <w:sz w:val="24"/>
          <w:szCs w:val="24"/>
        </w:rPr>
        <w:t xml:space="preserve">as </w:t>
      </w:r>
      <w:r w:rsidRPr="004A088C">
        <w:rPr>
          <w:rFonts w:ascii="Times New Roman" w:hAnsi="Times New Roman"/>
          <w:sz w:val="24"/>
          <w:szCs w:val="24"/>
        </w:rPr>
        <w:t>provided by law.</w:t>
      </w:r>
    </w:p>
    <w:p w14:paraId="53BDCE2D" w14:textId="77777777" w:rsidR="00AD7DA2" w:rsidRPr="004A088C" w:rsidRDefault="00AD7DA2" w:rsidP="00086B70">
      <w:pPr>
        <w:pStyle w:val="ListParagraph"/>
        <w:spacing w:after="0" w:line="288" w:lineRule="auto"/>
        <w:ind w:left="0" w:firstLine="540"/>
        <w:jc w:val="both"/>
        <w:rPr>
          <w:rFonts w:ascii="Times New Roman" w:hAnsi="Times New Roman"/>
          <w:sz w:val="24"/>
          <w:szCs w:val="24"/>
        </w:rPr>
      </w:pPr>
      <w:r w:rsidRPr="004A088C">
        <w:rPr>
          <w:rFonts w:ascii="Times New Roman" w:hAnsi="Times New Roman"/>
          <w:sz w:val="24"/>
          <w:szCs w:val="24"/>
        </w:rPr>
        <w:t xml:space="preserve">Some institutions that store movable cultural values of Armenia (museum, gallery, archive, library, etc.) have digitalized a great part of data on their collections. The aforementioned institutions present the digitalized information about collections to the society through web-sites and sensor screens located at their exhibitions. </w:t>
      </w:r>
    </w:p>
    <w:p w14:paraId="339B6665" w14:textId="77777777" w:rsidR="00AD7DA2" w:rsidRPr="004A088C" w:rsidRDefault="00AD7DA2" w:rsidP="00B577EF">
      <w:pPr>
        <w:spacing w:line="288" w:lineRule="auto"/>
        <w:ind w:right="36"/>
        <w:jc w:val="both"/>
        <w:rPr>
          <w:rFonts w:ascii="Times New Roman" w:hAnsi="Times New Roman"/>
          <w:color w:val="000000"/>
          <w:sz w:val="24"/>
          <w:szCs w:val="24"/>
          <w:shd w:val="clear" w:color="auto" w:fill="FFFFFF"/>
          <w:lang w:val="af-ZA"/>
        </w:rPr>
      </w:pPr>
      <w:r w:rsidRPr="004A088C">
        <w:rPr>
          <w:rFonts w:ascii="Times New Roman" w:hAnsi="Times New Roman"/>
          <w:color w:val="000000"/>
          <w:sz w:val="24"/>
          <w:szCs w:val="24"/>
          <w:shd w:val="clear" w:color="auto" w:fill="FFFFFF"/>
          <w:lang w:val="af-ZA"/>
        </w:rPr>
        <w:t xml:space="preserve">All general educational institutions in the Republic of Armenia </w:t>
      </w:r>
      <w:r w:rsidRPr="004A088C">
        <w:rPr>
          <w:rFonts w:ascii="Times New Roman" w:hAnsi="Times New Roman"/>
          <w:color w:val="000000"/>
          <w:sz w:val="24"/>
          <w:szCs w:val="24"/>
          <w:shd w:val="clear" w:color="auto" w:fill="FFFFFF"/>
        </w:rPr>
        <w:t>are connected through one network and have access to internet. Primary and vocational</w:t>
      </w:r>
      <w:r w:rsidRPr="004A088C">
        <w:rPr>
          <w:rFonts w:ascii="Times New Roman" w:hAnsi="Times New Roman"/>
          <w:sz w:val="24"/>
          <w:szCs w:val="24"/>
        </w:rPr>
        <w:t xml:space="preserve"> </w:t>
      </w:r>
      <w:r w:rsidRPr="004A088C">
        <w:rPr>
          <w:rFonts w:ascii="Times New Roman" w:hAnsi="Times New Roman"/>
          <w:color w:val="000000"/>
          <w:sz w:val="24"/>
          <w:szCs w:val="24"/>
          <w:shd w:val="clear" w:color="auto" w:fill="FFFFFF"/>
          <w:lang w:val="af-ZA"/>
        </w:rPr>
        <w:t xml:space="preserve">educational institutions are also included in the network. </w:t>
      </w:r>
      <w:r w:rsidRPr="004A088C">
        <w:rPr>
          <w:rFonts w:ascii="Times New Roman" w:hAnsi="Times New Roman"/>
          <w:sz w:val="24"/>
          <w:szCs w:val="24"/>
          <w:lang w:val="af-ZA"/>
        </w:rPr>
        <w:t>T</w:t>
      </w:r>
      <w:r w:rsidRPr="004A088C">
        <w:rPr>
          <w:rFonts w:ascii="Times New Roman" w:hAnsi="Times New Roman"/>
          <w:sz w:val="24"/>
          <w:szCs w:val="24"/>
        </w:rPr>
        <w:t>he portal dasaran.am was launched, where Armenian language textbooks are posted and regularly updated, as well as interactive communication is carried out between pupils, teachers and parents.</w:t>
      </w:r>
    </w:p>
    <w:p w14:paraId="6BB4068F" w14:textId="77777777" w:rsidR="00AD7DA2" w:rsidRPr="004A088C" w:rsidRDefault="00AD7DA2" w:rsidP="00086B70">
      <w:pPr>
        <w:spacing w:line="288" w:lineRule="auto"/>
        <w:ind w:right="36" w:firstLine="720"/>
        <w:jc w:val="both"/>
        <w:rPr>
          <w:rFonts w:ascii="Times New Roman" w:hAnsi="Times New Roman"/>
          <w:color w:val="000000"/>
          <w:sz w:val="24"/>
          <w:szCs w:val="24"/>
          <w:shd w:val="clear" w:color="auto" w:fill="FFFFFF"/>
          <w:lang w:val="af-ZA"/>
        </w:rPr>
      </w:pPr>
      <w:r w:rsidRPr="004A088C">
        <w:rPr>
          <w:rFonts w:ascii="Times New Roman" w:hAnsi="Times New Roman"/>
          <w:sz w:val="24"/>
          <w:szCs w:val="24"/>
        </w:rPr>
        <w:t xml:space="preserve">The Armenian public organization “Wikimedia” was established in 2013, which unites the fillers of Wikipedia encyclopedia content. Today the number of articles of Armenian language Wikipedia exceeds 193000 and continues to increase. </w:t>
      </w:r>
    </w:p>
    <w:p w14:paraId="746C7BEE" w14:textId="77777777" w:rsidR="00AD7DA2" w:rsidRPr="004A088C" w:rsidRDefault="00AD7DA2" w:rsidP="00086B70">
      <w:pPr>
        <w:spacing w:line="288" w:lineRule="auto"/>
        <w:ind w:right="36" w:firstLine="720"/>
        <w:jc w:val="both"/>
        <w:rPr>
          <w:rFonts w:ascii="Times New Roman" w:hAnsi="Times New Roman"/>
          <w:color w:val="000000"/>
          <w:sz w:val="24"/>
          <w:szCs w:val="24"/>
          <w:shd w:val="clear" w:color="auto" w:fill="FFFFFF"/>
          <w:lang w:val="af-ZA"/>
        </w:rPr>
      </w:pPr>
      <w:r w:rsidRPr="004A088C">
        <w:rPr>
          <w:rFonts w:ascii="Times New Roman" w:hAnsi="Times New Roman"/>
          <w:kern w:val="16"/>
          <w:sz w:val="24"/>
          <w:szCs w:val="24"/>
        </w:rPr>
        <w:t xml:space="preserve">According to the Government decision N211 dated March 6, 2008 a program on development of computer skills has been implemented for the disabled people of the first group of disability having visual impairments and </w:t>
      </w:r>
      <w:r>
        <w:rPr>
          <w:rFonts w:ascii="Times New Roman" w:hAnsi="Times New Roman"/>
          <w:kern w:val="16"/>
          <w:sz w:val="24"/>
          <w:szCs w:val="24"/>
        </w:rPr>
        <w:t xml:space="preserve">for </w:t>
      </w:r>
      <w:r w:rsidRPr="004A088C">
        <w:rPr>
          <w:rFonts w:ascii="Times New Roman" w:hAnsi="Times New Roman"/>
          <w:kern w:val="16"/>
          <w:sz w:val="24"/>
          <w:szCs w:val="24"/>
        </w:rPr>
        <w:t xml:space="preserve">disabled children.. With the purpose of ensuring further implementation of this program the Government decision N1096 dated October 10, 2013 was </w:t>
      </w:r>
      <w:r w:rsidRPr="004A088C">
        <w:rPr>
          <w:rFonts w:ascii="Times New Roman" w:hAnsi="Times New Roman"/>
          <w:kern w:val="16"/>
          <w:sz w:val="24"/>
          <w:szCs w:val="24"/>
        </w:rPr>
        <w:lastRenderedPageBreak/>
        <w:t xml:space="preserve">adopted, which envisages provision of computers and training for the unemployed job seekers with visual impairments in the framework of the program on workplace adjustment.     </w:t>
      </w:r>
    </w:p>
    <w:p w14:paraId="00DB4D87" w14:textId="77777777" w:rsidR="00AD7DA2" w:rsidRPr="004A088C" w:rsidRDefault="00AD7DA2" w:rsidP="002E64D2">
      <w:pPr>
        <w:spacing w:line="288" w:lineRule="auto"/>
        <w:ind w:right="36" w:firstLine="720"/>
        <w:jc w:val="both"/>
        <w:rPr>
          <w:rFonts w:ascii="Times New Roman" w:hAnsi="Times New Roman"/>
          <w:color w:val="000000"/>
          <w:sz w:val="24"/>
          <w:szCs w:val="24"/>
          <w:shd w:val="clear" w:color="auto" w:fill="FFFFFF"/>
          <w:lang w:val="af-ZA"/>
        </w:rPr>
      </w:pPr>
      <w:r w:rsidRPr="004A088C">
        <w:rPr>
          <w:rFonts w:ascii="Times New Roman" w:hAnsi="Times New Roman"/>
          <w:sz w:val="24"/>
          <w:szCs w:val="24"/>
        </w:rPr>
        <w:t>The Law of the Republic of Armenia on Copyright and Related Rights is updated in compliance with the international agreements of the field. After accession to the WIPO Internet Treaties</w:t>
      </w:r>
      <w:r w:rsidRPr="004A088C">
        <w:rPr>
          <w:rFonts w:ascii="Times New Roman" w:hAnsi="Times New Roman"/>
          <w:sz w:val="24"/>
          <w:szCs w:val="24"/>
          <w:lang w:val="hy-AM"/>
        </w:rPr>
        <w:t xml:space="preserve"> </w:t>
      </w:r>
      <w:r w:rsidRPr="004A088C">
        <w:rPr>
          <w:rFonts w:ascii="Times New Roman" w:hAnsi="Times New Roman"/>
          <w:sz w:val="24"/>
          <w:szCs w:val="24"/>
        </w:rPr>
        <w:t xml:space="preserve">in 2005 the provisions of WCT and WPPT were included in the Law regulating the use of works on the </w:t>
      </w:r>
      <w:r w:rsidR="002F1C0D" w:rsidRPr="004A088C">
        <w:rPr>
          <w:rFonts w:ascii="Times New Roman" w:hAnsi="Times New Roman"/>
          <w:sz w:val="24"/>
          <w:szCs w:val="24"/>
        </w:rPr>
        <w:t>Internet</w:t>
      </w:r>
      <w:r w:rsidRPr="004A088C">
        <w:rPr>
          <w:rFonts w:ascii="Times New Roman" w:hAnsi="Times New Roman"/>
          <w:sz w:val="24"/>
          <w:szCs w:val="24"/>
        </w:rPr>
        <w:t xml:space="preserve">. </w:t>
      </w:r>
    </w:p>
    <w:p w14:paraId="7839F574" w14:textId="77777777" w:rsidR="00AD7DA2" w:rsidRPr="004A088C" w:rsidRDefault="00AD7DA2" w:rsidP="002E64D2">
      <w:pPr>
        <w:spacing w:line="288" w:lineRule="auto"/>
        <w:ind w:right="36" w:firstLine="720"/>
        <w:jc w:val="both"/>
        <w:rPr>
          <w:rFonts w:ascii="Times New Roman" w:hAnsi="Times New Roman"/>
          <w:color w:val="000000"/>
          <w:sz w:val="24"/>
          <w:szCs w:val="24"/>
          <w:shd w:val="clear" w:color="auto" w:fill="FFFFFF"/>
          <w:lang w:val="af-ZA"/>
        </w:rPr>
      </w:pPr>
      <w:r w:rsidRPr="004A088C">
        <w:rPr>
          <w:rFonts w:ascii="Times New Roman" w:hAnsi="Times New Roman"/>
          <w:sz w:val="24"/>
          <w:szCs w:val="24"/>
        </w:rPr>
        <w:t xml:space="preserve">In accordance with the protocol decision N34 of the Government of Republic of Armenia on “Approval of Internet Governance Principles”, an interagency group “Internet Governance Forum of the Republic of Armenia” was created, which includes representatives of state, private and public sectors. The main aim of the group is to submit proposals for the promotion of industry to solve the problems in a coordinated and comprehensive way. The first “Internet Governance Forum” conference was organized in 2015, in Armenia. </w:t>
      </w:r>
    </w:p>
    <w:p w14:paraId="628A52EF" w14:textId="77777777" w:rsidR="00AD7DA2" w:rsidRPr="004A088C" w:rsidRDefault="00AD7DA2" w:rsidP="00086B70">
      <w:pPr>
        <w:spacing w:line="288" w:lineRule="auto"/>
        <w:ind w:right="36" w:firstLine="450"/>
        <w:jc w:val="both"/>
        <w:rPr>
          <w:rFonts w:ascii="Times New Roman" w:hAnsi="Times New Roman"/>
          <w:i/>
          <w:sz w:val="24"/>
          <w:szCs w:val="24"/>
        </w:rPr>
      </w:pPr>
      <w:r w:rsidRPr="004A088C">
        <w:rPr>
          <w:rFonts w:ascii="Times New Roman" w:hAnsi="Times New Roman"/>
          <w:i/>
          <w:sz w:val="24"/>
          <w:szCs w:val="24"/>
        </w:rPr>
        <w:t>Opportunity to access is realized through:</w:t>
      </w:r>
    </w:p>
    <w:p w14:paraId="6F9C8080" w14:textId="77777777" w:rsidR="00AD7DA2" w:rsidRPr="004A088C" w:rsidRDefault="00AD7DA2" w:rsidP="00B577EF">
      <w:pPr>
        <w:pStyle w:val="ListParagraph"/>
        <w:numPr>
          <w:ilvl w:val="0"/>
          <w:numId w:val="2"/>
        </w:numPr>
        <w:spacing w:after="0" w:line="288" w:lineRule="auto"/>
        <w:ind w:right="36"/>
        <w:jc w:val="both"/>
        <w:rPr>
          <w:rFonts w:ascii="Times New Roman" w:hAnsi="Times New Roman"/>
          <w:sz w:val="24"/>
          <w:szCs w:val="24"/>
        </w:rPr>
      </w:pPr>
      <w:r w:rsidRPr="004A088C">
        <w:rPr>
          <w:rFonts w:ascii="Times New Roman" w:hAnsi="Times New Roman"/>
          <w:sz w:val="24"/>
          <w:szCs w:val="24"/>
        </w:rPr>
        <w:t xml:space="preserve"> development of Internet in Armenia, solving problems for access, based on the cooperation of public-private sector, </w:t>
      </w:r>
    </w:p>
    <w:p w14:paraId="61FA9AFF" w14:textId="77777777" w:rsidR="00AD7DA2" w:rsidRPr="004A088C" w:rsidRDefault="00AD7DA2" w:rsidP="00B577EF">
      <w:pPr>
        <w:pStyle w:val="ListParagraph"/>
        <w:numPr>
          <w:ilvl w:val="0"/>
          <w:numId w:val="2"/>
        </w:numPr>
        <w:spacing w:after="0" w:line="288" w:lineRule="auto"/>
        <w:ind w:right="36"/>
        <w:jc w:val="both"/>
        <w:rPr>
          <w:rFonts w:ascii="Times New Roman" w:hAnsi="Times New Roman"/>
          <w:sz w:val="24"/>
          <w:szCs w:val="24"/>
        </w:rPr>
      </w:pPr>
      <w:r w:rsidRPr="004A088C">
        <w:rPr>
          <w:rFonts w:ascii="Times New Roman" w:hAnsi="Times New Roman"/>
          <w:sz w:val="24"/>
          <w:szCs w:val="24"/>
        </w:rPr>
        <w:t xml:space="preserve"> increasing the users' level of computer proficiency based on the educational process, as well as training and promotion of internationally recognized certification and volunteer involvement.</w:t>
      </w:r>
    </w:p>
    <w:p w14:paraId="66190313" w14:textId="77777777" w:rsidR="00AD7DA2" w:rsidRPr="004A088C" w:rsidRDefault="00AD7DA2" w:rsidP="00B577EF">
      <w:pPr>
        <w:pStyle w:val="ListParagraph"/>
        <w:numPr>
          <w:ilvl w:val="0"/>
          <w:numId w:val="2"/>
        </w:numPr>
        <w:spacing w:after="0" w:line="288" w:lineRule="auto"/>
        <w:ind w:right="36"/>
        <w:jc w:val="both"/>
        <w:rPr>
          <w:rFonts w:ascii="Times New Roman" w:hAnsi="Times New Roman"/>
          <w:sz w:val="24"/>
          <w:szCs w:val="24"/>
        </w:rPr>
      </w:pPr>
      <w:r w:rsidRPr="004A088C">
        <w:rPr>
          <w:rFonts w:ascii="Times New Roman" w:hAnsi="Times New Roman"/>
          <w:sz w:val="24"/>
          <w:szCs w:val="24"/>
        </w:rPr>
        <w:t xml:space="preserve"> broadband Internet access.</w:t>
      </w:r>
    </w:p>
    <w:p w14:paraId="6897D2F5" w14:textId="77777777" w:rsidR="00AD7DA2" w:rsidRPr="004A088C" w:rsidRDefault="00AD7DA2" w:rsidP="00B577EF">
      <w:pPr>
        <w:spacing w:line="288" w:lineRule="auto"/>
        <w:ind w:right="36"/>
        <w:jc w:val="both"/>
        <w:rPr>
          <w:rFonts w:ascii="Times New Roman" w:hAnsi="Times New Roman"/>
          <w:i/>
          <w:sz w:val="24"/>
          <w:szCs w:val="24"/>
        </w:rPr>
      </w:pPr>
    </w:p>
    <w:p w14:paraId="2384DFCA" w14:textId="77777777" w:rsidR="00AD7DA2" w:rsidRPr="004A088C" w:rsidRDefault="00AD7DA2" w:rsidP="00086B70">
      <w:pPr>
        <w:spacing w:line="288" w:lineRule="auto"/>
        <w:ind w:right="36" w:firstLine="450"/>
        <w:jc w:val="both"/>
        <w:rPr>
          <w:rFonts w:ascii="Times New Roman" w:hAnsi="Times New Roman"/>
          <w:i/>
          <w:sz w:val="24"/>
          <w:szCs w:val="24"/>
        </w:rPr>
      </w:pPr>
      <w:r>
        <w:rPr>
          <w:rFonts w:ascii="Times New Roman" w:hAnsi="Times New Roman"/>
          <w:i/>
          <w:sz w:val="24"/>
          <w:szCs w:val="24"/>
        </w:rPr>
        <w:t>Steps to ensure s</w:t>
      </w:r>
      <w:r w:rsidRPr="004A088C">
        <w:rPr>
          <w:rFonts w:ascii="Times New Roman" w:hAnsi="Times New Roman"/>
          <w:i/>
          <w:sz w:val="24"/>
          <w:szCs w:val="24"/>
        </w:rPr>
        <w:t xml:space="preserve">ecurity in the Armenian Internet </w:t>
      </w:r>
      <w:r w:rsidR="002F1C0D" w:rsidRPr="004A088C">
        <w:rPr>
          <w:rFonts w:ascii="Times New Roman" w:hAnsi="Times New Roman"/>
          <w:i/>
          <w:sz w:val="24"/>
          <w:szCs w:val="24"/>
        </w:rPr>
        <w:t>environment:</w:t>
      </w:r>
    </w:p>
    <w:p w14:paraId="3B8A199B" w14:textId="77777777" w:rsidR="00AD7DA2" w:rsidRPr="004A088C" w:rsidRDefault="00AD7DA2" w:rsidP="00B577EF">
      <w:pPr>
        <w:pStyle w:val="ListParagraph"/>
        <w:numPr>
          <w:ilvl w:val="0"/>
          <w:numId w:val="4"/>
        </w:numPr>
        <w:spacing w:after="0" w:line="288" w:lineRule="auto"/>
        <w:ind w:right="36"/>
        <w:jc w:val="both"/>
        <w:rPr>
          <w:rFonts w:ascii="Times New Roman" w:hAnsi="Times New Roman"/>
          <w:sz w:val="24"/>
          <w:szCs w:val="24"/>
        </w:rPr>
      </w:pPr>
      <w:r w:rsidRPr="004A088C">
        <w:rPr>
          <w:rFonts w:ascii="Times New Roman" w:hAnsi="Times New Roman"/>
          <w:sz w:val="24"/>
          <w:szCs w:val="24"/>
        </w:rPr>
        <w:t xml:space="preserve"> </w:t>
      </w:r>
      <w:r>
        <w:rPr>
          <w:rFonts w:ascii="Times New Roman" w:hAnsi="Times New Roman"/>
          <w:sz w:val="24"/>
          <w:szCs w:val="24"/>
        </w:rPr>
        <w:t xml:space="preserve"> Achieving a high degree</w:t>
      </w:r>
      <w:r w:rsidRPr="0004487F">
        <w:rPr>
          <w:rFonts w:ascii="Times New Roman" w:hAnsi="Times New Roman"/>
          <w:sz w:val="24"/>
          <w:szCs w:val="24"/>
        </w:rPr>
        <w:t xml:space="preserve"> Internet </w:t>
      </w:r>
      <w:r w:rsidR="002F1C0D" w:rsidRPr="0004487F">
        <w:rPr>
          <w:rFonts w:ascii="Times New Roman" w:hAnsi="Times New Roman"/>
          <w:sz w:val="24"/>
          <w:szCs w:val="24"/>
        </w:rPr>
        <w:t xml:space="preserve">security </w:t>
      </w:r>
      <w:r w:rsidR="002F1C0D">
        <w:rPr>
          <w:rFonts w:ascii="Times New Roman" w:hAnsi="Times New Roman"/>
          <w:sz w:val="24"/>
          <w:szCs w:val="24"/>
        </w:rPr>
        <w:t>requires</w:t>
      </w:r>
      <w:r w:rsidRPr="0004487F">
        <w:rPr>
          <w:rFonts w:ascii="Times New Roman" w:hAnsi="Times New Roman"/>
          <w:sz w:val="24"/>
          <w:szCs w:val="24"/>
        </w:rPr>
        <w:t xml:space="preserve"> close cooperation between public,</w:t>
      </w:r>
      <w:r w:rsidRPr="004A088C">
        <w:rPr>
          <w:rFonts w:ascii="Times New Roman" w:hAnsi="Times New Roman"/>
          <w:sz w:val="24"/>
          <w:szCs w:val="24"/>
        </w:rPr>
        <w:t xml:space="preserve"> private and non-governmental organizations. The complexity and diversity of existing systems, their continuous development and </w:t>
      </w:r>
      <w:r w:rsidR="002F1C0D" w:rsidRPr="004A088C">
        <w:rPr>
          <w:rFonts w:ascii="Times New Roman" w:hAnsi="Times New Roman"/>
          <w:sz w:val="24"/>
          <w:szCs w:val="24"/>
        </w:rPr>
        <w:t xml:space="preserve">improvement </w:t>
      </w:r>
      <w:r w:rsidR="002F1C0D">
        <w:rPr>
          <w:rFonts w:ascii="Times New Roman" w:hAnsi="Times New Roman"/>
          <w:sz w:val="24"/>
          <w:szCs w:val="24"/>
        </w:rPr>
        <w:t>goes</w:t>
      </w:r>
      <w:r>
        <w:rPr>
          <w:rFonts w:ascii="Times New Roman" w:hAnsi="Times New Roman"/>
          <w:sz w:val="24"/>
          <w:szCs w:val="24"/>
        </w:rPr>
        <w:t xml:space="preserve"> beyond the </w:t>
      </w:r>
      <w:r w:rsidRPr="004A088C">
        <w:rPr>
          <w:rFonts w:ascii="Times New Roman" w:hAnsi="Times New Roman"/>
          <w:sz w:val="24"/>
          <w:szCs w:val="24"/>
        </w:rPr>
        <w:t xml:space="preserve">system of step-by-step implementation, </w:t>
      </w:r>
      <w:r>
        <w:rPr>
          <w:rFonts w:ascii="Times New Roman" w:hAnsi="Times New Roman"/>
          <w:sz w:val="24"/>
          <w:szCs w:val="24"/>
        </w:rPr>
        <w:t>and</w:t>
      </w:r>
      <w:r w:rsidRPr="004A088C">
        <w:rPr>
          <w:rFonts w:ascii="Times New Roman" w:hAnsi="Times New Roman"/>
          <w:sz w:val="24"/>
          <w:szCs w:val="24"/>
        </w:rPr>
        <w:t xml:space="preserve"> requires a quick response along with the emergence of new challenges.</w:t>
      </w:r>
    </w:p>
    <w:p w14:paraId="3C052540" w14:textId="77777777" w:rsidR="00AD7DA2" w:rsidRPr="004A088C" w:rsidRDefault="00AD7DA2" w:rsidP="00B577EF">
      <w:pPr>
        <w:pStyle w:val="ListParagraph"/>
        <w:numPr>
          <w:ilvl w:val="0"/>
          <w:numId w:val="4"/>
        </w:numPr>
        <w:spacing w:after="0" w:line="288" w:lineRule="auto"/>
        <w:ind w:right="36"/>
        <w:jc w:val="both"/>
        <w:rPr>
          <w:rFonts w:ascii="Times New Roman" w:hAnsi="Times New Roman"/>
          <w:sz w:val="24"/>
          <w:szCs w:val="24"/>
        </w:rPr>
      </w:pPr>
      <w:r w:rsidRPr="004A088C">
        <w:rPr>
          <w:rFonts w:ascii="Times New Roman" w:hAnsi="Times New Roman"/>
          <w:sz w:val="24"/>
          <w:szCs w:val="24"/>
        </w:rPr>
        <w:t xml:space="preserve"> At present to ensure security, besides the measures</w:t>
      </w:r>
      <w:r w:rsidRPr="0004487F">
        <w:rPr>
          <w:rFonts w:ascii="Times New Roman" w:hAnsi="Times New Roman"/>
          <w:sz w:val="24"/>
          <w:szCs w:val="24"/>
        </w:rPr>
        <w:t xml:space="preserve"> </w:t>
      </w:r>
      <w:r w:rsidRPr="004A088C">
        <w:rPr>
          <w:rFonts w:ascii="Times New Roman" w:hAnsi="Times New Roman"/>
          <w:sz w:val="24"/>
          <w:szCs w:val="24"/>
        </w:rPr>
        <w:t>set</w:t>
      </w:r>
      <w:r w:rsidRPr="0004487F">
        <w:rPr>
          <w:rFonts w:ascii="Times New Roman" w:hAnsi="Times New Roman"/>
          <w:sz w:val="24"/>
          <w:szCs w:val="24"/>
        </w:rPr>
        <w:t xml:space="preserve"> </w:t>
      </w:r>
      <w:r>
        <w:rPr>
          <w:rFonts w:ascii="Times New Roman" w:hAnsi="Times New Roman"/>
          <w:sz w:val="24"/>
          <w:szCs w:val="24"/>
        </w:rPr>
        <w:t xml:space="preserve">by the </w:t>
      </w:r>
      <w:r w:rsidRPr="004A088C">
        <w:rPr>
          <w:rFonts w:ascii="Times New Roman" w:hAnsi="Times New Roman"/>
          <w:sz w:val="24"/>
          <w:szCs w:val="24"/>
        </w:rPr>
        <w:t>law, cooperation between the State and society is offered</w:t>
      </w:r>
      <w:r>
        <w:rPr>
          <w:rFonts w:ascii="Times New Roman" w:hAnsi="Times New Roman"/>
          <w:sz w:val="24"/>
          <w:szCs w:val="24"/>
        </w:rPr>
        <w:t xml:space="preserve"> through</w:t>
      </w:r>
      <w:r w:rsidRPr="004A088C">
        <w:rPr>
          <w:rFonts w:ascii="Times New Roman" w:hAnsi="Times New Roman"/>
          <w:sz w:val="24"/>
          <w:szCs w:val="24"/>
        </w:rPr>
        <w:t xml:space="preserve"> cooperation with Computer Emergency Response Team/CERT/. To involve the public into the process of ensuring Internet security, carrying out inter-state cooperation by the competent authorities under Legislation and the Convention on Cybercrime.</w:t>
      </w:r>
    </w:p>
    <w:p w14:paraId="2C72EF34" w14:textId="77777777" w:rsidR="00AD7DA2" w:rsidRPr="004A088C" w:rsidRDefault="00AD7DA2" w:rsidP="00B577EF">
      <w:pPr>
        <w:pStyle w:val="ListParagraph"/>
        <w:numPr>
          <w:ilvl w:val="0"/>
          <w:numId w:val="4"/>
        </w:numPr>
        <w:spacing w:after="0" w:line="288" w:lineRule="auto"/>
        <w:ind w:right="36"/>
        <w:jc w:val="both"/>
        <w:rPr>
          <w:rFonts w:ascii="Times New Roman" w:hAnsi="Times New Roman"/>
          <w:sz w:val="24"/>
          <w:szCs w:val="24"/>
        </w:rPr>
      </w:pPr>
      <w:r w:rsidRPr="004A088C">
        <w:rPr>
          <w:rFonts w:ascii="Times New Roman" w:hAnsi="Times New Roman"/>
          <w:sz w:val="24"/>
          <w:szCs w:val="24"/>
        </w:rPr>
        <w:t xml:space="preserve"> Professional capacity building support to managers of electronic communications infrastructure, service providers, database managers.</w:t>
      </w:r>
    </w:p>
    <w:p w14:paraId="504F6765" w14:textId="77777777" w:rsidR="00AD7DA2" w:rsidRPr="004A088C" w:rsidRDefault="00AD7DA2" w:rsidP="00B577EF">
      <w:pPr>
        <w:pStyle w:val="ListParagraph"/>
        <w:numPr>
          <w:ilvl w:val="0"/>
          <w:numId w:val="3"/>
        </w:numPr>
        <w:spacing w:after="0" w:line="288" w:lineRule="auto"/>
        <w:ind w:left="990" w:right="36" w:hanging="270"/>
        <w:jc w:val="both"/>
        <w:rPr>
          <w:rFonts w:ascii="Times New Roman" w:hAnsi="Times New Roman"/>
          <w:sz w:val="24"/>
          <w:szCs w:val="24"/>
        </w:rPr>
      </w:pPr>
      <w:r w:rsidRPr="004A088C">
        <w:rPr>
          <w:rFonts w:ascii="Times New Roman" w:hAnsi="Times New Roman"/>
          <w:sz w:val="24"/>
          <w:szCs w:val="24"/>
        </w:rPr>
        <w:t>cooperation support to State, private, public, academic, industry, network Emergency Response Teams (CERT) and other International organizations of the kind through Increasing the level of education and awareness of the users,</w:t>
      </w:r>
    </w:p>
    <w:p w14:paraId="113E6ECD" w14:textId="77777777" w:rsidR="00AD7DA2" w:rsidRPr="004A088C" w:rsidRDefault="00AD7DA2" w:rsidP="00B577EF">
      <w:pPr>
        <w:pStyle w:val="ListParagraph"/>
        <w:numPr>
          <w:ilvl w:val="0"/>
          <w:numId w:val="3"/>
        </w:numPr>
        <w:spacing w:after="0" w:line="288" w:lineRule="auto"/>
        <w:ind w:left="990" w:right="36" w:hanging="270"/>
        <w:jc w:val="both"/>
        <w:rPr>
          <w:rFonts w:ascii="Times New Roman" w:hAnsi="Times New Roman"/>
          <w:sz w:val="24"/>
          <w:szCs w:val="24"/>
        </w:rPr>
      </w:pPr>
      <w:r w:rsidRPr="004A088C">
        <w:rPr>
          <w:rFonts w:ascii="Times New Roman" w:hAnsi="Times New Roman"/>
          <w:sz w:val="24"/>
          <w:szCs w:val="24"/>
        </w:rPr>
        <w:lastRenderedPageBreak/>
        <w:t xml:space="preserve">to take measures through public-private sector partnership to prevent terrorism, public calls aimed at overthrow of the constitutional order, pornography, trafficking, ethnic strife preaching as well as the distribution of spam (anonymous, unsolicited mass electronic communication), </w:t>
      </w:r>
      <w:r w:rsidRPr="00277439">
        <w:rPr>
          <w:rFonts w:ascii="Times New Roman" w:hAnsi="Times New Roman"/>
          <w:sz w:val="24"/>
          <w:szCs w:val="24"/>
        </w:rPr>
        <w:t>fraud-purpose electronic messages</w:t>
      </w:r>
      <w:r w:rsidRPr="004A088C">
        <w:rPr>
          <w:rFonts w:ascii="Times New Roman" w:hAnsi="Times New Roman"/>
          <w:sz w:val="24"/>
          <w:szCs w:val="24"/>
        </w:rPr>
        <w:t xml:space="preserve"> and malicious programs in Armenian domain,</w:t>
      </w:r>
    </w:p>
    <w:p w14:paraId="232D7189" w14:textId="77777777" w:rsidR="00AD7DA2" w:rsidRPr="004A088C" w:rsidRDefault="00AD7DA2" w:rsidP="00B577EF">
      <w:pPr>
        <w:pStyle w:val="ListParagraph"/>
        <w:numPr>
          <w:ilvl w:val="0"/>
          <w:numId w:val="3"/>
        </w:numPr>
        <w:spacing w:after="0" w:line="288" w:lineRule="auto"/>
        <w:ind w:left="990" w:right="36" w:hanging="270"/>
        <w:jc w:val="both"/>
        <w:rPr>
          <w:rFonts w:ascii="Times New Roman" w:hAnsi="Times New Roman"/>
          <w:sz w:val="24"/>
          <w:szCs w:val="24"/>
        </w:rPr>
      </w:pPr>
      <w:r w:rsidRPr="004A088C">
        <w:rPr>
          <w:rFonts w:ascii="Times New Roman" w:hAnsi="Times New Roman"/>
          <w:sz w:val="24"/>
          <w:szCs w:val="24"/>
        </w:rPr>
        <w:t>ensuring safety by the state authority for state information repository, internet combination of state information and information located on the Internet</w:t>
      </w:r>
    </w:p>
    <w:p w14:paraId="21695E0D" w14:textId="77777777" w:rsidR="00AD7DA2" w:rsidRPr="004A088C" w:rsidRDefault="00AD7DA2" w:rsidP="00B577EF">
      <w:pPr>
        <w:pStyle w:val="ListParagraph"/>
        <w:numPr>
          <w:ilvl w:val="0"/>
          <w:numId w:val="3"/>
        </w:numPr>
        <w:spacing w:after="0" w:line="288" w:lineRule="auto"/>
        <w:ind w:left="990" w:right="36" w:hanging="270"/>
        <w:jc w:val="both"/>
        <w:rPr>
          <w:rFonts w:ascii="Times New Roman" w:hAnsi="Times New Roman"/>
          <w:sz w:val="24"/>
          <w:szCs w:val="24"/>
        </w:rPr>
      </w:pPr>
      <w:r w:rsidRPr="004A088C">
        <w:rPr>
          <w:rFonts w:ascii="Times New Roman" w:hAnsi="Times New Roman"/>
          <w:sz w:val="24"/>
          <w:szCs w:val="24"/>
        </w:rPr>
        <w:t>compliance with the inter-governmental agreements of legislation of the Republic of Armenia and the international legal acts regulating the sector ratified by the Republic of Armenia, which will allow to have more advanced and flexible legislative acts for regulating the security sphere.</w:t>
      </w:r>
    </w:p>
    <w:p w14:paraId="6249E4EC" w14:textId="77777777" w:rsidR="00AD7DA2" w:rsidRPr="004A088C" w:rsidRDefault="00AD7DA2" w:rsidP="00B577EF">
      <w:pPr>
        <w:pStyle w:val="ListParagraph"/>
        <w:numPr>
          <w:ilvl w:val="0"/>
          <w:numId w:val="3"/>
        </w:numPr>
        <w:spacing w:after="0" w:line="288" w:lineRule="auto"/>
        <w:ind w:left="990" w:right="36" w:hanging="270"/>
        <w:jc w:val="both"/>
        <w:rPr>
          <w:rFonts w:ascii="Times New Roman" w:hAnsi="Times New Roman"/>
          <w:sz w:val="24"/>
          <w:szCs w:val="24"/>
        </w:rPr>
      </w:pPr>
      <w:r w:rsidRPr="004A088C">
        <w:rPr>
          <w:rFonts w:ascii="Times New Roman" w:hAnsi="Times New Roman"/>
          <w:sz w:val="24"/>
          <w:szCs w:val="24"/>
        </w:rPr>
        <w:t>Creation of reserve channels using the satellite channels, which will allow to provide the route for the flows of the most important information independent of channel failures in neighboring countries.</w:t>
      </w:r>
    </w:p>
    <w:p w14:paraId="47E02786" w14:textId="77777777" w:rsidR="00AD7DA2" w:rsidRPr="004A088C" w:rsidRDefault="00AD7DA2" w:rsidP="002E64D2">
      <w:pPr>
        <w:spacing w:after="0"/>
        <w:ind w:firstLine="708"/>
        <w:jc w:val="both"/>
        <w:rPr>
          <w:rFonts w:ascii="Times New Roman" w:hAnsi="Times New Roman"/>
          <w:color w:val="000000"/>
          <w:sz w:val="24"/>
          <w:szCs w:val="24"/>
        </w:rPr>
      </w:pPr>
      <w:r>
        <w:rPr>
          <w:rFonts w:ascii="Times New Roman" w:hAnsi="Times New Roman"/>
          <w:sz w:val="24"/>
          <w:szCs w:val="24"/>
        </w:rPr>
        <w:t>A</w:t>
      </w:r>
      <w:r w:rsidRPr="004A088C">
        <w:rPr>
          <w:rFonts w:ascii="Times New Roman" w:hAnsi="Times New Roman"/>
          <w:sz w:val="24"/>
          <w:szCs w:val="24"/>
        </w:rPr>
        <w:t xml:space="preserve">ccording to  </w:t>
      </w:r>
      <w:r w:rsidRPr="004A088C">
        <w:rPr>
          <w:rFonts w:ascii="Times New Roman" w:hAnsi="Times New Roman"/>
          <w:color w:val="000000"/>
          <w:sz w:val="24"/>
          <w:szCs w:val="24"/>
        </w:rPr>
        <w:t xml:space="preserve">article </w:t>
      </w:r>
      <w:r w:rsidRPr="004A088C">
        <w:rPr>
          <w:rFonts w:ascii="Times New Roman" w:hAnsi="Times New Roman"/>
          <w:sz w:val="24"/>
          <w:szCs w:val="24"/>
        </w:rPr>
        <w:t>33</w:t>
      </w:r>
      <w:r w:rsidRPr="004A088C">
        <w:rPr>
          <w:rFonts w:ascii="Times New Roman" w:hAnsi="Times New Roman"/>
          <w:color w:val="000000"/>
          <w:sz w:val="24"/>
          <w:szCs w:val="24"/>
        </w:rPr>
        <w:t xml:space="preserve">of the Constitution of the Republic of Armenia (Freedom and Privacy of Communication) everyone shall have the right to freedom and confidentiality of correspondence, telephone conversations and other means of communication.  The confidentiality of the communication may be restricted only by </w:t>
      </w:r>
      <w:r>
        <w:rPr>
          <w:rFonts w:ascii="Times New Roman" w:hAnsi="Times New Roman"/>
          <w:color w:val="000000"/>
          <w:sz w:val="24"/>
          <w:szCs w:val="24"/>
        </w:rPr>
        <w:t xml:space="preserve">the </w:t>
      </w:r>
      <w:r w:rsidRPr="004A088C">
        <w:rPr>
          <w:rFonts w:ascii="Times New Roman" w:hAnsi="Times New Roman"/>
          <w:color w:val="000000"/>
          <w:sz w:val="24"/>
          <w:szCs w:val="24"/>
        </w:rPr>
        <w:t xml:space="preserve">law for a certain period by court decision with the aim of preventing the commission of a crime or or preventing danger to the life, health and property of a person, protecting the state security and the fundamental rights and freedoms of others, as well as by the decision of the court, except when it is necessary to protect public safety and it is conditioned by the special statutory status of communicators. </w:t>
      </w:r>
    </w:p>
    <w:p w14:paraId="7D5907D5" w14:textId="77777777" w:rsidR="00AD7DA2" w:rsidRPr="004A088C" w:rsidRDefault="00AD7DA2" w:rsidP="002E64D2">
      <w:pPr>
        <w:spacing w:after="0"/>
        <w:ind w:firstLine="708"/>
        <w:jc w:val="both"/>
        <w:rPr>
          <w:rFonts w:ascii="Times New Roman" w:hAnsi="Times New Roman"/>
          <w:color w:val="000000"/>
          <w:sz w:val="24"/>
          <w:szCs w:val="24"/>
        </w:rPr>
      </w:pPr>
      <w:r w:rsidRPr="004A088C">
        <w:rPr>
          <w:rFonts w:ascii="Times New Roman" w:hAnsi="Times New Roman"/>
          <w:color w:val="000000"/>
          <w:sz w:val="24"/>
          <w:szCs w:val="24"/>
        </w:rPr>
        <w:t>In line with the article 42</w:t>
      </w:r>
      <w:r>
        <w:rPr>
          <w:rFonts w:ascii="Times New Roman" w:hAnsi="Times New Roman"/>
          <w:color w:val="000000"/>
          <w:sz w:val="24"/>
          <w:szCs w:val="24"/>
        </w:rPr>
        <w:t xml:space="preserve"> </w:t>
      </w:r>
      <w:r w:rsidRPr="004A088C">
        <w:rPr>
          <w:rFonts w:ascii="Times New Roman" w:hAnsi="Times New Roman"/>
          <w:color w:val="000000"/>
          <w:sz w:val="24"/>
          <w:szCs w:val="24"/>
        </w:rPr>
        <w:t>of the Constitution</w:t>
      </w:r>
      <w:r>
        <w:rPr>
          <w:rFonts w:ascii="Times New Roman" w:hAnsi="Times New Roman"/>
          <w:color w:val="000000"/>
          <w:sz w:val="24"/>
          <w:szCs w:val="24"/>
        </w:rPr>
        <w:t>,</w:t>
      </w:r>
      <w:r w:rsidRPr="004A088C">
        <w:rPr>
          <w:rFonts w:ascii="Times New Roman" w:hAnsi="Times New Roman"/>
          <w:color w:val="000000"/>
          <w:sz w:val="24"/>
          <w:szCs w:val="24"/>
        </w:rPr>
        <w:t xml:space="preserve"> freedom of expression of opinion was defined as a constitutional norm. Everyone shall have the right to freely express his/her opinion. This right shall include freedom to hold own opinions, as well as to seek, receive, and impart information and ideas by any means of information without interference by state or local self-government bodies and regardless of state frontiers. The freedom of the press, radio, television and other means of information are also guaranteed by this article.</w:t>
      </w:r>
    </w:p>
    <w:p w14:paraId="5B8E7382" w14:textId="77777777" w:rsidR="00AD7DA2" w:rsidRPr="004A088C" w:rsidRDefault="00AD7DA2" w:rsidP="00086B70">
      <w:pPr>
        <w:spacing w:after="0"/>
        <w:ind w:firstLine="708"/>
        <w:jc w:val="both"/>
        <w:rPr>
          <w:rFonts w:ascii="Times New Roman" w:hAnsi="Times New Roman"/>
          <w:color w:val="000000"/>
          <w:sz w:val="24"/>
          <w:szCs w:val="24"/>
        </w:rPr>
      </w:pPr>
      <w:r w:rsidRPr="004A088C">
        <w:rPr>
          <w:rFonts w:ascii="Times New Roman" w:hAnsi="Times New Roman"/>
          <w:color w:val="000000"/>
          <w:sz w:val="24"/>
          <w:szCs w:val="24"/>
        </w:rPr>
        <w:t>The protection of information in the spheres of information and communication of RA are regulated by the law on “Mass Media” and law on “Television and radio Broadcasting”.  The first article of the law on “Mass Media’’ (hereinafter referred to as the Law) regulates</w:t>
      </w:r>
      <w:r w:rsidRPr="004A088C">
        <w:rPr>
          <w:rFonts w:ascii="Times New Roman" w:hAnsi="Times New Roman"/>
          <w:color w:val="000000"/>
          <w:sz w:val="24"/>
          <w:szCs w:val="24"/>
          <w:shd w:val="clear" w:color="auto" w:fill="FCFBF8"/>
        </w:rPr>
        <w:t xml:space="preserve"> relations pertaining to the implementation of media activities, defines the guarantees of ensuring the right of freedom of speech in the sphere of the media, the main provisions for the accreditation of journalists, the right of reply and refutation, and the grounds for which the implementers of media activities are not subject to liability.</w:t>
      </w:r>
    </w:p>
    <w:p w14:paraId="02F22942"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lang w:val="en-US"/>
        </w:rPr>
      </w:pPr>
      <w:r w:rsidRPr="004A088C">
        <w:rPr>
          <w:color w:val="000000"/>
          <w:lang w:val="en-US"/>
        </w:rPr>
        <w:t>The 4</w:t>
      </w:r>
      <w:r w:rsidRPr="004A088C">
        <w:rPr>
          <w:color w:val="000000"/>
          <w:vertAlign w:val="superscript"/>
          <w:lang w:val="en-US"/>
        </w:rPr>
        <w:t>th</w:t>
      </w:r>
      <w:r w:rsidRPr="004A088C">
        <w:rPr>
          <w:color w:val="000000"/>
          <w:lang w:val="en-US"/>
        </w:rPr>
        <w:t xml:space="preserve"> article of the Law defines that implementers of media activity and journalists shall operate freely in compliance with the principles of equality, legitimacy, freedom of speech (expression) and pluralism.</w:t>
      </w:r>
    </w:p>
    <w:p w14:paraId="1F257317"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lang w:val="en-US"/>
        </w:rPr>
      </w:pPr>
      <w:r w:rsidRPr="004A088C">
        <w:rPr>
          <w:color w:val="000000"/>
          <w:lang w:val="en-US"/>
        </w:rPr>
        <w:t>Conducting his/her legitimate professional activities a journalist, as a person performing a social duty shall be protected by the legislation.</w:t>
      </w:r>
    </w:p>
    <w:p w14:paraId="7ABCEFFA" w14:textId="77777777" w:rsidR="00AD7DA2" w:rsidRPr="004A088C" w:rsidRDefault="002F1C0D" w:rsidP="00361E30">
      <w:pPr>
        <w:pStyle w:val="NormalWeb"/>
        <w:shd w:val="clear" w:color="auto" w:fill="FCFBF8"/>
        <w:spacing w:before="0" w:beforeAutospacing="0" w:after="0" w:afterAutospacing="0" w:line="285" w:lineRule="atLeast"/>
        <w:ind w:firstLine="708"/>
        <w:jc w:val="both"/>
        <w:rPr>
          <w:color w:val="000000"/>
          <w:lang w:val="en-US"/>
        </w:rPr>
      </w:pPr>
      <w:r w:rsidRPr="004A088C">
        <w:rPr>
          <w:color w:val="000000"/>
          <w:lang w:val="en-US"/>
        </w:rPr>
        <w:t>The same article prohibits the following</w:t>
      </w:r>
      <w:r w:rsidR="00AD7DA2" w:rsidRPr="004A088C">
        <w:rPr>
          <w:color w:val="000000"/>
          <w:lang w:val="en-US"/>
        </w:rPr>
        <w:t>:</w:t>
      </w:r>
    </w:p>
    <w:p w14:paraId="3D4F4A9F" w14:textId="77777777" w:rsidR="00AD7DA2" w:rsidRPr="004A088C" w:rsidRDefault="00AD7DA2" w:rsidP="003B3C8A">
      <w:pPr>
        <w:pStyle w:val="NormalWeb"/>
        <w:numPr>
          <w:ilvl w:val="0"/>
          <w:numId w:val="5"/>
        </w:numPr>
        <w:shd w:val="clear" w:color="auto" w:fill="FCFBF8"/>
        <w:spacing w:before="0" w:beforeAutospacing="0" w:after="0" w:afterAutospacing="0" w:line="285" w:lineRule="atLeast"/>
        <w:ind w:left="0"/>
        <w:jc w:val="both"/>
        <w:rPr>
          <w:color w:val="000000"/>
          <w:lang w:val="en-US"/>
        </w:rPr>
      </w:pPr>
      <w:r w:rsidRPr="004A088C">
        <w:rPr>
          <w:color w:val="000000"/>
          <w:lang w:val="en-US"/>
        </w:rPr>
        <w:t>censorship;</w:t>
      </w:r>
      <w:r w:rsidRPr="004A088C">
        <w:rPr>
          <w:rStyle w:val="apple-converted-space"/>
          <w:color w:val="000000"/>
          <w:lang w:val="en-US"/>
        </w:rPr>
        <w:t> </w:t>
      </w:r>
    </w:p>
    <w:p w14:paraId="25EE98E5" w14:textId="77777777" w:rsidR="00AD7DA2" w:rsidRPr="004A088C" w:rsidRDefault="00AD7DA2" w:rsidP="003B3C8A">
      <w:pPr>
        <w:pStyle w:val="NormalWeb"/>
        <w:numPr>
          <w:ilvl w:val="0"/>
          <w:numId w:val="5"/>
        </w:numPr>
        <w:shd w:val="clear" w:color="auto" w:fill="FCFBF8"/>
        <w:spacing w:before="0" w:beforeAutospacing="0" w:after="0" w:afterAutospacing="0" w:line="285" w:lineRule="atLeast"/>
        <w:ind w:left="0"/>
        <w:jc w:val="both"/>
        <w:rPr>
          <w:color w:val="000000"/>
          <w:lang w:val="en-US"/>
        </w:rPr>
      </w:pPr>
      <w:r w:rsidRPr="004A088C">
        <w:rPr>
          <w:color w:val="000000"/>
          <w:lang w:val="en-US"/>
        </w:rPr>
        <w:lastRenderedPageBreak/>
        <w:t>compel</w:t>
      </w:r>
      <w:r>
        <w:rPr>
          <w:color w:val="000000"/>
          <w:lang w:val="en-US"/>
        </w:rPr>
        <w:t>ling</w:t>
      </w:r>
      <w:r w:rsidRPr="004A088C">
        <w:rPr>
          <w:color w:val="000000"/>
          <w:lang w:val="en-US"/>
        </w:rPr>
        <w:t xml:space="preserve"> the implementer of media activity or a journalist to disseminate or refrain from the dissemination of information;</w:t>
      </w:r>
      <w:r w:rsidRPr="004A088C">
        <w:rPr>
          <w:rStyle w:val="apple-converted-space"/>
          <w:color w:val="000000"/>
          <w:lang w:val="en-US"/>
        </w:rPr>
        <w:t> </w:t>
      </w:r>
    </w:p>
    <w:p w14:paraId="4D6C4895" w14:textId="77777777" w:rsidR="00AD7DA2" w:rsidRPr="004A088C" w:rsidRDefault="00AD7DA2" w:rsidP="003B3C8A">
      <w:pPr>
        <w:pStyle w:val="NormalWeb"/>
        <w:numPr>
          <w:ilvl w:val="0"/>
          <w:numId w:val="5"/>
        </w:numPr>
        <w:shd w:val="clear" w:color="auto" w:fill="FCFBF8"/>
        <w:spacing w:before="0" w:beforeAutospacing="0" w:after="0" w:afterAutospacing="0" w:line="285" w:lineRule="atLeast"/>
        <w:ind w:left="0"/>
        <w:jc w:val="both"/>
        <w:rPr>
          <w:color w:val="000000"/>
          <w:lang w:val="en-US"/>
        </w:rPr>
      </w:pPr>
      <w:r w:rsidRPr="004A088C">
        <w:rPr>
          <w:color w:val="000000"/>
          <w:lang w:val="en-US"/>
        </w:rPr>
        <w:t xml:space="preserve"> interfering with the legitimate professional activities of a journalist;</w:t>
      </w:r>
      <w:r w:rsidRPr="004A088C">
        <w:rPr>
          <w:rStyle w:val="apple-converted-space"/>
          <w:color w:val="000000"/>
          <w:lang w:val="en-US"/>
        </w:rPr>
        <w:t> </w:t>
      </w:r>
    </w:p>
    <w:p w14:paraId="4E29493B" w14:textId="77777777" w:rsidR="00AD7DA2" w:rsidRPr="004A088C" w:rsidRDefault="00AD7DA2" w:rsidP="003B3C8A">
      <w:pPr>
        <w:pStyle w:val="NormalWeb"/>
        <w:numPr>
          <w:ilvl w:val="0"/>
          <w:numId w:val="5"/>
        </w:numPr>
        <w:shd w:val="clear" w:color="auto" w:fill="FCFBF8"/>
        <w:spacing w:before="0" w:beforeAutospacing="0" w:after="0" w:afterAutospacing="0" w:line="285" w:lineRule="atLeast"/>
        <w:ind w:left="0"/>
        <w:jc w:val="both"/>
        <w:rPr>
          <w:rStyle w:val="apple-converted-space"/>
          <w:color w:val="000000"/>
          <w:lang w:val="en-US"/>
        </w:rPr>
      </w:pPr>
      <w:r w:rsidRPr="004A088C">
        <w:rPr>
          <w:color w:val="000000"/>
          <w:lang w:val="en-US"/>
        </w:rPr>
        <w:t>discrimination in public circulation of appliances and materials necessary for dissemination of information;</w:t>
      </w:r>
      <w:r w:rsidRPr="004A088C">
        <w:rPr>
          <w:rStyle w:val="apple-converted-space"/>
          <w:color w:val="000000"/>
          <w:lang w:val="en-US"/>
        </w:rPr>
        <w:t> </w:t>
      </w:r>
    </w:p>
    <w:p w14:paraId="20EB32C1" w14:textId="77777777" w:rsidR="00AD7DA2" w:rsidRPr="004A088C" w:rsidRDefault="00AD7DA2" w:rsidP="003B3C8A">
      <w:pPr>
        <w:pStyle w:val="NormalWeb"/>
        <w:numPr>
          <w:ilvl w:val="0"/>
          <w:numId w:val="5"/>
        </w:numPr>
        <w:shd w:val="clear" w:color="auto" w:fill="FCFBF8"/>
        <w:spacing w:before="0" w:beforeAutospacing="0" w:after="0" w:afterAutospacing="0" w:line="285" w:lineRule="atLeast"/>
        <w:ind w:left="0"/>
        <w:jc w:val="both"/>
        <w:rPr>
          <w:color w:val="000000"/>
          <w:lang w:val="en-US"/>
        </w:rPr>
      </w:pPr>
      <w:r w:rsidRPr="004A088C">
        <w:rPr>
          <w:color w:val="000000"/>
          <w:lang w:val="en-US"/>
        </w:rPr>
        <w:t>restriction of a person's right to exploit media products of his/her choice, including those issued and disseminated in other countries.</w:t>
      </w:r>
    </w:p>
    <w:p w14:paraId="7A06D32D" w14:textId="77777777" w:rsidR="00AD7DA2" w:rsidRPr="004A088C" w:rsidRDefault="00AD7DA2" w:rsidP="003B3C8A">
      <w:pPr>
        <w:pStyle w:val="NormalWeb"/>
        <w:shd w:val="clear" w:color="auto" w:fill="FCFBF8"/>
        <w:spacing w:before="0" w:beforeAutospacing="0" w:after="0" w:afterAutospacing="0" w:line="285" w:lineRule="atLeast"/>
        <w:ind w:firstLine="360"/>
        <w:jc w:val="both"/>
        <w:rPr>
          <w:color w:val="000000"/>
          <w:shd w:val="clear" w:color="auto" w:fill="FCFBF8"/>
          <w:lang w:val="en-US"/>
        </w:rPr>
      </w:pPr>
      <w:r w:rsidRPr="004A088C">
        <w:rPr>
          <w:color w:val="000000"/>
          <w:lang w:val="en-US"/>
        </w:rPr>
        <w:t>According to the 1</w:t>
      </w:r>
      <w:r w:rsidRPr="004A088C">
        <w:rPr>
          <w:color w:val="000000"/>
          <w:vertAlign w:val="superscript"/>
          <w:lang w:val="en-US"/>
        </w:rPr>
        <w:t>st</w:t>
      </w:r>
      <w:r w:rsidRPr="004A088C">
        <w:rPr>
          <w:color w:val="000000"/>
          <w:lang w:val="en-US"/>
        </w:rPr>
        <w:t xml:space="preserve"> paragraph of </w:t>
      </w:r>
      <w:r>
        <w:rPr>
          <w:color w:val="000000"/>
          <w:lang w:val="en-US"/>
        </w:rPr>
        <w:t xml:space="preserve"> </w:t>
      </w:r>
      <w:r w:rsidRPr="004A088C">
        <w:rPr>
          <w:color w:val="000000"/>
          <w:lang w:val="en-US"/>
        </w:rPr>
        <w:t xml:space="preserve"> article </w:t>
      </w:r>
      <w:r>
        <w:rPr>
          <w:color w:val="000000"/>
          <w:lang w:val="en-US"/>
        </w:rPr>
        <w:t xml:space="preserve">5 </w:t>
      </w:r>
      <w:r w:rsidRPr="004A088C">
        <w:rPr>
          <w:color w:val="000000"/>
          <w:lang w:val="en-US"/>
        </w:rPr>
        <w:t>of the Law the persons implementing media activity and the journalists shall not be obliged to disclose their sources of information, with the exception of the cases set forth in the 2nd part of this Article. In line with the 2</w:t>
      </w:r>
      <w:r w:rsidRPr="004A088C">
        <w:rPr>
          <w:color w:val="000000"/>
          <w:vertAlign w:val="superscript"/>
          <w:lang w:val="en-US"/>
        </w:rPr>
        <w:t>nd</w:t>
      </w:r>
      <w:r w:rsidRPr="004A088C">
        <w:rPr>
          <w:color w:val="000000"/>
          <w:lang w:val="en-US"/>
        </w:rPr>
        <w:t xml:space="preserve"> paragraph </w:t>
      </w:r>
      <w:r w:rsidRPr="004A088C">
        <w:rPr>
          <w:color w:val="000000"/>
          <w:shd w:val="clear" w:color="auto" w:fill="FCFBF8"/>
          <w:lang w:val="en-US"/>
        </w:rPr>
        <w:t>the implementer of media activity or a journalist can be obliged to disclose the source of information by the court decision, in the course of a criminal proceeding with the aim of revealing heavy or most heavy crimes, if societal interest in law enforcement overweighs the societal interest in protecting the sources of information, and all other means to protect public interest are exhausted. In such cases, at the petition of the journalist, the court proceedings can be held in camera.</w:t>
      </w:r>
    </w:p>
    <w:p w14:paraId="72E066F9" w14:textId="77777777" w:rsidR="00AD7DA2" w:rsidRPr="004A088C" w:rsidRDefault="00AD7DA2" w:rsidP="003B3C8A">
      <w:pPr>
        <w:pStyle w:val="NormalWeb"/>
        <w:shd w:val="clear" w:color="auto" w:fill="FCFBF8"/>
        <w:spacing w:before="0" w:beforeAutospacing="0" w:after="0" w:afterAutospacing="0" w:line="285" w:lineRule="atLeast"/>
        <w:jc w:val="both"/>
        <w:rPr>
          <w:color w:val="000000"/>
          <w:shd w:val="clear" w:color="auto" w:fill="FCFBF8"/>
          <w:lang w:val="en-US"/>
        </w:rPr>
      </w:pPr>
      <w:r w:rsidRPr="004A088C">
        <w:rPr>
          <w:color w:val="000000"/>
          <w:shd w:val="clear" w:color="auto" w:fill="FCFBF8"/>
          <w:lang w:val="en-US"/>
        </w:rPr>
        <w:tab/>
        <w:t xml:space="preserve">The Constitutional Court of the Republic of Armenia addressed to the </w:t>
      </w:r>
      <w:r>
        <w:rPr>
          <w:color w:val="000000"/>
          <w:shd w:val="clear" w:color="auto" w:fill="FCFBF8"/>
          <w:lang w:val="en-US"/>
        </w:rPr>
        <w:t xml:space="preserve"> </w:t>
      </w:r>
      <w:r w:rsidRPr="004A088C">
        <w:rPr>
          <w:color w:val="000000"/>
          <w:shd w:val="clear" w:color="auto" w:fill="FCFBF8"/>
          <w:lang w:val="en-US"/>
        </w:rPr>
        <w:t xml:space="preserve"> </w:t>
      </w:r>
      <w:r w:rsidR="002F1C0D" w:rsidRPr="004A088C">
        <w:rPr>
          <w:color w:val="000000"/>
          <w:shd w:val="clear" w:color="auto" w:fill="FCFBF8"/>
          <w:lang w:val="en-US"/>
        </w:rPr>
        <w:t>issue</w:t>
      </w:r>
      <w:r w:rsidR="002F1C0D">
        <w:rPr>
          <w:color w:val="000000"/>
          <w:shd w:val="clear" w:color="auto" w:fill="FCFBF8"/>
          <w:lang w:val="en-US"/>
        </w:rPr>
        <w:t xml:space="preserve"> </w:t>
      </w:r>
      <w:r w:rsidR="002F1C0D" w:rsidRPr="004A088C">
        <w:rPr>
          <w:color w:val="000000"/>
          <w:shd w:val="clear" w:color="auto" w:fill="FCFBF8"/>
          <w:lang w:val="en-US"/>
        </w:rPr>
        <w:t>by</w:t>
      </w:r>
      <w:r w:rsidRPr="004A088C">
        <w:rPr>
          <w:color w:val="000000"/>
          <w:shd w:val="clear" w:color="auto" w:fill="FCFBF8"/>
          <w:lang w:val="en-US"/>
        </w:rPr>
        <w:t xml:space="preserve"> the DCC-1234 decision of 20 October 2015. According to the 7</w:t>
      </w:r>
      <w:r w:rsidRPr="004A088C">
        <w:rPr>
          <w:color w:val="000000"/>
          <w:shd w:val="clear" w:color="auto" w:fill="FCFBF8"/>
          <w:vertAlign w:val="superscript"/>
          <w:lang w:val="en-US"/>
        </w:rPr>
        <w:t>th</w:t>
      </w:r>
      <w:r w:rsidRPr="004A088C">
        <w:rPr>
          <w:color w:val="000000"/>
          <w:shd w:val="clear" w:color="auto" w:fill="FCFBF8"/>
          <w:lang w:val="en-US"/>
        </w:rPr>
        <w:t xml:space="preserve"> provision of the decision. </w:t>
      </w:r>
    </w:p>
    <w:p w14:paraId="25DB4197"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FFFFF"/>
          <w:lang w:val="en-US"/>
        </w:rPr>
      </w:pPr>
      <w:r w:rsidRPr="004A088C">
        <w:rPr>
          <w:color w:val="000000"/>
          <w:shd w:val="clear" w:color="auto" w:fill="FCFBF8"/>
          <w:lang w:val="en-US"/>
        </w:rPr>
        <w:t xml:space="preserve">After the analysis of the case of conformity of part 2, article 5 of the RA law on the Dissemination of Mass Information the Constitutional Court </w:t>
      </w:r>
      <w:r>
        <w:rPr>
          <w:color w:val="000000"/>
          <w:shd w:val="clear" w:color="auto" w:fill="FCFBF8"/>
          <w:lang w:val="en-US"/>
        </w:rPr>
        <w:t xml:space="preserve"> </w:t>
      </w:r>
      <w:r w:rsidRPr="004A088C">
        <w:rPr>
          <w:color w:val="000000"/>
          <w:shd w:val="clear" w:color="auto" w:fill="FCFBF8"/>
          <w:lang w:val="en-US"/>
        </w:rPr>
        <w:t xml:space="preserve"> defines that: </w:t>
      </w:r>
    </w:p>
    <w:p w14:paraId="676FFD51"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FFFFF"/>
          <w:lang w:val="en-US"/>
        </w:rPr>
      </w:pPr>
      <w:r w:rsidRPr="004A088C">
        <w:rPr>
          <w:color w:val="000000"/>
          <w:shd w:val="clear" w:color="auto" w:fill="FFFFFF"/>
          <w:lang w:val="en-US"/>
        </w:rPr>
        <w:t>1. Disclosure of the source of information can be obliged only by the decision of the court;</w:t>
      </w:r>
    </w:p>
    <w:p w14:paraId="4E5606DC" w14:textId="77777777" w:rsidR="00AD7DA2" w:rsidRPr="004A088C" w:rsidRDefault="00AD7DA2" w:rsidP="003B3C8A">
      <w:pPr>
        <w:pStyle w:val="NormalWeb"/>
        <w:numPr>
          <w:ilvl w:val="0"/>
          <w:numId w:val="6"/>
        </w:numPr>
        <w:shd w:val="clear" w:color="auto" w:fill="FCFBF8"/>
        <w:spacing w:before="0" w:beforeAutospacing="0" w:after="0" w:afterAutospacing="0" w:line="285" w:lineRule="atLeast"/>
        <w:jc w:val="both"/>
        <w:rPr>
          <w:color w:val="000000"/>
          <w:shd w:val="clear" w:color="auto" w:fill="FFFFFF"/>
          <w:lang w:val="en-US"/>
        </w:rPr>
      </w:pPr>
      <w:r w:rsidRPr="004A088C">
        <w:rPr>
          <w:color w:val="000000"/>
          <w:shd w:val="clear" w:color="auto" w:fill="FFFFFF"/>
          <w:lang w:val="en-US"/>
        </w:rPr>
        <w:t>It can only be done in the course of criminal procedure;</w:t>
      </w:r>
    </w:p>
    <w:p w14:paraId="5551F81E"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FFFFF"/>
          <w:lang w:val="en-US"/>
        </w:rPr>
      </w:pPr>
      <w:r w:rsidRPr="004A088C">
        <w:rPr>
          <w:color w:val="000000"/>
          <w:shd w:val="clear" w:color="auto" w:fill="FFFFFF"/>
          <w:lang w:val="en-US"/>
        </w:rPr>
        <w:t xml:space="preserve">3.The aim must be the </w:t>
      </w:r>
      <w:r w:rsidRPr="004A088C">
        <w:rPr>
          <w:color w:val="000000"/>
          <w:shd w:val="clear" w:color="auto" w:fill="FCFBF8"/>
          <w:lang w:val="en-US"/>
        </w:rPr>
        <w:t>revealing of heavy or most heavy crimes;</w:t>
      </w:r>
    </w:p>
    <w:p w14:paraId="44A87AB4"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FFFFF"/>
          <w:lang w:val="en-US"/>
        </w:rPr>
      </w:pPr>
      <w:r w:rsidRPr="004A088C">
        <w:rPr>
          <w:color w:val="000000"/>
          <w:shd w:val="clear" w:color="auto" w:fill="FCFBF8"/>
          <w:lang w:val="en-US"/>
        </w:rPr>
        <w:t xml:space="preserve">4.Societal interest in law enforcement should </w:t>
      </w:r>
      <w:r w:rsidR="002F1C0D" w:rsidRPr="004A088C">
        <w:rPr>
          <w:color w:val="000000"/>
          <w:shd w:val="clear" w:color="auto" w:fill="FCFBF8"/>
          <w:lang w:val="en-US"/>
        </w:rPr>
        <w:t>overweigh</w:t>
      </w:r>
      <w:r w:rsidRPr="004A088C">
        <w:rPr>
          <w:color w:val="000000"/>
          <w:shd w:val="clear" w:color="auto" w:fill="FCFBF8"/>
          <w:lang w:val="en-US"/>
        </w:rPr>
        <w:t xml:space="preserve"> the societal interest in protecting the sources of information;</w:t>
      </w:r>
    </w:p>
    <w:p w14:paraId="0E782323"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FFFFF"/>
          <w:lang w:val="en-US"/>
        </w:rPr>
      </w:pPr>
      <w:r w:rsidRPr="004A088C">
        <w:rPr>
          <w:color w:val="000000"/>
          <w:shd w:val="clear" w:color="auto" w:fill="FFFFFF"/>
          <w:lang w:val="en-US"/>
        </w:rPr>
        <w:t xml:space="preserve">5. </w:t>
      </w:r>
      <w:r w:rsidRPr="004A088C">
        <w:rPr>
          <w:color w:val="000000"/>
          <w:shd w:val="clear" w:color="auto" w:fill="FCFBF8"/>
          <w:lang w:val="en-US"/>
        </w:rPr>
        <w:t>All other means to protect public interest should be exhausted.</w:t>
      </w:r>
    </w:p>
    <w:p w14:paraId="31E89DBA"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FFFFF"/>
          <w:lang w:val="en-US"/>
        </w:rPr>
      </w:pPr>
      <w:r w:rsidRPr="004A088C">
        <w:rPr>
          <w:color w:val="000000"/>
          <w:shd w:val="clear" w:color="auto" w:fill="FCFBF8"/>
          <w:lang w:val="en-US"/>
        </w:rPr>
        <w:t xml:space="preserve">In the </w:t>
      </w:r>
      <w:r w:rsidR="002F1C0D">
        <w:rPr>
          <w:color w:val="000000"/>
          <w:shd w:val="clear" w:color="auto" w:fill="FCFBF8"/>
          <w:lang w:val="en-US"/>
        </w:rPr>
        <w:t xml:space="preserve"> </w:t>
      </w:r>
      <w:r w:rsidRPr="004A088C">
        <w:rPr>
          <w:color w:val="000000"/>
          <w:shd w:val="clear" w:color="auto" w:fill="FCFBF8"/>
          <w:lang w:val="en-US"/>
        </w:rPr>
        <w:t xml:space="preserve">mentioned recommendation No. R (2000) 7 of the Council of Europe Committee of Ministers the criteria that can be applied to the maintenance of restriction on the protection of sources of information are clarified, in particular: </w:t>
      </w:r>
    </w:p>
    <w:p w14:paraId="43F7C242" w14:textId="77777777" w:rsidR="00AD7DA2" w:rsidRPr="004A088C" w:rsidRDefault="00AD7DA2" w:rsidP="003B3C8A">
      <w:pPr>
        <w:pStyle w:val="NormalWeb"/>
        <w:numPr>
          <w:ilvl w:val="0"/>
          <w:numId w:val="7"/>
        </w:numPr>
        <w:shd w:val="clear" w:color="auto" w:fill="FCFBF8"/>
        <w:spacing w:before="0" w:beforeAutospacing="0" w:after="0" w:afterAutospacing="0" w:line="285" w:lineRule="atLeast"/>
        <w:jc w:val="both"/>
        <w:rPr>
          <w:color w:val="000000"/>
          <w:shd w:val="clear" w:color="auto" w:fill="FFFFFF"/>
          <w:lang w:val="en-US"/>
        </w:rPr>
      </w:pPr>
      <w:r w:rsidRPr="004A088C">
        <w:rPr>
          <w:color w:val="000000"/>
          <w:shd w:val="clear" w:color="auto" w:fill="FFFFFF"/>
          <w:lang w:val="en-US"/>
        </w:rPr>
        <w:t>Reasonable alternative measures to the disclosure have been exhausted;</w:t>
      </w:r>
    </w:p>
    <w:p w14:paraId="12E44814" w14:textId="77777777" w:rsidR="00AD7DA2" w:rsidRPr="004A088C" w:rsidRDefault="00AD7DA2" w:rsidP="003B3C8A">
      <w:pPr>
        <w:pStyle w:val="NormalWeb"/>
        <w:numPr>
          <w:ilvl w:val="0"/>
          <w:numId w:val="7"/>
        </w:numPr>
        <w:shd w:val="clear" w:color="auto" w:fill="FCFBF8"/>
        <w:spacing w:before="0" w:beforeAutospacing="0" w:after="0" w:afterAutospacing="0" w:line="285" w:lineRule="atLeast"/>
        <w:jc w:val="both"/>
        <w:rPr>
          <w:color w:val="000000"/>
          <w:shd w:val="clear" w:color="auto" w:fill="FCFBF8"/>
          <w:lang w:val="en-US"/>
        </w:rPr>
      </w:pPr>
      <w:r w:rsidRPr="004A088C">
        <w:rPr>
          <w:color w:val="000000"/>
          <w:shd w:val="clear" w:color="auto" w:fill="FFFFFF"/>
          <w:lang w:val="en-US"/>
        </w:rPr>
        <w:t xml:space="preserve">Legitimate interest overweighs; </w:t>
      </w:r>
    </w:p>
    <w:p w14:paraId="5AADE288" w14:textId="77777777" w:rsidR="00AD7DA2" w:rsidRPr="004A088C" w:rsidRDefault="00AD7DA2" w:rsidP="003B3C8A">
      <w:pPr>
        <w:pStyle w:val="NormalWeb"/>
        <w:numPr>
          <w:ilvl w:val="0"/>
          <w:numId w:val="7"/>
        </w:numPr>
        <w:shd w:val="clear" w:color="auto" w:fill="FCFBF8"/>
        <w:spacing w:before="0" w:beforeAutospacing="0" w:after="0" w:afterAutospacing="0" w:line="285" w:lineRule="atLeast"/>
        <w:jc w:val="both"/>
        <w:rPr>
          <w:color w:val="000000"/>
          <w:shd w:val="clear" w:color="auto" w:fill="FCFBF8"/>
          <w:lang w:val="en-US"/>
        </w:rPr>
      </w:pPr>
      <w:r w:rsidRPr="004A088C">
        <w:rPr>
          <w:color w:val="000000"/>
          <w:shd w:val="clear" w:color="auto" w:fill="FCFBF8"/>
          <w:lang w:val="en-US"/>
        </w:rPr>
        <w:t>Meanwhile, the overweighing legitimate interest supposes:</w:t>
      </w:r>
    </w:p>
    <w:p w14:paraId="5BD86F3E" w14:textId="77777777" w:rsidR="00AD7DA2" w:rsidRPr="004A088C" w:rsidRDefault="00AD7DA2" w:rsidP="003B3C8A">
      <w:pPr>
        <w:pStyle w:val="NormalWeb"/>
        <w:numPr>
          <w:ilvl w:val="0"/>
          <w:numId w:val="7"/>
        </w:numPr>
        <w:shd w:val="clear" w:color="auto" w:fill="FCFBF8"/>
        <w:spacing w:before="0" w:beforeAutospacing="0" w:after="0" w:afterAutospacing="0" w:line="285" w:lineRule="atLeast"/>
        <w:jc w:val="both"/>
        <w:rPr>
          <w:color w:val="000000"/>
          <w:shd w:val="clear" w:color="auto" w:fill="FCFBF8"/>
          <w:lang w:val="en-US"/>
        </w:rPr>
      </w:pPr>
      <w:r w:rsidRPr="004A088C">
        <w:rPr>
          <w:color w:val="000000"/>
          <w:shd w:val="clear" w:color="auto" w:fill="FCFBF8"/>
          <w:lang w:val="en-US"/>
        </w:rPr>
        <w:t>The need for the protection of person’s life;</w:t>
      </w:r>
    </w:p>
    <w:p w14:paraId="193096AF" w14:textId="77777777" w:rsidR="00AD7DA2" w:rsidRPr="004A088C" w:rsidRDefault="00AD7DA2" w:rsidP="003B3C8A">
      <w:pPr>
        <w:pStyle w:val="NormalWeb"/>
        <w:numPr>
          <w:ilvl w:val="0"/>
          <w:numId w:val="7"/>
        </w:numPr>
        <w:shd w:val="clear" w:color="auto" w:fill="FCFBF8"/>
        <w:spacing w:before="0" w:beforeAutospacing="0" w:after="0" w:afterAutospacing="0" w:line="285" w:lineRule="atLeast"/>
        <w:jc w:val="both"/>
        <w:rPr>
          <w:color w:val="000000"/>
          <w:shd w:val="clear" w:color="auto" w:fill="FCFBF8"/>
          <w:lang w:val="en-US"/>
        </w:rPr>
      </w:pPr>
      <w:r w:rsidRPr="004A088C">
        <w:rPr>
          <w:color w:val="000000"/>
          <w:shd w:val="clear" w:color="auto" w:fill="FCFBF8"/>
          <w:lang w:val="en-US"/>
        </w:rPr>
        <w:t>The need to prevent the heavy crime;</w:t>
      </w:r>
    </w:p>
    <w:p w14:paraId="78118665" w14:textId="77777777" w:rsidR="00AD7DA2" w:rsidRPr="004A088C" w:rsidRDefault="00AD7DA2" w:rsidP="003B3C8A">
      <w:pPr>
        <w:pStyle w:val="NormalWeb"/>
        <w:numPr>
          <w:ilvl w:val="0"/>
          <w:numId w:val="7"/>
        </w:numPr>
        <w:shd w:val="clear" w:color="auto" w:fill="FCFBF8"/>
        <w:spacing w:before="0" w:beforeAutospacing="0" w:after="0" w:afterAutospacing="0" w:line="285" w:lineRule="atLeast"/>
        <w:jc w:val="both"/>
        <w:rPr>
          <w:color w:val="000000"/>
          <w:shd w:val="clear" w:color="auto" w:fill="FCFBF8"/>
          <w:lang w:val="en-US"/>
        </w:rPr>
      </w:pPr>
      <w:r w:rsidRPr="004A088C">
        <w:rPr>
          <w:color w:val="000000"/>
          <w:shd w:val="clear" w:color="auto" w:fill="FCFBF8"/>
          <w:lang w:val="en-US"/>
        </w:rPr>
        <w:t>The need for legal defense of a person convicted of a serious crime.</w:t>
      </w:r>
    </w:p>
    <w:p w14:paraId="535DD431"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b/>
          <w:color w:val="000000"/>
          <w:shd w:val="clear" w:color="auto" w:fill="FCFBF8"/>
          <w:lang w:val="en-US"/>
        </w:rPr>
      </w:pPr>
      <w:r w:rsidRPr="004A088C">
        <w:rPr>
          <w:b/>
          <w:color w:val="000000"/>
          <w:shd w:val="clear" w:color="auto" w:fill="FCFBF8"/>
          <w:lang w:val="en-US"/>
        </w:rPr>
        <w:t xml:space="preserve">Therefore, the legitimate interest of the disclosure of the source of information can be considered as overweighing the societal interest in cases when the disclosure of the source is needed  for the protection of person’s life, for the prevention of heavy crime or for legal defense of a person convicted of a serious crime. </w:t>
      </w:r>
    </w:p>
    <w:p w14:paraId="51A22D3F" w14:textId="77777777" w:rsidR="00AD7DA2" w:rsidRPr="004A088C" w:rsidRDefault="00AD7DA2" w:rsidP="002E64D2">
      <w:pPr>
        <w:pStyle w:val="NormalWeb"/>
        <w:shd w:val="clear" w:color="auto" w:fill="FCFBF8"/>
        <w:spacing w:before="0" w:beforeAutospacing="0" w:after="0" w:afterAutospacing="0" w:line="285" w:lineRule="atLeast"/>
        <w:ind w:firstLine="708"/>
        <w:jc w:val="both"/>
        <w:rPr>
          <w:lang w:val="en-US" w:eastAsia="en-US"/>
        </w:rPr>
      </w:pPr>
    </w:p>
    <w:p w14:paraId="55AEB4BC" w14:textId="77777777" w:rsidR="00AD7DA2" w:rsidRPr="004A088C" w:rsidRDefault="00AD7DA2" w:rsidP="002E64D2">
      <w:pPr>
        <w:pStyle w:val="NormalWeb"/>
        <w:shd w:val="clear" w:color="auto" w:fill="FCFBF8"/>
        <w:spacing w:before="0" w:beforeAutospacing="0" w:after="0" w:afterAutospacing="0" w:line="285" w:lineRule="atLeast"/>
        <w:ind w:firstLine="708"/>
        <w:jc w:val="both"/>
        <w:rPr>
          <w:color w:val="000000"/>
          <w:lang w:val="en-US"/>
        </w:rPr>
      </w:pPr>
      <w:r w:rsidRPr="004A088C">
        <w:rPr>
          <w:color w:val="000000"/>
          <w:shd w:val="clear" w:color="auto" w:fill="FCFBF8"/>
          <w:lang w:val="en-US"/>
        </w:rPr>
        <w:t xml:space="preserve">In line with the </w:t>
      </w:r>
      <w:r>
        <w:rPr>
          <w:color w:val="000000"/>
          <w:shd w:val="clear" w:color="auto" w:fill="FCFBF8"/>
          <w:lang w:val="en-US"/>
        </w:rPr>
        <w:t xml:space="preserve"> </w:t>
      </w:r>
      <w:r w:rsidRPr="004A088C">
        <w:rPr>
          <w:color w:val="000000"/>
          <w:shd w:val="clear" w:color="auto" w:fill="FCFBF8"/>
          <w:lang w:val="en-US"/>
        </w:rPr>
        <w:t xml:space="preserve"> article</w:t>
      </w:r>
      <w:r>
        <w:rPr>
          <w:color w:val="000000"/>
          <w:shd w:val="clear" w:color="auto" w:fill="FCFBF8"/>
          <w:lang w:val="en-US"/>
        </w:rPr>
        <w:t xml:space="preserve"> 7</w:t>
      </w:r>
      <w:r w:rsidRPr="004A088C">
        <w:rPr>
          <w:color w:val="000000"/>
          <w:shd w:val="clear" w:color="auto" w:fill="FCFBF8"/>
          <w:lang w:val="en-US"/>
        </w:rPr>
        <w:t xml:space="preserve"> of the Law </w:t>
      </w:r>
      <w:r w:rsidR="002F1C0D" w:rsidRPr="004A088C">
        <w:rPr>
          <w:color w:val="000000"/>
          <w:shd w:val="clear" w:color="auto" w:fill="FCFBF8"/>
          <w:lang w:val="en-US"/>
        </w:rPr>
        <w:t>(</w:t>
      </w:r>
      <w:r w:rsidR="002F1C0D" w:rsidRPr="004A088C">
        <w:rPr>
          <w:rStyle w:val="apple-converted-space"/>
          <w:bCs/>
          <w:iCs/>
          <w:color w:val="000000"/>
          <w:shd w:val="clear" w:color="auto" w:fill="FCFBF8"/>
          <w:lang w:val="en-US"/>
        </w:rPr>
        <w:t>Restrictions</w:t>
      </w:r>
      <w:r w:rsidRPr="004A088C">
        <w:rPr>
          <w:rStyle w:val="apple-converted-space"/>
          <w:bCs/>
          <w:iCs/>
          <w:color w:val="000000"/>
          <w:shd w:val="clear" w:color="auto" w:fill="FCFBF8"/>
          <w:lang w:val="en-US"/>
        </w:rPr>
        <w:t xml:space="preserve"> of the freedom of speech in the sphere of media</w:t>
      </w:r>
      <w:r w:rsidRPr="004A088C">
        <w:rPr>
          <w:color w:val="000000"/>
          <w:shd w:val="clear" w:color="auto" w:fill="FCFBF8"/>
          <w:lang w:val="en-US"/>
        </w:rPr>
        <w:t>) i</w:t>
      </w:r>
      <w:r w:rsidRPr="004A088C">
        <w:rPr>
          <w:color w:val="000000"/>
          <w:lang w:val="en-US"/>
        </w:rPr>
        <w:t>t is prohibited to disseminate secret information as stipulated by law, or information advocating criminally punishable acts, as well as information violating the right to privacy of ones’ personal or family life. It is prohibited to disseminate information obtained by video and audio recording conducted without notifying the person of the fact or recording, when the person expected to be out of sight or earshot of the implementer of video and audio recording and has taken sufficient measures to ensure it, with the exception of situations when such measures were obviously not sufficient.</w:t>
      </w:r>
    </w:p>
    <w:p w14:paraId="2A586AE3"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CFBF8"/>
          <w:lang w:val="en-US"/>
        </w:rPr>
      </w:pPr>
      <w:r>
        <w:rPr>
          <w:color w:val="000000"/>
          <w:lang w:val="en-US"/>
        </w:rPr>
        <w:lastRenderedPageBreak/>
        <w:t>A</w:t>
      </w:r>
      <w:r w:rsidRPr="004A088C">
        <w:rPr>
          <w:color w:val="000000"/>
          <w:lang w:val="en-US"/>
        </w:rPr>
        <w:t>rticle</w:t>
      </w:r>
      <w:r>
        <w:rPr>
          <w:color w:val="000000"/>
          <w:lang w:val="en-US"/>
        </w:rPr>
        <w:t xml:space="preserve"> 26</w:t>
      </w:r>
      <w:r w:rsidRPr="004A088C">
        <w:rPr>
          <w:color w:val="000000"/>
          <w:lang w:val="en-US"/>
        </w:rPr>
        <w:t xml:space="preserve"> of the Law on “Television and radio </w:t>
      </w:r>
      <w:r w:rsidR="002F1C0D">
        <w:rPr>
          <w:color w:val="000000"/>
          <w:lang w:val="en-US"/>
        </w:rPr>
        <w:t>B</w:t>
      </w:r>
      <w:r w:rsidR="002F1C0D" w:rsidRPr="004A088C">
        <w:rPr>
          <w:color w:val="000000"/>
          <w:lang w:val="en-US"/>
        </w:rPr>
        <w:t>roadcasting</w:t>
      </w:r>
      <w:r w:rsidRPr="004A088C">
        <w:rPr>
          <w:color w:val="000000"/>
          <w:lang w:val="en-US"/>
        </w:rPr>
        <w:t>”</w:t>
      </w:r>
      <w:r w:rsidR="002F1C0D">
        <w:rPr>
          <w:color w:val="000000"/>
          <w:lang w:val="en-US"/>
        </w:rPr>
        <w:t xml:space="preserve"> </w:t>
      </w:r>
      <w:r w:rsidRPr="004A088C">
        <w:rPr>
          <w:color w:val="000000"/>
          <w:shd w:val="clear" w:color="auto" w:fill="FCFBF8"/>
          <w:lang w:val="en-US"/>
        </w:rPr>
        <w:t xml:space="preserve">(The Status and the Principles of the Operation of Armenian Public Television) defines that the Public television and radio functions are based on </w:t>
      </w:r>
      <w:r>
        <w:rPr>
          <w:color w:val="000000"/>
          <w:shd w:val="clear" w:color="auto" w:fill="FCFBF8"/>
          <w:lang w:val="en-US"/>
        </w:rPr>
        <w:t xml:space="preserve">the </w:t>
      </w:r>
      <w:r w:rsidRPr="004A088C">
        <w:rPr>
          <w:color w:val="000000"/>
          <w:shd w:val="clear" w:color="auto" w:fill="FCFBF8"/>
          <w:lang w:val="en-US"/>
        </w:rPr>
        <w:t>principle</w:t>
      </w:r>
      <w:r>
        <w:rPr>
          <w:color w:val="000000"/>
          <w:shd w:val="clear" w:color="auto" w:fill="FCFBF8"/>
          <w:lang w:val="en-US"/>
        </w:rPr>
        <w:t>s</w:t>
      </w:r>
      <w:r w:rsidRPr="004A088C">
        <w:rPr>
          <w:color w:val="000000"/>
          <w:shd w:val="clear" w:color="auto" w:fill="FCFBF8"/>
          <w:lang w:val="en-US"/>
        </w:rPr>
        <w:t xml:space="preserve"> of democracy, objectiveness, unbiased and provide freedom of speech and creativeness.</w:t>
      </w:r>
    </w:p>
    <w:p w14:paraId="1D095119"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CFBF8"/>
          <w:lang w:val="en-US"/>
        </w:rPr>
      </w:pPr>
      <w:r>
        <w:rPr>
          <w:color w:val="000000"/>
          <w:shd w:val="clear" w:color="auto" w:fill="FCFBF8"/>
          <w:lang w:val="en-US"/>
        </w:rPr>
        <w:t>The</w:t>
      </w:r>
      <w:r w:rsidRPr="004A088C">
        <w:rPr>
          <w:color w:val="000000"/>
          <w:shd w:val="clear" w:color="auto" w:fill="FCFBF8"/>
          <w:lang w:val="en-US"/>
        </w:rPr>
        <w:t xml:space="preserve"> legislation also stipulates responsibility for illegal restrictions of the right of freedom of speech in the spheres of information and communication. </w:t>
      </w:r>
    </w:p>
    <w:p w14:paraId="0978DC44"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CFBF8"/>
          <w:lang w:val="en-US"/>
        </w:rPr>
      </w:pPr>
      <w:r w:rsidRPr="004A088C">
        <w:rPr>
          <w:color w:val="000000"/>
          <w:shd w:val="clear" w:color="auto" w:fill="FCFBF8"/>
          <w:lang w:val="en-US"/>
        </w:rPr>
        <w:t xml:space="preserve">In line with the </w:t>
      </w:r>
      <w:r>
        <w:rPr>
          <w:color w:val="000000"/>
          <w:shd w:val="clear" w:color="auto" w:fill="FCFBF8"/>
          <w:lang w:val="en-US"/>
        </w:rPr>
        <w:t>A</w:t>
      </w:r>
      <w:r w:rsidRPr="004A088C">
        <w:rPr>
          <w:color w:val="000000"/>
          <w:shd w:val="clear" w:color="auto" w:fill="FCFBF8"/>
          <w:lang w:val="en-US"/>
        </w:rPr>
        <w:t xml:space="preserve">rticle </w:t>
      </w:r>
      <w:r>
        <w:rPr>
          <w:color w:val="000000"/>
          <w:shd w:val="clear" w:color="auto" w:fill="FCFBF8"/>
          <w:lang w:val="en-US"/>
        </w:rPr>
        <w:t>164</w:t>
      </w:r>
      <w:r w:rsidRPr="004A088C">
        <w:rPr>
          <w:color w:val="000000"/>
          <w:shd w:val="clear" w:color="auto" w:fill="FCFBF8"/>
          <w:lang w:val="en-US"/>
        </w:rPr>
        <w:t xml:space="preserve">of the Criminal </w:t>
      </w:r>
      <w:r w:rsidR="002F1C0D" w:rsidRPr="004A088C">
        <w:rPr>
          <w:color w:val="000000"/>
          <w:shd w:val="clear" w:color="auto" w:fill="FCFBF8"/>
          <w:lang w:val="en-US"/>
        </w:rPr>
        <w:t>Code responsibility</w:t>
      </w:r>
      <w:r w:rsidRPr="004A088C">
        <w:rPr>
          <w:color w:val="000000"/>
          <w:shd w:val="clear" w:color="auto" w:fill="FCFBF8"/>
          <w:lang w:val="en-US"/>
        </w:rPr>
        <w:t xml:space="preserve"> for hindering the journalist’s professional legal activity is stipulated. In particular</w:t>
      </w:r>
      <w:r w:rsidR="002F1C0D" w:rsidRPr="004A088C">
        <w:rPr>
          <w:color w:val="000000"/>
          <w:shd w:val="clear" w:color="auto" w:fill="FCFBF8"/>
          <w:lang w:val="en-US"/>
        </w:rPr>
        <w:t xml:space="preserve">, </w:t>
      </w:r>
      <w:r w:rsidR="002F1C0D">
        <w:rPr>
          <w:color w:val="000000"/>
          <w:shd w:val="clear" w:color="auto" w:fill="FCFBF8"/>
          <w:lang w:val="en-US"/>
        </w:rPr>
        <w:t>obstructing</w:t>
      </w:r>
      <w:r w:rsidRPr="004A088C">
        <w:rPr>
          <w:color w:val="000000"/>
          <w:shd w:val="clear" w:color="auto" w:fill="FCFBF8"/>
          <w:lang w:val="en-US"/>
        </w:rPr>
        <w:t xml:space="preserve"> the legal professional activities of a journalist, or forcing the journalist to disseminate information or not to disseminate information, is punished with a fine in the amount of 200- 400 minimal salaries. </w:t>
      </w:r>
    </w:p>
    <w:p w14:paraId="7CA6C84F" w14:textId="77777777" w:rsidR="00AD7DA2" w:rsidRPr="004A088C" w:rsidRDefault="00AD7DA2" w:rsidP="003B3C8A">
      <w:pPr>
        <w:pStyle w:val="NormalWeb"/>
        <w:shd w:val="clear" w:color="auto" w:fill="FCFBF8"/>
        <w:spacing w:before="0" w:beforeAutospacing="0" w:after="0" w:afterAutospacing="0" w:line="285" w:lineRule="atLeast"/>
        <w:ind w:firstLine="708"/>
        <w:jc w:val="both"/>
        <w:rPr>
          <w:color w:val="000000"/>
          <w:shd w:val="clear" w:color="auto" w:fill="FCFBF8"/>
          <w:lang w:val="en-US"/>
        </w:rPr>
      </w:pPr>
      <w:r w:rsidRPr="004A088C">
        <w:rPr>
          <w:color w:val="000000"/>
          <w:shd w:val="clear" w:color="auto" w:fill="FCFBF8"/>
          <w:lang w:val="en-US"/>
        </w:rPr>
        <w:t xml:space="preserve">According to </w:t>
      </w:r>
      <w:r w:rsidR="002F1C0D" w:rsidRPr="004A088C">
        <w:rPr>
          <w:color w:val="000000"/>
          <w:shd w:val="clear" w:color="auto" w:fill="FCFBF8"/>
          <w:lang w:val="en-US"/>
        </w:rPr>
        <w:t>the Article</w:t>
      </w:r>
      <w:r>
        <w:rPr>
          <w:color w:val="000000"/>
          <w:shd w:val="clear" w:color="auto" w:fill="FCFBF8"/>
          <w:lang w:val="en-US"/>
        </w:rPr>
        <w:t xml:space="preserve"> 144</w:t>
      </w:r>
      <w:r w:rsidRPr="004A088C">
        <w:rPr>
          <w:color w:val="000000"/>
          <w:shd w:val="clear" w:color="auto" w:fill="FCFBF8"/>
          <w:lang w:val="en-US"/>
        </w:rPr>
        <w:t xml:space="preserve"> of the Criminal Code information which is considered to be a personal or family secret used without one’s consent or dissemination by public speeches, publicly demonstrated works or through mass media, or collecting or keeping, unless this is envisaged by </w:t>
      </w:r>
      <w:r>
        <w:rPr>
          <w:color w:val="000000"/>
          <w:shd w:val="clear" w:color="auto" w:fill="FCFBF8"/>
          <w:lang w:val="en-US"/>
        </w:rPr>
        <w:t xml:space="preserve">the </w:t>
      </w:r>
      <w:r w:rsidRPr="004A088C">
        <w:rPr>
          <w:color w:val="000000"/>
          <w:shd w:val="clear" w:color="auto" w:fill="FCFBF8"/>
          <w:lang w:val="en-US"/>
        </w:rPr>
        <w:t>law, is punished with a fine in the amount of 200 to 500 minimal salaries, or correctional labor for up to 1 year, or with arrest for the term of 1 to 2 months.</w:t>
      </w:r>
    </w:p>
    <w:p w14:paraId="255F73F7" w14:textId="77777777" w:rsidR="00AD7DA2" w:rsidRPr="004A088C" w:rsidRDefault="00AD7DA2" w:rsidP="003B3C8A">
      <w:pPr>
        <w:pStyle w:val="NormalWeb"/>
        <w:shd w:val="clear" w:color="auto" w:fill="FCFBF8"/>
        <w:spacing w:before="0" w:beforeAutospacing="0" w:after="0" w:afterAutospacing="0" w:line="285" w:lineRule="atLeast"/>
        <w:jc w:val="both"/>
        <w:rPr>
          <w:color w:val="000000"/>
          <w:lang w:val="en-US"/>
        </w:rPr>
      </w:pPr>
    </w:p>
    <w:p w14:paraId="59F0888C" w14:textId="77777777" w:rsidR="00AD7DA2" w:rsidRPr="004A088C" w:rsidRDefault="00AD7DA2" w:rsidP="00B577EF">
      <w:pPr>
        <w:spacing w:line="288" w:lineRule="auto"/>
        <w:ind w:right="36"/>
        <w:jc w:val="both"/>
        <w:rPr>
          <w:rFonts w:ascii="Times New Roman" w:hAnsi="Times New Roman"/>
          <w:color w:val="000000"/>
          <w:sz w:val="24"/>
          <w:szCs w:val="24"/>
          <w:shd w:val="clear" w:color="auto" w:fill="FFFFFF"/>
        </w:rPr>
      </w:pPr>
    </w:p>
    <w:p w14:paraId="7BB33713" w14:textId="77777777" w:rsidR="00AD7DA2" w:rsidRPr="004A088C" w:rsidRDefault="00AD7DA2" w:rsidP="00AC249B">
      <w:pPr>
        <w:rPr>
          <w:rFonts w:ascii="Times New Roman" w:hAnsi="Times New Roman"/>
          <w:sz w:val="24"/>
          <w:szCs w:val="24"/>
          <w:lang w:val="af-ZA"/>
        </w:rPr>
      </w:pPr>
    </w:p>
    <w:sectPr w:rsidR="00AD7DA2" w:rsidRPr="004A088C" w:rsidSect="000B5AE2">
      <w:footerReference w:type="even" r:id="rId11"/>
      <w:footerReference w:type="default" r:id="rId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F50F1" w14:textId="77777777" w:rsidR="00C36D9C" w:rsidRDefault="00C36D9C">
      <w:r>
        <w:separator/>
      </w:r>
    </w:p>
  </w:endnote>
  <w:endnote w:type="continuationSeparator" w:id="0">
    <w:p w14:paraId="1EADFEC4" w14:textId="77777777" w:rsidR="00C36D9C" w:rsidRDefault="00C3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charset w:val="00"/>
    <w:family w:val="auto"/>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90558" w14:textId="77777777" w:rsidR="00C36D9C" w:rsidRDefault="00C36D9C" w:rsidP="00051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EEB97" w14:textId="77777777" w:rsidR="00C36D9C" w:rsidRDefault="00C36D9C">
    <w:pPr>
      <w:pStyle w:val="Footer"/>
      <w:ind w:right="360"/>
      <w:pPrChange w:id="1" w:author="Mission GNV" w:date="2016-02-01T11:05: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D3E9" w14:textId="77777777" w:rsidR="00C36D9C" w:rsidRDefault="00C36D9C" w:rsidP="00051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72F9">
      <w:rPr>
        <w:rStyle w:val="PageNumber"/>
        <w:noProof/>
      </w:rPr>
      <w:t>1</w:t>
    </w:r>
    <w:r>
      <w:rPr>
        <w:rStyle w:val="PageNumber"/>
      </w:rPr>
      <w:fldChar w:fldCharType="end"/>
    </w:r>
  </w:p>
  <w:p w14:paraId="155C6724" w14:textId="77777777" w:rsidR="00C36D9C" w:rsidRDefault="00C36D9C" w:rsidP="00550C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4DA67" w14:textId="77777777" w:rsidR="00C36D9C" w:rsidRDefault="00C36D9C">
      <w:r>
        <w:separator/>
      </w:r>
    </w:p>
  </w:footnote>
  <w:footnote w:type="continuationSeparator" w:id="0">
    <w:p w14:paraId="3C49A3C3" w14:textId="77777777" w:rsidR="00C36D9C" w:rsidRDefault="00C36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972"/>
    <w:multiLevelType w:val="hybridMultilevel"/>
    <w:tmpl w:val="8E0CF148"/>
    <w:lvl w:ilvl="0" w:tplc="50486E7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C6E7A50"/>
    <w:multiLevelType w:val="hybridMultilevel"/>
    <w:tmpl w:val="2C8AF2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7E71F95"/>
    <w:multiLevelType w:val="hybridMultilevel"/>
    <w:tmpl w:val="379A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522EE"/>
    <w:multiLevelType w:val="hybridMultilevel"/>
    <w:tmpl w:val="174E8506"/>
    <w:lvl w:ilvl="0" w:tplc="A65CA350">
      <w:start w:val="1"/>
      <w:numFmt w:val="lowerLetter"/>
      <w:lvlText w:val="%1)"/>
      <w:lvlJc w:val="left"/>
      <w:pPr>
        <w:ind w:left="1800" w:hanging="360"/>
      </w:pPr>
      <w:rPr>
        <w:rFonts w:ascii="GHEA Grapalat" w:hAnsi="GHEA Grapalat"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0930CAF"/>
    <w:multiLevelType w:val="hybridMultilevel"/>
    <w:tmpl w:val="7C9AA3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CA734B8"/>
    <w:multiLevelType w:val="hybridMultilevel"/>
    <w:tmpl w:val="53869E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7782A64"/>
    <w:multiLevelType w:val="hybridMultilevel"/>
    <w:tmpl w:val="159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D1263"/>
    <w:multiLevelType w:val="hybridMultilevel"/>
    <w:tmpl w:val="0A9C4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9B"/>
    <w:rsid w:val="0004487F"/>
    <w:rsid w:val="00046A07"/>
    <w:rsid w:val="00051896"/>
    <w:rsid w:val="00086B70"/>
    <w:rsid w:val="000B5AE2"/>
    <w:rsid w:val="00177066"/>
    <w:rsid w:val="001F5E8B"/>
    <w:rsid w:val="002572F9"/>
    <w:rsid w:val="00277439"/>
    <w:rsid w:val="002E64D2"/>
    <w:rsid w:val="002F1C0D"/>
    <w:rsid w:val="0032102B"/>
    <w:rsid w:val="00361E30"/>
    <w:rsid w:val="00391B66"/>
    <w:rsid w:val="003B2538"/>
    <w:rsid w:val="003B3C8A"/>
    <w:rsid w:val="003B7565"/>
    <w:rsid w:val="0044396F"/>
    <w:rsid w:val="004A088C"/>
    <w:rsid w:val="00550C07"/>
    <w:rsid w:val="005C2CE8"/>
    <w:rsid w:val="005E126F"/>
    <w:rsid w:val="00696DFA"/>
    <w:rsid w:val="007A24F8"/>
    <w:rsid w:val="007B61F6"/>
    <w:rsid w:val="008011FA"/>
    <w:rsid w:val="008012C2"/>
    <w:rsid w:val="009225D4"/>
    <w:rsid w:val="009427A4"/>
    <w:rsid w:val="00A25BBF"/>
    <w:rsid w:val="00AC249B"/>
    <w:rsid w:val="00AD7DA2"/>
    <w:rsid w:val="00B41BFD"/>
    <w:rsid w:val="00B577EF"/>
    <w:rsid w:val="00B91BED"/>
    <w:rsid w:val="00C36CC1"/>
    <w:rsid w:val="00C36D9C"/>
    <w:rsid w:val="00C85F13"/>
    <w:rsid w:val="00D0052F"/>
    <w:rsid w:val="00EE59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D16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E2"/>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249B"/>
    <w:pPr>
      <w:ind w:left="720"/>
      <w:contextualSpacing/>
    </w:pPr>
  </w:style>
  <w:style w:type="character" w:customStyle="1" w:styleId="hps">
    <w:name w:val="hps"/>
    <w:uiPriority w:val="99"/>
    <w:rsid w:val="00B577EF"/>
  </w:style>
  <w:style w:type="character" w:customStyle="1" w:styleId="shorttext">
    <w:name w:val="short_text"/>
    <w:uiPriority w:val="99"/>
    <w:rsid w:val="00B577EF"/>
  </w:style>
  <w:style w:type="paragraph" w:styleId="NormalWeb">
    <w:name w:val="Normal (Web)"/>
    <w:basedOn w:val="Normal"/>
    <w:uiPriority w:val="99"/>
    <w:semiHidden/>
    <w:rsid w:val="003B3C8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DefaultParagraphFont"/>
    <w:uiPriority w:val="99"/>
    <w:rsid w:val="003B3C8A"/>
    <w:rPr>
      <w:rFonts w:cs="Times New Roman"/>
    </w:rPr>
  </w:style>
  <w:style w:type="paragraph" w:styleId="Footer">
    <w:name w:val="footer"/>
    <w:basedOn w:val="Normal"/>
    <w:link w:val="FooterChar"/>
    <w:uiPriority w:val="99"/>
    <w:rsid w:val="0032102B"/>
    <w:pPr>
      <w:tabs>
        <w:tab w:val="center" w:pos="4153"/>
        <w:tab w:val="right" w:pos="8306"/>
      </w:tabs>
    </w:pPr>
  </w:style>
  <w:style w:type="character" w:customStyle="1" w:styleId="FooterChar">
    <w:name w:val="Footer Char"/>
    <w:basedOn w:val="DefaultParagraphFont"/>
    <w:link w:val="Footer"/>
    <w:uiPriority w:val="99"/>
    <w:semiHidden/>
    <w:rsid w:val="0078738A"/>
    <w:rPr>
      <w:lang w:val="en-US" w:eastAsia="en-US"/>
    </w:rPr>
  </w:style>
  <w:style w:type="character" w:styleId="PageNumber">
    <w:name w:val="page number"/>
    <w:basedOn w:val="DefaultParagraphFont"/>
    <w:uiPriority w:val="99"/>
    <w:rsid w:val="0032102B"/>
    <w:rPr>
      <w:rFonts w:cs="Times New Roman"/>
    </w:rPr>
  </w:style>
  <w:style w:type="paragraph" w:styleId="BalloonText">
    <w:name w:val="Balloon Text"/>
    <w:basedOn w:val="Normal"/>
    <w:link w:val="BalloonTextChar"/>
    <w:uiPriority w:val="99"/>
    <w:semiHidden/>
    <w:unhideWhenUsed/>
    <w:rsid w:val="001770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066"/>
    <w:rPr>
      <w:rFonts w:ascii="Lucida Grande" w:hAnsi="Lucida Grande" w:cs="Lucida Grande"/>
      <w:sz w:val="18"/>
      <w:szCs w:val="18"/>
      <w:lang w:val="en-US" w:eastAsia="en-US"/>
    </w:rPr>
  </w:style>
  <w:style w:type="paragraph" w:styleId="Header">
    <w:name w:val="header"/>
    <w:basedOn w:val="Normal"/>
    <w:link w:val="HeaderChar"/>
    <w:uiPriority w:val="99"/>
    <w:unhideWhenUsed/>
    <w:rsid w:val="00C36D9C"/>
    <w:pPr>
      <w:tabs>
        <w:tab w:val="center" w:pos="4320"/>
        <w:tab w:val="right" w:pos="8640"/>
      </w:tabs>
    </w:pPr>
  </w:style>
  <w:style w:type="character" w:customStyle="1" w:styleId="HeaderChar">
    <w:name w:val="Header Char"/>
    <w:basedOn w:val="DefaultParagraphFont"/>
    <w:link w:val="Header"/>
    <w:uiPriority w:val="99"/>
    <w:rsid w:val="00C36D9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E2"/>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249B"/>
    <w:pPr>
      <w:ind w:left="720"/>
      <w:contextualSpacing/>
    </w:pPr>
  </w:style>
  <w:style w:type="character" w:customStyle="1" w:styleId="hps">
    <w:name w:val="hps"/>
    <w:uiPriority w:val="99"/>
    <w:rsid w:val="00B577EF"/>
  </w:style>
  <w:style w:type="character" w:customStyle="1" w:styleId="shorttext">
    <w:name w:val="short_text"/>
    <w:uiPriority w:val="99"/>
    <w:rsid w:val="00B577EF"/>
  </w:style>
  <w:style w:type="paragraph" w:styleId="NormalWeb">
    <w:name w:val="Normal (Web)"/>
    <w:basedOn w:val="Normal"/>
    <w:uiPriority w:val="99"/>
    <w:semiHidden/>
    <w:rsid w:val="003B3C8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DefaultParagraphFont"/>
    <w:uiPriority w:val="99"/>
    <w:rsid w:val="003B3C8A"/>
    <w:rPr>
      <w:rFonts w:cs="Times New Roman"/>
    </w:rPr>
  </w:style>
  <w:style w:type="paragraph" w:styleId="Footer">
    <w:name w:val="footer"/>
    <w:basedOn w:val="Normal"/>
    <w:link w:val="FooterChar"/>
    <w:uiPriority w:val="99"/>
    <w:rsid w:val="0032102B"/>
    <w:pPr>
      <w:tabs>
        <w:tab w:val="center" w:pos="4153"/>
        <w:tab w:val="right" w:pos="8306"/>
      </w:tabs>
    </w:pPr>
  </w:style>
  <w:style w:type="character" w:customStyle="1" w:styleId="FooterChar">
    <w:name w:val="Footer Char"/>
    <w:basedOn w:val="DefaultParagraphFont"/>
    <w:link w:val="Footer"/>
    <w:uiPriority w:val="99"/>
    <w:semiHidden/>
    <w:rsid w:val="0078738A"/>
    <w:rPr>
      <w:lang w:val="en-US" w:eastAsia="en-US"/>
    </w:rPr>
  </w:style>
  <w:style w:type="character" w:styleId="PageNumber">
    <w:name w:val="page number"/>
    <w:basedOn w:val="DefaultParagraphFont"/>
    <w:uiPriority w:val="99"/>
    <w:rsid w:val="0032102B"/>
    <w:rPr>
      <w:rFonts w:cs="Times New Roman"/>
    </w:rPr>
  </w:style>
  <w:style w:type="paragraph" w:styleId="BalloonText">
    <w:name w:val="Balloon Text"/>
    <w:basedOn w:val="Normal"/>
    <w:link w:val="BalloonTextChar"/>
    <w:uiPriority w:val="99"/>
    <w:semiHidden/>
    <w:unhideWhenUsed/>
    <w:rsid w:val="001770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066"/>
    <w:rPr>
      <w:rFonts w:ascii="Lucida Grande" w:hAnsi="Lucida Grande" w:cs="Lucida Grande"/>
      <w:sz w:val="18"/>
      <w:szCs w:val="18"/>
      <w:lang w:val="en-US" w:eastAsia="en-US"/>
    </w:rPr>
  </w:style>
  <w:style w:type="paragraph" w:styleId="Header">
    <w:name w:val="header"/>
    <w:basedOn w:val="Normal"/>
    <w:link w:val="HeaderChar"/>
    <w:uiPriority w:val="99"/>
    <w:unhideWhenUsed/>
    <w:rsid w:val="00C36D9C"/>
    <w:pPr>
      <w:tabs>
        <w:tab w:val="center" w:pos="4320"/>
        <w:tab w:val="right" w:pos="8640"/>
      </w:tabs>
    </w:pPr>
  </w:style>
  <w:style w:type="character" w:customStyle="1" w:styleId="HeaderChar">
    <w:name w:val="Header Char"/>
    <w:basedOn w:val="DefaultParagraphFont"/>
    <w:link w:val="Header"/>
    <w:uiPriority w:val="99"/>
    <w:rsid w:val="00C36D9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64C547-C770-40EC-B3CE-0A59B5478543}"/>
</file>

<file path=customXml/itemProps2.xml><?xml version="1.0" encoding="utf-8"?>
<ds:datastoreItem xmlns:ds="http://schemas.openxmlformats.org/officeDocument/2006/customXml" ds:itemID="{8D69AB18-1B04-46C0-AED6-481403624588}"/>
</file>

<file path=customXml/itemProps3.xml><?xml version="1.0" encoding="utf-8"?>
<ds:datastoreItem xmlns:ds="http://schemas.openxmlformats.org/officeDocument/2006/customXml" ds:itemID="{99378952-7F48-47FE-B958-A5D0F8BB1FA3}"/>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Report on “The responsibilities of the Information and Communication Technologies sector to protect the right to freedom of expression in the digital age” </vt:lpstr>
    </vt:vector>
  </TitlesOfParts>
  <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responsibilities of the Information and Communication Technologies sector to protect the right to freedom of expression in the digital age”</dc:title>
  <dc:creator>Intorghr</dc:creator>
  <cp:lastModifiedBy>Marcelo Daher</cp:lastModifiedBy>
  <cp:revision>2</cp:revision>
  <cp:lastPrinted>2016-01-27T16:50:00Z</cp:lastPrinted>
  <dcterms:created xsi:type="dcterms:W3CDTF">2016-02-02T17:17:00Z</dcterms:created>
  <dcterms:modified xsi:type="dcterms:W3CDTF">2016-02-02T17:17:00Z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3545100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