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A0F6F" w14:textId="2E7812A5" w:rsidR="002B3665" w:rsidRDefault="002B3665" w:rsidP="002B3665">
      <w:pPr>
        <w:pStyle w:val="Default"/>
        <w:spacing w:after="150"/>
        <w:rPr>
          <w:rFonts w:ascii="NeueHaasGroteskDisp Pro Md" w:hAnsi="NeueHaasGroteskDisp Pro Md"/>
          <w:b/>
          <w:bCs/>
          <w:color w:val="00AFD7"/>
          <w:sz w:val="28"/>
          <w:szCs w:val="28"/>
        </w:rPr>
      </w:pPr>
      <w:r w:rsidRPr="000F6029">
        <w:rPr>
          <w:rFonts w:ascii="NeueHaasGroteskDisp Pro Md" w:hAnsi="NeueHaasGroteskDisp Pro Md"/>
          <w:b/>
          <w:bCs/>
          <w:color w:val="00AFD7"/>
          <w:sz w:val="28"/>
          <w:szCs w:val="28"/>
        </w:rPr>
        <w:t xml:space="preserve">HABITAT FOR HUMANITY </w:t>
      </w:r>
      <w:r w:rsidR="00377973">
        <w:rPr>
          <w:rFonts w:ascii="NeueHaasGroteskDisp Pro Md" w:hAnsi="NeueHaasGroteskDisp Pro Md"/>
          <w:b/>
          <w:bCs/>
          <w:color w:val="00AFD7"/>
          <w:sz w:val="28"/>
          <w:szCs w:val="28"/>
        </w:rPr>
        <w:t>ARGENTINA</w:t>
      </w:r>
      <w:bookmarkStart w:id="0" w:name="_GoBack"/>
      <w:bookmarkEnd w:id="0"/>
    </w:p>
    <w:p w14:paraId="1A645CA4" w14:textId="77777777" w:rsidR="00661E44" w:rsidRPr="00661E44" w:rsidRDefault="00661E44" w:rsidP="00661E44">
      <w:pPr>
        <w:spacing w:line="276" w:lineRule="auto"/>
        <w:rPr>
          <w:rFonts w:ascii="Palatino Linotype" w:eastAsia="Arial" w:hAnsi="Palatino Linotype" w:cs="Arial"/>
          <w:color w:val="222222"/>
          <w:highlight w:val="white"/>
        </w:rPr>
      </w:pPr>
      <w:r w:rsidRPr="00661E44">
        <w:rPr>
          <w:rFonts w:ascii="Palatino Linotype" w:eastAsia="Arial" w:hAnsi="Palatino Linotype" w:cs="Arial"/>
          <w:color w:val="222222"/>
          <w:highlight w:val="white"/>
        </w:rPr>
        <w:t xml:space="preserve">Fuente: </w:t>
      </w:r>
      <w:hyperlink r:id="rId11">
        <w:r w:rsidRPr="00661E44">
          <w:rPr>
            <w:rFonts w:ascii="Palatino Linotype" w:eastAsia="Arial" w:hAnsi="Palatino Linotype" w:cs="Arial"/>
            <w:color w:val="1155CC"/>
            <w:highlight w:val="white"/>
            <w:u w:val="single"/>
          </w:rPr>
          <w:t xml:space="preserve">Sitio web del Estado </w:t>
        </w:r>
        <w:proofErr w:type="spellStart"/>
        <w:r w:rsidRPr="00661E44">
          <w:rPr>
            <w:rFonts w:ascii="Palatino Linotype" w:eastAsia="Arial" w:hAnsi="Palatino Linotype" w:cs="Arial"/>
            <w:color w:val="1155CC"/>
            <w:highlight w:val="white"/>
            <w:u w:val="single"/>
          </w:rPr>
          <w:t>Argentino</w:t>
        </w:r>
        <w:proofErr w:type="spellEnd"/>
      </w:hyperlink>
    </w:p>
    <w:p w14:paraId="1742CEC8" w14:textId="77777777" w:rsidR="00661E44" w:rsidRPr="00661E44" w:rsidRDefault="00661E44" w:rsidP="00661E44">
      <w:pPr>
        <w:spacing w:line="276" w:lineRule="auto"/>
        <w:rPr>
          <w:rFonts w:ascii="Palatino Linotype" w:eastAsia="Arial" w:hAnsi="Palatino Linotype" w:cs="Arial"/>
          <w:color w:val="0072BB"/>
          <w:highlight w:val="white"/>
          <w:u w:val="single"/>
        </w:rPr>
      </w:pPr>
      <w:r w:rsidRPr="00661E44">
        <w:rPr>
          <w:rFonts w:ascii="Palatino Linotype" w:eastAsia="Arial" w:hAnsi="Palatino Linotype" w:cs="Arial"/>
          <w:color w:val="222222"/>
          <w:highlight w:val="white"/>
        </w:rPr>
        <w:t xml:space="preserve">             </w:t>
      </w:r>
      <w:hyperlink r:id="rId12">
        <w:r w:rsidRPr="00661E44">
          <w:rPr>
            <w:rFonts w:ascii="Palatino Linotype" w:eastAsia="Arial" w:hAnsi="Palatino Linotype" w:cs="Arial"/>
            <w:color w:val="1155CC"/>
            <w:highlight w:val="white"/>
            <w:u w:val="single"/>
          </w:rPr>
          <w:t xml:space="preserve">Sitio web del </w:t>
        </w:r>
        <w:proofErr w:type="spellStart"/>
        <w:r w:rsidRPr="00661E44">
          <w:rPr>
            <w:rFonts w:ascii="Palatino Linotype" w:eastAsia="Arial" w:hAnsi="Palatino Linotype" w:cs="Arial"/>
            <w:color w:val="1155CC"/>
            <w:highlight w:val="white"/>
            <w:u w:val="single"/>
          </w:rPr>
          <w:t>Gobierno</w:t>
        </w:r>
        <w:proofErr w:type="spellEnd"/>
        <w:r w:rsidRPr="00661E44">
          <w:rPr>
            <w:rFonts w:ascii="Palatino Linotype" w:eastAsia="Arial" w:hAnsi="Palatino Linotype" w:cs="Arial"/>
            <w:color w:val="1155CC"/>
            <w:highlight w:val="white"/>
            <w:u w:val="single"/>
          </w:rPr>
          <w:t xml:space="preserve"> de la Ciudad de Buenos Aires</w:t>
        </w:r>
      </w:hyperlink>
    </w:p>
    <w:p w14:paraId="169B846A" w14:textId="51A83D57" w:rsidR="00661E44" w:rsidRPr="00661E44" w:rsidRDefault="00661E44" w:rsidP="00661E44">
      <w:pPr>
        <w:spacing w:line="276" w:lineRule="auto"/>
        <w:rPr>
          <w:rFonts w:ascii="Palatino Linotype" w:eastAsia="Arial" w:hAnsi="Palatino Linotype" w:cs="Arial"/>
          <w:color w:val="222222"/>
          <w:highlight w:val="white"/>
        </w:rPr>
      </w:pPr>
      <w:r w:rsidRPr="00661E44">
        <w:rPr>
          <w:rFonts w:ascii="Palatino Linotype" w:eastAsia="Arial" w:hAnsi="Palatino Linotype" w:cs="Arial"/>
          <w:color w:val="222222"/>
          <w:highlight w:val="white"/>
        </w:rPr>
        <w:t xml:space="preserve">            </w:t>
      </w:r>
      <w:proofErr w:type="spellStart"/>
      <w:r w:rsidRPr="00661E44">
        <w:rPr>
          <w:rFonts w:ascii="Palatino Linotype" w:eastAsia="Arial" w:hAnsi="Palatino Linotype" w:cs="Arial"/>
          <w:color w:val="222222"/>
          <w:highlight w:val="white"/>
        </w:rPr>
        <w:t>Medios</w:t>
      </w:r>
      <w:proofErr w:type="spellEnd"/>
      <w:r w:rsidRPr="00661E44">
        <w:rPr>
          <w:rFonts w:ascii="Palatino Linotype" w:eastAsia="Arial" w:hAnsi="Palatino Linotype" w:cs="Arial"/>
          <w:color w:val="222222"/>
          <w:highlight w:val="white"/>
        </w:rPr>
        <w:t xml:space="preserve"> de </w:t>
      </w:r>
      <w:proofErr w:type="spellStart"/>
      <w:r w:rsidRPr="00661E44">
        <w:rPr>
          <w:rFonts w:ascii="Palatino Linotype" w:eastAsia="Arial" w:hAnsi="Palatino Linotype" w:cs="Arial"/>
          <w:color w:val="222222"/>
          <w:highlight w:val="white"/>
        </w:rPr>
        <w:t>Comunicación</w:t>
      </w:r>
      <w:proofErr w:type="spellEnd"/>
      <w:r w:rsidRPr="00661E44">
        <w:rPr>
          <w:rFonts w:ascii="Palatino Linotype" w:eastAsia="Arial" w:hAnsi="Palatino Linotype" w:cs="Arial"/>
          <w:color w:val="222222"/>
          <w:highlight w:val="white"/>
        </w:rPr>
        <w:t xml:space="preserve"> (</w:t>
      </w:r>
      <w:proofErr w:type="spellStart"/>
      <w:r w:rsidRPr="00661E44">
        <w:rPr>
          <w:rFonts w:ascii="Palatino Linotype" w:eastAsia="Arial" w:hAnsi="Palatino Linotype" w:cs="Arial"/>
          <w:color w:val="222222"/>
          <w:highlight w:val="white"/>
        </w:rPr>
        <w:t>citados</w:t>
      </w:r>
      <w:proofErr w:type="spellEnd"/>
      <w:r w:rsidRPr="00661E44">
        <w:rPr>
          <w:rFonts w:ascii="Palatino Linotype" w:eastAsia="Arial" w:hAnsi="Palatino Linotype" w:cs="Arial"/>
          <w:color w:val="222222"/>
          <w:highlight w:val="white"/>
        </w:rPr>
        <w:t xml:space="preserve"> a pie de </w:t>
      </w:r>
      <w:proofErr w:type="spellStart"/>
      <w:r w:rsidRPr="00661E44">
        <w:rPr>
          <w:rFonts w:ascii="Palatino Linotype" w:eastAsia="Arial" w:hAnsi="Palatino Linotype" w:cs="Arial"/>
          <w:color w:val="222222"/>
          <w:highlight w:val="white"/>
        </w:rPr>
        <w:t>página</w:t>
      </w:r>
      <w:proofErr w:type="spellEnd"/>
      <w:r w:rsidRPr="00661E44">
        <w:rPr>
          <w:rFonts w:ascii="Palatino Linotype" w:eastAsia="Arial" w:hAnsi="Palatino Linotype" w:cs="Arial"/>
          <w:color w:val="222222"/>
          <w:highlight w:val="white"/>
        </w:rPr>
        <w:t xml:space="preserve">)   </w:t>
      </w:r>
    </w:p>
    <w:p w14:paraId="673395F8" w14:textId="77777777" w:rsidR="00661E44" w:rsidRPr="00661E44" w:rsidRDefault="00661E44" w:rsidP="00661E44">
      <w:pPr>
        <w:spacing w:line="276" w:lineRule="auto"/>
        <w:rPr>
          <w:rFonts w:ascii="Palatino Linotype" w:eastAsia="Arial" w:hAnsi="Palatino Linotype" w:cs="Arial"/>
          <w:color w:val="222222"/>
          <w:highlight w:val="white"/>
        </w:rPr>
      </w:pPr>
      <w:proofErr w:type="spellStart"/>
      <w:r w:rsidRPr="00661E44">
        <w:rPr>
          <w:rFonts w:ascii="Palatino Linotype" w:eastAsia="Arial" w:hAnsi="Palatino Linotype" w:cs="Arial"/>
          <w:color w:val="222222"/>
          <w:highlight w:val="white"/>
        </w:rPr>
        <w:t>Actualizado</w:t>
      </w:r>
      <w:proofErr w:type="spellEnd"/>
      <w:r w:rsidRPr="00661E44">
        <w:rPr>
          <w:rFonts w:ascii="Palatino Linotype" w:eastAsia="Arial" w:hAnsi="Palatino Linotype" w:cs="Arial"/>
          <w:color w:val="222222"/>
          <w:highlight w:val="white"/>
        </w:rPr>
        <w:t xml:space="preserve"> </w:t>
      </w:r>
      <w:proofErr w:type="spellStart"/>
      <w:r w:rsidRPr="00661E44">
        <w:rPr>
          <w:rFonts w:ascii="Palatino Linotype" w:eastAsia="Arial" w:hAnsi="Palatino Linotype" w:cs="Arial"/>
          <w:color w:val="222222"/>
          <w:highlight w:val="white"/>
        </w:rPr>
        <w:t>Fecha</w:t>
      </w:r>
      <w:proofErr w:type="spellEnd"/>
      <w:r w:rsidRPr="00661E44">
        <w:rPr>
          <w:rFonts w:ascii="Palatino Linotype" w:eastAsia="Arial" w:hAnsi="Palatino Linotype" w:cs="Arial"/>
          <w:color w:val="222222"/>
          <w:highlight w:val="white"/>
        </w:rPr>
        <w:t>: 16/06/2020</w:t>
      </w:r>
    </w:p>
    <w:p w14:paraId="4F701863" w14:textId="77777777" w:rsidR="00661E44" w:rsidRPr="000F6029" w:rsidRDefault="00661E44" w:rsidP="002B3665">
      <w:pPr>
        <w:pStyle w:val="Default"/>
        <w:spacing w:after="150"/>
        <w:rPr>
          <w:rFonts w:ascii="NeueHaasGroteskDisp Pro Md" w:hAnsi="NeueHaasGroteskDisp Pro Md"/>
          <w:b/>
          <w:bCs/>
          <w:color w:val="00AFD7"/>
          <w:sz w:val="28"/>
          <w:szCs w:val="28"/>
        </w:rPr>
      </w:pPr>
    </w:p>
    <w:p w14:paraId="1A7EC701" w14:textId="01F6D470" w:rsidR="002B3665" w:rsidRPr="00CA25AE" w:rsidRDefault="002B3665" w:rsidP="00CA25AE">
      <w:pPr>
        <w:pStyle w:val="NormalWeb"/>
        <w:numPr>
          <w:ilvl w:val="0"/>
          <w:numId w:val="3"/>
        </w:numPr>
        <w:spacing w:beforeAutospacing="0" w:after="120" w:afterAutospacing="0"/>
        <w:ind w:left="360"/>
        <w:rPr>
          <w:rFonts w:ascii="Palatino Linotype" w:hAnsi="Palatino Linotype"/>
          <w:b/>
          <w:bCs/>
          <w:lang w:val="es-ES"/>
        </w:rPr>
      </w:pPr>
      <w:r w:rsidRPr="00CA25AE">
        <w:rPr>
          <w:rFonts w:ascii="Palatino Linotype" w:hAnsi="Palatino Linotype"/>
          <w:b/>
          <w:bCs/>
          <w:lang w:val="es-ES"/>
        </w:rPr>
        <w:t>¿Los gobiernos nacionales, federales, provinciales o locales han adoptado medidas para garantizar que las personas estén protegidas contra el virus COVID-19 en su hogar o lugar de residencia?</w:t>
      </w:r>
    </w:p>
    <w:p w14:paraId="3EB62FE2" w14:textId="77777777" w:rsidR="00B2392E" w:rsidRPr="00CA25AE" w:rsidRDefault="00B2392E" w:rsidP="00CA25AE">
      <w:pPr>
        <w:shd w:val="clear" w:color="auto" w:fill="FFFFFF"/>
        <w:rPr>
          <w:rFonts w:ascii="Palatino Linotype" w:eastAsia="Arial" w:hAnsi="Palatino Linotype" w:cs="Arial"/>
          <w:highlight w:val="white"/>
          <w:lang w:val="es-419"/>
        </w:rPr>
      </w:pPr>
      <w:r w:rsidRPr="00CA25AE">
        <w:rPr>
          <w:rFonts w:ascii="Palatino Linotype" w:eastAsia="Arial" w:hAnsi="Palatino Linotype" w:cs="Arial"/>
          <w:highlight w:val="white"/>
          <w:lang w:val="es-419"/>
        </w:rPr>
        <w:t xml:space="preserve">El 20 de marzo de 2020, el Gobierno Nacional, estableció por medio </w:t>
      </w:r>
      <w:proofErr w:type="spellStart"/>
      <w:r w:rsidRPr="00CA25AE">
        <w:rPr>
          <w:rFonts w:ascii="Palatino Linotype" w:eastAsia="Arial" w:hAnsi="Palatino Linotype" w:cs="Arial"/>
          <w:highlight w:val="white"/>
          <w:lang w:val="es-419"/>
        </w:rPr>
        <w:t>de el</w:t>
      </w:r>
      <w:proofErr w:type="spellEnd"/>
      <w:r w:rsidRPr="00CA25AE">
        <w:rPr>
          <w:rFonts w:ascii="Palatino Linotype" w:eastAsia="Arial" w:hAnsi="Palatino Linotype" w:cs="Arial"/>
          <w:highlight w:val="white"/>
          <w:lang w:val="es-419"/>
        </w:rPr>
        <w:t xml:space="preserve"> DNU (Decreto de Necesidad y </w:t>
      </w:r>
      <w:proofErr w:type="gramStart"/>
      <w:r w:rsidRPr="00CA25AE">
        <w:rPr>
          <w:rFonts w:ascii="Palatino Linotype" w:eastAsia="Arial" w:hAnsi="Palatino Linotype" w:cs="Arial"/>
          <w:highlight w:val="white"/>
          <w:lang w:val="es-419"/>
        </w:rPr>
        <w:t>Urgencia)  297</w:t>
      </w:r>
      <w:proofErr w:type="gramEnd"/>
      <w:r w:rsidRPr="00CA25AE">
        <w:rPr>
          <w:rFonts w:ascii="Palatino Linotype" w:eastAsia="Arial" w:hAnsi="Palatino Linotype" w:cs="Arial"/>
          <w:highlight w:val="white"/>
          <w:lang w:val="es-419"/>
        </w:rPr>
        <w:t>/2020, el aislamiento social, preventivo y obligatorio para todas las personas que se encuentren en el país. Inicialmente fue decretado hasta el 26 de abril, y se ha ido extendiendo. Actualmente está vigente hasta el 12 de julio.</w:t>
      </w:r>
    </w:p>
    <w:p w14:paraId="6E57CE3C" w14:textId="77777777" w:rsidR="00B2392E" w:rsidRPr="00CA25AE" w:rsidRDefault="00B2392E" w:rsidP="00CA25AE">
      <w:pPr>
        <w:shd w:val="clear" w:color="auto" w:fill="FFFFFF"/>
        <w:rPr>
          <w:rFonts w:ascii="Palatino Linotype" w:eastAsia="Arial" w:hAnsi="Palatino Linotype" w:cs="Arial"/>
          <w:highlight w:val="white"/>
          <w:lang w:val="es-419"/>
        </w:rPr>
      </w:pPr>
    </w:p>
    <w:p w14:paraId="398FCB88" w14:textId="77777777" w:rsidR="00B2392E" w:rsidRPr="00CA25AE" w:rsidRDefault="00B2392E" w:rsidP="00CA25AE">
      <w:pPr>
        <w:shd w:val="clear" w:color="auto" w:fill="FFFFFF"/>
        <w:rPr>
          <w:rFonts w:ascii="Palatino Linotype" w:eastAsia="Arial" w:hAnsi="Palatino Linotype" w:cs="Arial"/>
          <w:highlight w:val="white"/>
          <w:lang w:val="es-419"/>
        </w:rPr>
      </w:pPr>
      <w:bookmarkStart w:id="1" w:name="_30j0zll" w:colFirst="0" w:colLast="0"/>
      <w:bookmarkEnd w:id="1"/>
      <w:r w:rsidRPr="00CA25AE">
        <w:rPr>
          <w:rFonts w:ascii="Palatino Linotype" w:eastAsia="Arial" w:hAnsi="Palatino Linotype" w:cs="Arial"/>
          <w:highlight w:val="white"/>
          <w:lang w:val="es-419"/>
        </w:rPr>
        <w:t>Con el fin de proteger la salud pública, todas las personas que habitan en el país o se encuentren en él en forma temporaria deberán permanecer en sus domicilios habituales o en donde se encontraban a las 00:00 horas del día 20 de marzo de 2020. Deberán abstenerse de concurrir a sus lugares de trabajo y no podrán circular por rutas, vías y espacios públicos. Solo podrán realizar desplazamientos mínimos e indispensables para aprovisionarse de artículos de limpieza, medicamentos y alimentos.</w:t>
      </w:r>
    </w:p>
    <w:p w14:paraId="5C80046F" w14:textId="77777777" w:rsidR="00B2392E" w:rsidRPr="00CA25AE" w:rsidRDefault="00B2392E" w:rsidP="00CA25AE">
      <w:pPr>
        <w:shd w:val="clear" w:color="auto" w:fill="FFFFFF"/>
        <w:rPr>
          <w:rFonts w:ascii="Palatino Linotype" w:eastAsia="Arial" w:hAnsi="Palatino Linotype" w:cs="Arial"/>
          <w:highlight w:val="white"/>
          <w:lang w:val="es-419"/>
        </w:rPr>
      </w:pPr>
    </w:p>
    <w:p w14:paraId="363702F9" w14:textId="77777777" w:rsidR="00B2392E" w:rsidRPr="00CA25AE" w:rsidRDefault="00B2392E" w:rsidP="00CA25AE">
      <w:pPr>
        <w:shd w:val="clear" w:color="auto" w:fill="FFFFFF"/>
        <w:rPr>
          <w:rFonts w:ascii="Palatino Linotype" w:eastAsia="Arial" w:hAnsi="Palatino Linotype" w:cs="Arial"/>
          <w:lang w:val="es-419"/>
        </w:rPr>
      </w:pPr>
      <w:r w:rsidRPr="00CA25AE">
        <w:rPr>
          <w:rFonts w:ascii="Palatino Linotype" w:eastAsia="Arial" w:hAnsi="Palatino Linotype" w:cs="Arial"/>
          <w:highlight w:val="white"/>
          <w:lang w:val="es-419"/>
        </w:rPr>
        <w:t>A su vez, buscando resguardar el derecho a la vivienda, el Gobierno Nacional, dispuso a través del DNU 319/2020</w:t>
      </w:r>
      <w:r w:rsidRPr="00CA25AE">
        <w:rPr>
          <w:rFonts w:ascii="Palatino Linotype" w:hAnsi="Palatino Linotype"/>
          <w:highlight w:val="white"/>
          <w:vertAlign w:val="superscript"/>
        </w:rPr>
        <w:footnoteReference w:id="1"/>
      </w:r>
      <w:r w:rsidRPr="00CA25AE">
        <w:rPr>
          <w:rFonts w:ascii="Palatino Linotype" w:eastAsia="Arial" w:hAnsi="Palatino Linotype" w:cs="Arial"/>
          <w:highlight w:val="white"/>
          <w:lang w:val="es-419"/>
        </w:rPr>
        <w:t xml:space="preserve"> </w:t>
      </w:r>
      <w:r w:rsidRPr="00CA25AE">
        <w:rPr>
          <w:rFonts w:ascii="Palatino Linotype" w:eastAsia="Arial" w:hAnsi="Palatino Linotype" w:cs="Arial"/>
          <w:lang w:val="es-419"/>
        </w:rPr>
        <w:t xml:space="preserve">que la cuota mensual de los créditos hipotecarios que recaigan sobre inmuebles destinados a vivienda única y que se encuentren ocupados no podrá superar el importe de la cuota al mes de marzo del corriente año, hasta el día 30 de septiembre. La medida se aplicará también a los créditos hipotecarios de Unidades en Valor Adquisitivo UVA. </w:t>
      </w:r>
    </w:p>
    <w:p w14:paraId="254C011D" w14:textId="77777777" w:rsidR="00B2392E" w:rsidRPr="00CA25AE" w:rsidRDefault="00B2392E" w:rsidP="00CA25AE">
      <w:pPr>
        <w:shd w:val="clear" w:color="auto" w:fill="FFFFFF"/>
        <w:rPr>
          <w:rFonts w:ascii="Palatino Linotype" w:eastAsia="Arial" w:hAnsi="Palatino Linotype" w:cs="Arial"/>
          <w:lang w:val="es-419"/>
        </w:rPr>
      </w:pPr>
    </w:p>
    <w:p w14:paraId="7779CC77" w14:textId="54A050E3" w:rsidR="00B2392E" w:rsidRPr="00CA25AE" w:rsidRDefault="00B2392E" w:rsidP="00CA25AE">
      <w:pPr>
        <w:shd w:val="clear" w:color="auto" w:fill="FFFFFF"/>
        <w:rPr>
          <w:rFonts w:ascii="Palatino Linotype" w:eastAsia="Arial" w:hAnsi="Palatino Linotype" w:cs="Arial"/>
          <w:lang w:val="es-419"/>
        </w:rPr>
      </w:pPr>
      <w:r w:rsidRPr="00CA25AE">
        <w:rPr>
          <w:rFonts w:ascii="Palatino Linotype" w:eastAsia="Arial" w:hAnsi="Palatino Linotype" w:cs="Arial"/>
          <w:lang w:val="es-419"/>
        </w:rPr>
        <w:t>Las diferencias entre el monto que debió abonarse según el contrato y el monto que se abone por el congelamiento, se deberá abonar en al menos 3 cuotas sin interés, mensuales y consecutivas a partir del mes de octubre.</w:t>
      </w:r>
    </w:p>
    <w:p w14:paraId="15135782" w14:textId="77777777" w:rsidR="00B2392E" w:rsidRPr="00CA25AE" w:rsidRDefault="00B2392E" w:rsidP="00CA25AE">
      <w:pPr>
        <w:shd w:val="clear" w:color="auto" w:fill="FFFFFF"/>
        <w:rPr>
          <w:rFonts w:ascii="Palatino Linotype" w:eastAsia="Arial" w:hAnsi="Palatino Linotype" w:cs="Arial"/>
          <w:lang w:val="es-419"/>
        </w:rPr>
      </w:pPr>
    </w:p>
    <w:p w14:paraId="16A5F269" w14:textId="25BB14A2" w:rsidR="00B2392E" w:rsidRPr="00CA25AE" w:rsidRDefault="00B2392E" w:rsidP="00CA25AE">
      <w:pPr>
        <w:shd w:val="clear" w:color="auto" w:fill="FFFFFF"/>
        <w:rPr>
          <w:rFonts w:ascii="Palatino Linotype" w:eastAsia="Arial" w:hAnsi="Palatino Linotype" w:cs="Arial"/>
          <w:lang w:val="es-419"/>
        </w:rPr>
      </w:pPr>
      <w:r w:rsidRPr="00CA25AE">
        <w:rPr>
          <w:rFonts w:ascii="Palatino Linotype" w:eastAsia="Arial" w:hAnsi="Palatino Linotype" w:cs="Arial"/>
          <w:lang w:val="es-419"/>
        </w:rPr>
        <w:t xml:space="preserve">Se suspenden asimismo en todo el territorio nacional, por el mismo plazo y para el mismo tipo de vivienda, las ejecuciones hipotecarias, judiciales o extrajudiciales. Para el pago de la diferencia entre la cuota que hubiere debido abonarse según las prescripciones contractuales y la que efectivamente deberá pagarse por la presente medida, y para el pago de deudas, no podrán aplicarse intereses moratorios, compensatorios, ni punitorios ni otras penalidades previstas en el contrato. </w:t>
      </w:r>
    </w:p>
    <w:p w14:paraId="77515F50" w14:textId="77777777" w:rsidR="00B2392E" w:rsidRPr="00CA25AE" w:rsidRDefault="00B2392E" w:rsidP="00CA25AE">
      <w:pPr>
        <w:shd w:val="clear" w:color="auto" w:fill="FFFFFF"/>
        <w:rPr>
          <w:rFonts w:ascii="Palatino Linotype" w:eastAsia="Arial" w:hAnsi="Palatino Linotype" w:cs="Arial"/>
          <w:lang w:val="es-419"/>
        </w:rPr>
      </w:pPr>
    </w:p>
    <w:p w14:paraId="78D0EBE6" w14:textId="70E33A0A" w:rsidR="00B2392E" w:rsidRPr="00CA25AE" w:rsidRDefault="00B2392E" w:rsidP="00CA25AE">
      <w:pPr>
        <w:shd w:val="clear" w:color="auto" w:fill="FFFFFF"/>
        <w:rPr>
          <w:rFonts w:ascii="Palatino Linotype" w:eastAsia="Arial" w:hAnsi="Palatino Linotype" w:cs="Arial"/>
          <w:highlight w:val="white"/>
          <w:lang w:val="es-419"/>
        </w:rPr>
      </w:pPr>
      <w:r w:rsidRPr="00CA25AE">
        <w:rPr>
          <w:rFonts w:ascii="Palatino Linotype" w:eastAsia="Arial" w:hAnsi="Palatino Linotype" w:cs="Arial"/>
          <w:highlight w:val="white"/>
          <w:lang w:val="es-419"/>
        </w:rPr>
        <w:t xml:space="preserve">Por otra parte, comprendiendo que la emergencia sanitaria exige extremar esfuerzos para enfrentar no solo la propagación del nuevo </w:t>
      </w:r>
      <w:r w:rsidR="001F5A24" w:rsidRPr="00CA25AE">
        <w:rPr>
          <w:rFonts w:ascii="Palatino Linotype" w:eastAsia="Arial" w:hAnsi="Palatino Linotype" w:cs="Arial"/>
          <w:lang w:val="es-419"/>
        </w:rPr>
        <w:t>COVID-19</w:t>
      </w:r>
      <w:r w:rsidRPr="00CA25AE">
        <w:rPr>
          <w:rFonts w:ascii="Palatino Linotype" w:eastAsia="Arial" w:hAnsi="Palatino Linotype" w:cs="Arial"/>
          <w:highlight w:val="white"/>
          <w:lang w:val="es-419"/>
        </w:rPr>
        <w:t xml:space="preserve">, sino también la problemática económica y social, y que el Estado debe procurar garantizar los derechos elementales de los </w:t>
      </w:r>
      <w:r w:rsidRPr="00CA25AE">
        <w:rPr>
          <w:rFonts w:ascii="Palatino Linotype" w:eastAsia="Arial" w:hAnsi="Palatino Linotype" w:cs="Arial"/>
          <w:highlight w:val="white"/>
          <w:lang w:val="es-419"/>
        </w:rPr>
        <w:lastRenderedPageBreak/>
        <w:t>argentinos, el 29 de marzo, el Gobierno Nacional por medio del DNU 320/2020, adoptó medidas que</w:t>
      </w:r>
      <w:r w:rsidRPr="00CA25AE">
        <w:rPr>
          <w:rFonts w:ascii="Palatino Linotype" w:eastAsia="Arial" w:hAnsi="Palatino Linotype" w:cs="Arial"/>
          <w:lang w:val="es-419"/>
        </w:rPr>
        <w:t xml:space="preserve"> afectan a la población inquilina. Algunas de las medidas tomadas fueron: </w:t>
      </w:r>
      <w:r w:rsidRPr="00CA25AE">
        <w:rPr>
          <w:rFonts w:ascii="Palatino Linotype" w:eastAsia="Arial" w:hAnsi="Palatino Linotype" w:cs="Arial"/>
          <w:highlight w:val="white"/>
          <w:lang w:val="es-419"/>
        </w:rPr>
        <w:t>el congelamiento del precio de los contratos de alquiler hasta el 30 de septiembre, la prórroga de los contratos de locación cuyo vencimiento haya operado desde el 20 de marzo pasado, la suspensión de desalojos.</w:t>
      </w:r>
    </w:p>
    <w:p w14:paraId="0CA53540" w14:textId="77777777" w:rsidR="002B3665" w:rsidRPr="00CA25AE" w:rsidRDefault="002B3665" w:rsidP="00CA25AE">
      <w:pPr>
        <w:pStyle w:val="NormalWeb"/>
        <w:spacing w:beforeAutospacing="0" w:after="120" w:afterAutospacing="0"/>
        <w:ind w:firstLine="720"/>
        <w:rPr>
          <w:rFonts w:ascii="Palatino Linotype" w:hAnsi="Palatino Linotype"/>
          <w:b/>
          <w:bCs/>
        </w:rPr>
      </w:pPr>
      <w:r w:rsidRPr="00CA25AE">
        <w:rPr>
          <w:rFonts w:ascii="Palatino Linotype" w:hAnsi="Palatino Linotype"/>
          <w:b/>
          <w:bCs/>
          <w:lang w:val="es-ES"/>
        </w:rPr>
        <w:t>a)</w:t>
      </w:r>
      <w:r w:rsidRPr="00CA25AE">
        <w:rPr>
          <w:rFonts w:ascii="Palatino Linotype" w:hAnsi="Palatino Linotype" w:cs="Times New Roman"/>
          <w:b/>
          <w:bCs/>
          <w:lang w:val="es-ES"/>
        </w:rPr>
        <w:t> </w:t>
      </w:r>
      <w:r w:rsidRPr="00CA25AE">
        <w:rPr>
          <w:rFonts w:ascii="Palatino Linotype" w:hAnsi="Palatino Linotype"/>
          <w:b/>
          <w:bCs/>
          <w:lang w:val="es-ES"/>
        </w:rPr>
        <w:t>¿Su país ha prohibido los desalojos? Si se ha declarado una prohibición, indique su fundamento jurídico y cuánto tiempo durará. Sírvase especificar si se trata de una prohibición general y si se aplica también a las personas que viven en la informalidad o en asentamientos informales. ¿La prohibición de los desalojos se limita a los arrendatarios o a los pagadores de hipotecas que no han podido pagar su alquiler o cumplir sus hipotecas, o es más amplia?</w:t>
      </w:r>
    </w:p>
    <w:p w14:paraId="7E352241" w14:textId="77777777" w:rsidR="00B0272B" w:rsidRPr="00CA25AE" w:rsidRDefault="00B0272B" w:rsidP="001F5A24">
      <w:pPr>
        <w:shd w:val="clear" w:color="auto" w:fill="FFFFFF"/>
        <w:rPr>
          <w:rFonts w:ascii="Palatino Linotype" w:eastAsia="Arial" w:hAnsi="Palatino Linotype" w:cs="Arial"/>
          <w:lang w:val="es-419"/>
        </w:rPr>
      </w:pPr>
      <w:r w:rsidRPr="00CA25AE">
        <w:rPr>
          <w:rFonts w:ascii="Palatino Linotype" w:eastAsia="Arial" w:hAnsi="Palatino Linotype" w:cs="Arial"/>
          <w:lang w:val="es-419"/>
        </w:rPr>
        <w:t>Si. El artículo 2 del DNU 320/2020</w:t>
      </w:r>
      <w:r w:rsidRPr="00CA25AE">
        <w:rPr>
          <w:rFonts w:ascii="Palatino Linotype" w:eastAsia="Arial" w:hAnsi="Palatino Linotype" w:cs="Arial"/>
          <w:vertAlign w:val="superscript"/>
        </w:rPr>
        <w:footnoteReference w:id="2"/>
      </w:r>
      <w:r w:rsidRPr="00CA25AE">
        <w:rPr>
          <w:rFonts w:ascii="Palatino Linotype" w:eastAsia="Arial" w:hAnsi="Palatino Linotype" w:cs="Arial"/>
          <w:lang w:val="es-419"/>
        </w:rPr>
        <w:t xml:space="preserve"> dicta lo siguiente:</w:t>
      </w:r>
    </w:p>
    <w:p w14:paraId="5770145E" w14:textId="77777777" w:rsidR="00B0272B" w:rsidRPr="00CA25AE" w:rsidRDefault="00B0272B" w:rsidP="00CA25AE">
      <w:pPr>
        <w:shd w:val="clear" w:color="auto" w:fill="FFFFFF"/>
        <w:ind w:left="720"/>
        <w:rPr>
          <w:rFonts w:ascii="Palatino Linotype" w:eastAsia="Arial" w:hAnsi="Palatino Linotype" w:cs="Arial"/>
          <w:lang w:val="es-419"/>
        </w:rPr>
      </w:pPr>
    </w:p>
    <w:p w14:paraId="01CA44A0" w14:textId="77777777" w:rsidR="00B0272B" w:rsidRPr="00CA25AE" w:rsidRDefault="00B0272B" w:rsidP="001F5A24">
      <w:pPr>
        <w:shd w:val="clear" w:color="auto" w:fill="FFFFFF"/>
        <w:rPr>
          <w:rFonts w:ascii="Palatino Linotype" w:eastAsia="Arial" w:hAnsi="Palatino Linotype" w:cs="Arial"/>
          <w:i/>
          <w:lang w:val="es-419"/>
        </w:rPr>
      </w:pPr>
      <w:r w:rsidRPr="00CA25AE">
        <w:rPr>
          <w:rFonts w:ascii="Palatino Linotype" w:eastAsia="Arial" w:hAnsi="Palatino Linotype" w:cs="Arial"/>
          <w:i/>
          <w:lang w:val="es-419"/>
        </w:rPr>
        <w:t>ARTÍCULO 2°.- SUSPENSIÓN DE DESALOJOS: Suspéndase, en todo el territorio nacional, hasta el día 30 de septiembre del año en curso, la ejecución de las sentencias judiciales cuyo objeto sea el desalojo de inmuebles de los individualizados en el artículo 9° del presente decreto, siempre que el litigio se haya promovido por el incumplimiento de la obligación de pago en un contrato de locación y la tenencia del inmueble se encuentre en poder de la parte locataria, sus continuadores o continuadoras -en los términos del artículo 1190 del Código Civil y Comercial de la Nación-, sus sucesores o sucesoras por causa de muerte, o de un sublocatario o una sub locataria, si hubiere.</w:t>
      </w:r>
    </w:p>
    <w:p w14:paraId="47B765DF" w14:textId="77777777" w:rsidR="00B0272B" w:rsidRPr="00CA25AE" w:rsidRDefault="00B0272B" w:rsidP="00CA25AE">
      <w:pPr>
        <w:shd w:val="clear" w:color="auto" w:fill="FFFFFF"/>
        <w:ind w:left="720"/>
        <w:rPr>
          <w:rFonts w:ascii="Palatino Linotype" w:eastAsia="Arial" w:hAnsi="Palatino Linotype" w:cs="Arial"/>
          <w:i/>
          <w:lang w:val="es-419"/>
        </w:rPr>
      </w:pPr>
    </w:p>
    <w:p w14:paraId="61CBFB3F" w14:textId="77777777" w:rsidR="00B0272B" w:rsidRPr="00CA25AE" w:rsidRDefault="00B0272B" w:rsidP="001F5A24">
      <w:pPr>
        <w:shd w:val="clear" w:color="auto" w:fill="FFFFFF"/>
        <w:rPr>
          <w:rFonts w:ascii="Palatino Linotype" w:eastAsia="Arial" w:hAnsi="Palatino Linotype" w:cs="Arial"/>
          <w:i/>
          <w:lang w:val="es-419"/>
        </w:rPr>
      </w:pPr>
      <w:r w:rsidRPr="00CA25AE">
        <w:rPr>
          <w:rFonts w:ascii="Palatino Linotype" w:eastAsia="Arial" w:hAnsi="Palatino Linotype" w:cs="Arial"/>
          <w:i/>
          <w:lang w:val="es-419"/>
        </w:rPr>
        <w:t xml:space="preserve">Esta medida alcanzará también a los lanzamientos ya ordenados que no se hubieran realizado a la fecha de </w:t>
      </w:r>
      <w:proofErr w:type="gramStart"/>
      <w:r w:rsidRPr="00CA25AE">
        <w:rPr>
          <w:rFonts w:ascii="Palatino Linotype" w:eastAsia="Arial" w:hAnsi="Palatino Linotype" w:cs="Arial"/>
          <w:i/>
          <w:lang w:val="es-419"/>
        </w:rPr>
        <w:t>entrada en vigencia</w:t>
      </w:r>
      <w:proofErr w:type="gramEnd"/>
      <w:r w:rsidRPr="00CA25AE">
        <w:rPr>
          <w:rFonts w:ascii="Palatino Linotype" w:eastAsia="Arial" w:hAnsi="Palatino Linotype" w:cs="Arial"/>
          <w:i/>
          <w:lang w:val="es-419"/>
        </w:rPr>
        <w:t xml:space="preserve"> del presente decreto.</w:t>
      </w:r>
    </w:p>
    <w:p w14:paraId="69728B8E" w14:textId="77777777" w:rsidR="00B0272B" w:rsidRPr="00CA25AE" w:rsidRDefault="00B0272B" w:rsidP="00CA25AE">
      <w:pPr>
        <w:shd w:val="clear" w:color="auto" w:fill="FFFFFF"/>
        <w:ind w:left="720"/>
        <w:rPr>
          <w:rFonts w:ascii="Palatino Linotype" w:eastAsia="Arial" w:hAnsi="Palatino Linotype" w:cs="Arial"/>
          <w:i/>
          <w:lang w:val="es-419"/>
        </w:rPr>
      </w:pPr>
    </w:p>
    <w:p w14:paraId="6A60C776" w14:textId="77777777" w:rsidR="00B0272B" w:rsidRPr="00CA25AE" w:rsidRDefault="00B0272B" w:rsidP="001F5A24">
      <w:pPr>
        <w:shd w:val="clear" w:color="auto" w:fill="FFFFFF"/>
        <w:rPr>
          <w:rFonts w:ascii="Palatino Linotype" w:eastAsia="Arial" w:hAnsi="Palatino Linotype" w:cs="Arial"/>
          <w:i/>
          <w:lang w:val="es-419"/>
        </w:rPr>
      </w:pPr>
      <w:r w:rsidRPr="00CA25AE">
        <w:rPr>
          <w:rFonts w:ascii="Palatino Linotype" w:eastAsia="Arial" w:hAnsi="Palatino Linotype" w:cs="Arial"/>
          <w:i/>
          <w:lang w:val="es-419"/>
        </w:rPr>
        <w:t>Hasta el día 30 de septiembre de este año quedan suspendidos los plazos de prescripción en los procesos de ejecución de sentencia respectivos.</w:t>
      </w:r>
    </w:p>
    <w:p w14:paraId="1DD0E3E5" w14:textId="77777777" w:rsidR="00B0272B" w:rsidRPr="00CA25AE" w:rsidRDefault="00B0272B" w:rsidP="00CA25AE">
      <w:pPr>
        <w:shd w:val="clear" w:color="auto" w:fill="FFFFFF"/>
        <w:ind w:left="720"/>
        <w:rPr>
          <w:rFonts w:ascii="Palatino Linotype" w:eastAsia="Arial" w:hAnsi="Palatino Linotype" w:cs="Arial"/>
          <w:i/>
          <w:lang w:val="es-419"/>
        </w:rPr>
      </w:pPr>
    </w:p>
    <w:p w14:paraId="71C37C7D" w14:textId="77777777" w:rsidR="00B0272B" w:rsidRPr="00CA25AE" w:rsidRDefault="00B0272B" w:rsidP="001F5A24">
      <w:pPr>
        <w:shd w:val="clear" w:color="auto" w:fill="FFFFFF"/>
        <w:rPr>
          <w:rFonts w:ascii="Palatino Linotype" w:eastAsia="Arial" w:hAnsi="Palatino Linotype" w:cs="Arial"/>
          <w:lang w:val="es-419"/>
        </w:rPr>
      </w:pPr>
      <w:r w:rsidRPr="00CA25AE">
        <w:rPr>
          <w:rFonts w:ascii="Palatino Linotype" w:eastAsia="Arial" w:hAnsi="Palatino Linotype" w:cs="Arial"/>
          <w:lang w:val="es-419"/>
        </w:rPr>
        <w:t xml:space="preserve">Según el Art 9 del DNU 320/2020 esta medida afecta a los siguientes a los siguientes contratos de locación: </w:t>
      </w:r>
    </w:p>
    <w:p w14:paraId="738BBF5E" w14:textId="77777777" w:rsidR="00B0272B" w:rsidRPr="001F5A24" w:rsidRDefault="00B0272B" w:rsidP="001F5A24">
      <w:pPr>
        <w:pStyle w:val="ListParagraph"/>
        <w:numPr>
          <w:ilvl w:val="0"/>
          <w:numId w:val="3"/>
        </w:numPr>
        <w:pBdr>
          <w:top w:val="nil"/>
          <w:left w:val="nil"/>
          <w:bottom w:val="nil"/>
          <w:right w:val="nil"/>
          <w:between w:val="nil"/>
        </w:pBdr>
        <w:shd w:val="clear" w:color="auto" w:fill="FFFFFF"/>
        <w:rPr>
          <w:rFonts w:ascii="Palatino Linotype" w:eastAsia="Arial" w:hAnsi="Palatino Linotype" w:cs="Arial"/>
        </w:rPr>
      </w:pPr>
      <w:r w:rsidRPr="001F5A24">
        <w:rPr>
          <w:rFonts w:ascii="Palatino Linotype" w:eastAsia="Arial" w:hAnsi="Palatino Linotype" w:cs="Arial"/>
        </w:rPr>
        <w:t xml:space="preserve">De </w:t>
      </w:r>
      <w:proofErr w:type="spellStart"/>
      <w:r w:rsidRPr="001F5A24">
        <w:rPr>
          <w:rFonts w:ascii="Palatino Linotype" w:eastAsia="Arial" w:hAnsi="Palatino Linotype" w:cs="Arial"/>
        </w:rPr>
        <w:t>inmuebles</w:t>
      </w:r>
      <w:proofErr w:type="spellEnd"/>
      <w:r w:rsidRPr="001F5A24">
        <w:rPr>
          <w:rFonts w:ascii="Palatino Linotype" w:eastAsia="Arial" w:hAnsi="Palatino Linotype" w:cs="Arial"/>
        </w:rPr>
        <w:t xml:space="preserve"> </w:t>
      </w:r>
      <w:proofErr w:type="spellStart"/>
      <w:r w:rsidRPr="001F5A24">
        <w:rPr>
          <w:rFonts w:ascii="Palatino Linotype" w:eastAsia="Arial" w:hAnsi="Palatino Linotype" w:cs="Arial"/>
        </w:rPr>
        <w:t>destinados</w:t>
      </w:r>
      <w:proofErr w:type="spellEnd"/>
      <w:r w:rsidRPr="001F5A24">
        <w:rPr>
          <w:rFonts w:ascii="Palatino Linotype" w:eastAsia="Arial" w:hAnsi="Palatino Linotype" w:cs="Arial"/>
        </w:rPr>
        <w:t xml:space="preserve"> a </w:t>
      </w:r>
      <w:proofErr w:type="spellStart"/>
      <w:r w:rsidRPr="001F5A24">
        <w:rPr>
          <w:rFonts w:ascii="Palatino Linotype" w:eastAsia="Arial" w:hAnsi="Palatino Linotype" w:cs="Arial"/>
        </w:rPr>
        <w:t>vivienda</w:t>
      </w:r>
      <w:proofErr w:type="spellEnd"/>
      <w:r w:rsidRPr="001F5A24">
        <w:rPr>
          <w:rFonts w:ascii="Palatino Linotype" w:eastAsia="Arial" w:hAnsi="Palatino Linotype" w:cs="Arial"/>
        </w:rPr>
        <w:t xml:space="preserve"> </w:t>
      </w:r>
      <w:proofErr w:type="spellStart"/>
      <w:r w:rsidRPr="001F5A24">
        <w:rPr>
          <w:rFonts w:ascii="Palatino Linotype" w:eastAsia="Arial" w:hAnsi="Palatino Linotype" w:cs="Arial"/>
        </w:rPr>
        <w:t>única</w:t>
      </w:r>
      <w:proofErr w:type="spellEnd"/>
      <w:r w:rsidRPr="001F5A24">
        <w:rPr>
          <w:rFonts w:ascii="Palatino Linotype" w:eastAsia="Arial" w:hAnsi="Palatino Linotype" w:cs="Arial"/>
        </w:rPr>
        <w:t xml:space="preserve"> </w:t>
      </w:r>
      <w:proofErr w:type="spellStart"/>
      <w:r w:rsidRPr="001F5A24">
        <w:rPr>
          <w:rFonts w:ascii="Palatino Linotype" w:eastAsia="Arial" w:hAnsi="Palatino Linotype" w:cs="Arial"/>
        </w:rPr>
        <w:t>urbana</w:t>
      </w:r>
      <w:proofErr w:type="spellEnd"/>
      <w:r w:rsidRPr="001F5A24">
        <w:rPr>
          <w:rFonts w:ascii="Palatino Linotype" w:eastAsia="Arial" w:hAnsi="Palatino Linotype" w:cs="Arial"/>
        </w:rPr>
        <w:t xml:space="preserve"> o rural.</w:t>
      </w:r>
    </w:p>
    <w:p w14:paraId="53397202" w14:textId="77777777" w:rsidR="00B0272B" w:rsidRPr="001F5A24" w:rsidRDefault="00B0272B" w:rsidP="001F5A24">
      <w:pPr>
        <w:pStyle w:val="ListParagraph"/>
        <w:numPr>
          <w:ilvl w:val="0"/>
          <w:numId w:val="3"/>
        </w:numPr>
        <w:pBdr>
          <w:top w:val="nil"/>
          <w:left w:val="nil"/>
          <w:bottom w:val="nil"/>
          <w:right w:val="nil"/>
          <w:between w:val="nil"/>
        </w:pBdr>
        <w:shd w:val="clear" w:color="auto" w:fill="FFFFFF"/>
        <w:rPr>
          <w:rFonts w:ascii="Palatino Linotype" w:eastAsia="Arial" w:hAnsi="Palatino Linotype" w:cs="Arial"/>
          <w:lang w:val="es-419"/>
        </w:rPr>
      </w:pPr>
      <w:r w:rsidRPr="001F5A24">
        <w:rPr>
          <w:rFonts w:ascii="Palatino Linotype" w:eastAsia="Arial" w:hAnsi="Palatino Linotype" w:cs="Arial"/>
          <w:lang w:val="es-419"/>
        </w:rPr>
        <w:t>De habitaciones destinadas a vivienda familiar o personal en pensiones, hoteles u otros alojamientos similares.</w:t>
      </w:r>
    </w:p>
    <w:p w14:paraId="5DD7901D" w14:textId="77777777" w:rsidR="00B0272B" w:rsidRPr="001F5A24" w:rsidRDefault="00B0272B" w:rsidP="001F5A24">
      <w:pPr>
        <w:pStyle w:val="ListParagraph"/>
        <w:numPr>
          <w:ilvl w:val="0"/>
          <w:numId w:val="3"/>
        </w:numPr>
        <w:pBdr>
          <w:top w:val="nil"/>
          <w:left w:val="nil"/>
          <w:bottom w:val="nil"/>
          <w:right w:val="nil"/>
          <w:between w:val="nil"/>
        </w:pBdr>
        <w:shd w:val="clear" w:color="auto" w:fill="FFFFFF"/>
        <w:rPr>
          <w:rFonts w:ascii="Palatino Linotype" w:eastAsia="Arial" w:hAnsi="Palatino Linotype" w:cs="Arial"/>
        </w:rPr>
      </w:pPr>
      <w:r w:rsidRPr="001F5A24">
        <w:rPr>
          <w:rFonts w:ascii="Palatino Linotype" w:eastAsia="Arial" w:hAnsi="Palatino Linotype" w:cs="Arial"/>
        </w:rPr>
        <w:t xml:space="preserve">De </w:t>
      </w:r>
      <w:proofErr w:type="spellStart"/>
      <w:r w:rsidRPr="001F5A24">
        <w:rPr>
          <w:rFonts w:ascii="Palatino Linotype" w:eastAsia="Arial" w:hAnsi="Palatino Linotype" w:cs="Arial"/>
        </w:rPr>
        <w:t>inmuebles</w:t>
      </w:r>
      <w:proofErr w:type="spellEnd"/>
      <w:r w:rsidRPr="001F5A24">
        <w:rPr>
          <w:rFonts w:ascii="Palatino Linotype" w:eastAsia="Arial" w:hAnsi="Palatino Linotype" w:cs="Arial"/>
        </w:rPr>
        <w:t xml:space="preserve"> </w:t>
      </w:r>
      <w:proofErr w:type="spellStart"/>
      <w:r w:rsidRPr="001F5A24">
        <w:rPr>
          <w:rFonts w:ascii="Palatino Linotype" w:eastAsia="Arial" w:hAnsi="Palatino Linotype" w:cs="Arial"/>
        </w:rPr>
        <w:t>destinados</w:t>
      </w:r>
      <w:proofErr w:type="spellEnd"/>
      <w:r w:rsidRPr="001F5A24">
        <w:rPr>
          <w:rFonts w:ascii="Palatino Linotype" w:eastAsia="Arial" w:hAnsi="Palatino Linotype" w:cs="Arial"/>
        </w:rPr>
        <w:t xml:space="preserve"> </w:t>
      </w:r>
      <w:proofErr w:type="gramStart"/>
      <w:r w:rsidRPr="001F5A24">
        <w:rPr>
          <w:rFonts w:ascii="Palatino Linotype" w:eastAsia="Arial" w:hAnsi="Palatino Linotype" w:cs="Arial"/>
        </w:rPr>
        <w:t>a</w:t>
      </w:r>
      <w:proofErr w:type="gramEnd"/>
      <w:r w:rsidRPr="001F5A24">
        <w:rPr>
          <w:rFonts w:ascii="Palatino Linotype" w:eastAsia="Arial" w:hAnsi="Palatino Linotype" w:cs="Arial"/>
        </w:rPr>
        <w:t xml:space="preserve"> </w:t>
      </w:r>
      <w:proofErr w:type="spellStart"/>
      <w:r w:rsidRPr="001F5A24">
        <w:rPr>
          <w:rFonts w:ascii="Palatino Linotype" w:eastAsia="Arial" w:hAnsi="Palatino Linotype" w:cs="Arial"/>
        </w:rPr>
        <w:t>actividades</w:t>
      </w:r>
      <w:proofErr w:type="spellEnd"/>
      <w:r w:rsidRPr="001F5A24">
        <w:rPr>
          <w:rFonts w:ascii="Palatino Linotype" w:eastAsia="Arial" w:hAnsi="Palatino Linotype" w:cs="Arial"/>
        </w:rPr>
        <w:t xml:space="preserve"> </w:t>
      </w:r>
      <w:proofErr w:type="spellStart"/>
      <w:r w:rsidRPr="001F5A24">
        <w:rPr>
          <w:rFonts w:ascii="Palatino Linotype" w:eastAsia="Arial" w:hAnsi="Palatino Linotype" w:cs="Arial"/>
        </w:rPr>
        <w:t>culturales</w:t>
      </w:r>
      <w:proofErr w:type="spellEnd"/>
      <w:r w:rsidRPr="001F5A24">
        <w:rPr>
          <w:rFonts w:ascii="Palatino Linotype" w:eastAsia="Arial" w:hAnsi="Palatino Linotype" w:cs="Arial"/>
        </w:rPr>
        <w:t xml:space="preserve"> o </w:t>
      </w:r>
      <w:proofErr w:type="spellStart"/>
      <w:r w:rsidRPr="001F5A24">
        <w:rPr>
          <w:rFonts w:ascii="Palatino Linotype" w:eastAsia="Arial" w:hAnsi="Palatino Linotype" w:cs="Arial"/>
        </w:rPr>
        <w:t>comunitarias</w:t>
      </w:r>
      <w:proofErr w:type="spellEnd"/>
      <w:r w:rsidRPr="001F5A24">
        <w:rPr>
          <w:rFonts w:ascii="Palatino Linotype" w:eastAsia="Arial" w:hAnsi="Palatino Linotype" w:cs="Arial"/>
        </w:rPr>
        <w:t>.</w:t>
      </w:r>
    </w:p>
    <w:p w14:paraId="31C09D20" w14:textId="77777777" w:rsidR="00B0272B" w:rsidRPr="001F5A24" w:rsidRDefault="00B0272B" w:rsidP="001F5A24">
      <w:pPr>
        <w:pStyle w:val="ListParagraph"/>
        <w:numPr>
          <w:ilvl w:val="0"/>
          <w:numId w:val="3"/>
        </w:numPr>
        <w:pBdr>
          <w:top w:val="nil"/>
          <w:left w:val="nil"/>
          <w:bottom w:val="nil"/>
          <w:right w:val="nil"/>
          <w:between w:val="nil"/>
        </w:pBdr>
        <w:shd w:val="clear" w:color="auto" w:fill="FFFFFF"/>
        <w:rPr>
          <w:rFonts w:ascii="Palatino Linotype" w:eastAsia="Arial" w:hAnsi="Palatino Linotype" w:cs="Arial"/>
          <w:lang w:val="es-419"/>
        </w:rPr>
      </w:pPr>
      <w:r w:rsidRPr="001F5A24">
        <w:rPr>
          <w:rFonts w:ascii="Palatino Linotype" w:eastAsia="Arial" w:hAnsi="Palatino Linotype" w:cs="Arial"/>
          <w:lang w:val="es-419"/>
        </w:rPr>
        <w:t>De inmuebles rurales destinados a pequeñas producciones familiares y pequeñas producciones agropecuarias.</w:t>
      </w:r>
    </w:p>
    <w:p w14:paraId="4558A061" w14:textId="77777777" w:rsidR="00B0272B" w:rsidRPr="001F5A24" w:rsidRDefault="00B0272B" w:rsidP="001F5A24">
      <w:pPr>
        <w:pStyle w:val="ListParagraph"/>
        <w:numPr>
          <w:ilvl w:val="0"/>
          <w:numId w:val="3"/>
        </w:numPr>
        <w:pBdr>
          <w:top w:val="nil"/>
          <w:left w:val="nil"/>
          <w:bottom w:val="nil"/>
          <w:right w:val="nil"/>
          <w:between w:val="nil"/>
        </w:pBdr>
        <w:shd w:val="clear" w:color="auto" w:fill="FFFFFF"/>
        <w:rPr>
          <w:rFonts w:ascii="Palatino Linotype" w:eastAsia="Arial" w:hAnsi="Palatino Linotype" w:cs="Arial"/>
          <w:lang w:val="es-419"/>
        </w:rPr>
      </w:pPr>
      <w:r w:rsidRPr="001F5A24">
        <w:rPr>
          <w:rFonts w:ascii="Palatino Linotype" w:eastAsia="Arial" w:hAnsi="Palatino Linotype" w:cs="Arial"/>
          <w:lang w:val="es-419"/>
        </w:rPr>
        <w:lastRenderedPageBreak/>
        <w:t>De inmuebles alquilados por personas adheridas al régimen de Monotributo, destinados a la prestación de servicios, al comercio o a la industria.</w:t>
      </w:r>
    </w:p>
    <w:p w14:paraId="740D7536" w14:textId="77777777" w:rsidR="00B0272B" w:rsidRPr="001F5A24" w:rsidRDefault="00B0272B" w:rsidP="001F5A24">
      <w:pPr>
        <w:pStyle w:val="ListParagraph"/>
        <w:numPr>
          <w:ilvl w:val="0"/>
          <w:numId w:val="3"/>
        </w:numPr>
        <w:pBdr>
          <w:top w:val="nil"/>
          <w:left w:val="nil"/>
          <w:bottom w:val="nil"/>
          <w:right w:val="nil"/>
          <w:between w:val="nil"/>
        </w:pBdr>
        <w:shd w:val="clear" w:color="auto" w:fill="FFFFFF"/>
        <w:rPr>
          <w:rFonts w:ascii="Palatino Linotype" w:eastAsia="Arial" w:hAnsi="Palatino Linotype" w:cs="Arial"/>
          <w:lang w:val="es-419"/>
        </w:rPr>
      </w:pPr>
      <w:r w:rsidRPr="001F5A24">
        <w:rPr>
          <w:rFonts w:ascii="Palatino Linotype" w:eastAsia="Arial" w:hAnsi="Palatino Linotype" w:cs="Arial"/>
          <w:lang w:val="es-419"/>
        </w:rPr>
        <w:t>De inmuebles alquilados por profesionales autónomos para el ejercicio de su profesión.</w:t>
      </w:r>
    </w:p>
    <w:p w14:paraId="43569FDD" w14:textId="77777777" w:rsidR="00B0272B" w:rsidRPr="001F5A24" w:rsidRDefault="00B0272B" w:rsidP="001F5A24">
      <w:pPr>
        <w:pStyle w:val="ListParagraph"/>
        <w:numPr>
          <w:ilvl w:val="0"/>
          <w:numId w:val="3"/>
        </w:numPr>
        <w:pBdr>
          <w:top w:val="nil"/>
          <w:left w:val="nil"/>
          <w:bottom w:val="nil"/>
          <w:right w:val="nil"/>
          <w:between w:val="nil"/>
        </w:pBdr>
        <w:shd w:val="clear" w:color="auto" w:fill="FFFFFF"/>
        <w:rPr>
          <w:rFonts w:ascii="Palatino Linotype" w:eastAsia="Arial" w:hAnsi="Palatino Linotype" w:cs="Arial"/>
          <w:lang w:val="es-419"/>
        </w:rPr>
      </w:pPr>
      <w:r w:rsidRPr="001F5A24">
        <w:rPr>
          <w:rFonts w:ascii="Palatino Linotype" w:eastAsia="Arial" w:hAnsi="Palatino Linotype" w:cs="Arial"/>
          <w:lang w:val="es-419"/>
        </w:rPr>
        <w:t>De inmuebles alquilados por Micro, Pequeñas y Medianas Empresas (</w:t>
      </w:r>
      <w:proofErr w:type="spellStart"/>
      <w:r w:rsidRPr="001F5A24">
        <w:rPr>
          <w:rFonts w:ascii="Palatino Linotype" w:eastAsia="Arial" w:hAnsi="Palatino Linotype" w:cs="Arial"/>
          <w:lang w:val="es-419"/>
        </w:rPr>
        <w:t>MiPyMES</w:t>
      </w:r>
      <w:proofErr w:type="spellEnd"/>
      <w:r w:rsidRPr="001F5A24">
        <w:rPr>
          <w:rFonts w:ascii="Palatino Linotype" w:eastAsia="Arial" w:hAnsi="Palatino Linotype" w:cs="Arial"/>
          <w:lang w:val="es-419"/>
        </w:rPr>
        <w:t xml:space="preserve">) conforme lo dispuesto en la Ley </w:t>
      </w:r>
      <w:proofErr w:type="spellStart"/>
      <w:r w:rsidRPr="001F5A24">
        <w:rPr>
          <w:rFonts w:ascii="Palatino Linotype" w:eastAsia="Arial" w:hAnsi="Palatino Linotype" w:cs="Arial"/>
          <w:lang w:val="es-419"/>
        </w:rPr>
        <w:t>N°</w:t>
      </w:r>
      <w:proofErr w:type="spellEnd"/>
      <w:r w:rsidRPr="001F5A24">
        <w:rPr>
          <w:rFonts w:ascii="Palatino Linotype" w:eastAsia="Arial" w:hAnsi="Palatino Linotype" w:cs="Arial"/>
          <w:lang w:val="es-419"/>
        </w:rPr>
        <w:t xml:space="preserve"> 24.467 y modificatorias, destinados a la prestación de servicios, al comercio o a la industria.</w:t>
      </w:r>
    </w:p>
    <w:p w14:paraId="6D3FB5E0" w14:textId="77777777" w:rsidR="00B0272B" w:rsidRPr="001F5A24" w:rsidRDefault="00B0272B" w:rsidP="001F5A24">
      <w:pPr>
        <w:pStyle w:val="ListParagraph"/>
        <w:numPr>
          <w:ilvl w:val="0"/>
          <w:numId w:val="3"/>
        </w:numPr>
        <w:pBdr>
          <w:top w:val="nil"/>
          <w:left w:val="nil"/>
          <w:bottom w:val="nil"/>
          <w:right w:val="nil"/>
          <w:between w:val="nil"/>
        </w:pBdr>
        <w:shd w:val="clear" w:color="auto" w:fill="FFFFFF"/>
        <w:rPr>
          <w:rFonts w:ascii="Palatino Linotype" w:eastAsia="Arial" w:hAnsi="Palatino Linotype" w:cs="Arial"/>
          <w:lang w:val="es-419"/>
        </w:rPr>
      </w:pPr>
      <w:r w:rsidRPr="001F5A24">
        <w:rPr>
          <w:rFonts w:ascii="Palatino Linotype" w:eastAsia="Arial" w:hAnsi="Palatino Linotype" w:cs="Arial"/>
          <w:lang w:val="es-419"/>
        </w:rPr>
        <w:t>De inmuebles alquilados por Cooperativas de Trabajo o Empresas Recuperadas inscriptas en el INSTITUTO NACIONAL DE ASOCIATIVISMO Y ECONOMÍA SOCIAL (INAES).</w:t>
      </w:r>
    </w:p>
    <w:p w14:paraId="4031555A" w14:textId="77777777" w:rsidR="00B0272B" w:rsidRPr="00CA25AE" w:rsidRDefault="00B0272B" w:rsidP="00CA25AE">
      <w:pPr>
        <w:shd w:val="clear" w:color="auto" w:fill="FFFFFF"/>
        <w:ind w:left="720"/>
        <w:rPr>
          <w:rFonts w:ascii="Palatino Linotype" w:eastAsia="Arial" w:hAnsi="Palatino Linotype" w:cs="Arial"/>
          <w:lang w:val="es-419"/>
        </w:rPr>
      </w:pPr>
    </w:p>
    <w:p w14:paraId="3FA424A7" w14:textId="77777777" w:rsidR="00B0272B" w:rsidRPr="00CA25AE" w:rsidRDefault="00B0272B" w:rsidP="001F5A24">
      <w:pPr>
        <w:shd w:val="clear" w:color="auto" w:fill="FFFFFF"/>
        <w:rPr>
          <w:rFonts w:ascii="Palatino Linotype" w:eastAsia="Arial" w:hAnsi="Palatino Linotype" w:cs="Arial"/>
          <w:lang w:val="es-419"/>
        </w:rPr>
      </w:pPr>
      <w:r w:rsidRPr="00CA25AE">
        <w:rPr>
          <w:rFonts w:ascii="Palatino Linotype" w:eastAsia="Arial" w:hAnsi="Palatino Linotype" w:cs="Arial"/>
          <w:lang w:val="es-419"/>
        </w:rPr>
        <w:t>La prohibición de desalojos a través de esta medida se limita a inquilinos. Sin embargo, el DNU 319/2020, a través del Art. 3 indica la suspensión de ejecuciones hipotecarias judiciales y extrajudiciales hasta el 30 de setiembre</w:t>
      </w:r>
    </w:p>
    <w:p w14:paraId="5DAC8834" w14:textId="77777777" w:rsidR="002B3665" w:rsidRPr="00CA25AE" w:rsidRDefault="002B3665" w:rsidP="00CA25AE">
      <w:pPr>
        <w:pStyle w:val="NormalWeb"/>
        <w:spacing w:beforeAutospacing="0" w:after="120" w:afterAutospacing="0"/>
        <w:ind w:firstLine="720"/>
        <w:rPr>
          <w:rFonts w:ascii="Palatino Linotype" w:hAnsi="Palatino Linotype"/>
          <w:b/>
          <w:bCs/>
        </w:rPr>
      </w:pPr>
      <w:r w:rsidRPr="00CA25AE">
        <w:rPr>
          <w:rFonts w:ascii="Palatino Linotype" w:hAnsi="Palatino Linotype"/>
          <w:b/>
          <w:bCs/>
          <w:lang w:val="es-ES"/>
        </w:rPr>
        <w:t>b)</w:t>
      </w:r>
      <w:r w:rsidRPr="00CA25AE">
        <w:rPr>
          <w:rFonts w:ascii="Palatino Linotype" w:hAnsi="Palatino Linotype" w:cs="Times New Roman"/>
          <w:b/>
          <w:bCs/>
          <w:lang w:val="es-ES"/>
        </w:rPr>
        <w:t> </w:t>
      </w:r>
      <w:r w:rsidRPr="00CA25AE">
        <w:rPr>
          <w:rFonts w:ascii="Palatino Linotype" w:hAnsi="Palatino Linotype"/>
          <w:b/>
          <w:bCs/>
          <w:lang w:val="es-ES"/>
        </w:rPr>
        <w:t>Si no se ha declarado una prohibición general de los desalojos, sírvase indicar cuántos desalojos se han llevado a cabo, el número de personas afectadas y los detalles concretos de tiempo, lugar y motivos.</w:t>
      </w:r>
    </w:p>
    <w:p w14:paraId="0E4DDDB9" w14:textId="77777777" w:rsidR="00333875" w:rsidRPr="00CA25AE" w:rsidRDefault="00333875" w:rsidP="001F5A24">
      <w:pPr>
        <w:shd w:val="clear" w:color="auto" w:fill="FFFFFF"/>
        <w:spacing w:before="200" w:after="120"/>
        <w:rPr>
          <w:rFonts w:ascii="Palatino Linotype" w:eastAsia="Arial" w:hAnsi="Palatino Linotype" w:cs="Arial"/>
          <w:lang w:val="es-419"/>
        </w:rPr>
      </w:pPr>
      <w:r w:rsidRPr="00CA25AE">
        <w:rPr>
          <w:rFonts w:ascii="Palatino Linotype" w:eastAsia="Arial" w:hAnsi="Palatino Linotype" w:cs="Arial"/>
          <w:lang w:val="es-419"/>
        </w:rPr>
        <w:t xml:space="preserve">Si bien se ha declarado </w:t>
      </w:r>
      <w:proofErr w:type="gramStart"/>
      <w:r w:rsidRPr="00CA25AE">
        <w:rPr>
          <w:rFonts w:ascii="Palatino Linotype" w:eastAsia="Arial" w:hAnsi="Palatino Linotype" w:cs="Arial"/>
          <w:lang w:val="es-419"/>
        </w:rPr>
        <w:t>la prohibiciones</w:t>
      </w:r>
      <w:proofErr w:type="gramEnd"/>
      <w:r w:rsidRPr="00CA25AE">
        <w:rPr>
          <w:rFonts w:ascii="Palatino Linotype" w:eastAsia="Arial" w:hAnsi="Palatino Linotype" w:cs="Arial"/>
          <w:lang w:val="es-419"/>
        </w:rPr>
        <w:t xml:space="preserve"> sobre los desalojos, autoridades de la Defensoría del Pueblo de la Ciudad de Buenos Aires y de organizaciones de inquilinos han manifestado haber recibido denuncias por intentos de desalojos durante el periodo de Aislamiento Social Preventivo y Obligatorio. Estas situaciones se han producido principalmente en alquileres informales en hoteles pensión, alquileres de habitaciones en viviendas familiares, pensiones. En algunos casos intervino el Ministerio Público Fiscal</w:t>
      </w:r>
      <w:r w:rsidRPr="00CA25AE">
        <w:rPr>
          <w:rFonts w:ascii="Palatino Linotype" w:eastAsia="Arial" w:hAnsi="Palatino Linotype" w:cs="Arial"/>
          <w:vertAlign w:val="superscript"/>
        </w:rPr>
        <w:footnoteReference w:id="3"/>
      </w:r>
      <w:r w:rsidRPr="00CA25AE">
        <w:rPr>
          <w:rFonts w:ascii="Palatino Linotype" w:eastAsia="Arial" w:hAnsi="Palatino Linotype" w:cs="Arial"/>
          <w:lang w:val="es-419"/>
        </w:rPr>
        <w:t>.</w:t>
      </w:r>
    </w:p>
    <w:p w14:paraId="5C3FB1EF" w14:textId="77777777" w:rsidR="00333875" w:rsidRPr="00CA25AE" w:rsidRDefault="00333875" w:rsidP="001F5A24">
      <w:pPr>
        <w:shd w:val="clear" w:color="auto" w:fill="FFFFFF"/>
        <w:spacing w:before="200" w:after="120"/>
        <w:rPr>
          <w:rFonts w:ascii="Palatino Linotype" w:eastAsia="Arial" w:hAnsi="Palatino Linotype" w:cs="Arial"/>
          <w:lang w:val="es-419"/>
        </w:rPr>
      </w:pPr>
      <w:r w:rsidRPr="00CA25AE">
        <w:rPr>
          <w:rFonts w:ascii="Palatino Linotype" w:eastAsia="Arial" w:hAnsi="Palatino Linotype" w:cs="Arial"/>
          <w:lang w:val="es-419"/>
        </w:rPr>
        <w:t>Estos casos de intento de desalojos se han registrado no solo en la Ciudad de Buenos Aires, sino también en la provincia de Buenos Aires y en Córdoba, afectando en esta última, sobre todo a la población trans y travestis.</w:t>
      </w:r>
      <w:r w:rsidRPr="00CA25AE">
        <w:rPr>
          <w:rFonts w:ascii="Palatino Linotype" w:eastAsia="Arial" w:hAnsi="Palatino Linotype" w:cs="Arial"/>
          <w:vertAlign w:val="superscript"/>
        </w:rPr>
        <w:footnoteReference w:id="4"/>
      </w:r>
    </w:p>
    <w:p w14:paraId="129A12B7" w14:textId="77777777" w:rsidR="00333875" w:rsidRPr="00CA25AE" w:rsidRDefault="00333875" w:rsidP="001F5A24">
      <w:pPr>
        <w:shd w:val="clear" w:color="auto" w:fill="FFFFFF"/>
        <w:spacing w:before="200" w:after="120"/>
        <w:rPr>
          <w:rFonts w:ascii="Palatino Linotype" w:eastAsia="Arial" w:hAnsi="Palatino Linotype" w:cs="Arial"/>
          <w:lang w:val="es-419"/>
        </w:rPr>
      </w:pPr>
      <w:r w:rsidRPr="00CA25AE">
        <w:rPr>
          <w:rFonts w:ascii="Palatino Linotype" w:eastAsia="Arial" w:hAnsi="Palatino Linotype" w:cs="Arial"/>
          <w:lang w:val="es-419"/>
        </w:rPr>
        <w:t xml:space="preserve">No encontramos datos oficiales de números de desalojos o personas afectadas. La información disponible se encuentra en distintos medios de comunicación. </w:t>
      </w:r>
    </w:p>
    <w:p w14:paraId="69EA308E" w14:textId="77777777" w:rsidR="002B3665" w:rsidRPr="00CA25AE" w:rsidRDefault="002B3665" w:rsidP="00CA25AE">
      <w:pPr>
        <w:pStyle w:val="NormalWeb"/>
        <w:spacing w:beforeAutospacing="0" w:after="120" w:afterAutospacing="0"/>
        <w:ind w:firstLine="720"/>
        <w:rPr>
          <w:rFonts w:ascii="Palatino Linotype" w:hAnsi="Palatino Linotype"/>
          <w:b/>
          <w:bCs/>
        </w:rPr>
      </w:pPr>
      <w:r w:rsidRPr="00CA25AE">
        <w:rPr>
          <w:rFonts w:ascii="Palatino Linotype" w:hAnsi="Palatino Linotype"/>
          <w:b/>
          <w:bCs/>
          <w:lang w:val="es-ES"/>
        </w:rPr>
        <w:t>c)</w:t>
      </w:r>
      <w:r w:rsidRPr="00CA25AE">
        <w:rPr>
          <w:rFonts w:ascii="Palatino Linotype" w:hAnsi="Palatino Linotype" w:cs="Times New Roman"/>
          <w:b/>
          <w:bCs/>
          <w:lang w:val="es-ES"/>
        </w:rPr>
        <w:t> </w:t>
      </w:r>
      <w:r w:rsidRPr="00CA25AE">
        <w:rPr>
          <w:rFonts w:ascii="Palatino Linotype" w:hAnsi="Palatino Linotype"/>
          <w:b/>
          <w:bCs/>
          <w:lang w:val="es-ES"/>
        </w:rPr>
        <w:t>¿Se han adoptado medidas para garantizar que los hogares no se vean privados de agua, calefacción u otros servicios públicos cuando no puedan pagar sus facturas?</w:t>
      </w:r>
    </w:p>
    <w:p w14:paraId="5D10F8CB" w14:textId="77777777" w:rsidR="0065065D" w:rsidRPr="00CA25AE" w:rsidRDefault="0065065D" w:rsidP="001F5A24">
      <w:pPr>
        <w:shd w:val="clear" w:color="auto" w:fill="FFFFFF"/>
        <w:rPr>
          <w:rFonts w:ascii="Palatino Linotype" w:eastAsia="Arial" w:hAnsi="Palatino Linotype" w:cs="Arial"/>
          <w:highlight w:val="white"/>
          <w:lang w:val="es-419"/>
        </w:rPr>
      </w:pPr>
      <w:r w:rsidRPr="00CA25AE">
        <w:rPr>
          <w:rFonts w:ascii="Palatino Linotype" w:eastAsia="Arial" w:hAnsi="Palatino Linotype" w:cs="Arial"/>
          <w:highlight w:val="white"/>
          <w:lang w:val="es-419"/>
        </w:rPr>
        <w:t>A través del DNU 311/2020</w:t>
      </w:r>
      <w:r w:rsidRPr="00CA25AE">
        <w:rPr>
          <w:rFonts w:ascii="Palatino Linotype" w:eastAsia="Arial" w:hAnsi="Palatino Linotype" w:cs="Arial"/>
          <w:highlight w:val="white"/>
          <w:vertAlign w:val="superscript"/>
        </w:rPr>
        <w:footnoteReference w:id="5"/>
      </w:r>
      <w:r w:rsidRPr="00CA25AE">
        <w:rPr>
          <w:rFonts w:ascii="Palatino Linotype" w:eastAsia="Arial" w:hAnsi="Palatino Linotype" w:cs="Arial"/>
          <w:highlight w:val="white"/>
          <w:lang w:val="es-419"/>
        </w:rPr>
        <w:t xml:space="preserve"> se decretó la suspensión temporaria del corte de servicios por falta de pago</w:t>
      </w:r>
      <w:r w:rsidRPr="00CA25AE">
        <w:rPr>
          <w:rFonts w:ascii="Palatino Linotype" w:eastAsia="Arial" w:hAnsi="Palatino Linotype" w:cs="Arial"/>
          <w:b/>
          <w:highlight w:val="white"/>
          <w:lang w:val="es-419"/>
        </w:rPr>
        <w:t xml:space="preserve">, </w:t>
      </w:r>
      <w:r w:rsidRPr="00CA25AE">
        <w:rPr>
          <w:rFonts w:ascii="Palatino Linotype" w:eastAsia="Arial" w:hAnsi="Palatino Linotype" w:cs="Arial"/>
          <w:highlight w:val="white"/>
          <w:lang w:val="es-419"/>
        </w:rPr>
        <w:t xml:space="preserve">con el objetivo de garantizar los servicios esenciales para el desarrollo de la vida diaria en el marco de la emergencia sanitaria. Comprende los servicios que brindan el suministro de energía eléctrica, agua corriente, gas por redes, telefonía fija y móvil e Internet y televisión por cable, que presenten falta de pago -hasta 3 facturas consecutivas o alternas-. </w:t>
      </w:r>
    </w:p>
    <w:p w14:paraId="6F256D65" w14:textId="77777777" w:rsidR="0065065D" w:rsidRPr="00CA25AE" w:rsidRDefault="0065065D" w:rsidP="00CA25AE">
      <w:pPr>
        <w:shd w:val="clear" w:color="auto" w:fill="FFFFFF"/>
        <w:ind w:left="720"/>
        <w:rPr>
          <w:rFonts w:ascii="Palatino Linotype" w:eastAsia="Arial" w:hAnsi="Palatino Linotype" w:cs="Arial"/>
          <w:highlight w:val="white"/>
          <w:lang w:val="es-419"/>
        </w:rPr>
      </w:pPr>
    </w:p>
    <w:p w14:paraId="09E2A558" w14:textId="77777777" w:rsidR="0065065D" w:rsidRPr="00CA25AE" w:rsidRDefault="0065065D" w:rsidP="001F5A24">
      <w:pPr>
        <w:shd w:val="clear" w:color="auto" w:fill="FFFFFF"/>
        <w:rPr>
          <w:rFonts w:ascii="Palatino Linotype" w:eastAsia="Arial" w:hAnsi="Palatino Linotype" w:cs="Arial"/>
          <w:highlight w:val="white"/>
          <w:lang w:val="es-419"/>
        </w:rPr>
      </w:pPr>
      <w:r w:rsidRPr="00CA25AE">
        <w:rPr>
          <w:rFonts w:ascii="Palatino Linotype" w:eastAsia="Arial" w:hAnsi="Palatino Linotype" w:cs="Arial"/>
          <w:highlight w:val="white"/>
          <w:lang w:val="es-419"/>
        </w:rPr>
        <w:t xml:space="preserve">Esta medida comprende a: usuarios titulares de la AUH (Asignación Universal por Hijo) y AUE (Asignación Universal por Embarazo), jubilados y pensionados, a quienes perciben seguro de desempleo, a usuarios electrodependientes, </w:t>
      </w:r>
      <w:proofErr w:type="spellStart"/>
      <w:r w:rsidRPr="00CA25AE">
        <w:rPr>
          <w:rFonts w:ascii="Palatino Linotype" w:eastAsia="Arial" w:hAnsi="Palatino Linotype" w:cs="Arial"/>
          <w:highlight w:val="white"/>
          <w:lang w:val="es-419"/>
        </w:rPr>
        <w:t>MiPyMES</w:t>
      </w:r>
      <w:proofErr w:type="spellEnd"/>
      <w:r w:rsidRPr="00CA25AE">
        <w:rPr>
          <w:rFonts w:ascii="Palatino Linotype" w:eastAsia="Arial" w:hAnsi="Palatino Linotype" w:cs="Arial"/>
          <w:highlight w:val="white"/>
          <w:lang w:val="es-419"/>
        </w:rPr>
        <w:t>, Cooperativas de Trabajo o Empresas Recuperadas inscriptas en el INAES, instituciones de salud, públicas y privadas, y las Entidades de Bien Público que contribuyan a la elaboración y distribución de alimentos en el marco de la emergencia alimentaria, entre otros. Tenía una vigencia inicial de 180 días y ha sido prorrogada hasta el 30 de junio.</w:t>
      </w:r>
    </w:p>
    <w:p w14:paraId="56EDD8F0" w14:textId="77777777" w:rsidR="0065065D" w:rsidRPr="00CA25AE" w:rsidRDefault="0065065D" w:rsidP="00CA25AE">
      <w:pPr>
        <w:shd w:val="clear" w:color="auto" w:fill="FFFFFF"/>
        <w:ind w:left="720"/>
        <w:rPr>
          <w:rFonts w:ascii="Palatino Linotype" w:eastAsia="Arial" w:hAnsi="Palatino Linotype" w:cs="Arial"/>
          <w:highlight w:val="white"/>
          <w:lang w:val="es-419"/>
        </w:rPr>
      </w:pPr>
    </w:p>
    <w:p w14:paraId="7DA86353" w14:textId="77777777" w:rsidR="0065065D" w:rsidRPr="00CA25AE" w:rsidRDefault="0065065D" w:rsidP="001F5A24">
      <w:pPr>
        <w:shd w:val="clear" w:color="auto" w:fill="FFFFFF"/>
        <w:rPr>
          <w:rFonts w:ascii="Palatino Linotype" w:eastAsia="Arial" w:hAnsi="Palatino Linotype" w:cs="Arial"/>
          <w:lang w:val="es-419"/>
        </w:rPr>
      </w:pPr>
      <w:r w:rsidRPr="00CA25AE">
        <w:rPr>
          <w:rFonts w:ascii="Palatino Linotype" w:eastAsia="Arial" w:hAnsi="Palatino Linotype" w:cs="Arial"/>
          <w:highlight w:val="white"/>
          <w:lang w:val="es-419"/>
        </w:rPr>
        <w:t xml:space="preserve">También se ha acordado el congelamiento de tarifas de telefonía móvil, internet y TV paga hasta el 31 de agosto. </w:t>
      </w:r>
      <w:r w:rsidRPr="00CA25AE">
        <w:rPr>
          <w:rFonts w:ascii="Palatino Linotype" w:eastAsia="Arial" w:hAnsi="Palatino Linotype" w:cs="Arial"/>
          <w:lang w:val="es-419"/>
        </w:rPr>
        <w:t>A su vez se acordó la disposición de planes inclusivos de Telefonía e Internet Móvil de pospago, de prepago móvil y de internet fijo destinados a todas las personas que soliciten el beneficio, con un precio fijo hasta el 31 de octubre.</w:t>
      </w:r>
    </w:p>
    <w:p w14:paraId="6833ED5D" w14:textId="77777777" w:rsidR="002B3665" w:rsidRPr="00CA25AE" w:rsidRDefault="002B3665" w:rsidP="00CA25AE">
      <w:pPr>
        <w:pStyle w:val="NormalWeb"/>
        <w:spacing w:beforeAutospacing="0" w:after="120" w:afterAutospacing="0"/>
        <w:rPr>
          <w:rFonts w:ascii="Palatino Linotype" w:hAnsi="Palatino Linotype"/>
          <w:b/>
          <w:bCs/>
        </w:rPr>
      </w:pPr>
      <w:r w:rsidRPr="00CA25AE">
        <w:rPr>
          <w:rFonts w:ascii="Palatino Linotype" w:hAnsi="Palatino Linotype"/>
          <w:b/>
          <w:bCs/>
          <w:lang w:val="es-ES"/>
        </w:rPr>
        <w:t xml:space="preserve">2. </w:t>
      </w:r>
      <w:proofErr w:type="gramStart"/>
      <w:r w:rsidRPr="00CA25AE">
        <w:rPr>
          <w:rFonts w:ascii="Palatino Linotype" w:hAnsi="Palatino Linotype"/>
          <w:b/>
          <w:bCs/>
          <w:lang w:val="es-ES"/>
        </w:rPr>
        <w:t>¿Los gobiernos han adoptado otras medidas jurídicas o financieras destinadas a garantizar que los hogares no pierdan su vivienda si no pueden pagar el alquiler o la hipoteca.</w:t>
      </w:r>
      <w:proofErr w:type="gramEnd"/>
      <w:r w:rsidRPr="00CA25AE">
        <w:rPr>
          <w:rFonts w:ascii="Palatino Linotype" w:hAnsi="Palatino Linotype"/>
          <w:b/>
          <w:bCs/>
          <w:lang w:val="es-ES"/>
        </w:rPr>
        <w:t xml:space="preserve"> ¿Se han adoptado otras medidas de protección de los inquilinos en respuesta a la pandemia?</w:t>
      </w:r>
    </w:p>
    <w:p w14:paraId="1E65F253" w14:textId="77777777" w:rsidR="008C3AD0" w:rsidRPr="00CA25AE" w:rsidRDefault="008C3AD0" w:rsidP="00CA25AE">
      <w:pPr>
        <w:shd w:val="clear" w:color="auto" w:fill="FFFFFF"/>
        <w:spacing w:before="200" w:after="120"/>
        <w:rPr>
          <w:rFonts w:ascii="Palatino Linotype" w:eastAsia="Arial" w:hAnsi="Palatino Linotype" w:cs="Arial"/>
          <w:lang w:val="es-419"/>
        </w:rPr>
      </w:pPr>
      <w:r w:rsidRPr="00CA25AE">
        <w:rPr>
          <w:rFonts w:ascii="Palatino Linotype" w:eastAsia="Arial" w:hAnsi="Palatino Linotype" w:cs="Arial"/>
          <w:lang w:val="es-419"/>
        </w:rPr>
        <w:t>Solo las medidas arriba mencionadas.</w:t>
      </w:r>
    </w:p>
    <w:p w14:paraId="67ECA05D" w14:textId="77777777" w:rsidR="002B3665" w:rsidRPr="00CA25AE" w:rsidRDefault="002B3665" w:rsidP="00CA25AE">
      <w:pPr>
        <w:pStyle w:val="NormalWeb"/>
        <w:spacing w:beforeAutospacing="0" w:after="120" w:afterAutospacing="0"/>
        <w:rPr>
          <w:rFonts w:ascii="Palatino Linotype" w:hAnsi="Palatino Linotype"/>
          <w:b/>
          <w:bCs/>
        </w:rPr>
      </w:pPr>
      <w:r w:rsidRPr="00CA25AE">
        <w:rPr>
          <w:rFonts w:ascii="Palatino Linotype" w:hAnsi="Palatino Linotype"/>
          <w:b/>
          <w:bCs/>
          <w:lang w:val="es-ES"/>
        </w:rPr>
        <w:t>3.</w:t>
      </w:r>
      <w:r w:rsidRPr="00CA25AE">
        <w:rPr>
          <w:rFonts w:ascii="Palatino Linotype" w:hAnsi="Palatino Linotype" w:cs="Times New Roman"/>
          <w:b/>
          <w:bCs/>
          <w:lang w:val="es-ES"/>
        </w:rPr>
        <w:t> </w:t>
      </w:r>
      <w:r w:rsidRPr="00CA25AE">
        <w:rPr>
          <w:rFonts w:ascii="Palatino Linotype" w:hAnsi="Palatino Linotype"/>
          <w:b/>
          <w:bCs/>
          <w:lang w:val="es-ES"/>
        </w:rPr>
        <w:t>¿Los gobiernos han adoptado medidas para proteger del COVID-19 a las personas que viven en asentamientos informales, campamentos de refugiados o a las personas en desplazamiento interno, o en situación de hacinamiento? </w:t>
      </w:r>
    </w:p>
    <w:p w14:paraId="7CF2264E" w14:textId="77777777" w:rsidR="000F1FE8" w:rsidRPr="00CA25AE" w:rsidRDefault="000F1FE8" w:rsidP="001F5A24">
      <w:pPr>
        <w:shd w:val="clear" w:color="auto" w:fill="FFFFFF"/>
        <w:spacing w:before="200" w:after="120"/>
        <w:rPr>
          <w:rFonts w:ascii="Palatino Linotype" w:eastAsia="Arial" w:hAnsi="Palatino Linotype" w:cs="Arial"/>
          <w:lang w:val="es-419"/>
        </w:rPr>
      </w:pPr>
      <w:r w:rsidRPr="00CA25AE">
        <w:rPr>
          <w:rFonts w:ascii="Palatino Linotype" w:eastAsia="Arial" w:hAnsi="Palatino Linotype" w:cs="Arial"/>
          <w:lang w:val="es-419"/>
        </w:rPr>
        <w:t xml:space="preserve">Las medidas adoptadas han sido orientadas principalmente a personas que viven en asentamientos informales. No </w:t>
      </w:r>
      <w:proofErr w:type="gramStart"/>
      <w:r w:rsidRPr="00CA25AE">
        <w:rPr>
          <w:rFonts w:ascii="Palatino Linotype" w:eastAsia="Arial" w:hAnsi="Palatino Linotype" w:cs="Arial"/>
          <w:lang w:val="es-419"/>
        </w:rPr>
        <w:t>han</w:t>
      </w:r>
      <w:proofErr w:type="gramEnd"/>
      <w:r w:rsidRPr="00CA25AE">
        <w:rPr>
          <w:rFonts w:ascii="Palatino Linotype" w:eastAsia="Arial" w:hAnsi="Palatino Linotype" w:cs="Arial"/>
          <w:lang w:val="es-419"/>
        </w:rPr>
        <w:t xml:space="preserve"> habido medidas orientadas a personas en desplazamiento interno ni a campamentos de refugiados.</w:t>
      </w:r>
    </w:p>
    <w:p w14:paraId="70B4801C" w14:textId="34451839" w:rsidR="000F1FE8" w:rsidRPr="00CA25AE" w:rsidRDefault="000F1FE8" w:rsidP="001F5A24">
      <w:pPr>
        <w:shd w:val="clear" w:color="auto" w:fill="FFFFFF"/>
        <w:spacing w:before="200" w:after="120"/>
        <w:rPr>
          <w:rFonts w:ascii="Palatino Linotype" w:eastAsia="Arial" w:hAnsi="Palatino Linotype" w:cs="Arial"/>
          <w:lang w:val="es-419"/>
        </w:rPr>
      </w:pPr>
      <w:r w:rsidRPr="00CA25AE">
        <w:rPr>
          <w:rFonts w:ascii="Palatino Linotype" w:eastAsia="Arial" w:hAnsi="Palatino Linotype" w:cs="Arial"/>
          <w:lang w:val="es-419"/>
        </w:rPr>
        <w:t>E</w:t>
      </w:r>
      <w:r w:rsidR="001F5A24">
        <w:rPr>
          <w:rFonts w:ascii="Palatino Linotype" w:eastAsia="Arial" w:hAnsi="Palatino Linotype" w:cs="Arial"/>
          <w:lang w:val="es-419"/>
        </w:rPr>
        <w:t>l</w:t>
      </w:r>
      <w:r w:rsidRPr="00CA25AE">
        <w:rPr>
          <w:rFonts w:ascii="Palatino Linotype" w:eastAsia="Arial" w:hAnsi="Palatino Linotype" w:cs="Arial"/>
          <w:lang w:val="es-419"/>
        </w:rPr>
        <w:t xml:space="preserve"> Gobierno Nacional, el 05 de mayo se lanzó un nuevo Dispositivo Estratégico de Testeo para Coronavirus en Terreno de Argentina (</w:t>
      </w:r>
      <w:proofErr w:type="spellStart"/>
      <w:r w:rsidRPr="00CA25AE">
        <w:rPr>
          <w:rFonts w:ascii="Palatino Linotype" w:eastAsia="Arial" w:hAnsi="Palatino Linotype" w:cs="Arial"/>
          <w:lang w:val="es-419"/>
        </w:rPr>
        <w:t>DETeCTAr</w:t>
      </w:r>
      <w:proofErr w:type="spellEnd"/>
      <w:r w:rsidRPr="00CA25AE">
        <w:rPr>
          <w:rFonts w:ascii="Palatino Linotype" w:eastAsia="Arial" w:hAnsi="Palatino Linotype" w:cs="Arial"/>
          <w:lang w:val="es-419"/>
        </w:rPr>
        <w:t xml:space="preserve">) con el propósito de contener la propagación del </w:t>
      </w:r>
      <w:r w:rsidR="001F5A24" w:rsidRPr="00CA25AE">
        <w:rPr>
          <w:rFonts w:ascii="Palatino Linotype" w:eastAsia="Arial" w:hAnsi="Palatino Linotype" w:cs="Arial"/>
          <w:lang w:val="es-419"/>
        </w:rPr>
        <w:t xml:space="preserve">COVID-19 </w:t>
      </w:r>
      <w:r w:rsidRPr="00CA25AE">
        <w:rPr>
          <w:rFonts w:ascii="Palatino Linotype" w:eastAsia="Arial" w:hAnsi="Palatino Linotype" w:cs="Arial"/>
          <w:lang w:val="es-419"/>
        </w:rPr>
        <w:t>y continuar desarrollando acciones tendientes a la detección rápida de casos. Esta iniciativa tiene como objetivo la búsqueda intensificada de personas con síntomas de COVID-19 para su diagnóstico, aislamiento y cuidado en la zona de mayor presencia del virus: el Área Metropolitana de Buenos Aires - AMBA y la Ciudad Autónoma de Buenos Aires-CABA. En este sentido, la propuesta responde a la articulación y el trabajo conjunto entre el Estado Nacional, la Provincia de Buenos Aires y CABA.</w:t>
      </w:r>
    </w:p>
    <w:p w14:paraId="57A3A316" w14:textId="77777777" w:rsidR="000F1FE8" w:rsidRPr="00CA25AE" w:rsidRDefault="000F1FE8" w:rsidP="001F5A24">
      <w:pPr>
        <w:shd w:val="clear" w:color="auto" w:fill="FFFFFF"/>
        <w:spacing w:before="200" w:after="120"/>
        <w:rPr>
          <w:rFonts w:ascii="Palatino Linotype" w:eastAsia="Arial" w:hAnsi="Palatino Linotype" w:cs="Arial"/>
          <w:lang w:val="es-419"/>
        </w:rPr>
      </w:pPr>
      <w:r w:rsidRPr="00CA25AE">
        <w:rPr>
          <w:rFonts w:ascii="Palatino Linotype" w:eastAsia="Arial" w:hAnsi="Palatino Linotype" w:cs="Arial"/>
          <w:lang w:val="es-419"/>
        </w:rPr>
        <w:t>Este dispositivo estratégico es el resultado del trabajo conjunto entre Nación y las jurisdicciones mencionadas ya que “</w:t>
      </w:r>
      <w:proofErr w:type="gramStart"/>
      <w:r w:rsidRPr="00CA25AE">
        <w:rPr>
          <w:rFonts w:ascii="Palatino Linotype" w:eastAsia="Arial" w:hAnsi="Palatino Linotype" w:cs="Arial"/>
          <w:lang w:val="es-419"/>
        </w:rPr>
        <w:t>el área metropolitana de la provincia de Buenos Aires y CABA concentran</w:t>
      </w:r>
      <w:proofErr w:type="gramEnd"/>
      <w:r w:rsidRPr="00CA25AE">
        <w:rPr>
          <w:rFonts w:ascii="Palatino Linotype" w:eastAsia="Arial" w:hAnsi="Palatino Linotype" w:cs="Arial"/>
          <w:lang w:val="es-419"/>
        </w:rPr>
        <w:t xml:space="preserve"> el 62 por ciento de los casos de COVID-19”, indicó la secretaria de Acceso a la Salud, Carla </w:t>
      </w:r>
      <w:proofErr w:type="spellStart"/>
      <w:r w:rsidRPr="00CA25AE">
        <w:rPr>
          <w:rFonts w:ascii="Palatino Linotype" w:eastAsia="Arial" w:hAnsi="Palatino Linotype" w:cs="Arial"/>
          <w:lang w:val="es-419"/>
        </w:rPr>
        <w:t>Vizzotti</w:t>
      </w:r>
      <w:proofErr w:type="spellEnd"/>
      <w:r w:rsidRPr="00CA25AE">
        <w:rPr>
          <w:rFonts w:ascii="Palatino Linotype" w:eastAsia="Arial" w:hAnsi="Palatino Linotype" w:cs="Arial"/>
          <w:lang w:val="es-419"/>
        </w:rPr>
        <w:t>.</w:t>
      </w:r>
      <w:r w:rsidRPr="00CA25AE">
        <w:rPr>
          <w:rFonts w:ascii="Palatino Linotype" w:eastAsia="Arial" w:hAnsi="Palatino Linotype" w:cs="Arial"/>
          <w:vertAlign w:val="superscript"/>
        </w:rPr>
        <w:footnoteReference w:id="6"/>
      </w:r>
    </w:p>
    <w:p w14:paraId="3BB47901" w14:textId="77777777" w:rsidR="000F1FE8" w:rsidRPr="00CA25AE" w:rsidRDefault="000F1FE8" w:rsidP="001F5A24">
      <w:pPr>
        <w:shd w:val="clear" w:color="auto" w:fill="FFFFFF"/>
        <w:spacing w:before="200" w:after="120"/>
        <w:rPr>
          <w:rFonts w:ascii="Palatino Linotype" w:eastAsia="Arial" w:hAnsi="Palatino Linotype" w:cs="Arial"/>
          <w:highlight w:val="white"/>
          <w:lang w:val="es-419"/>
        </w:rPr>
      </w:pPr>
      <w:r w:rsidRPr="00CA25AE">
        <w:rPr>
          <w:rFonts w:ascii="Palatino Linotype" w:eastAsia="Arial" w:hAnsi="Palatino Linotype" w:cs="Arial"/>
          <w:lang w:val="es-419"/>
        </w:rPr>
        <w:t>Principalmente en los barrios vulnerables de la Ciudad de Buenos Aires, donde el número de casos ha aumentado significativamente en las últimas semanas (a la fecha se registran 6631 casos en barrios populares, representando el 33,8% de casos confirmados en la Ciudad)</w:t>
      </w:r>
      <w:r w:rsidRPr="00CA25AE">
        <w:rPr>
          <w:rFonts w:ascii="Palatino Linotype" w:eastAsia="Arial" w:hAnsi="Palatino Linotype" w:cs="Arial"/>
          <w:vertAlign w:val="superscript"/>
        </w:rPr>
        <w:footnoteReference w:id="7"/>
      </w:r>
      <w:r w:rsidRPr="00CA25AE">
        <w:rPr>
          <w:rFonts w:ascii="Palatino Linotype" w:eastAsia="Arial" w:hAnsi="Palatino Linotype" w:cs="Arial"/>
          <w:lang w:val="es-419"/>
        </w:rPr>
        <w:t xml:space="preserve">l el Ministerio de Desarrollo Humano y Hábitat, ha adoptado </w:t>
      </w:r>
      <w:r w:rsidRPr="00CA25AE">
        <w:rPr>
          <w:rFonts w:ascii="Palatino Linotype" w:eastAsia="Arial" w:hAnsi="Palatino Linotype" w:cs="Arial"/>
          <w:highlight w:val="white"/>
          <w:lang w:val="es-419"/>
        </w:rPr>
        <w:t>5 líneas de acción orientadas a mitigar el impacto:</w:t>
      </w:r>
    </w:p>
    <w:p w14:paraId="1592F86D" w14:textId="77777777" w:rsidR="000F1FE8" w:rsidRPr="00CA25AE" w:rsidRDefault="000F1FE8" w:rsidP="001F5A24">
      <w:pPr>
        <w:shd w:val="clear" w:color="auto" w:fill="FFFFFF"/>
        <w:rPr>
          <w:rFonts w:ascii="Palatino Linotype" w:eastAsia="Arial" w:hAnsi="Palatino Linotype" w:cs="Arial"/>
          <w:highlight w:val="white"/>
        </w:rPr>
      </w:pPr>
      <w:proofErr w:type="spellStart"/>
      <w:r w:rsidRPr="00CA25AE">
        <w:rPr>
          <w:rFonts w:ascii="Palatino Linotype" w:eastAsia="Arial" w:hAnsi="Palatino Linotype" w:cs="Arial"/>
          <w:highlight w:val="white"/>
          <w:u w:val="single"/>
        </w:rPr>
        <w:t>Refuerzo</w:t>
      </w:r>
      <w:proofErr w:type="spellEnd"/>
      <w:r w:rsidRPr="00CA25AE">
        <w:rPr>
          <w:rFonts w:ascii="Palatino Linotype" w:eastAsia="Arial" w:hAnsi="Palatino Linotype" w:cs="Arial"/>
          <w:highlight w:val="white"/>
          <w:u w:val="single"/>
        </w:rPr>
        <w:t xml:space="preserve"> </w:t>
      </w:r>
      <w:proofErr w:type="spellStart"/>
      <w:r w:rsidRPr="00CA25AE">
        <w:rPr>
          <w:rFonts w:ascii="Palatino Linotype" w:eastAsia="Arial" w:hAnsi="Palatino Linotype" w:cs="Arial"/>
          <w:highlight w:val="white"/>
          <w:u w:val="single"/>
        </w:rPr>
        <w:t>en</w:t>
      </w:r>
      <w:proofErr w:type="spellEnd"/>
      <w:r w:rsidRPr="00CA25AE">
        <w:rPr>
          <w:rFonts w:ascii="Palatino Linotype" w:eastAsia="Arial" w:hAnsi="Palatino Linotype" w:cs="Arial"/>
          <w:highlight w:val="white"/>
          <w:u w:val="single"/>
        </w:rPr>
        <w:t xml:space="preserve"> la </w:t>
      </w:r>
      <w:proofErr w:type="spellStart"/>
      <w:r w:rsidRPr="00CA25AE">
        <w:rPr>
          <w:rFonts w:ascii="Palatino Linotype" w:eastAsia="Arial" w:hAnsi="Palatino Linotype" w:cs="Arial"/>
          <w:highlight w:val="white"/>
          <w:u w:val="single"/>
        </w:rPr>
        <w:t>seguridad</w:t>
      </w:r>
      <w:proofErr w:type="spellEnd"/>
      <w:r w:rsidRPr="00CA25AE">
        <w:rPr>
          <w:rFonts w:ascii="Palatino Linotype" w:eastAsia="Arial" w:hAnsi="Palatino Linotype" w:cs="Arial"/>
          <w:highlight w:val="white"/>
          <w:u w:val="single"/>
        </w:rPr>
        <w:t xml:space="preserve"> </w:t>
      </w:r>
      <w:proofErr w:type="spellStart"/>
      <w:r w:rsidRPr="00CA25AE">
        <w:rPr>
          <w:rFonts w:ascii="Palatino Linotype" w:eastAsia="Arial" w:hAnsi="Palatino Linotype" w:cs="Arial"/>
          <w:highlight w:val="white"/>
          <w:u w:val="single"/>
        </w:rPr>
        <w:t>alimentaria</w:t>
      </w:r>
      <w:proofErr w:type="spellEnd"/>
    </w:p>
    <w:p w14:paraId="42513800" w14:textId="77777777" w:rsidR="000F1FE8" w:rsidRPr="001F5A24" w:rsidRDefault="000F1FE8" w:rsidP="001F5A24">
      <w:pPr>
        <w:pStyle w:val="ListParagraph"/>
        <w:numPr>
          <w:ilvl w:val="0"/>
          <w:numId w:val="7"/>
        </w:numPr>
        <w:shd w:val="clear" w:color="auto" w:fill="FFFFFF"/>
        <w:rPr>
          <w:rFonts w:ascii="Palatino Linotype" w:hAnsi="Palatino Linotype"/>
          <w:highlight w:val="white"/>
          <w:lang w:val="es-419"/>
        </w:rPr>
      </w:pPr>
      <w:r w:rsidRPr="001F5A24">
        <w:rPr>
          <w:rFonts w:ascii="Palatino Linotype" w:eastAsia="Arial" w:hAnsi="Palatino Linotype" w:cs="Arial"/>
          <w:highlight w:val="white"/>
          <w:lang w:val="es-419"/>
        </w:rPr>
        <w:t xml:space="preserve">Se aumentó en un 30% la provisión de alimentos en comedores comunitarios </w:t>
      </w:r>
    </w:p>
    <w:p w14:paraId="40DE4000" w14:textId="77777777" w:rsidR="000F1FE8" w:rsidRPr="001F5A24" w:rsidRDefault="000F1FE8" w:rsidP="001F5A24">
      <w:pPr>
        <w:pStyle w:val="ListParagraph"/>
        <w:numPr>
          <w:ilvl w:val="0"/>
          <w:numId w:val="7"/>
        </w:numPr>
        <w:shd w:val="clear" w:color="auto" w:fill="FFFFFF"/>
        <w:rPr>
          <w:rFonts w:ascii="Palatino Linotype" w:hAnsi="Palatino Linotype"/>
          <w:highlight w:val="white"/>
          <w:lang w:val="es-419"/>
        </w:rPr>
      </w:pPr>
      <w:r w:rsidRPr="001F5A24">
        <w:rPr>
          <w:rFonts w:ascii="Palatino Linotype" w:eastAsia="Arial" w:hAnsi="Palatino Linotype" w:cs="Arial"/>
          <w:highlight w:val="white"/>
          <w:lang w:val="es-419"/>
        </w:rPr>
        <w:t>Para resguardar la salud de los niños que asisten a los Centros de Primera Infancia se cambió la vianda que recibían por la entrega de un bolsón semanal de alimentos para cada niño o niña y posteriormente se reforzó este bolsón para incorporar a sus adultos cuidadores.</w:t>
      </w:r>
    </w:p>
    <w:p w14:paraId="294A1E56" w14:textId="77777777" w:rsidR="000F1FE8" w:rsidRPr="001F5A24" w:rsidRDefault="000F1FE8" w:rsidP="001F5A24">
      <w:pPr>
        <w:pStyle w:val="ListParagraph"/>
        <w:numPr>
          <w:ilvl w:val="0"/>
          <w:numId w:val="7"/>
        </w:numPr>
        <w:shd w:val="clear" w:color="auto" w:fill="FFFFFF"/>
        <w:rPr>
          <w:rFonts w:ascii="Palatino Linotype" w:hAnsi="Palatino Linotype"/>
          <w:highlight w:val="white"/>
          <w:lang w:val="es-419"/>
        </w:rPr>
      </w:pPr>
      <w:r w:rsidRPr="001F5A24">
        <w:rPr>
          <w:rFonts w:ascii="Palatino Linotype" w:eastAsia="Arial" w:hAnsi="Palatino Linotype" w:cs="Arial"/>
          <w:highlight w:val="white"/>
          <w:lang w:val="es-419"/>
        </w:rPr>
        <w:t>Se dispuso como complemento la entrega de alimentos secos en diferentes puntos de la Ciudad.</w:t>
      </w:r>
    </w:p>
    <w:p w14:paraId="1B7A9705" w14:textId="77777777" w:rsidR="000F1FE8" w:rsidRPr="00CA25AE" w:rsidRDefault="000F1FE8" w:rsidP="00CA25AE">
      <w:pPr>
        <w:shd w:val="clear" w:color="auto" w:fill="FFFFFF"/>
        <w:ind w:left="360"/>
        <w:rPr>
          <w:rFonts w:ascii="Palatino Linotype" w:eastAsia="Arial" w:hAnsi="Palatino Linotype" w:cs="Arial"/>
          <w:highlight w:val="white"/>
          <w:u w:val="single"/>
          <w:lang w:val="es-419"/>
        </w:rPr>
      </w:pPr>
    </w:p>
    <w:p w14:paraId="4900631F" w14:textId="77777777" w:rsidR="000F1FE8" w:rsidRPr="00CA25AE" w:rsidRDefault="000F1FE8" w:rsidP="001F5A24">
      <w:pPr>
        <w:shd w:val="clear" w:color="auto" w:fill="FFFFFF"/>
        <w:rPr>
          <w:rFonts w:ascii="Palatino Linotype" w:eastAsia="Arial" w:hAnsi="Palatino Linotype" w:cs="Arial"/>
          <w:highlight w:val="white"/>
          <w:u w:val="single"/>
        </w:rPr>
      </w:pPr>
      <w:proofErr w:type="spellStart"/>
      <w:r w:rsidRPr="00CA25AE">
        <w:rPr>
          <w:rFonts w:ascii="Palatino Linotype" w:eastAsia="Arial" w:hAnsi="Palatino Linotype" w:cs="Arial"/>
          <w:highlight w:val="white"/>
          <w:u w:val="single"/>
        </w:rPr>
        <w:t>Asistencia</w:t>
      </w:r>
      <w:proofErr w:type="spellEnd"/>
      <w:r w:rsidRPr="00CA25AE">
        <w:rPr>
          <w:rFonts w:ascii="Palatino Linotype" w:eastAsia="Arial" w:hAnsi="Palatino Linotype" w:cs="Arial"/>
          <w:highlight w:val="white"/>
          <w:u w:val="single"/>
        </w:rPr>
        <w:t xml:space="preserve"> sanitaria</w:t>
      </w:r>
    </w:p>
    <w:p w14:paraId="2EE780F7" w14:textId="77777777" w:rsidR="000F1FE8" w:rsidRPr="001F5A24" w:rsidRDefault="000F1FE8" w:rsidP="001F5A24">
      <w:pPr>
        <w:pStyle w:val="ListParagraph"/>
        <w:numPr>
          <w:ilvl w:val="0"/>
          <w:numId w:val="8"/>
        </w:numPr>
        <w:shd w:val="clear" w:color="auto" w:fill="FFFFFF"/>
        <w:rPr>
          <w:rFonts w:ascii="Palatino Linotype" w:hAnsi="Palatino Linotype"/>
          <w:highlight w:val="white"/>
          <w:lang w:val="es-419"/>
        </w:rPr>
      </w:pPr>
      <w:bookmarkStart w:id="2" w:name="_1fob9te" w:colFirst="0" w:colLast="0"/>
      <w:bookmarkEnd w:id="2"/>
      <w:r w:rsidRPr="001F5A24">
        <w:rPr>
          <w:rFonts w:ascii="Palatino Linotype" w:eastAsia="Arial" w:hAnsi="Palatino Linotype" w:cs="Arial"/>
          <w:highlight w:val="white"/>
          <w:lang w:val="es-419"/>
        </w:rPr>
        <w:t xml:space="preserve">Operativo </w:t>
      </w:r>
      <w:proofErr w:type="spellStart"/>
      <w:r w:rsidRPr="001F5A24">
        <w:rPr>
          <w:rFonts w:ascii="Palatino Linotype" w:eastAsia="Arial" w:hAnsi="Palatino Linotype" w:cs="Arial"/>
          <w:highlight w:val="white"/>
          <w:lang w:val="es-419"/>
        </w:rPr>
        <w:t>DetectAR</w:t>
      </w:r>
      <w:proofErr w:type="spellEnd"/>
      <w:r w:rsidRPr="001F5A24">
        <w:rPr>
          <w:rFonts w:ascii="Palatino Linotype" w:eastAsia="Arial" w:hAnsi="Palatino Linotype" w:cs="Arial"/>
          <w:highlight w:val="white"/>
          <w:lang w:val="es-419"/>
        </w:rPr>
        <w:t xml:space="preserve">: El Gobierno de la Ciudad de Buenos Aires puso en marcha el operativo </w:t>
      </w:r>
      <w:proofErr w:type="spellStart"/>
      <w:r w:rsidRPr="001F5A24">
        <w:rPr>
          <w:rFonts w:ascii="Palatino Linotype" w:eastAsia="Arial" w:hAnsi="Palatino Linotype" w:cs="Arial"/>
          <w:highlight w:val="white"/>
          <w:lang w:val="es-419"/>
        </w:rPr>
        <w:t>DetectAR</w:t>
      </w:r>
      <w:proofErr w:type="spellEnd"/>
      <w:r w:rsidRPr="001F5A24">
        <w:rPr>
          <w:rFonts w:ascii="Palatino Linotype" w:eastAsia="Arial" w:hAnsi="Palatino Linotype" w:cs="Arial"/>
          <w:highlight w:val="white"/>
          <w:lang w:val="es-419"/>
        </w:rPr>
        <w:t xml:space="preserve"> del Gobierno Nacional en el Barrio 31 y 1-11-14, 21-24 15 y el martes 26 se lanzará en el Barrio 20. Participan los Ministerios de Salud de ambas dependencias y el Ministerio de Desarrollo Humano y Hábitat que está a cargo de la gestión territorial. </w:t>
      </w:r>
    </w:p>
    <w:p w14:paraId="024B625E" w14:textId="77C5F438" w:rsidR="000F1FE8" w:rsidRPr="001F5A24" w:rsidRDefault="000F1FE8" w:rsidP="001F5A24">
      <w:pPr>
        <w:pStyle w:val="ListParagraph"/>
        <w:numPr>
          <w:ilvl w:val="0"/>
          <w:numId w:val="8"/>
        </w:numPr>
        <w:shd w:val="clear" w:color="auto" w:fill="FFFFFF"/>
        <w:rPr>
          <w:rFonts w:ascii="Palatino Linotype" w:hAnsi="Palatino Linotype"/>
          <w:highlight w:val="white"/>
          <w:lang w:val="es-419"/>
        </w:rPr>
      </w:pPr>
      <w:bookmarkStart w:id="3" w:name="_3znysh7" w:colFirst="0" w:colLast="0"/>
      <w:bookmarkEnd w:id="3"/>
      <w:r w:rsidRPr="001F5A24">
        <w:rPr>
          <w:rFonts w:ascii="Palatino Linotype" w:eastAsia="Arial" w:hAnsi="Palatino Linotype" w:cs="Arial"/>
          <w:highlight w:val="white"/>
          <w:lang w:val="es-419"/>
        </w:rPr>
        <w:t xml:space="preserve">Postas de Prevención: Se instalaron Postas de Prevención en barrios populares para detectar potenciales casos de COVID-19, midiendo la fiebre y otros síntomas a los vecinos y también para reforzar las medidas de prevención y acciones necesarias para combatir el </w:t>
      </w:r>
      <w:r w:rsidR="001F5A24" w:rsidRPr="00CA25AE">
        <w:rPr>
          <w:rFonts w:ascii="Palatino Linotype" w:eastAsia="Arial" w:hAnsi="Palatino Linotype" w:cs="Arial"/>
          <w:lang w:val="es-419"/>
        </w:rPr>
        <w:t>COVID-19</w:t>
      </w:r>
      <w:r w:rsidRPr="001F5A24">
        <w:rPr>
          <w:rFonts w:ascii="Palatino Linotype" w:eastAsia="Arial" w:hAnsi="Palatino Linotype" w:cs="Arial"/>
          <w:highlight w:val="white"/>
          <w:lang w:val="es-419"/>
        </w:rPr>
        <w:t>. Se cuenta con postas en Barrio 31, 21-24, 1-11-14, 15 y 20 en 50 puntos (10 en cada barrio).</w:t>
      </w:r>
    </w:p>
    <w:p w14:paraId="21097370" w14:textId="77777777" w:rsidR="000F1FE8" w:rsidRPr="001F5A24" w:rsidRDefault="000F1FE8" w:rsidP="001F5A24">
      <w:pPr>
        <w:pStyle w:val="ListParagraph"/>
        <w:numPr>
          <w:ilvl w:val="0"/>
          <w:numId w:val="8"/>
        </w:numPr>
        <w:shd w:val="clear" w:color="auto" w:fill="FFFFFF"/>
        <w:rPr>
          <w:rFonts w:ascii="Palatino Linotype" w:hAnsi="Palatino Linotype"/>
          <w:highlight w:val="white"/>
          <w:lang w:val="es-419"/>
        </w:rPr>
      </w:pPr>
      <w:bookmarkStart w:id="4" w:name="_2et92p0" w:colFirst="0" w:colLast="0"/>
      <w:bookmarkEnd w:id="4"/>
      <w:r w:rsidRPr="001F5A24">
        <w:rPr>
          <w:rFonts w:ascii="Palatino Linotype" w:eastAsia="Arial" w:hAnsi="Palatino Linotype" w:cs="Arial"/>
          <w:highlight w:val="white"/>
          <w:lang w:val="es-419"/>
        </w:rPr>
        <w:t xml:space="preserve">Unidades de Traslado Especiales: Cuando un vecino de un barrio popular presenta síntomas, siendo un caso sospechoso de COVID-19, debe llamar al 107 y si no puede comunicarse con este, puede acercarse a un </w:t>
      </w:r>
      <w:proofErr w:type="spellStart"/>
      <w:r w:rsidRPr="001F5A24">
        <w:rPr>
          <w:rFonts w:ascii="Palatino Linotype" w:eastAsia="Arial" w:hAnsi="Palatino Linotype" w:cs="Arial"/>
          <w:highlight w:val="white"/>
          <w:lang w:val="es-419"/>
        </w:rPr>
        <w:t>CeSaC</w:t>
      </w:r>
      <w:proofErr w:type="spellEnd"/>
      <w:r w:rsidRPr="001F5A24">
        <w:rPr>
          <w:rFonts w:ascii="Palatino Linotype" w:eastAsia="Arial" w:hAnsi="Palatino Linotype" w:cs="Arial"/>
          <w:highlight w:val="white"/>
          <w:lang w:val="es-419"/>
        </w:rPr>
        <w:t xml:space="preserve"> (Centro de Salud y Acción Comunitario). Allí se dispusieron unidades de traslado para que las personas con síntomas puedan ser transportadas a la Unidad Febril de Urgencia (UFU) correspondiente. Allí se le toman los datos, se le pregunta con quiénes tuvo contacto estrecho y luego se hace el seguimiento telefónico, todos los días (y a veces más de una vez por día) a la familia y a los demás estrechos si los hubiere.</w:t>
      </w:r>
    </w:p>
    <w:p w14:paraId="029E4784" w14:textId="77777777" w:rsidR="000F1FE8" w:rsidRPr="001F5A24" w:rsidRDefault="000F1FE8" w:rsidP="001F5A24">
      <w:pPr>
        <w:pStyle w:val="ListParagraph"/>
        <w:numPr>
          <w:ilvl w:val="0"/>
          <w:numId w:val="8"/>
        </w:numPr>
        <w:shd w:val="clear" w:color="auto" w:fill="FFFFFF"/>
        <w:rPr>
          <w:rFonts w:ascii="Palatino Linotype" w:hAnsi="Palatino Linotype"/>
          <w:highlight w:val="white"/>
          <w:lang w:val="es-419"/>
        </w:rPr>
      </w:pPr>
      <w:bookmarkStart w:id="5" w:name="_tyjcwt" w:colFirst="0" w:colLast="0"/>
      <w:bookmarkEnd w:id="5"/>
      <w:r w:rsidRPr="001F5A24">
        <w:rPr>
          <w:rFonts w:ascii="Palatino Linotype" w:eastAsia="Arial" w:hAnsi="Palatino Linotype" w:cs="Arial"/>
          <w:highlight w:val="white"/>
          <w:lang w:val="es-419"/>
        </w:rPr>
        <w:t>Vacunación: Campañas de vacunación para los y las mayores de 65 en los barrios populares. En articulación con el Ministerio de Salud, iglesias, referentes barriales y organizaciones.</w:t>
      </w:r>
    </w:p>
    <w:p w14:paraId="0D2A436F" w14:textId="77777777" w:rsidR="000F1FE8" w:rsidRPr="00CA25AE" w:rsidRDefault="000F1FE8" w:rsidP="00CA25AE">
      <w:pPr>
        <w:shd w:val="clear" w:color="auto" w:fill="FFFFFF"/>
        <w:ind w:left="360"/>
        <w:rPr>
          <w:rFonts w:ascii="Palatino Linotype" w:eastAsia="Arial" w:hAnsi="Palatino Linotype" w:cs="Arial"/>
          <w:highlight w:val="white"/>
          <w:u w:val="single"/>
          <w:lang w:val="es-419"/>
        </w:rPr>
      </w:pPr>
    </w:p>
    <w:p w14:paraId="2969C0CF" w14:textId="77777777" w:rsidR="000F1FE8" w:rsidRPr="00CA25AE" w:rsidRDefault="000F1FE8" w:rsidP="001F5A24">
      <w:pPr>
        <w:shd w:val="clear" w:color="auto" w:fill="FFFFFF"/>
        <w:rPr>
          <w:rFonts w:ascii="Palatino Linotype" w:eastAsia="Arial" w:hAnsi="Palatino Linotype" w:cs="Arial"/>
          <w:highlight w:val="white"/>
        </w:rPr>
      </w:pPr>
      <w:proofErr w:type="spellStart"/>
      <w:r w:rsidRPr="00CA25AE">
        <w:rPr>
          <w:rFonts w:ascii="Palatino Linotype" w:eastAsia="Arial" w:hAnsi="Palatino Linotype" w:cs="Arial"/>
          <w:highlight w:val="white"/>
          <w:u w:val="single"/>
        </w:rPr>
        <w:t>Adultos</w:t>
      </w:r>
      <w:proofErr w:type="spellEnd"/>
      <w:r w:rsidRPr="00CA25AE">
        <w:rPr>
          <w:rFonts w:ascii="Palatino Linotype" w:eastAsia="Arial" w:hAnsi="Palatino Linotype" w:cs="Arial"/>
          <w:highlight w:val="white"/>
          <w:u w:val="single"/>
        </w:rPr>
        <w:t xml:space="preserve"> </w:t>
      </w:r>
      <w:proofErr w:type="spellStart"/>
      <w:r w:rsidRPr="00CA25AE">
        <w:rPr>
          <w:rFonts w:ascii="Palatino Linotype" w:eastAsia="Arial" w:hAnsi="Palatino Linotype" w:cs="Arial"/>
          <w:highlight w:val="white"/>
          <w:u w:val="single"/>
        </w:rPr>
        <w:t>Mayores</w:t>
      </w:r>
      <w:proofErr w:type="spellEnd"/>
      <w:r w:rsidRPr="00CA25AE">
        <w:rPr>
          <w:rFonts w:ascii="Palatino Linotype" w:eastAsia="Arial" w:hAnsi="Palatino Linotype" w:cs="Arial"/>
          <w:highlight w:val="white"/>
          <w:u w:val="single"/>
        </w:rPr>
        <w:t xml:space="preserve"> </w:t>
      </w:r>
      <w:proofErr w:type="spellStart"/>
      <w:r w:rsidRPr="00CA25AE">
        <w:rPr>
          <w:rFonts w:ascii="Palatino Linotype" w:eastAsia="Arial" w:hAnsi="Palatino Linotype" w:cs="Arial"/>
          <w:highlight w:val="white"/>
          <w:u w:val="single"/>
        </w:rPr>
        <w:t>en</w:t>
      </w:r>
      <w:proofErr w:type="spellEnd"/>
      <w:r w:rsidRPr="00CA25AE">
        <w:rPr>
          <w:rFonts w:ascii="Palatino Linotype" w:eastAsia="Arial" w:hAnsi="Palatino Linotype" w:cs="Arial"/>
          <w:highlight w:val="white"/>
          <w:u w:val="single"/>
        </w:rPr>
        <w:t xml:space="preserve"> los barrios</w:t>
      </w:r>
    </w:p>
    <w:p w14:paraId="59169A9B" w14:textId="57EF55B8" w:rsidR="000F1FE8" w:rsidRPr="001F5A24" w:rsidRDefault="000F1FE8" w:rsidP="001F5A24">
      <w:pPr>
        <w:pStyle w:val="ListParagraph"/>
        <w:numPr>
          <w:ilvl w:val="0"/>
          <w:numId w:val="9"/>
        </w:numPr>
        <w:shd w:val="clear" w:color="auto" w:fill="FFFFFF"/>
        <w:rPr>
          <w:rFonts w:ascii="Palatino Linotype" w:hAnsi="Palatino Linotype"/>
          <w:b/>
          <w:highlight w:val="white"/>
          <w:lang w:val="es-419"/>
        </w:rPr>
      </w:pPr>
      <w:bookmarkStart w:id="6" w:name="_3dy6vkm" w:colFirst="0" w:colLast="0"/>
      <w:bookmarkEnd w:id="6"/>
      <w:r w:rsidRPr="001F5A24">
        <w:rPr>
          <w:rFonts w:ascii="Palatino Linotype" w:eastAsia="Arial" w:hAnsi="Palatino Linotype" w:cs="Arial"/>
          <w:highlight w:val="white"/>
          <w:lang w:val="es-419"/>
        </w:rPr>
        <w:t>Programa para Personas Mayores: Brinda promotores barriales que asistan a adultos mayores en la compra de artículos de primera necesidad y fomente las medidas de cuidado e higiene del domicilio. El programa también brinda Centros de Resguardo para mayores que viven en situación de vulnerabilidad, cuando por las condiciones de su vivienda no puedan hacer el distanciamiento en su propio domicilio.</w:t>
      </w:r>
    </w:p>
    <w:p w14:paraId="53361FF6" w14:textId="77777777" w:rsidR="000F1FE8" w:rsidRPr="00CA25AE" w:rsidRDefault="000F1FE8" w:rsidP="00CA25AE">
      <w:pPr>
        <w:rPr>
          <w:rFonts w:ascii="Palatino Linotype" w:eastAsia="Arial" w:hAnsi="Palatino Linotype" w:cs="Arial"/>
          <w:u w:val="single"/>
          <w:lang w:val="es-419"/>
        </w:rPr>
      </w:pPr>
    </w:p>
    <w:p w14:paraId="5E74F4E3" w14:textId="77777777" w:rsidR="000F1FE8" w:rsidRPr="00CA25AE" w:rsidRDefault="000F1FE8" w:rsidP="001F5A24">
      <w:pPr>
        <w:rPr>
          <w:rFonts w:ascii="Palatino Linotype" w:eastAsia="Arial" w:hAnsi="Palatino Linotype" w:cs="Arial"/>
          <w:u w:val="single"/>
        </w:rPr>
      </w:pPr>
      <w:proofErr w:type="spellStart"/>
      <w:r w:rsidRPr="00CA25AE">
        <w:rPr>
          <w:rFonts w:ascii="Palatino Linotype" w:eastAsia="Arial" w:hAnsi="Palatino Linotype" w:cs="Arial"/>
          <w:u w:val="single"/>
        </w:rPr>
        <w:t>Higiene</w:t>
      </w:r>
      <w:proofErr w:type="spellEnd"/>
      <w:r w:rsidRPr="00CA25AE">
        <w:rPr>
          <w:rFonts w:ascii="Palatino Linotype" w:eastAsia="Arial" w:hAnsi="Palatino Linotype" w:cs="Arial"/>
          <w:u w:val="single"/>
        </w:rPr>
        <w:t xml:space="preserve"> y </w:t>
      </w:r>
      <w:proofErr w:type="spellStart"/>
      <w:r w:rsidRPr="00CA25AE">
        <w:rPr>
          <w:rFonts w:ascii="Palatino Linotype" w:eastAsia="Arial" w:hAnsi="Palatino Linotype" w:cs="Arial"/>
          <w:u w:val="single"/>
        </w:rPr>
        <w:t>salud</w:t>
      </w:r>
      <w:proofErr w:type="spellEnd"/>
      <w:r w:rsidRPr="00CA25AE">
        <w:rPr>
          <w:rFonts w:ascii="Palatino Linotype" w:eastAsia="Arial" w:hAnsi="Palatino Linotype" w:cs="Arial"/>
          <w:u w:val="single"/>
        </w:rPr>
        <w:t xml:space="preserve"> </w:t>
      </w:r>
      <w:proofErr w:type="spellStart"/>
      <w:r w:rsidRPr="00CA25AE">
        <w:rPr>
          <w:rFonts w:ascii="Palatino Linotype" w:eastAsia="Arial" w:hAnsi="Palatino Linotype" w:cs="Arial"/>
          <w:u w:val="single"/>
        </w:rPr>
        <w:t>urbana</w:t>
      </w:r>
      <w:proofErr w:type="spellEnd"/>
    </w:p>
    <w:p w14:paraId="47E37E1C" w14:textId="77777777" w:rsidR="000F1FE8" w:rsidRPr="001F5A24" w:rsidRDefault="000F1FE8" w:rsidP="001F5A24">
      <w:pPr>
        <w:pStyle w:val="ListParagraph"/>
        <w:numPr>
          <w:ilvl w:val="0"/>
          <w:numId w:val="9"/>
        </w:numPr>
        <w:shd w:val="clear" w:color="auto" w:fill="FFFFFF"/>
        <w:rPr>
          <w:rFonts w:ascii="Palatino Linotype" w:hAnsi="Palatino Linotype"/>
          <w:highlight w:val="white"/>
          <w:lang w:val="es-419"/>
        </w:rPr>
      </w:pPr>
      <w:bookmarkStart w:id="7" w:name="_1t3h5sf" w:colFirst="0" w:colLast="0"/>
      <w:bookmarkEnd w:id="7"/>
      <w:r w:rsidRPr="001F5A24">
        <w:rPr>
          <w:rFonts w:ascii="Palatino Linotype" w:eastAsia="Arial" w:hAnsi="Palatino Linotype" w:cs="Arial"/>
          <w:highlight w:val="white"/>
          <w:lang w:val="es-419"/>
        </w:rPr>
        <w:t xml:space="preserve">Dengue: Jornadas </w:t>
      </w:r>
      <w:proofErr w:type="gramStart"/>
      <w:r w:rsidRPr="001F5A24">
        <w:rPr>
          <w:rFonts w:ascii="Palatino Linotype" w:eastAsia="Arial" w:hAnsi="Palatino Linotype" w:cs="Arial"/>
          <w:highlight w:val="white"/>
          <w:lang w:val="es-419"/>
        </w:rPr>
        <w:t>de  fumigación</w:t>
      </w:r>
      <w:proofErr w:type="gramEnd"/>
      <w:r w:rsidRPr="001F5A24">
        <w:rPr>
          <w:rFonts w:ascii="Palatino Linotype" w:eastAsia="Arial" w:hAnsi="Palatino Linotype" w:cs="Arial"/>
          <w:highlight w:val="white"/>
          <w:lang w:val="es-419"/>
        </w:rPr>
        <w:t xml:space="preserve"> para erradicar el dengue que se realizan de lunes a sábados en espacios públicos y también dentro de las viviendas de los barrios populares y complejos habitacionales, a través de equipos capacitados del Ministerio de Desarrollo Humano y Hábitat. </w:t>
      </w:r>
    </w:p>
    <w:p w14:paraId="7D69C33F" w14:textId="7CB05BD6" w:rsidR="000F1FE8" w:rsidRPr="001F5A24" w:rsidRDefault="001F5A24" w:rsidP="001F5A24">
      <w:pPr>
        <w:pStyle w:val="ListParagraph"/>
        <w:numPr>
          <w:ilvl w:val="0"/>
          <w:numId w:val="9"/>
        </w:numPr>
        <w:shd w:val="clear" w:color="auto" w:fill="FFFFFF"/>
        <w:rPr>
          <w:rFonts w:ascii="Palatino Linotype" w:hAnsi="Palatino Linotype"/>
          <w:highlight w:val="white"/>
          <w:lang w:val="es-419"/>
        </w:rPr>
      </w:pPr>
      <w:bookmarkStart w:id="8" w:name="_4d34og8" w:colFirst="0" w:colLast="0"/>
      <w:bookmarkEnd w:id="8"/>
      <w:r w:rsidRPr="00CA25AE">
        <w:rPr>
          <w:rFonts w:ascii="Palatino Linotype" w:eastAsia="Arial" w:hAnsi="Palatino Linotype" w:cs="Arial"/>
          <w:lang w:val="es-419"/>
        </w:rPr>
        <w:t>COVID-19</w:t>
      </w:r>
      <w:r w:rsidR="000F1FE8" w:rsidRPr="001F5A24">
        <w:rPr>
          <w:rFonts w:ascii="Palatino Linotype" w:eastAsia="Arial" w:hAnsi="Palatino Linotype" w:cs="Arial"/>
          <w:highlight w:val="white"/>
          <w:lang w:val="es-419"/>
        </w:rPr>
        <w:t>: Acciones de desinfección con agua clorada en frentes de comedores, centros de salud, fachadas de viviendas y zonas interiores como calles y pasillos internos, en coordinación con el Ministerio de Espacio Público e Higiene Urbana. Paralelamente, el Ministerio de Ambiente y Espacio Público aumentó la frecuencia de recolección de residuos hacia el interior de los barrios populares y en zonas aledañas.</w:t>
      </w:r>
    </w:p>
    <w:p w14:paraId="5D74483D" w14:textId="77777777" w:rsidR="000F1FE8" w:rsidRPr="00CA25AE" w:rsidRDefault="000F1FE8" w:rsidP="00CA25AE">
      <w:pPr>
        <w:rPr>
          <w:rFonts w:ascii="Palatino Linotype" w:eastAsia="Arial" w:hAnsi="Palatino Linotype" w:cs="Arial"/>
          <w:u w:val="single"/>
          <w:lang w:val="es-419"/>
        </w:rPr>
      </w:pPr>
    </w:p>
    <w:p w14:paraId="51042BD8" w14:textId="77777777" w:rsidR="000F1FE8" w:rsidRPr="00CA25AE" w:rsidRDefault="000F1FE8" w:rsidP="001F5A24">
      <w:pPr>
        <w:shd w:val="clear" w:color="auto" w:fill="FFFFFF"/>
        <w:rPr>
          <w:rFonts w:ascii="Palatino Linotype" w:eastAsia="Arial" w:hAnsi="Palatino Linotype" w:cs="Arial"/>
          <w:highlight w:val="white"/>
        </w:rPr>
      </w:pPr>
      <w:proofErr w:type="spellStart"/>
      <w:r w:rsidRPr="00CA25AE">
        <w:rPr>
          <w:rFonts w:ascii="Palatino Linotype" w:eastAsia="Arial" w:hAnsi="Palatino Linotype" w:cs="Arial"/>
          <w:u w:val="single"/>
        </w:rPr>
        <w:t>Campaña</w:t>
      </w:r>
      <w:proofErr w:type="spellEnd"/>
      <w:r w:rsidRPr="00CA25AE">
        <w:rPr>
          <w:rFonts w:ascii="Palatino Linotype" w:eastAsia="Arial" w:hAnsi="Palatino Linotype" w:cs="Arial"/>
          <w:u w:val="single"/>
        </w:rPr>
        <w:t xml:space="preserve"> </w:t>
      </w:r>
      <w:r w:rsidRPr="00CA25AE">
        <w:rPr>
          <w:rFonts w:ascii="Palatino Linotype" w:eastAsia="Arial" w:hAnsi="Palatino Linotype" w:cs="Arial"/>
          <w:highlight w:val="white"/>
          <w:u w:val="single"/>
        </w:rPr>
        <w:t xml:space="preserve">de </w:t>
      </w:r>
      <w:proofErr w:type="spellStart"/>
      <w:r w:rsidRPr="00CA25AE">
        <w:rPr>
          <w:rFonts w:ascii="Palatino Linotype" w:eastAsia="Arial" w:hAnsi="Palatino Linotype" w:cs="Arial"/>
          <w:highlight w:val="white"/>
          <w:u w:val="single"/>
        </w:rPr>
        <w:t>concientización</w:t>
      </w:r>
      <w:proofErr w:type="spellEnd"/>
      <w:r w:rsidRPr="00CA25AE">
        <w:rPr>
          <w:rFonts w:ascii="Palatino Linotype" w:eastAsia="Arial" w:hAnsi="Palatino Linotype" w:cs="Arial"/>
          <w:highlight w:val="white"/>
          <w:u w:val="single"/>
        </w:rPr>
        <w:t xml:space="preserve"> </w:t>
      </w:r>
      <w:proofErr w:type="spellStart"/>
      <w:r w:rsidRPr="00CA25AE">
        <w:rPr>
          <w:rFonts w:ascii="Palatino Linotype" w:eastAsia="Arial" w:hAnsi="Palatino Linotype" w:cs="Arial"/>
          <w:highlight w:val="white"/>
          <w:u w:val="single"/>
        </w:rPr>
        <w:t>sobre</w:t>
      </w:r>
      <w:proofErr w:type="spellEnd"/>
      <w:r w:rsidRPr="00CA25AE">
        <w:rPr>
          <w:rFonts w:ascii="Palatino Linotype" w:eastAsia="Arial" w:hAnsi="Palatino Linotype" w:cs="Arial"/>
          <w:highlight w:val="white"/>
          <w:u w:val="single"/>
        </w:rPr>
        <w:t xml:space="preserve"> </w:t>
      </w:r>
      <w:proofErr w:type="spellStart"/>
      <w:r w:rsidRPr="00CA25AE">
        <w:rPr>
          <w:rFonts w:ascii="Palatino Linotype" w:eastAsia="Arial" w:hAnsi="Palatino Linotype" w:cs="Arial"/>
          <w:highlight w:val="white"/>
          <w:u w:val="single"/>
        </w:rPr>
        <w:t>contagio</w:t>
      </w:r>
      <w:proofErr w:type="spellEnd"/>
    </w:p>
    <w:p w14:paraId="2812D596" w14:textId="52131B62" w:rsidR="000F1FE8" w:rsidRPr="001F5A24" w:rsidRDefault="000F1FE8" w:rsidP="001F5A24">
      <w:pPr>
        <w:pStyle w:val="ListParagraph"/>
        <w:numPr>
          <w:ilvl w:val="0"/>
          <w:numId w:val="10"/>
        </w:numPr>
        <w:shd w:val="clear" w:color="auto" w:fill="FFFFFF"/>
        <w:rPr>
          <w:rFonts w:ascii="Palatino Linotype" w:hAnsi="Palatino Linotype"/>
          <w:b/>
        </w:rPr>
      </w:pPr>
      <w:bookmarkStart w:id="9" w:name="_2s8eyo1" w:colFirst="0" w:colLast="0"/>
      <w:bookmarkEnd w:id="9"/>
      <w:r w:rsidRPr="001F5A24">
        <w:rPr>
          <w:rFonts w:ascii="Palatino Linotype" w:eastAsia="Arial" w:hAnsi="Palatino Linotype" w:cs="Arial"/>
          <w:highlight w:val="white"/>
          <w:lang w:val="es-419"/>
        </w:rPr>
        <w:t xml:space="preserve">Dengue y </w:t>
      </w:r>
      <w:r w:rsidR="001F5A24" w:rsidRPr="00CA25AE">
        <w:rPr>
          <w:rFonts w:ascii="Palatino Linotype" w:eastAsia="Arial" w:hAnsi="Palatino Linotype" w:cs="Arial"/>
          <w:lang w:val="es-419"/>
        </w:rPr>
        <w:t>COVID-19</w:t>
      </w:r>
      <w:r w:rsidRPr="001F5A24">
        <w:rPr>
          <w:rFonts w:ascii="Palatino Linotype" w:eastAsia="Arial" w:hAnsi="Palatino Linotype" w:cs="Arial"/>
          <w:highlight w:val="white"/>
          <w:lang w:val="es-419"/>
        </w:rPr>
        <w:t xml:space="preserve">: Recorridas territoriales con parlantes y megáfonos, comunicación a través de redes sociales, comunicación directa, envío de SMS, envíos a contactos </w:t>
      </w:r>
      <w:proofErr w:type="gramStart"/>
      <w:r w:rsidRPr="001F5A24">
        <w:rPr>
          <w:rFonts w:ascii="Palatino Linotype" w:eastAsia="Arial" w:hAnsi="Palatino Linotype" w:cs="Arial"/>
          <w:highlight w:val="white"/>
          <w:lang w:val="es-419"/>
        </w:rPr>
        <w:t>geo localizados</w:t>
      </w:r>
      <w:proofErr w:type="gramEnd"/>
      <w:r w:rsidRPr="001F5A24">
        <w:rPr>
          <w:rFonts w:ascii="Palatino Linotype" w:eastAsia="Arial" w:hAnsi="Palatino Linotype" w:cs="Arial"/>
          <w:highlight w:val="white"/>
          <w:lang w:val="es-419"/>
        </w:rPr>
        <w:t xml:space="preserve"> en los barrios. </w:t>
      </w:r>
      <w:r w:rsidRPr="001F5A24">
        <w:rPr>
          <w:rFonts w:ascii="Palatino Linotype" w:eastAsia="Arial" w:hAnsi="Palatino Linotype" w:cs="Arial"/>
          <w:highlight w:val="white"/>
        </w:rPr>
        <w:t xml:space="preserve">WhatsApp con </w:t>
      </w:r>
      <w:proofErr w:type="spellStart"/>
      <w:r w:rsidRPr="001F5A24">
        <w:rPr>
          <w:rFonts w:ascii="Palatino Linotype" w:eastAsia="Arial" w:hAnsi="Palatino Linotype" w:cs="Arial"/>
          <w:highlight w:val="white"/>
        </w:rPr>
        <w:t>referentes</w:t>
      </w:r>
      <w:proofErr w:type="spellEnd"/>
      <w:r w:rsidRPr="001F5A24">
        <w:rPr>
          <w:rFonts w:ascii="Palatino Linotype" w:eastAsia="Arial" w:hAnsi="Palatino Linotype" w:cs="Arial"/>
          <w:highlight w:val="white"/>
        </w:rPr>
        <w:t xml:space="preserve">, </w:t>
      </w:r>
      <w:proofErr w:type="spellStart"/>
      <w:r w:rsidRPr="001F5A24">
        <w:rPr>
          <w:rFonts w:ascii="Palatino Linotype" w:eastAsia="Arial" w:hAnsi="Palatino Linotype" w:cs="Arial"/>
          <w:highlight w:val="white"/>
        </w:rPr>
        <w:t>articulación</w:t>
      </w:r>
      <w:proofErr w:type="spellEnd"/>
      <w:r w:rsidRPr="001F5A24">
        <w:rPr>
          <w:rFonts w:ascii="Palatino Linotype" w:eastAsia="Arial" w:hAnsi="Palatino Linotype" w:cs="Arial"/>
          <w:highlight w:val="white"/>
        </w:rPr>
        <w:t xml:space="preserve"> con </w:t>
      </w:r>
      <w:proofErr w:type="spellStart"/>
      <w:r w:rsidRPr="001F5A24">
        <w:rPr>
          <w:rFonts w:ascii="Palatino Linotype" w:eastAsia="Arial" w:hAnsi="Palatino Linotype" w:cs="Arial"/>
          <w:highlight w:val="white"/>
        </w:rPr>
        <w:t>cooperativas</w:t>
      </w:r>
      <w:proofErr w:type="spellEnd"/>
      <w:r w:rsidRPr="001F5A24">
        <w:rPr>
          <w:rFonts w:ascii="Palatino Linotype" w:eastAsia="Arial" w:hAnsi="Palatino Linotype" w:cs="Arial"/>
        </w:rPr>
        <w:t xml:space="preserve"> e </w:t>
      </w:r>
      <w:proofErr w:type="spellStart"/>
      <w:r w:rsidRPr="001F5A24">
        <w:rPr>
          <w:rFonts w:ascii="Palatino Linotype" w:eastAsia="Arial" w:hAnsi="Palatino Linotype" w:cs="Arial"/>
        </w:rPr>
        <w:t>instituciones</w:t>
      </w:r>
      <w:proofErr w:type="spellEnd"/>
      <w:r w:rsidRPr="001F5A24">
        <w:rPr>
          <w:rFonts w:ascii="Palatino Linotype" w:eastAsia="Arial" w:hAnsi="Palatino Linotype" w:cs="Arial"/>
        </w:rPr>
        <w:t xml:space="preserve"> </w:t>
      </w:r>
      <w:proofErr w:type="spellStart"/>
      <w:r w:rsidRPr="001F5A24">
        <w:rPr>
          <w:rFonts w:ascii="Palatino Linotype" w:eastAsia="Arial" w:hAnsi="Palatino Linotype" w:cs="Arial"/>
        </w:rPr>
        <w:t>religiosas</w:t>
      </w:r>
      <w:proofErr w:type="spellEnd"/>
      <w:r w:rsidRPr="001F5A24">
        <w:rPr>
          <w:rFonts w:ascii="Palatino Linotype" w:eastAsia="Arial" w:hAnsi="Palatino Linotype" w:cs="Arial"/>
        </w:rPr>
        <w:t>.</w:t>
      </w:r>
    </w:p>
    <w:p w14:paraId="5BFB7604" w14:textId="77777777" w:rsidR="00B73CEF" w:rsidRPr="00CA25AE" w:rsidRDefault="002B3665" w:rsidP="00CA25AE">
      <w:pPr>
        <w:pStyle w:val="NormalWeb"/>
        <w:spacing w:beforeAutospacing="0" w:after="120" w:afterAutospacing="0"/>
        <w:rPr>
          <w:rFonts w:ascii="Palatino Linotype" w:hAnsi="Palatino Linotype"/>
          <w:b/>
          <w:bCs/>
        </w:rPr>
      </w:pPr>
      <w:r w:rsidRPr="00CA25AE">
        <w:rPr>
          <w:rFonts w:ascii="Palatino Linotype" w:hAnsi="Palatino Linotype"/>
          <w:b/>
          <w:bCs/>
          <w:lang w:val="es-ES"/>
        </w:rPr>
        <w:t>4.</w:t>
      </w:r>
      <w:r w:rsidRPr="00CA25AE">
        <w:rPr>
          <w:rFonts w:ascii="Palatino Linotype" w:hAnsi="Palatino Linotype" w:cs="Times New Roman"/>
          <w:b/>
          <w:bCs/>
          <w:lang w:val="es-ES"/>
        </w:rPr>
        <w:t xml:space="preserve"> </w:t>
      </w:r>
      <w:proofErr w:type="gramStart"/>
      <w:r w:rsidRPr="00CA25AE">
        <w:rPr>
          <w:rFonts w:ascii="Palatino Linotype" w:hAnsi="Palatino Linotype"/>
          <w:b/>
          <w:bCs/>
          <w:lang w:val="es-ES"/>
        </w:rPr>
        <w:t>¿Las autoridades han adoptado medidas para garantizar que los trabajadores migratorios y domésticos alojados por sus empleadores sigan teniendo acceso a una vivienda segura durante la pandemia y después de ella.</w:t>
      </w:r>
      <w:proofErr w:type="gramEnd"/>
      <w:r w:rsidRPr="00CA25AE">
        <w:rPr>
          <w:rFonts w:ascii="Palatino Linotype" w:hAnsi="Palatino Linotype"/>
          <w:b/>
          <w:bCs/>
          <w:lang w:val="es-ES"/>
        </w:rPr>
        <w:t xml:space="preserve"> Si los trabajadores migratorios dejaron su lugar de trabajo para regresar a su lugar de origen, ¿qué medidas se adoptaron para garantizar su derecho a la vivienda?</w:t>
      </w:r>
    </w:p>
    <w:p w14:paraId="734D9BA0" w14:textId="77777777" w:rsidR="00B73CEF" w:rsidRPr="00CA25AE" w:rsidRDefault="00B73CEF" w:rsidP="00CA25AE">
      <w:pPr>
        <w:rPr>
          <w:rFonts w:ascii="Palatino Linotype" w:eastAsia="Arial" w:hAnsi="Palatino Linotype" w:cs="Arial"/>
          <w:lang w:val="es-419"/>
        </w:rPr>
      </w:pPr>
      <w:r w:rsidRPr="00CA25AE">
        <w:rPr>
          <w:rFonts w:ascii="Palatino Linotype" w:eastAsia="Arial" w:hAnsi="Palatino Linotype" w:cs="Arial"/>
          <w:lang w:val="es-419"/>
        </w:rPr>
        <w:t>No tenemos conocimiento de medidas adoptadas en este tema.</w:t>
      </w:r>
    </w:p>
    <w:p w14:paraId="59497D02" w14:textId="77777777" w:rsidR="00B73CEF" w:rsidRPr="00CA25AE" w:rsidRDefault="00B73CEF" w:rsidP="00CA25AE">
      <w:pPr>
        <w:pStyle w:val="NormalWeb"/>
        <w:spacing w:beforeAutospacing="0" w:after="120" w:afterAutospacing="0"/>
        <w:rPr>
          <w:rFonts w:ascii="Palatino Linotype" w:hAnsi="Palatino Linotype"/>
          <w:b/>
          <w:bCs/>
        </w:rPr>
      </w:pPr>
    </w:p>
    <w:p w14:paraId="52D408F8" w14:textId="58EB6333" w:rsidR="002B3665" w:rsidRPr="00CA25AE" w:rsidRDefault="002B3665" w:rsidP="00CA25AE">
      <w:pPr>
        <w:pStyle w:val="NormalWeb"/>
        <w:spacing w:beforeAutospacing="0" w:after="120" w:afterAutospacing="0"/>
        <w:rPr>
          <w:rFonts w:ascii="Palatino Linotype" w:hAnsi="Palatino Linotype"/>
          <w:b/>
          <w:bCs/>
        </w:rPr>
      </w:pPr>
      <w:r w:rsidRPr="00CA25AE">
        <w:rPr>
          <w:rFonts w:ascii="Palatino Linotype" w:hAnsi="Palatino Linotype"/>
          <w:b/>
          <w:bCs/>
          <w:lang w:val="es-ES"/>
        </w:rPr>
        <w:t>5.</w:t>
      </w:r>
      <w:r w:rsidRPr="00CA25AE">
        <w:rPr>
          <w:rFonts w:ascii="Palatino Linotype" w:hAnsi="Palatino Linotype" w:cs="Times New Roman"/>
          <w:b/>
          <w:bCs/>
          <w:lang w:val="es-ES"/>
        </w:rPr>
        <w:t> </w:t>
      </w:r>
      <w:r w:rsidRPr="00CA25AE">
        <w:rPr>
          <w:rFonts w:ascii="Palatino Linotype" w:hAnsi="Palatino Linotype"/>
          <w:b/>
          <w:bCs/>
          <w:lang w:val="es-ES"/>
        </w:rPr>
        <w:t xml:space="preserve">¿Se han adoptado medidas para proporcionar alojamiento seguro a las personas en situación de sinhogarismo? En caso afirmativo, ¿cuántas personas fueron alojadas, en qué forma, </w:t>
      </w:r>
      <w:proofErr w:type="gramStart"/>
      <w:r w:rsidRPr="00CA25AE">
        <w:rPr>
          <w:rFonts w:ascii="Palatino Linotype" w:hAnsi="Palatino Linotype"/>
          <w:b/>
          <w:bCs/>
          <w:lang w:val="es-ES"/>
        </w:rPr>
        <w:t>dónde y por cuánto tiempo?</w:t>
      </w:r>
      <w:proofErr w:type="gramEnd"/>
      <w:r w:rsidRPr="00CA25AE">
        <w:rPr>
          <w:rFonts w:ascii="Palatino Linotype" w:hAnsi="Palatino Linotype"/>
          <w:b/>
          <w:bCs/>
          <w:lang w:val="es-ES"/>
        </w:rPr>
        <w:t xml:space="preserve"> ¿Cómo se garantizará que las personas a las que se proporcione alojamiento temporal tengan acceso a una vivienda después de la crisis?</w:t>
      </w:r>
    </w:p>
    <w:p w14:paraId="6C287F25" w14:textId="77777777" w:rsidR="00031A5B" w:rsidRPr="00CA25AE" w:rsidRDefault="00031A5B" w:rsidP="00CA25AE">
      <w:pPr>
        <w:shd w:val="clear" w:color="auto" w:fill="FFFFFF"/>
        <w:spacing w:before="200" w:after="120"/>
        <w:rPr>
          <w:rFonts w:ascii="Palatino Linotype" w:eastAsia="Arial" w:hAnsi="Palatino Linotype" w:cs="Arial"/>
          <w:highlight w:val="white"/>
          <w:lang w:val="es-419"/>
        </w:rPr>
      </w:pPr>
      <w:r w:rsidRPr="00CA25AE">
        <w:rPr>
          <w:rFonts w:ascii="Palatino Linotype" w:eastAsia="Arial" w:hAnsi="Palatino Linotype" w:cs="Arial"/>
          <w:highlight w:val="white"/>
          <w:lang w:val="es-419"/>
        </w:rPr>
        <w:t>En la ciudad de Buenos Aires, donde según un Censo popular publicado en 2019, se registran 7251 personas en situación de calle</w:t>
      </w:r>
      <w:r w:rsidRPr="00CA25AE">
        <w:rPr>
          <w:rFonts w:ascii="Palatino Linotype" w:eastAsia="Arial" w:hAnsi="Palatino Linotype" w:cs="Arial"/>
          <w:highlight w:val="white"/>
          <w:vertAlign w:val="superscript"/>
        </w:rPr>
        <w:footnoteReference w:id="8"/>
      </w:r>
      <w:r w:rsidRPr="00CA25AE">
        <w:rPr>
          <w:rFonts w:ascii="Palatino Linotype" w:eastAsia="Arial" w:hAnsi="Palatino Linotype" w:cs="Arial"/>
          <w:highlight w:val="white"/>
          <w:lang w:val="es-419"/>
        </w:rPr>
        <w:t>, el Gobierno porteño reforzó la ayuda comunitaria para tratar que no queden al margen de los cuidados.</w:t>
      </w:r>
    </w:p>
    <w:p w14:paraId="68A2A6A0" w14:textId="77777777" w:rsidR="00031A5B" w:rsidRPr="00CA25AE" w:rsidRDefault="00031A5B" w:rsidP="00CA25AE">
      <w:pPr>
        <w:shd w:val="clear" w:color="auto" w:fill="FFFFFF"/>
        <w:spacing w:before="200" w:after="120"/>
        <w:rPr>
          <w:rFonts w:ascii="Palatino Linotype" w:eastAsia="Arial" w:hAnsi="Palatino Linotype" w:cs="Arial"/>
          <w:highlight w:val="white"/>
          <w:lang w:val="es-419"/>
        </w:rPr>
      </w:pPr>
      <w:r w:rsidRPr="00CA25AE">
        <w:rPr>
          <w:rFonts w:ascii="Palatino Linotype" w:eastAsia="Arial" w:hAnsi="Palatino Linotype" w:cs="Arial"/>
          <w:highlight w:val="white"/>
          <w:lang w:val="es-419"/>
        </w:rPr>
        <w:t xml:space="preserve">Desde el Ministerio de Desarrollo Humano y Hábitat de la ciudad informaron que a raíz de la emergencia sanitaria a los 33 Centros de Inclusión de la Ciudad se le sumaron otros cuatro con 707 </w:t>
      </w:r>
      <w:proofErr w:type="spellStart"/>
      <w:proofErr w:type="gramStart"/>
      <w:r w:rsidRPr="00CA25AE">
        <w:rPr>
          <w:rFonts w:ascii="Palatino Linotype" w:eastAsia="Arial" w:hAnsi="Palatino Linotype" w:cs="Arial"/>
          <w:highlight w:val="white"/>
          <w:lang w:val="es-419"/>
        </w:rPr>
        <w:t>camas.Para</w:t>
      </w:r>
      <w:proofErr w:type="spellEnd"/>
      <w:proofErr w:type="gramEnd"/>
      <w:r w:rsidRPr="00CA25AE">
        <w:rPr>
          <w:rFonts w:ascii="Palatino Linotype" w:eastAsia="Arial" w:hAnsi="Palatino Linotype" w:cs="Arial"/>
          <w:highlight w:val="white"/>
          <w:lang w:val="es-419"/>
        </w:rPr>
        <w:t xml:space="preserve"> acceder a ellos se debe pedir asistencia al 108; lo puede hacer algún vecino que detecte personas en situación de calle o, directamente, quien necesite el beneficio. Todos los centros están abiertos las 24 horas y los siete días de la semana debido al aislamiento obligatorio.</w:t>
      </w:r>
    </w:p>
    <w:p w14:paraId="42DF2F74" w14:textId="77777777" w:rsidR="00031A5B" w:rsidRPr="00CA25AE" w:rsidRDefault="00031A5B" w:rsidP="00CA25AE">
      <w:pPr>
        <w:shd w:val="clear" w:color="auto" w:fill="FFFFFF"/>
        <w:spacing w:before="200" w:after="120"/>
        <w:rPr>
          <w:rFonts w:ascii="Palatino Linotype" w:eastAsia="Arial" w:hAnsi="Palatino Linotype" w:cs="Arial"/>
          <w:highlight w:val="white"/>
          <w:lang w:val="es-419"/>
        </w:rPr>
      </w:pPr>
      <w:r w:rsidRPr="00CA25AE">
        <w:rPr>
          <w:rFonts w:ascii="Palatino Linotype" w:eastAsia="Arial" w:hAnsi="Palatino Linotype" w:cs="Arial"/>
          <w:highlight w:val="white"/>
          <w:lang w:val="es-419"/>
        </w:rPr>
        <w:t>Con esta ampliación se habilitaron un total de 2806 camas, pero esta disponibilidad no alcanza para cubrir la demanda del último censo popular.</w:t>
      </w:r>
    </w:p>
    <w:p w14:paraId="072C3B21" w14:textId="77777777" w:rsidR="00031A5B" w:rsidRPr="00CA25AE" w:rsidRDefault="00031A5B" w:rsidP="00CA25AE">
      <w:pPr>
        <w:shd w:val="clear" w:color="auto" w:fill="FFFFFF"/>
        <w:spacing w:before="200" w:after="120"/>
        <w:rPr>
          <w:rFonts w:ascii="Palatino Linotype" w:eastAsia="Arial" w:hAnsi="Palatino Linotype" w:cs="Arial"/>
          <w:highlight w:val="white"/>
          <w:lang w:val="es-419"/>
        </w:rPr>
      </w:pPr>
      <w:r w:rsidRPr="00CA25AE">
        <w:rPr>
          <w:rFonts w:ascii="Palatino Linotype" w:eastAsia="Arial" w:hAnsi="Palatino Linotype" w:cs="Arial"/>
          <w:highlight w:val="white"/>
          <w:lang w:val="es-419"/>
        </w:rPr>
        <w:t xml:space="preserve">Algunas agrupaciones sociales que brindan acompañamiento a esta población, han continuado con salidas nocturnas para repartir viandas o dar otro tipo de </w:t>
      </w:r>
      <w:proofErr w:type="spellStart"/>
      <w:proofErr w:type="gramStart"/>
      <w:r w:rsidRPr="00CA25AE">
        <w:rPr>
          <w:rFonts w:ascii="Palatino Linotype" w:eastAsia="Arial" w:hAnsi="Palatino Linotype" w:cs="Arial"/>
          <w:highlight w:val="white"/>
          <w:lang w:val="es-419"/>
        </w:rPr>
        <w:t>asistencia,pero</w:t>
      </w:r>
      <w:proofErr w:type="spellEnd"/>
      <w:proofErr w:type="gramEnd"/>
      <w:r w:rsidRPr="00CA25AE">
        <w:rPr>
          <w:rFonts w:ascii="Palatino Linotype" w:eastAsia="Arial" w:hAnsi="Palatino Linotype" w:cs="Arial"/>
          <w:highlight w:val="white"/>
          <w:lang w:val="es-419"/>
        </w:rPr>
        <w:t xml:space="preserve"> las condiciones de aislamiento obligaron a interrumpir esas actividades o modificar la dinámica</w:t>
      </w:r>
      <w:r w:rsidRPr="00CA25AE">
        <w:rPr>
          <w:rFonts w:ascii="Palatino Linotype" w:eastAsia="Georgia" w:hAnsi="Palatino Linotype" w:cs="Georgia"/>
          <w:highlight w:val="white"/>
          <w:lang w:val="es-419"/>
        </w:rPr>
        <w:t xml:space="preserve"> </w:t>
      </w:r>
      <w:r w:rsidRPr="00CA25AE">
        <w:rPr>
          <w:rFonts w:ascii="Palatino Linotype" w:eastAsia="Arial" w:hAnsi="Palatino Linotype" w:cs="Arial"/>
          <w:highlight w:val="white"/>
          <w:lang w:val="es-419"/>
        </w:rPr>
        <w:t>ya que en algunos casos quienes colaboran en dichas agrupaciones pertenecen a grupos de riesgo, disminuyendo así la asistencia.</w:t>
      </w:r>
    </w:p>
    <w:p w14:paraId="70B26B92" w14:textId="77777777" w:rsidR="00C158AB" w:rsidRPr="00CA25AE" w:rsidRDefault="00C158AB" w:rsidP="00CA25AE">
      <w:pPr>
        <w:rPr>
          <w:rFonts w:ascii="Palatino Linotype" w:hAnsi="Palatino Linotype"/>
        </w:rPr>
      </w:pPr>
    </w:p>
    <w:sectPr w:rsidR="00C158AB" w:rsidRPr="00CA25AE" w:rsidSect="00C6450C">
      <w:headerReference w:type="default" r:id="rId13"/>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A5F0D" w14:textId="77777777" w:rsidR="00247A37" w:rsidRDefault="00247A37" w:rsidP="00896B52">
      <w:r>
        <w:separator/>
      </w:r>
    </w:p>
  </w:endnote>
  <w:endnote w:type="continuationSeparator" w:id="0">
    <w:p w14:paraId="15A3A2EE" w14:textId="77777777" w:rsidR="00247A37" w:rsidRDefault="00247A37" w:rsidP="0089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ueHaasGroteskDisp Pro Md">
    <w:panose1 w:val="020B0604020202020204"/>
    <w:charset w:val="00"/>
    <w:family w:val="swiss"/>
    <w:notTrueType/>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NeueHaasGroteskDisp Pro">
    <w:panose1 w:val="020B0504020202020204"/>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DE86C" w14:textId="77777777" w:rsidR="00247A37" w:rsidRDefault="00247A37" w:rsidP="00896B52">
      <w:r>
        <w:separator/>
      </w:r>
    </w:p>
  </w:footnote>
  <w:footnote w:type="continuationSeparator" w:id="0">
    <w:p w14:paraId="537774EA" w14:textId="77777777" w:rsidR="00247A37" w:rsidRDefault="00247A37" w:rsidP="00896B52">
      <w:r>
        <w:continuationSeparator/>
      </w:r>
    </w:p>
  </w:footnote>
  <w:footnote w:id="1">
    <w:p w14:paraId="4966BD8E" w14:textId="77777777" w:rsidR="00B2392E" w:rsidRDefault="00B2392E" w:rsidP="00B2392E">
      <w:pPr>
        <w:rPr>
          <w:sz w:val="20"/>
          <w:szCs w:val="20"/>
        </w:rPr>
      </w:pPr>
      <w:r>
        <w:rPr>
          <w:vertAlign w:val="superscript"/>
        </w:rPr>
        <w:footnoteRef/>
      </w:r>
      <w:r>
        <w:rPr>
          <w:sz w:val="20"/>
          <w:szCs w:val="20"/>
        </w:rPr>
        <w:t xml:space="preserve"> </w:t>
      </w:r>
      <w:r>
        <w:rPr>
          <w:rFonts w:ascii="Arial" w:eastAsia="Arial" w:hAnsi="Arial" w:cs="Arial"/>
          <w:i/>
          <w:color w:val="666666"/>
          <w:sz w:val="16"/>
          <w:szCs w:val="16"/>
        </w:rPr>
        <w:t xml:space="preserve"> </w:t>
      </w:r>
      <w:hyperlink r:id="rId1">
        <w:r>
          <w:rPr>
            <w:rFonts w:ascii="Arial" w:eastAsia="Arial" w:hAnsi="Arial" w:cs="Arial"/>
            <w:i/>
            <w:color w:val="666666"/>
            <w:sz w:val="16"/>
            <w:szCs w:val="16"/>
            <w:u w:val="single"/>
          </w:rPr>
          <w:t>https://www.boletinoficial.gob.ar/detalleAviso/primera/227246/20200329</w:t>
        </w:r>
      </w:hyperlink>
    </w:p>
  </w:footnote>
  <w:footnote w:id="2">
    <w:p w14:paraId="171EF509" w14:textId="77777777" w:rsidR="00B0272B" w:rsidRDefault="00B0272B" w:rsidP="00B0272B">
      <w:pPr>
        <w:rPr>
          <w:rFonts w:ascii="Arial" w:eastAsia="Arial" w:hAnsi="Arial" w:cs="Arial"/>
          <w:i/>
          <w:color w:val="666666"/>
          <w:sz w:val="16"/>
          <w:szCs w:val="16"/>
          <w:u w:val="single"/>
        </w:rPr>
      </w:pPr>
      <w:r>
        <w:rPr>
          <w:vertAlign w:val="superscript"/>
        </w:rPr>
        <w:footnoteRef/>
      </w:r>
      <w:hyperlink r:id="rId2">
        <w:r>
          <w:rPr>
            <w:rFonts w:ascii="Arial" w:eastAsia="Arial" w:hAnsi="Arial" w:cs="Arial"/>
            <w:i/>
            <w:color w:val="666666"/>
            <w:sz w:val="16"/>
            <w:szCs w:val="16"/>
            <w:u w:val="single"/>
          </w:rPr>
          <w:t>https://www.boletinoficial.gob.ar/detalleAviso/primera/227247/20200329?fbclid=IwAR0VuVRMU_4v-xDIfe0qaKP6Yyy6OXM6bXvS8SXz8QTKn4Z8s-NzbREC4jw</w:t>
        </w:r>
      </w:hyperlink>
    </w:p>
    <w:p w14:paraId="19AB0FFF" w14:textId="77777777" w:rsidR="00B0272B" w:rsidRDefault="00B0272B" w:rsidP="00B0272B">
      <w:pPr>
        <w:rPr>
          <w:rFonts w:ascii="Arial" w:eastAsia="Arial" w:hAnsi="Arial" w:cs="Arial"/>
          <w:i/>
          <w:color w:val="666666"/>
          <w:sz w:val="16"/>
          <w:szCs w:val="16"/>
        </w:rPr>
      </w:pPr>
    </w:p>
  </w:footnote>
  <w:footnote w:id="3">
    <w:p w14:paraId="3BCCB7BE" w14:textId="77777777" w:rsidR="00333875" w:rsidRDefault="00333875" w:rsidP="00333875">
      <w:pPr>
        <w:rPr>
          <w:rFonts w:ascii="Arial" w:eastAsia="Arial" w:hAnsi="Arial" w:cs="Arial"/>
          <w:i/>
          <w:color w:val="666666"/>
          <w:sz w:val="16"/>
          <w:szCs w:val="16"/>
        </w:rPr>
      </w:pPr>
      <w:r>
        <w:rPr>
          <w:vertAlign w:val="superscript"/>
        </w:rPr>
        <w:footnoteRef/>
      </w:r>
      <w:hyperlink r:id="rId3">
        <w:r>
          <w:rPr>
            <w:rFonts w:ascii="Arial" w:eastAsia="Arial" w:hAnsi="Arial" w:cs="Arial"/>
            <w:i/>
            <w:color w:val="666666"/>
            <w:sz w:val="16"/>
            <w:szCs w:val="16"/>
            <w:u w:val="single"/>
          </w:rPr>
          <w:t>https://www.ambito.com/informacion-general/inquilinos/serio-denuncian-intentos-desalojo-pese-que-ahora-estan-prohibidos-n5096021</w:t>
        </w:r>
      </w:hyperlink>
    </w:p>
  </w:footnote>
  <w:footnote w:id="4">
    <w:p w14:paraId="37B1D5E1" w14:textId="77777777" w:rsidR="00333875" w:rsidRDefault="00333875" w:rsidP="00333875">
      <w:pPr>
        <w:rPr>
          <w:rFonts w:ascii="Arial" w:eastAsia="Arial" w:hAnsi="Arial" w:cs="Arial"/>
          <w:i/>
          <w:color w:val="666666"/>
          <w:sz w:val="16"/>
          <w:szCs w:val="16"/>
          <w:u w:val="single"/>
        </w:rPr>
      </w:pPr>
      <w:r>
        <w:rPr>
          <w:vertAlign w:val="superscript"/>
        </w:rPr>
        <w:footnoteRef/>
      </w:r>
      <w:r>
        <w:rPr>
          <w:sz w:val="20"/>
          <w:szCs w:val="20"/>
        </w:rPr>
        <w:t xml:space="preserve"> </w:t>
      </w:r>
      <w:hyperlink r:id="rId4">
        <w:r>
          <w:rPr>
            <w:rFonts w:ascii="Arial" w:eastAsia="Arial" w:hAnsi="Arial" w:cs="Arial"/>
            <w:i/>
            <w:color w:val="666666"/>
            <w:sz w:val="16"/>
            <w:szCs w:val="16"/>
            <w:u w:val="single"/>
          </w:rPr>
          <w:t>https://www.pagina12.com.ar/256792-para-quedarse-en-casa-hay-que-tener-una</w:t>
        </w:r>
      </w:hyperlink>
    </w:p>
  </w:footnote>
  <w:footnote w:id="5">
    <w:p w14:paraId="3FF755D2" w14:textId="77777777" w:rsidR="0065065D" w:rsidRDefault="0065065D" w:rsidP="0065065D">
      <w:pPr>
        <w:rPr>
          <w:rFonts w:ascii="Arial" w:eastAsia="Arial" w:hAnsi="Arial" w:cs="Arial"/>
          <w:i/>
          <w:color w:val="666666"/>
          <w:sz w:val="16"/>
          <w:szCs w:val="16"/>
        </w:rPr>
      </w:pPr>
      <w:r>
        <w:rPr>
          <w:vertAlign w:val="superscript"/>
        </w:rPr>
        <w:footnoteRef/>
      </w:r>
      <w:r>
        <w:rPr>
          <w:rFonts w:ascii="Arial" w:eastAsia="Arial" w:hAnsi="Arial" w:cs="Arial"/>
          <w:i/>
          <w:color w:val="666666"/>
          <w:sz w:val="16"/>
          <w:szCs w:val="16"/>
        </w:rPr>
        <w:t xml:space="preserve"> </w:t>
      </w:r>
      <w:hyperlink r:id="rId5">
        <w:r>
          <w:rPr>
            <w:rFonts w:ascii="Arial" w:eastAsia="Arial" w:hAnsi="Arial" w:cs="Arial"/>
            <w:i/>
            <w:color w:val="666666"/>
            <w:sz w:val="16"/>
            <w:szCs w:val="16"/>
            <w:u w:val="single"/>
          </w:rPr>
          <w:t>https://www.boletinoficial.gob.ar/detalleAviso/primera/227120/20200325</w:t>
        </w:r>
      </w:hyperlink>
    </w:p>
  </w:footnote>
  <w:footnote w:id="6">
    <w:p w14:paraId="7598A658" w14:textId="77777777" w:rsidR="000F1FE8" w:rsidRDefault="000F1FE8" w:rsidP="000F1FE8">
      <w:pPr>
        <w:rPr>
          <w:rFonts w:ascii="Arial" w:eastAsia="Arial" w:hAnsi="Arial" w:cs="Arial"/>
          <w:i/>
          <w:color w:val="666666"/>
          <w:sz w:val="16"/>
          <w:szCs w:val="16"/>
          <w:u w:val="single"/>
        </w:rPr>
      </w:pPr>
      <w:r>
        <w:rPr>
          <w:vertAlign w:val="superscript"/>
        </w:rPr>
        <w:footnoteRef/>
      </w:r>
      <w:r>
        <w:rPr>
          <w:color w:val="666666"/>
          <w:sz w:val="20"/>
          <w:szCs w:val="20"/>
        </w:rPr>
        <w:t xml:space="preserve"> </w:t>
      </w:r>
      <w:hyperlink r:id="rId6">
        <w:r>
          <w:rPr>
            <w:rFonts w:ascii="Arial" w:eastAsia="Arial" w:hAnsi="Arial" w:cs="Arial"/>
            <w:i/>
            <w:color w:val="666666"/>
            <w:sz w:val="16"/>
            <w:szCs w:val="16"/>
            <w:u w:val="single"/>
          </w:rPr>
          <w:t>https://www.argentina.gob.ar/noticias/se-suman-nuevas-acciones-para-la-deteccion-de-casos-de-covid-19</w:t>
        </w:r>
      </w:hyperlink>
    </w:p>
  </w:footnote>
  <w:footnote w:id="7">
    <w:p w14:paraId="7C32696A" w14:textId="77777777" w:rsidR="000F1FE8" w:rsidRDefault="000F1FE8" w:rsidP="000F1FE8">
      <w:pPr>
        <w:rPr>
          <w:rFonts w:ascii="Arial" w:eastAsia="Arial" w:hAnsi="Arial" w:cs="Arial"/>
          <w:i/>
          <w:color w:val="666666"/>
          <w:sz w:val="16"/>
          <w:szCs w:val="16"/>
        </w:rPr>
      </w:pPr>
      <w:r>
        <w:rPr>
          <w:vertAlign w:val="superscript"/>
        </w:rPr>
        <w:footnoteRef/>
      </w:r>
      <w:r>
        <w:t xml:space="preserve"> </w:t>
      </w:r>
      <w:hyperlink r:id="rId7">
        <w:r>
          <w:rPr>
            <w:rFonts w:ascii="Arial" w:eastAsia="Arial" w:hAnsi="Arial" w:cs="Arial"/>
            <w:i/>
            <w:color w:val="666666"/>
            <w:sz w:val="16"/>
            <w:szCs w:val="16"/>
            <w:u w:val="single"/>
          </w:rPr>
          <w:t>https://www.buenosaires.gob.ar/coronavirus/noticias/actualizacion-de-los-casos-de-coronavirus-en-la-ciudad-buenos-aires</w:t>
        </w:r>
      </w:hyperlink>
    </w:p>
  </w:footnote>
  <w:footnote w:id="8">
    <w:p w14:paraId="46E50720" w14:textId="77777777" w:rsidR="00031A5B" w:rsidRDefault="00031A5B" w:rsidP="00031A5B">
      <w:pPr>
        <w:rPr>
          <w:rFonts w:ascii="Arial" w:eastAsia="Arial" w:hAnsi="Arial" w:cs="Arial"/>
          <w:i/>
          <w:color w:val="666666"/>
          <w:sz w:val="16"/>
          <w:szCs w:val="16"/>
        </w:rPr>
      </w:pPr>
      <w:r>
        <w:rPr>
          <w:vertAlign w:val="superscript"/>
        </w:rPr>
        <w:footnoteRef/>
      </w:r>
      <w:r>
        <w:t xml:space="preserve"> </w:t>
      </w:r>
      <w:hyperlink r:id="rId8" w:anchor=":~:text=Segundo%20censo%20popular%20de%20personas%20en%20situaci%C3%B3n%20de%20calle%20en%20la%20CABA,-Las%20pol%C3%ADticas%20de&amp;text=El%20primer%20dato%20general%20es,duermen%20en%20la%20v%C3%ADa%20p%C3%BAblica.">
        <w:r>
          <w:rPr>
            <w:rFonts w:ascii="Arial" w:eastAsia="Arial" w:hAnsi="Arial" w:cs="Arial"/>
            <w:i/>
            <w:color w:val="666666"/>
            <w:sz w:val="16"/>
            <w:szCs w:val="16"/>
            <w:u w:val="single"/>
          </w:rPr>
          <w:t>https://www.cels.org.ar/web/2019/07/segundo-censo-popular-de-personas-en-situacion-de-calle-en-la-caba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3238" w14:textId="38A7BCA5" w:rsidR="00896B52" w:rsidRDefault="00896B52">
    <w:pPr>
      <w:pStyle w:val="Header"/>
    </w:pPr>
    <w:r w:rsidRPr="00896B52">
      <w:rPr>
        <w:noProof/>
        <w:lang w:val="es-419"/>
      </w:rPr>
      <mc:AlternateContent>
        <mc:Choice Requires="wps">
          <w:drawing>
            <wp:anchor distT="0" distB="0" distL="114300" distR="114300" simplePos="0" relativeHeight="251661312" behindDoc="0" locked="0" layoutInCell="1" allowOverlap="1" wp14:anchorId="15FCC51C" wp14:editId="1CBF950D">
              <wp:simplePos x="0" y="0"/>
              <wp:positionH relativeFrom="column">
                <wp:posOffset>-335280</wp:posOffset>
              </wp:positionH>
              <wp:positionV relativeFrom="paragraph">
                <wp:posOffset>-13335</wp:posOffset>
              </wp:positionV>
              <wp:extent cx="6186170" cy="939800"/>
              <wp:effectExtent l="0" t="0" r="5080" b="12700"/>
              <wp:wrapNone/>
              <wp:docPr id="5" name="Text Box 5"/>
              <wp:cNvGraphicFramePr/>
              <a:graphic xmlns:a="http://schemas.openxmlformats.org/drawingml/2006/main">
                <a:graphicData uri="http://schemas.microsoft.com/office/word/2010/wordprocessingShape">
                  <wps:wsp>
                    <wps:cNvSpPr txBox="1"/>
                    <wps:spPr>
                      <a:xfrm>
                        <a:off x="0" y="0"/>
                        <a:ext cx="6186170" cy="939800"/>
                      </a:xfrm>
                      <a:prstGeom prst="rect">
                        <a:avLst/>
                      </a:prstGeom>
                      <a:noFill/>
                      <a:ln>
                        <a:noFill/>
                      </a:ln>
                      <a:effectLst/>
                      <a:extLst>
                        <a:ext uri="{C572A759-6A51-4108-AA02-DFA0A04FC94B}">
                          <ma14:wrappingTextBoxFlag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xmlns:arto="http://schemas.microsoft.com/office/word/2006/arto"/>
                        </a:ext>
                      </a:extLst>
                    </wps:spPr>
                    <wps:txbx>
                      <w:txbxContent>
                        <w:p w14:paraId="45F8E376" w14:textId="77777777" w:rsidR="00896B52" w:rsidRPr="00E46629" w:rsidRDefault="00896B52" w:rsidP="00896B52">
                          <w:pPr>
                            <w:rPr>
                              <w:rFonts w:ascii="NeueHaasGroteskDisp Pro" w:hAnsi="NeueHaasGroteskDisp Pro"/>
                              <w:b/>
                              <w:bCs/>
                              <w:color w:val="FFFFFF" w:themeColor="background1"/>
                              <w:sz w:val="28"/>
                              <w:szCs w:val="28"/>
                            </w:rPr>
                          </w:pPr>
                          <w:r w:rsidRPr="00E46629">
                            <w:rPr>
                              <w:rFonts w:ascii="NeueHaasGroteskDisp Pro" w:hAnsi="NeueHaasGroteskDisp Pro"/>
                              <w:b/>
                              <w:bCs/>
                              <w:color w:val="FFFFFF" w:themeColor="background1"/>
                              <w:sz w:val="28"/>
                              <w:szCs w:val="28"/>
                            </w:rPr>
                            <w:t>Input for report on COVID-19 and right to housing</w:t>
                          </w:r>
                        </w:p>
                        <w:p w14:paraId="783B0998" w14:textId="7F6733B9" w:rsidR="00896B52" w:rsidRPr="00E46629" w:rsidRDefault="00896B52" w:rsidP="00896B52">
                          <w:pPr>
                            <w:rPr>
                              <w:rFonts w:ascii="NeueHaasGroteskDisp Pro" w:hAnsi="NeueHaasGroteskDisp Pro"/>
                              <w:b/>
                              <w:bCs/>
                              <w:color w:val="FFFFFF" w:themeColor="background1"/>
                              <w:sz w:val="24"/>
                              <w:szCs w:val="24"/>
                            </w:rPr>
                          </w:pPr>
                          <w:r w:rsidRPr="00E46629">
                            <w:rPr>
                              <w:rFonts w:ascii="NeueHaasGroteskDisp Pro" w:hAnsi="NeueHaasGroteskDisp Pro"/>
                              <w:b/>
                              <w:bCs/>
                              <w:color w:val="FFFFFF" w:themeColor="background1"/>
                              <w:sz w:val="24"/>
                              <w:szCs w:val="24"/>
                            </w:rPr>
                            <w:t xml:space="preserve">Habitat for Humanity </w:t>
                          </w:r>
                          <w:r w:rsidR="00320987">
                            <w:rPr>
                              <w:rFonts w:ascii="NeueHaasGroteskDisp Pro" w:hAnsi="NeueHaasGroteskDisp Pro"/>
                              <w:b/>
                              <w:bCs/>
                              <w:color w:val="FFFFFF" w:themeColor="background1"/>
                              <w:sz w:val="24"/>
                              <w:szCs w:val="24"/>
                            </w:rPr>
                            <w:t>A</w:t>
                          </w:r>
                          <w:r w:rsidR="00377973">
                            <w:rPr>
                              <w:rFonts w:ascii="NeueHaasGroteskDisp Pro" w:hAnsi="NeueHaasGroteskDisp Pro"/>
                              <w:b/>
                              <w:bCs/>
                              <w:color w:val="FFFFFF" w:themeColor="background1"/>
                              <w:sz w:val="24"/>
                              <w:szCs w:val="24"/>
                            </w:rPr>
                            <w:t>r</w:t>
                          </w:r>
                          <w:r w:rsidR="00320987">
                            <w:rPr>
                              <w:rFonts w:ascii="NeueHaasGroteskDisp Pro" w:hAnsi="NeueHaasGroteskDisp Pro"/>
                              <w:b/>
                              <w:bCs/>
                              <w:color w:val="FFFFFF" w:themeColor="background1"/>
                              <w:sz w:val="24"/>
                              <w:szCs w:val="24"/>
                            </w:rPr>
                            <w:t>gentina</w:t>
                          </w:r>
                        </w:p>
                        <w:p w14:paraId="0BEC035C" w14:textId="77777777" w:rsidR="00896B52" w:rsidRPr="00E46629" w:rsidRDefault="00896B52" w:rsidP="00896B52">
                          <w:pPr>
                            <w:rPr>
                              <w:rFonts w:ascii="NeueHaasGroteskDisp Pro" w:hAnsi="NeueHaasGroteskDisp Pro"/>
                              <w:b/>
                              <w:bCs/>
                              <w:color w:val="FFFFFF" w:themeColor="background1"/>
                              <w:sz w:val="24"/>
                              <w:szCs w:val="24"/>
                            </w:rPr>
                          </w:pPr>
                          <w:r w:rsidRPr="00E46629">
                            <w:rPr>
                              <w:rFonts w:ascii="NeueHaasGroteskDisp Pro" w:hAnsi="NeueHaasGroteskDisp Pro"/>
                              <w:b/>
                              <w:bCs/>
                              <w:color w:val="FFFFFF" w:themeColor="background1"/>
                              <w:sz w:val="24"/>
                              <w:szCs w:val="24"/>
                            </w:rPr>
                            <w:t>June 2020</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CC51C" id="_x0000_t202" coordsize="21600,21600" o:spt="202" path="m,l,21600r21600,l21600,xe">
              <v:stroke joinstyle="miter"/>
              <v:path gradientshapeok="t" o:connecttype="rect"/>
            </v:shapetype>
            <v:shape id="Text Box 5" o:spid="_x0000_s1026" type="#_x0000_t202" style="position:absolute;margin-left:-26.4pt;margin-top:-1.05pt;width:487.1pt;height: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" filled="f" stroked="f">
              <v:textbox inset="0,0,0,0">
                <w:txbxContent>
                  <w:p w14:paraId="45F8E376" w14:textId="77777777" w:rsidR="00896B52" w:rsidRPr="00E46629" w:rsidRDefault="00896B52" w:rsidP="00896B52">
                    <w:pPr>
                      <w:rPr>
                        <w:rFonts w:ascii="NeueHaasGroteskDisp Pro" w:hAnsi="NeueHaasGroteskDisp Pro"/>
                        <w:b/>
                        <w:bCs/>
                        <w:color w:val="FFFFFF" w:themeColor="background1"/>
                        <w:sz w:val="28"/>
                        <w:szCs w:val="28"/>
                      </w:rPr>
                    </w:pPr>
                    <w:r w:rsidRPr="00E46629">
                      <w:rPr>
                        <w:rFonts w:ascii="NeueHaasGroteskDisp Pro" w:hAnsi="NeueHaasGroteskDisp Pro"/>
                        <w:b/>
                        <w:bCs/>
                        <w:color w:val="FFFFFF" w:themeColor="background1"/>
                        <w:sz w:val="28"/>
                        <w:szCs w:val="28"/>
                      </w:rPr>
                      <w:t>Input for report on COVID-19 and right to housing</w:t>
                    </w:r>
                  </w:p>
                  <w:p w14:paraId="783B0998" w14:textId="7F6733B9" w:rsidR="00896B52" w:rsidRPr="00E46629" w:rsidRDefault="00896B52" w:rsidP="00896B52">
                    <w:pPr>
                      <w:rPr>
                        <w:rFonts w:ascii="NeueHaasGroteskDisp Pro" w:hAnsi="NeueHaasGroteskDisp Pro"/>
                        <w:b/>
                        <w:bCs/>
                        <w:color w:val="FFFFFF" w:themeColor="background1"/>
                        <w:sz w:val="24"/>
                        <w:szCs w:val="24"/>
                      </w:rPr>
                    </w:pPr>
                    <w:r w:rsidRPr="00E46629">
                      <w:rPr>
                        <w:rFonts w:ascii="NeueHaasGroteskDisp Pro" w:hAnsi="NeueHaasGroteskDisp Pro"/>
                        <w:b/>
                        <w:bCs/>
                        <w:color w:val="FFFFFF" w:themeColor="background1"/>
                        <w:sz w:val="24"/>
                        <w:szCs w:val="24"/>
                      </w:rPr>
                      <w:t xml:space="preserve">Habitat for Humanity </w:t>
                    </w:r>
                    <w:r w:rsidR="00320987">
                      <w:rPr>
                        <w:rFonts w:ascii="NeueHaasGroteskDisp Pro" w:hAnsi="NeueHaasGroteskDisp Pro"/>
                        <w:b/>
                        <w:bCs/>
                        <w:color w:val="FFFFFF" w:themeColor="background1"/>
                        <w:sz w:val="24"/>
                        <w:szCs w:val="24"/>
                      </w:rPr>
                      <w:t>A</w:t>
                    </w:r>
                    <w:r w:rsidR="00377973">
                      <w:rPr>
                        <w:rFonts w:ascii="NeueHaasGroteskDisp Pro" w:hAnsi="NeueHaasGroteskDisp Pro"/>
                        <w:b/>
                        <w:bCs/>
                        <w:color w:val="FFFFFF" w:themeColor="background1"/>
                        <w:sz w:val="24"/>
                        <w:szCs w:val="24"/>
                      </w:rPr>
                      <w:t>r</w:t>
                    </w:r>
                    <w:r w:rsidR="00320987">
                      <w:rPr>
                        <w:rFonts w:ascii="NeueHaasGroteskDisp Pro" w:hAnsi="NeueHaasGroteskDisp Pro"/>
                        <w:b/>
                        <w:bCs/>
                        <w:color w:val="FFFFFF" w:themeColor="background1"/>
                        <w:sz w:val="24"/>
                        <w:szCs w:val="24"/>
                      </w:rPr>
                      <w:t>gentina</w:t>
                    </w:r>
                  </w:p>
                  <w:p w14:paraId="0BEC035C" w14:textId="77777777" w:rsidR="00896B52" w:rsidRPr="00E46629" w:rsidRDefault="00896B52" w:rsidP="00896B52">
                    <w:pPr>
                      <w:rPr>
                        <w:rFonts w:ascii="NeueHaasGroteskDisp Pro" w:hAnsi="NeueHaasGroteskDisp Pro"/>
                        <w:b/>
                        <w:bCs/>
                        <w:color w:val="FFFFFF" w:themeColor="background1"/>
                        <w:sz w:val="24"/>
                        <w:szCs w:val="24"/>
                      </w:rPr>
                    </w:pPr>
                    <w:r w:rsidRPr="00E46629">
                      <w:rPr>
                        <w:rFonts w:ascii="NeueHaasGroteskDisp Pro" w:hAnsi="NeueHaasGroteskDisp Pro"/>
                        <w:b/>
                        <w:bCs/>
                        <w:color w:val="FFFFFF" w:themeColor="background1"/>
                        <w:sz w:val="24"/>
                        <w:szCs w:val="24"/>
                      </w:rPr>
                      <w:t>June 2020</w:t>
                    </w:r>
                  </w:p>
                </w:txbxContent>
              </v:textbox>
            </v:shape>
          </w:pict>
        </mc:Fallback>
      </mc:AlternateContent>
    </w:r>
    <w:r w:rsidRPr="00896B52">
      <w:rPr>
        <w:noProof/>
        <w:lang w:val="es-419"/>
      </w:rPr>
      <w:drawing>
        <wp:anchor distT="0" distB="0" distL="114300" distR="114300" simplePos="0" relativeHeight="251659264" behindDoc="0" locked="0" layoutInCell="1" allowOverlap="1" wp14:anchorId="759E84B0" wp14:editId="4E77D47B">
          <wp:simplePos x="0" y="0"/>
          <wp:positionH relativeFrom="column">
            <wp:posOffset>-899160</wp:posOffset>
          </wp:positionH>
          <wp:positionV relativeFrom="paragraph">
            <wp:posOffset>-457200</wp:posOffset>
          </wp:positionV>
          <wp:extent cx="7753985" cy="1691640"/>
          <wp:effectExtent l="0" t="0" r="0" b="3810"/>
          <wp:wrapThrough wrapText="bothSides">
            <wp:wrapPolygon edited="0">
              <wp:start x="0" y="0"/>
              <wp:lineTo x="0" y="4378"/>
              <wp:lineTo x="902" y="7784"/>
              <wp:lineTo x="902" y="17270"/>
              <wp:lineTo x="12471" y="19459"/>
              <wp:lineTo x="20431" y="19459"/>
              <wp:lineTo x="20431" y="21405"/>
              <wp:lineTo x="21545" y="21405"/>
              <wp:lineTo x="21545" y="17027"/>
              <wp:lineTo x="21439" y="16541"/>
              <wp:lineTo x="20643" y="15568"/>
              <wp:lineTo x="20749" y="3892"/>
              <wp:lineTo x="1061" y="3892"/>
              <wp:lineTo x="1061" y="0"/>
              <wp:lineTo x="0"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53985" cy="169164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lc="http://schemas.openxmlformats.org/drawingml/2006/lockedCanva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E4D6A"/>
    <w:multiLevelType w:val="hybridMultilevel"/>
    <w:tmpl w:val="27704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8CC357D"/>
    <w:multiLevelType w:val="multilevel"/>
    <w:tmpl w:val="0809001D"/>
    <w:lvl w:ilvl="0">
      <w:start w:val="1"/>
      <w:numFmt w:val="decimal"/>
      <w:lvlText w:val="%1)"/>
      <w:lvlJc w:val="left"/>
      <w:pPr>
        <w:ind w:left="0" w:hanging="360"/>
      </w:p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 w15:restartNumberingAfterBreak="0">
    <w:nsid w:val="43683337"/>
    <w:multiLevelType w:val="multilevel"/>
    <w:tmpl w:val="18302752"/>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957C0E"/>
    <w:multiLevelType w:val="hybridMultilevel"/>
    <w:tmpl w:val="CBA87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1D739C5"/>
    <w:multiLevelType w:val="hybridMultilevel"/>
    <w:tmpl w:val="184EE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632256"/>
    <w:multiLevelType w:val="hybridMultilevel"/>
    <w:tmpl w:val="7E5ABE7A"/>
    <w:lvl w:ilvl="0" w:tplc="3490CC56">
      <w:start w:val="1"/>
      <w:numFmt w:val="lowerLetter"/>
      <w:lvlText w:val="%1)"/>
      <w:lvlJc w:val="left"/>
      <w:pPr>
        <w:ind w:left="4080" w:hanging="360"/>
      </w:pPr>
    </w:lvl>
    <w:lvl w:ilvl="1" w:tplc="08090019">
      <w:start w:val="1"/>
      <w:numFmt w:val="lowerLetter"/>
      <w:lvlText w:val="%2."/>
      <w:lvlJc w:val="left"/>
      <w:pPr>
        <w:ind w:left="4800" w:hanging="360"/>
      </w:pPr>
    </w:lvl>
    <w:lvl w:ilvl="2" w:tplc="0809001B">
      <w:start w:val="1"/>
      <w:numFmt w:val="lowerRoman"/>
      <w:lvlText w:val="%3."/>
      <w:lvlJc w:val="right"/>
      <w:pPr>
        <w:ind w:left="5520" w:hanging="180"/>
      </w:pPr>
    </w:lvl>
    <w:lvl w:ilvl="3" w:tplc="0809000F">
      <w:start w:val="1"/>
      <w:numFmt w:val="decimal"/>
      <w:lvlText w:val="%4."/>
      <w:lvlJc w:val="left"/>
      <w:pPr>
        <w:ind w:left="6240" w:hanging="360"/>
      </w:pPr>
    </w:lvl>
    <w:lvl w:ilvl="4" w:tplc="08090019">
      <w:start w:val="1"/>
      <w:numFmt w:val="lowerLetter"/>
      <w:lvlText w:val="%5."/>
      <w:lvlJc w:val="left"/>
      <w:pPr>
        <w:ind w:left="6960" w:hanging="360"/>
      </w:pPr>
    </w:lvl>
    <w:lvl w:ilvl="5" w:tplc="0809001B">
      <w:start w:val="1"/>
      <w:numFmt w:val="lowerRoman"/>
      <w:lvlText w:val="%6."/>
      <w:lvlJc w:val="right"/>
      <w:pPr>
        <w:ind w:left="7680" w:hanging="180"/>
      </w:pPr>
    </w:lvl>
    <w:lvl w:ilvl="6" w:tplc="0809000F">
      <w:start w:val="1"/>
      <w:numFmt w:val="decimal"/>
      <w:lvlText w:val="%7."/>
      <w:lvlJc w:val="left"/>
      <w:pPr>
        <w:ind w:left="8400" w:hanging="360"/>
      </w:pPr>
    </w:lvl>
    <w:lvl w:ilvl="7" w:tplc="08090019">
      <w:start w:val="1"/>
      <w:numFmt w:val="lowerLetter"/>
      <w:lvlText w:val="%8."/>
      <w:lvlJc w:val="left"/>
      <w:pPr>
        <w:ind w:left="9120" w:hanging="360"/>
      </w:pPr>
    </w:lvl>
    <w:lvl w:ilvl="8" w:tplc="0809001B">
      <w:start w:val="1"/>
      <w:numFmt w:val="lowerRoman"/>
      <w:lvlText w:val="%9."/>
      <w:lvlJc w:val="right"/>
      <w:pPr>
        <w:ind w:left="9840" w:hanging="180"/>
      </w:pPr>
    </w:lvl>
  </w:abstractNum>
  <w:abstractNum w:abstractNumId="6" w15:restartNumberingAfterBreak="0">
    <w:nsid w:val="70B3548E"/>
    <w:multiLevelType w:val="multilevel"/>
    <w:tmpl w:val="24ECE41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753F4767"/>
    <w:multiLevelType w:val="hybridMultilevel"/>
    <w:tmpl w:val="E2904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3B5AF8"/>
    <w:multiLevelType w:val="hybridMultilevel"/>
    <w:tmpl w:val="43846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2"/>
  </w:num>
  <w:num w:numId="6">
    <w:abstractNumId w:val="5"/>
  </w:num>
  <w:num w:numId="7">
    <w:abstractNumId w:val="3"/>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6E6"/>
    <w:rsid w:val="00031A5B"/>
    <w:rsid w:val="0006761C"/>
    <w:rsid w:val="000956DD"/>
    <w:rsid w:val="000F1FE8"/>
    <w:rsid w:val="001F5A24"/>
    <w:rsid w:val="00247A37"/>
    <w:rsid w:val="002B3665"/>
    <w:rsid w:val="00306A9F"/>
    <w:rsid w:val="00320987"/>
    <w:rsid w:val="00333875"/>
    <w:rsid w:val="00377973"/>
    <w:rsid w:val="00415F21"/>
    <w:rsid w:val="005871F9"/>
    <w:rsid w:val="005D3B41"/>
    <w:rsid w:val="0065065D"/>
    <w:rsid w:val="00661E44"/>
    <w:rsid w:val="007404F4"/>
    <w:rsid w:val="00896B52"/>
    <w:rsid w:val="008C3AD0"/>
    <w:rsid w:val="008C4257"/>
    <w:rsid w:val="00B0272B"/>
    <w:rsid w:val="00B07239"/>
    <w:rsid w:val="00B2392E"/>
    <w:rsid w:val="00B73CEF"/>
    <w:rsid w:val="00C158AB"/>
    <w:rsid w:val="00C6450C"/>
    <w:rsid w:val="00CA25AE"/>
    <w:rsid w:val="00D15E49"/>
    <w:rsid w:val="00D635C6"/>
    <w:rsid w:val="00D83A0A"/>
    <w:rsid w:val="00DA740E"/>
    <w:rsid w:val="00DB6E2E"/>
    <w:rsid w:val="00E46629"/>
    <w:rsid w:val="00E526E0"/>
    <w:rsid w:val="00E57C1A"/>
    <w:rsid w:val="00EC3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108254"/>
  <w15:chartTrackingRefBased/>
  <w15:docId w15:val="{2914BF6B-184E-4B61-84FF-3CDC8777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C36E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B52"/>
    <w:pPr>
      <w:tabs>
        <w:tab w:val="center" w:pos="4680"/>
        <w:tab w:val="right" w:pos="9360"/>
      </w:tabs>
    </w:pPr>
  </w:style>
  <w:style w:type="character" w:customStyle="1" w:styleId="HeaderChar">
    <w:name w:val="Header Char"/>
    <w:basedOn w:val="DefaultParagraphFont"/>
    <w:link w:val="Header"/>
    <w:uiPriority w:val="99"/>
    <w:rsid w:val="00896B52"/>
    <w:rPr>
      <w:rFonts w:ascii="Calibri" w:hAnsi="Calibri" w:cs="Calibri"/>
    </w:rPr>
  </w:style>
  <w:style w:type="paragraph" w:styleId="Footer">
    <w:name w:val="footer"/>
    <w:basedOn w:val="Normal"/>
    <w:link w:val="FooterChar"/>
    <w:uiPriority w:val="99"/>
    <w:unhideWhenUsed/>
    <w:rsid w:val="00896B52"/>
    <w:pPr>
      <w:tabs>
        <w:tab w:val="center" w:pos="4680"/>
        <w:tab w:val="right" w:pos="9360"/>
      </w:tabs>
    </w:pPr>
  </w:style>
  <w:style w:type="character" w:customStyle="1" w:styleId="FooterChar">
    <w:name w:val="Footer Char"/>
    <w:basedOn w:val="DefaultParagraphFont"/>
    <w:link w:val="Footer"/>
    <w:uiPriority w:val="99"/>
    <w:rsid w:val="00896B52"/>
    <w:rPr>
      <w:rFonts w:ascii="Calibri" w:hAnsi="Calibri" w:cs="Calibri"/>
    </w:rPr>
  </w:style>
  <w:style w:type="paragraph" w:styleId="NormalWeb">
    <w:name w:val="Normal (Web)"/>
    <w:basedOn w:val="Normal"/>
    <w:uiPriority w:val="99"/>
    <w:unhideWhenUsed/>
    <w:rsid w:val="007404F4"/>
    <w:pPr>
      <w:spacing w:before="100" w:beforeAutospacing="1" w:after="100" w:afterAutospacing="1"/>
    </w:pPr>
  </w:style>
  <w:style w:type="paragraph" w:customStyle="1" w:styleId="Default">
    <w:name w:val="Default"/>
    <w:rsid w:val="002B366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23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70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uenosaires.gob.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gentina.gob.ar/coronavirus/medidas-gobiern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cels.org.ar/web/2019/07/segundo-censo-popular-de-personas-en-situacion-de-calle-en-la-caba/" TargetMode="External"/><Relationship Id="rId3" Type="http://schemas.openxmlformats.org/officeDocument/2006/relationships/hyperlink" Target="https://www.ambito.com/informacion-general/inquilinos/serio-denuncian-intentos-desalojo-pese-que-ahora-estan-prohibidos-n5096021" TargetMode="External"/><Relationship Id="rId7" Type="http://schemas.openxmlformats.org/officeDocument/2006/relationships/hyperlink" Target="https://www.buenosaires.gob.ar/coronavirus/noticias/actualizacion-de-los-casos-de-coronavirus-en-la-ciudad-buenos-aires" TargetMode="External"/><Relationship Id="rId2" Type="http://schemas.openxmlformats.org/officeDocument/2006/relationships/hyperlink" Target="https://www.boletinoficial.gob.ar/detalleAviso/primera/227247/20200329?fbclid=IwAR0VuVRMU_4v-xDIfe0qaKP6Yyy6OXM6bXvS8SXz8QTKn4Z8s-NzbREC4jw" TargetMode="External"/><Relationship Id="rId1" Type="http://schemas.openxmlformats.org/officeDocument/2006/relationships/hyperlink" Target="https://www.boletinoficial.gob.ar/detalleAviso/primera/227246/20200329" TargetMode="External"/><Relationship Id="rId6" Type="http://schemas.openxmlformats.org/officeDocument/2006/relationships/hyperlink" Target="https://www.argentina.gob.ar/noticias/se-suman-nuevas-acciones-para-la-deteccion-de-casos-de-covid-19" TargetMode="External"/><Relationship Id="rId5" Type="http://schemas.openxmlformats.org/officeDocument/2006/relationships/hyperlink" Target="https://www.boletinoficial.gob.ar/detalleAviso/primera/227120/20200325" TargetMode="External"/><Relationship Id="rId4" Type="http://schemas.openxmlformats.org/officeDocument/2006/relationships/hyperlink" Target="https://www.pagina12.com.ar/256792-para-quedarse-en-casa-hay-que-tener-u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C2D8541EA4122C42B31DD5C1798DEB84" ma:contentTypeVersion="14" ma:contentTypeDescription="Create a new document." ma:contentTypeScope="" ma:versionID="5fff8605b14abe005cbe38358d782d1c">
  <xsd:schema xmlns:xsd="http://www.w3.org/2001/XMLSchema" xmlns:xs="http://www.w3.org/2001/XMLSchema" xmlns:p="http://schemas.microsoft.com/office/2006/metadata/properties" xmlns:ns2="9611940c-f26a-4ab6-8372-bc097adbcb96" xmlns:ns3="b5d3267d-cb51-4a49-af1a-1c66595e5d77" targetNamespace="http://schemas.microsoft.com/office/2006/metadata/properties" ma:root="true" ma:fieldsID="3a0b9e37869472c3012e45bb619f4b3f" ns2:_="" ns3:_="">
    <xsd:import namespace="9611940c-f26a-4ab6-8372-bc097adbcb96"/>
    <xsd:import namespace="b5d3267d-cb51-4a49-af1a-1c66595e5d77"/>
    <xsd:element name="properties">
      <xsd:complexType>
        <xsd:sequence>
          <xsd:element name="documentManagement">
            <xsd:complexType>
              <xsd:all>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FastMetadata" minOccurs="0"/>
                <xsd:element ref="ns2:MediaService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1940c-f26a-4ab6-8372-bc097adbcb9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3267d-cb51-4a49-af1a-1c66595e5d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3437DA-BDB2-4846-BF57-9301EC4A78BF}">
  <ds:schemaRefs>
    <ds:schemaRef ds:uri="http://schemas.microsoft.com/office/infopath/2007/PartnerControls"/>
    <ds:schemaRef ds:uri="b5d3267d-cb51-4a49-af1a-1c66595e5d77"/>
    <ds:schemaRef ds:uri="http://purl.org/dc/elements/1.1/"/>
    <ds:schemaRef ds:uri="http://schemas.microsoft.com/office/2006/metadata/properties"/>
    <ds:schemaRef ds:uri="9611940c-f26a-4ab6-8372-bc097adbcb96"/>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C5672EB5-0B74-4916-BE78-60AAB90FEF9A}">
  <ds:schemaRefs>
    <ds:schemaRef ds:uri="http://schemas.microsoft.com/sharepoint/v3/contenttype/forms"/>
  </ds:schemaRefs>
</ds:datastoreItem>
</file>

<file path=customXml/itemProps3.xml><?xml version="1.0" encoding="utf-8"?>
<ds:datastoreItem xmlns:ds="http://schemas.openxmlformats.org/officeDocument/2006/customXml" ds:itemID="{F35E57B3-4155-42BD-B818-ED1033527E6A}"/>
</file>

<file path=customXml/itemProps4.xml><?xml version="1.0" encoding="utf-8"?>
<ds:datastoreItem xmlns:ds="http://schemas.openxmlformats.org/officeDocument/2006/customXml" ds:itemID="{84A9300C-0524-4478-B61D-F4C766EB0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1940c-f26a-4ab6-8372-bc097adbcb96"/>
    <ds:schemaRef ds:uri="b5d3267d-cb51-4a49-af1a-1c66595e5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2425</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Kraybill</dc:creator>
  <cp:keywords/>
  <dc:description/>
  <cp:lastModifiedBy>Carly Kraybill</cp:lastModifiedBy>
  <cp:revision>17</cp:revision>
  <dcterms:created xsi:type="dcterms:W3CDTF">2020-06-18T19:03:00Z</dcterms:created>
  <dcterms:modified xsi:type="dcterms:W3CDTF">2020-06-18T20:06:00Z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