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9A" w:rsidRDefault="00F86124" w:rsidP="00EF51AE">
      <w:pPr>
        <w:spacing w:after="0" w:line="240" w:lineRule="auto"/>
        <w:jc w:val="right"/>
      </w:pPr>
      <w:bookmarkStart w:id="0" w:name="_GoBack"/>
      <w:bookmarkEnd w:id="0"/>
      <w:r w:rsidRPr="00741F70">
        <w:rPr>
          <w:noProof/>
          <w:lang w:val="en-GB" w:eastAsia="en-GB"/>
        </w:rPr>
        <w:drawing>
          <wp:inline distT="0" distB="0" distL="0" distR="0">
            <wp:extent cx="666750" cy="666750"/>
            <wp:effectExtent l="0" t="0" r="0" b="0"/>
            <wp:docPr id="1" name="Picture 1" descr="C:\Users\Dell Vostro\Desktop\hcrff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Vostro\Desktop\hcrffcov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D3" w:rsidRDefault="00BB4ADC" w:rsidP="003F17C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With</w:t>
      </w:r>
      <w:r w:rsidR="0060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millions of people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currently </w:t>
      </w:r>
      <w:r w:rsidR="0060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filing for unemployment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benefits,</w:t>
      </w:r>
      <w:r w:rsidR="0060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some housing experts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are </w:t>
      </w:r>
      <w:r w:rsidR="0060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predict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ing</w:t>
      </w:r>
      <w:r w:rsidR="0060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rent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</w:t>
      </w:r>
      <w:r w:rsidR="0060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crisis </w:t>
      </w:r>
      <w:r w:rsid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just around the corner.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Although</w:t>
      </w:r>
      <w:r w:rsidR="003579D3" w:rsidRPr="00357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="003579D3" w:rsidRPr="003F17C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eviction protections</w:t>
        </w:r>
      </w:hyperlink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579D3" w:rsidRPr="00357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enacted by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many </w:t>
      </w:r>
      <w:r w:rsidR="003579D3" w:rsidRPr="00357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state and local governments are </w:t>
      </w:r>
      <w:hyperlink r:id="rId8" w:tgtFrame="_blank" w:history="1">
        <w:r w:rsidR="003579D3" w:rsidRPr="003F17C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set to expire at the end of July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579D3" w:rsidRPr="00357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some</w:t>
      </w:r>
      <w:r w:rsidR="003F17CD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states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such as California 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have extended eviction protection. </w:t>
      </w:r>
      <w:r w:rsidR="004877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There have also been cases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 </w:t>
      </w:r>
      <w:hyperlink r:id="rId9" w:tgtFrame="_blank" w:history="1">
        <w:r w:rsidR="003579D3" w:rsidRPr="003F17C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rent freezes</w:t>
        </w:r>
      </w:hyperlink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 </w:t>
      </w:r>
      <w:hyperlink r:id="rId10" w:tgtFrame="_blank" w:history="1">
        <w:r w:rsidR="003579D3" w:rsidRPr="003F17C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rent strikes</w:t>
        </w:r>
      </w:hyperlink>
      <w:r w:rsidR="004877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which have offered limited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protec</w:t>
      </w:r>
      <w:r w:rsidR="004877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tion for people about to lose</w:t>
      </w:r>
      <w:r w:rsidR="00FB3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their housing. C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alls </w:t>
      </w:r>
      <w:r w:rsidR="00FB3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have even been heard for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="003579D3" w:rsidRPr="003F17C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federal cancellation of rent and mortgage</w:t>
        </w:r>
      </w:hyperlink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payments</w:t>
      </w:r>
      <w:r w:rsidR="00FB3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while </w:t>
      </w:r>
      <w:r w:rsidR="00FB3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the pandemic continues</w:t>
      </w:r>
      <w:r w:rsid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Although 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>the US Department of</w:t>
      </w:r>
      <w:r w:rsidR="00304030">
        <w:rPr>
          <w:rFonts w:ascii="Times New Roman" w:hAnsi="Times New Roman"/>
          <w:color w:val="000000"/>
          <w:sz w:val="24"/>
          <w:szCs w:val="24"/>
        </w:rPr>
        <w:t xml:space="preserve"> Housing and Urban Development have called for a </w:t>
      </w:r>
      <w:hyperlink r:id="rId12" w:history="1">
        <w:r w:rsidR="003579D3" w:rsidRPr="003F17C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suspension of evictions and foreclosures</w:t>
        </w:r>
      </w:hyperlink>
      <w:r w:rsidR="00304030">
        <w:rPr>
          <w:rStyle w:val="link"/>
          <w:rFonts w:ascii="Times New Roman" w:hAnsi="Times New Roman"/>
          <w:color w:val="000000"/>
          <w:sz w:val="24"/>
          <w:szCs w:val="24"/>
        </w:rPr>
        <w:t>, it is not certain which laws will</w:t>
      </w:r>
      <w:r w:rsidR="006E5F4B">
        <w:rPr>
          <w:rStyle w:val="link"/>
          <w:rFonts w:ascii="Times New Roman" w:hAnsi="Times New Roman"/>
          <w:color w:val="000000"/>
          <w:sz w:val="24"/>
          <w:szCs w:val="24"/>
        </w:rPr>
        <w:t xml:space="preserve"> apply to renters or if</w:t>
      </w:r>
      <w:r w:rsidR="003F17CD">
        <w:rPr>
          <w:rStyle w:val="link"/>
          <w:rFonts w:ascii="Times New Roman" w:hAnsi="Times New Roman"/>
          <w:color w:val="000000"/>
          <w:sz w:val="24"/>
          <w:szCs w:val="24"/>
        </w:rPr>
        <w:t xml:space="preserve"> </w:t>
      </w:r>
      <w:r w:rsidR="006E5F4B">
        <w:rPr>
          <w:rFonts w:ascii="Times New Roman" w:hAnsi="Times New Roman"/>
          <w:color w:val="000000"/>
          <w:sz w:val="24"/>
          <w:szCs w:val="24"/>
        </w:rPr>
        <w:t>landlords will attempt to ignore them.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> </w:t>
      </w:r>
    </w:p>
    <w:p w:rsidR="003F17CD" w:rsidRPr="003F17CD" w:rsidRDefault="003F17CD" w:rsidP="003F17C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3579D3" w:rsidRPr="003F17CD" w:rsidRDefault="003579D3" w:rsidP="003F17CD">
      <w:pPr>
        <w:pStyle w:val="NormalWeb"/>
        <w:shd w:val="clear" w:color="auto" w:fill="FFFFFF"/>
        <w:spacing w:before="0" w:beforeAutospacing="0" w:after="150" w:afterAutospacing="0" w:line="225" w:lineRule="atLeast"/>
        <w:ind w:firstLine="720"/>
        <w:rPr>
          <w:color w:val="000000"/>
        </w:rPr>
      </w:pPr>
      <w:r w:rsidRPr="003F17CD">
        <w:rPr>
          <w:color w:val="000000"/>
        </w:rPr>
        <w:t xml:space="preserve">Ordinances </w:t>
      </w:r>
      <w:r w:rsidR="00441D18">
        <w:rPr>
          <w:color w:val="000000"/>
        </w:rPr>
        <w:t xml:space="preserve">relating to landlord/tenant laws can </w:t>
      </w:r>
      <w:r w:rsidRPr="003F17CD">
        <w:rPr>
          <w:color w:val="000000"/>
        </w:rPr>
        <w:t>vary from state to sta</w:t>
      </w:r>
      <w:r w:rsidR="00441D18">
        <w:rPr>
          <w:color w:val="000000"/>
        </w:rPr>
        <w:t xml:space="preserve">te and city to city, so there is </w:t>
      </w:r>
      <w:r w:rsidRPr="003F17CD">
        <w:rPr>
          <w:color w:val="000000"/>
        </w:rPr>
        <w:t xml:space="preserve">no one-size-fits-all solution </w:t>
      </w:r>
      <w:r w:rsidR="00441D18">
        <w:rPr>
          <w:color w:val="000000"/>
        </w:rPr>
        <w:t>that will work in every situation. This can be frustrating</w:t>
      </w:r>
      <w:r w:rsidRPr="003F17CD">
        <w:rPr>
          <w:color w:val="000000"/>
        </w:rPr>
        <w:t xml:space="preserve">, but </w:t>
      </w:r>
      <w:r w:rsidR="00441D18">
        <w:rPr>
          <w:color w:val="000000"/>
        </w:rPr>
        <w:t>there are ways to discern</w:t>
      </w:r>
      <w:r w:rsidR="003F17CD">
        <w:rPr>
          <w:color w:val="000000"/>
        </w:rPr>
        <w:t xml:space="preserve"> which protec</w:t>
      </w:r>
      <w:r w:rsidR="00441D18">
        <w:rPr>
          <w:color w:val="000000"/>
        </w:rPr>
        <w:t>tions apply to residents who are renters. Here is one method to discover</w:t>
      </w:r>
      <w:r w:rsidRPr="003F17CD">
        <w:rPr>
          <w:color w:val="000000"/>
        </w:rPr>
        <w:t xml:space="preserve"> which </w:t>
      </w:r>
      <w:r w:rsidRPr="003F17CD">
        <w:rPr>
          <w:color w:val="000000"/>
        </w:rPr>
        <w:lastRenderedPageBreak/>
        <w:t>laws cove</w:t>
      </w:r>
      <w:r w:rsidR="00441D18">
        <w:rPr>
          <w:color w:val="000000"/>
        </w:rPr>
        <w:t>r tenants in your area, as well as how renters can approach</w:t>
      </w:r>
      <w:r w:rsidRPr="003F17CD">
        <w:rPr>
          <w:color w:val="000000"/>
        </w:rPr>
        <w:t xml:space="preserve"> landlord</w:t>
      </w:r>
      <w:r w:rsidR="00C0757C">
        <w:rPr>
          <w:color w:val="000000"/>
        </w:rPr>
        <w:t>s once they’re</w:t>
      </w:r>
      <w:r w:rsidR="00441D18">
        <w:rPr>
          <w:color w:val="000000"/>
        </w:rPr>
        <w:t xml:space="preserve"> armed</w:t>
      </w:r>
      <w:r w:rsidR="00C0757C">
        <w:rPr>
          <w:color w:val="000000"/>
        </w:rPr>
        <w:t xml:space="preserve"> with essential</w:t>
      </w:r>
      <w:r w:rsidRPr="003F17CD">
        <w:rPr>
          <w:color w:val="000000"/>
        </w:rPr>
        <w:t xml:space="preserve"> information.</w:t>
      </w:r>
    </w:p>
    <w:p w:rsidR="003579D3" w:rsidRDefault="003F17CD" w:rsidP="00ED0BD0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In March </w:t>
      </w:r>
      <w:r w:rsidR="00C0757C">
        <w:rPr>
          <w:color w:val="000000"/>
        </w:rPr>
        <w:t xml:space="preserve">2020 </w:t>
      </w:r>
      <w:r>
        <w:rPr>
          <w:color w:val="000000"/>
        </w:rPr>
        <w:t>t</w:t>
      </w:r>
      <w:r w:rsidR="003579D3" w:rsidRPr="003F17CD">
        <w:rPr>
          <w:color w:val="000000"/>
        </w:rPr>
        <w:t>he </w:t>
      </w:r>
      <w:hyperlink r:id="rId13" w:tgtFrame="_blank" w:history="1">
        <w:r w:rsidR="00C0757C">
          <w:rPr>
            <w:rStyle w:val="Hyperlink"/>
            <w:color w:val="000000"/>
            <w:u w:val="none"/>
          </w:rPr>
          <w:t>F</w:t>
        </w:r>
        <w:r w:rsidR="003579D3" w:rsidRPr="003F17CD">
          <w:rPr>
            <w:rStyle w:val="Hyperlink"/>
            <w:color w:val="000000"/>
            <w:u w:val="none"/>
          </w:rPr>
          <w:t xml:space="preserve">ederal </w:t>
        </w:r>
        <w:r w:rsidR="00C0757C">
          <w:rPr>
            <w:rStyle w:val="Hyperlink"/>
            <w:color w:val="000000"/>
            <w:u w:val="none"/>
          </w:rPr>
          <w:t xml:space="preserve">Government </w:t>
        </w:r>
        <w:r>
          <w:rPr>
            <w:rStyle w:val="Hyperlink"/>
            <w:color w:val="000000"/>
            <w:u w:val="none"/>
          </w:rPr>
          <w:t xml:space="preserve">passed the </w:t>
        </w:r>
        <w:r w:rsidR="003579D3" w:rsidRPr="003F17CD">
          <w:rPr>
            <w:rStyle w:val="Hyperlink"/>
            <w:color w:val="000000"/>
            <w:u w:val="none"/>
          </w:rPr>
          <w:t>CARES Act</w:t>
        </w:r>
      </w:hyperlink>
      <w:r w:rsidR="003579D3" w:rsidRPr="003F17CD">
        <w:rPr>
          <w:color w:val="000000"/>
        </w:rPr>
        <w:t xml:space="preserve"> </w:t>
      </w:r>
      <w:r w:rsidR="00C0757C">
        <w:rPr>
          <w:color w:val="000000"/>
        </w:rPr>
        <w:t>which</w:t>
      </w:r>
      <w:r>
        <w:rPr>
          <w:color w:val="000000"/>
        </w:rPr>
        <w:t xml:space="preserve"> </w:t>
      </w:r>
      <w:r w:rsidR="003579D3" w:rsidRPr="003F17CD">
        <w:rPr>
          <w:color w:val="000000"/>
        </w:rPr>
        <w:t>provides the broadest and s</w:t>
      </w:r>
      <w:r>
        <w:rPr>
          <w:color w:val="000000"/>
        </w:rPr>
        <w:t>trongest protections to renter</w:t>
      </w:r>
      <w:r w:rsidR="00C0757C">
        <w:rPr>
          <w:color w:val="000000"/>
        </w:rPr>
        <w:t>s. This law</w:t>
      </w:r>
      <w:r>
        <w:rPr>
          <w:color w:val="000000"/>
        </w:rPr>
        <w:t xml:space="preserve"> </w:t>
      </w:r>
      <w:hyperlink r:id="rId14" w:tgtFrame="_blank" w:history="1">
        <w:r w:rsidR="00C0757C">
          <w:rPr>
            <w:rStyle w:val="Hyperlink"/>
            <w:color w:val="000000"/>
            <w:u w:val="none"/>
          </w:rPr>
          <w:t>temporarily places a ban on e</w:t>
        </w:r>
        <w:r w:rsidR="003579D3" w:rsidRPr="007C7B3B">
          <w:rPr>
            <w:rStyle w:val="Hyperlink"/>
            <w:color w:val="000000"/>
            <w:u w:val="none"/>
          </w:rPr>
          <w:t>victions</w:t>
        </w:r>
      </w:hyperlink>
      <w:r w:rsidR="00C0757C">
        <w:rPr>
          <w:color w:val="000000"/>
        </w:rPr>
        <w:t> resulting from</w:t>
      </w:r>
      <w:r w:rsidR="007C7B3B">
        <w:rPr>
          <w:color w:val="000000"/>
        </w:rPr>
        <w:t xml:space="preserve"> </w:t>
      </w:r>
      <w:r w:rsidR="00C0757C">
        <w:rPr>
          <w:color w:val="000000"/>
        </w:rPr>
        <w:t>late fees until July 25. It will also require a 30-day notice prior to an eviction.</w:t>
      </w:r>
      <w:r w:rsidR="003579D3" w:rsidRPr="003F17CD">
        <w:rPr>
          <w:color w:val="000000"/>
        </w:rPr>
        <w:t> </w:t>
      </w:r>
      <w:r w:rsidR="007C7B3B">
        <w:rPr>
          <w:color w:val="000000"/>
        </w:rPr>
        <w:t>Landlord</w:t>
      </w:r>
      <w:r w:rsidR="00ED0BD0">
        <w:rPr>
          <w:color w:val="000000"/>
        </w:rPr>
        <w:t>s would be allowed to</w:t>
      </w:r>
      <w:r w:rsidR="007C7B3B">
        <w:rPr>
          <w:color w:val="000000"/>
        </w:rPr>
        <w:t xml:space="preserve"> file an eviction to force renters/resident</w:t>
      </w:r>
      <w:r w:rsidR="00ED0BD0">
        <w:rPr>
          <w:color w:val="000000"/>
        </w:rPr>
        <w:t>s to leave by August 24. Although</w:t>
      </w:r>
      <w:r w:rsidR="007C7B3B">
        <w:rPr>
          <w:color w:val="000000"/>
        </w:rPr>
        <w:t xml:space="preserve"> t</w:t>
      </w:r>
      <w:r w:rsidR="003579D3" w:rsidRPr="003F17CD">
        <w:rPr>
          <w:color w:val="000000"/>
        </w:rPr>
        <w:t>he House of Representatives is pushing to </w:t>
      </w:r>
      <w:hyperlink r:id="rId15" w:tgtFrame="_blank" w:history="1">
        <w:r w:rsidR="003579D3" w:rsidRPr="007C7B3B">
          <w:rPr>
            <w:rStyle w:val="Hyperlink"/>
            <w:color w:val="000000"/>
            <w:u w:val="none"/>
          </w:rPr>
          <w:t xml:space="preserve">extend </w:t>
        </w:r>
        <w:r w:rsidR="003579D3" w:rsidRPr="007C7B3B">
          <w:rPr>
            <w:rStyle w:val="Hyperlink"/>
            <w:color w:val="000000"/>
            <w:u w:val="none"/>
          </w:rPr>
          <w:lastRenderedPageBreak/>
          <w:t>these protections by another eight months</w:t>
        </w:r>
      </w:hyperlink>
      <w:r w:rsidR="00ED0BD0">
        <w:rPr>
          <w:color w:val="000000"/>
        </w:rPr>
        <w:t>,</w:t>
      </w:r>
      <w:r w:rsidR="003579D3" w:rsidRPr="003F17CD">
        <w:rPr>
          <w:color w:val="000000"/>
        </w:rPr>
        <w:t xml:space="preserve"> the Senate and White</w:t>
      </w:r>
      <w:r w:rsidR="00ED0BD0">
        <w:rPr>
          <w:color w:val="000000"/>
        </w:rPr>
        <w:t xml:space="preserve"> House have given no indication this will take place</w:t>
      </w:r>
      <w:r w:rsidR="003579D3" w:rsidRPr="007C7B3B">
        <w:rPr>
          <w:color w:val="000000"/>
        </w:rPr>
        <w:t>.</w:t>
      </w:r>
    </w:p>
    <w:p w:rsidR="007C7B3B" w:rsidRDefault="007C7B3B" w:rsidP="007C7B3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579D3" w:rsidRDefault="00ED0BD0" w:rsidP="00933B0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Fannie Mae is a F</w:t>
      </w:r>
      <w:r w:rsidR="007C7B3B">
        <w:rPr>
          <w:color w:val="000000"/>
        </w:rPr>
        <w:t xml:space="preserve">ederal </w:t>
      </w:r>
      <w:r>
        <w:rPr>
          <w:color w:val="000000"/>
        </w:rPr>
        <w:t>program</w:t>
      </w:r>
      <w:r w:rsidR="007C7B3B">
        <w:rPr>
          <w:color w:val="000000"/>
        </w:rPr>
        <w:t xml:space="preserve"> </w:t>
      </w:r>
      <w:r>
        <w:rPr>
          <w:color w:val="000000"/>
        </w:rPr>
        <w:t xml:space="preserve">that falls </w:t>
      </w:r>
      <w:r w:rsidR="007C7B3B">
        <w:rPr>
          <w:color w:val="000000"/>
        </w:rPr>
        <w:t>under the Cares Act</w:t>
      </w:r>
      <w:r>
        <w:rPr>
          <w:color w:val="000000"/>
        </w:rPr>
        <w:t>. T</w:t>
      </w:r>
      <w:r w:rsidR="007C7B3B">
        <w:rPr>
          <w:color w:val="000000"/>
        </w:rPr>
        <w:t>his program only applies to properties that receive federal funds</w:t>
      </w:r>
      <w:r>
        <w:rPr>
          <w:color w:val="000000"/>
        </w:rPr>
        <w:t xml:space="preserve"> under</w:t>
      </w:r>
      <w:r w:rsidR="007C7B3B">
        <w:rPr>
          <w:color w:val="000000"/>
        </w:rPr>
        <w:t xml:space="preserve"> </w:t>
      </w:r>
      <w:r w:rsidR="007C7B3B" w:rsidRPr="007C7B3B">
        <w:rPr>
          <w:i/>
          <w:color w:val="000000"/>
        </w:rPr>
        <w:t>Section 8</w:t>
      </w:r>
      <w:r w:rsidR="007C7B3B">
        <w:rPr>
          <w:color w:val="000000"/>
        </w:rPr>
        <w:t xml:space="preserve"> </w:t>
      </w:r>
      <w:r>
        <w:rPr>
          <w:color w:val="000000"/>
        </w:rPr>
        <w:t xml:space="preserve"> applies</w:t>
      </w:r>
      <w:r w:rsidR="004534F7">
        <w:rPr>
          <w:color w:val="000000"/>
        </w:rPr>
        <w:t xml:space="preserve"> to b</w:t>
      </w:r>
      <w:r w:rsidR="00933B0C">
        <w:rPr>
          <w:color w:val="000000"/>
        </w:rPr>
        <w:t>uilding</w:t>
      </w:r>
      <w:r w:rsidR="004534F7">
        <w:rPr>
          <w:color w:val="000000"/>
        </w:rPr>
        <w:t>s</w:t>
      </w:r>
      <w:r w:rsidR="00933B0C">
        <w:rPr>
          <w:color w:val="000000"/>
        </w:rPr>
        <w:t xml:space="preserve"> that </w:t>
      </w:r>
      <w:r w:rsidR="004534F7">
        <w:rPr>
          <w:color w:val="000000"/>
        </w:rPr>
        <w:t>are owned</w:t>
      </w:r>
      <w:r w:rsidR="00933B0C">
        <w:rPr>
          <w:color w:val="000000"/>
        </w:rPr>
        <w:t xml:space="preserve"> by landlord</w:t>
      </w:r>
      <w:r w:rsidR="004534F7">
        <w:rPr>
          <w:color w:val="000000"/>
        </w:rPr>
        <w:t>s.</w:t>
      </w:r>
      <w:r w:rsidR="00933B0C">
        <w:rPr>
          <w:color w:val="000000"/>
        </w:rPr>
        <w:t xml:space="preserve"> </w:t>
      </w:r>
      <w:r w:rsidR="004534F7">
        <w:rPr>
          <w:color w:val="000000"/>
        </w:rPr>
        <w:t>If the landlord does not accept Section 8 renters,</w:t>
      </w:r>
      <w:r w:rsidR="00933B0C">
        <w:rPr>
          <w:color w:val="000000"/>
        </w:rPr>
        <w:t xml:space="preserve"> </w:t>
      </w:r>
      <w:r w:rsidR="004534F7">
        <w:rPr>
          <w:color w:val="000000"/>
        </w:rPr>
        <w:t xml:space="preserve">then </w:t>
      </w:r>
      <w:r w:rsidR="00933B0C">
        <w:rPr>
          <w:color w:val="000000"/>
        </w:rPr>
        <w:t>the CARES Act would not apply.</w:t>
      </w:r>
    </w:p>
    <w:p w:rsidR="00933B0C" w:rsidRDefault="00933B0C" w:rsidP="00933B0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933B0C" w:rsidRDefault="004534F7" w:rsidP="00933B0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lastRenderedPageBreak/>
        <w:t xml:space="preserve">The </w:t>
      </w:r>
      <w:r w:rsidR="00933B0C">
        <w:rPr>
          <w:color w:val="000000"/>
        </w:rPr>
        <w:t xml:space="preserve">National Low Income Housing Association </w:t>
      </w:r>
      <w:r>
        <w:rPr>
          <w:color w:val="000000"/>
        </w:rPr>
        <w:t xml:space="preserve">has </w:t>
      </w:r>
      <w:r w:rsidR="00933B0C">
        <w:rPr>
          <w:color w:val="000000"/>
        </w:rPr>
        <w:t xml:space="preserve">published </w:t>
      </w:r>
      <w:r>
        <w:rPr>
          <w:color w:val="000000"/>
        </w:rPr>
        <w:t>a</w:t>
      </w:r>
      <w:r w:rsidR="00933B0C" w:rsidRPr="003F17CD">
        <w:rPr>
          <w:color w:val="000000"/>
        </w:rPr>
        <w:t xml:space="preserve"> list of properties </w:t>
      </w:r>
      <w:r>
        <w:rPr>
          <w:color w:val="000000"/>
        </w:rPr>
        <w:t>where renters can</w:t>
      </w:r>
      <w:r w:rsidR="00933B0C">
        <w:rPr>
          <w:color w:val="000000"/>
        </w:rPr>
        <w:t xml:space="preserve"> track infor</w:t>
      </w:r>
      <w:r w:rsidR="00EE7B9A">
        <w:rPr>
          <w:color w:val="000000"/>
        </w:rPr>
        <w:t>mation about single-family housing or</w:t>
      </w:r>
      <w:r w:rsidR="00933B0C">
        <w:rPr>
          <w:color w:val="000000"/>
        </w:rPr>
        <w:t xml:space="preserve"> apartment</w:t>
      </w:r>
      <w:r w:rsidR="00EE7B9A">
        <w:rPr>
          <w:color w:val="000000"/>
        </w:rPr>
        <w:t>s in</w:t>
      </w:r>
      <w:r w:rsidR="00933B0C">
        <w:rPr>
          <w:color w:val="000000"/>
        </w:rPr>
        <w:t xml:space="preserve"> building</w:t>
      </w:r>
      <w:r w:rsidR="00EE7B9A">
        <w:rPr>
          <w:color w:val="000000"/>
        </w:rPr>
        <w:t>s</w:t>
      </w:r>
      <w:r w:rsidR="00933B0C">
        <w:rPr>
          <w:color w:val="000000"/>
        </w:rPr>
        <w:t xml:space="preserve"> with four or fe</w:t>
      </w:r>
      <w:r w:rsidR="00EE7B9A">
        <w:rPr>
          <w:color w:val="000000"/>
        </w:rPr>
        <w:t>wer units whether these properties</w:t>
      </w:r>
      <w:r w:rsidR="00A23A9F">
        <w:rPr>
          <w:color w:val="000000"/>
        </w:rPr>
        <w:t xml:space="preserve"> would fall under the jurisdiction of</w:t>
      </w:r>
      <w:r w:rsidR="00933B0C">
        <w:rPr>
          <w:color w:val="000000"/>
        </w:rPr>
        <w:t xml:space="preserve"> the CARE</w:t>
      </w:r>
      <w:r>
        <w:rPr>
          <w:color w:val="000000"/>
        </w:rPr>
        <w:t>s</w:t>
      </w:r>
      <w:r w:rsidR="00933B0C">
        <w:rPr>
          <w:color w:val="000000"/>
        </w:rPr>
        <w:t xml:space="preserve"> Act</w:t>
      </w:r>
      <w:r>
        <w:rPr>
          <w:color w:val="000000"/>
        </w:rPr>
        <w:t>.</w:t>
      </w:r>
    </w:p>
    <w:p w:rsidR="00933B0C" w:rsidRPr="003F17CD" w:rsidRDefault="00933B0C" w:rsidP="00933B0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579D3" w:rsidRDefault="00A23A9F" w:rsidP="005C02D1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Some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governments have taken action to suspend evictions up to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90 days, including </w:t>
      </w:r>
      <w:hyperlink r:id="rId16" w:tgtFrame="_blank" w:history="1">
        <w:r w:rsidR="003579D3" w:rsidRPr="00933B0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New York</w:t>
        </w:r>
      </w:hyperlink>
      <w:r w:rsidR="003579D3" w:rsidRPr="00933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hyperlink r:id="rId17" w:tgtFrame="_blank" w:history="1">
        <w:r w:rsidR="003579D3" w:rsidRPr="00933B0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Arizona</w:t>
        </w:r>
      </w:hyperlink>
      <w:r w:rsidR="003579D3" w:rsidRPr="00933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and </w:t>
      </w:r>
      <w:hyperlink r:id="rId18" w:tgtFrame="_blank" w:history="1">
        <w:r w:rsidR="003579D3" w:rsidRPr="00933B0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California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R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esidents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of Los Angeles </w:t>
      </w:r>
      <w:r w:rsidR="003579D3" w:rsidRPr="003F1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will have </w:t>
      </w:r>
      <w:hyperlink r:id="rId19" w:tgtFrame="_blank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up to one</w:t>
        </w:r>
        <w:r w:rsidR="00F212E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 xml:space="preserve"> year after the city has declared the end</w:t>
        </w:r>
        <w:r w:rsidR="003579D3" w:rsidRPr="00933B0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 xml:space="preserve"> of </w:t>
        </w:r>
        <w:r w:rsidR="00F212E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 xml:space="preserve">the </w:t>
        </w:r>
        <w:r w:rsidR="003579D3" w:rsidRPr="00933B0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emergency</w:t>
        </w:r>
      </w:hyperlink>
      <w:r w:rsidR="00F212EF">
        <w:rPr>
          <w:rFonts w:ascii="Times New Roman" w:hAnsi="Times New Roman"/>
          <w:sz w:val="24"/>
          <w:szCs w:val="24"/>
        </w:rPr>
        <w:t xml:space="preserve"> </w:t>
      </w:r>
      <w:r w:rsidR="00F212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pay back rent</w:t>
      </w:r>
      <w:r w:rsidR="005C0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0" w:tgtFrame="_blank" w:history="1">
        <w:r w:rsidR="003579D3" w:rsidRPr="005C02D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with no late fees</w:t>
        </w:r>
      </w:hyperlink>
      <w:r w:rsidR="003579D3" w:rsidRPr="005C0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C0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C02D1">
        <w:rPr>
          <w:rFonts w:ascii="Times New Roman" w:hAnsi="Times New Roman"/>
          <w:color w:val="000000"/>
          <w:sz w:val="24"/>
          <w:szCs w:val="24"/>
        </w:rPr>
        <w:t>S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>ome district</w:t>
      </w:r>
      <w:r w:rsidR="00F212EF">
        <w:rPr>
          <w:rFonts w:ascii="Times New Roman" w:hAnsi="Times New Roman"/>
          <w:color w:val="000000"/>
          <w:sz w:val="24"/>
          <w:szCs w:val="24"/>
        </w:rPr>
        <w:t>s across the country have placed a stop on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 xml:space="preserve"> court proceedings during the pan</w:t>
      </w:r>
      <w:r w:rsidR="00F212EF">
        <w:rPr>
          <w:rFonts w:ascii="Times New Roman" w:hAnsi="Times New Roman"/>
          <w:color w:val="000000"/>
          <w:sz w:val="24"/>
          <w:szCs w:val="24"/>
        </w:rPr>
        <w:t>demic, meaning landlords will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 xml:space="preserve"> temporarily </w:t>
      </w:r>
      <w:r w:rsidR="00F212EF">
        <w:rPr>
          <w:rFonts w:ascii="Times New Roman" w:hAnsi="Times New Roman"/>
          <w:color w:val="000000"/>
          <w:sz w:val="24"/>
          <w:szCs w:val="24"/>
        </w:rPr>
        <w:t>be unable to use the court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2EF">
        <w:rPr>
          <w:rFonts w:ascii="Times New Roman" w:hAnsi="Times New Roman"/>
          <w:color w:val="000000"/>
          <w:sz w:val="24"/>
          <w:szCs w:val="24"/>
        </w:rPr>
        <w:t>system to obtain</w:t>
      </w:r>
      <w:r w:rsidR="00EF6BB2">
        <w:rPr>
          <w:rFonts w:ascii="Times New Roman" w:hAnsi="Times New Roman"/>
          <w:color w:val="000000"/>
          <w:sz w:val="24"/>
          <w:szCs w:val="24"/>
        </w:rPr>
        <w:t xml:space="preserve"> an eviction. While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 xml:space="preserve"> residents </w:t>
      </w:r>
      <w:r w:rsidR="00EF6BB2">
        <w:rPr>
          <w:rFonts w:ascii="Times New Roman" w:hAnsi="Times New Roman"/>
          <w:color w:val="000000"/>
          <w:sz w:val="24"/>
          <w:szCs w:val="24"/>
        </w:rPr>
        <w:t>in Georgia have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> </w:t>
      </w:r>
      <w:hyperlink r:id="rId21" w:tgtFrame="_blank" w:history="1">
        <w:r w:rsidR="00EF6BB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petitioned the G</w:t>
        </w:r>
        <w:r w:rsidR="003579D3" w:rsidRPr="005C02D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overnor to suspend rent payments</w:t>
        </w:r>
      </w:hyperlink>
      <w:r w:rsidR="003579D3" w:rsidRPr="003F17CD">
        <w:rPr>
          <w:rFonts w:ascii="Times New Roman" w:hAnsi="Times New Roman"/>
          <w:color w:val="000000"/>
          <w:sz w:val="24"/>
          <w:szCs w:val="24"/>
        </w:rPr>
        <w:t>, the state Supreme Co</w:t>
      </w:r>
      <w:r w:rsidR="00EF6BB2">
        <w:rPr>
          <w:rFonts w:ascii="Times New Roman" w:hAnsi="Times New Roman"/>
          <w:color w:val="000000"/>
          <w:sz w:val="24"/>
          <w:szCs w:val="24"/>
        </w:rPr>
        <w:t>urt recently ordered their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 xml:space="preserve"> courthouses to </w:t>
      </w:r>
      <w:r w:rsidR="00EF6BB2">
        <w:rPr>
          <w:rFonts w:ascii="Times New Roman" w:hAnsi="Times New Roman"/>
          <w:color w:val="000000"/>
          <w:sz w:val="24"/>
          <w:szCs w:val="24"/>
        </w:rPr>
        <w:t>suspend everything except essential services</w:t>
      </w:r>
      <w:r w:rsidR="006F5F3B">
        <w:rPr>
          <w:rFonts w:ascii="Times New Roman" w:hAnsi="Times New Roman"/>
          <w:color w:val="000000"/>
          <w:sz w:val="24"/>
          <w:szCs w:val="24"/>
        </w:rPr>
        <w:t>. Although</w:t>
      </w:r>
      <w:r w:rsidR="00EF6BB2">
        <w:rPr>
          <w:rFonts w:ascii="Times New Roman" w:hAnsi="Times New Roman"/>
          <w:color w:val="000000"/>
          <w:sz w:val="24"/>
          <w:szCs w:val="24"/>
        </w:rPr>
        <w:t xml:space="preserve"> state c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>ourts </w:t>
      </w:r>
      <w:r w:rsidR="00EF6BB2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>can still</w:t>
      </w:r>
      <w:r w:rsidR="003579D3" w:rsidRPr="003F17CD">
        <w:rPr>
          <w:rFonts w:ascii="Times New Roman" w:hAnsi="Times New Roman"/>
          <w:color w:val="000000"/>
          <w:sz w:val="24"/>
          <w:szCs w:val="24"/>
        </w:rPr>
        <w:t> open to issue arrest warrants and restraining orders, </w:t>
      </w:r>
      <w:hyperlink r:id="rId22" w:tgtFrame="_blank" w:history="1">
        <w:r w:rsidR="003579D3" w:rsidRPr="005C02D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r w:rsidR="006F5F3B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evictions will</w:t>
        </w:r>
        <w:r w:rsidR="00EF6BB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not fall under these parameters.</w:t>
        </w:r>
      </w:hyperlink>
    </w:p>
    <w:p w:rsidR="005C02D1" w:rsidRDefault="005C02D1" w:rsidP="005C02D1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9670EC" w:rsidRDefault="009670EC" w:rsidP="005C02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670EC">
        <w:rPr>
          <w:rFonts w:ascii="Times New Roman" w:hAnsi="Times New Roman"/>
          <w:sz w:val="24"/>
          <w:szCs w:val="24"/>
        </w:rPr>
        <w:lastRenderedPageBreak/>
        <w:t>The severe economic impact of C</w:t>
      </w:r>
      <w:r w:rsidR="00E222EC">
        <w:rPr>
          <w:rFonts w:ascii="Times New Roman" w:hAnsi="Times New Roman"/>
          <w:sz w:val="24"/>
          <w:szCs w:val="24"/>
        </w:rPr>
        <w:t>OVID-19 has created a dire</w:t>
      </w:r>
      <w:r w:rsidRPr="009670EC">
        <w:rPr>
          <w:rFonts w:ascii="Times New Roman" w:hAnsi="Times New Roman"/>
          <w:sz w:val="24"/>
          <w:szCs w:val="24"/>
        </w:rPr>
        <w:t xml:space="preserve"> need for housing assistance for low-income people. </w:t>
      </w:r>
      <w:r w:rsidR="00E222EC">
        <w:rPr>
          <w:rFonts w:ascii="Times New Roman" w:hAnsi="Times New Roman"/>
          <w:sz w:val="24"/>
          <w:szCs w:val="24"/>
        </w:rPr>
        <w:t>In response,</w:t>
      </w:r>
      <w:r w:rsidRPr="009670EC">
        <w:rPr>
          <w:rFonts w:ascii="Times New Roman" w:hAnsi="Times New Roman"/>
          <w:sz w:val="24"/>
          <w:szCs w:val="24"/>
        </w:rPr>
        <w:t xml:space="preserve"> local</w:t>
      </w:r>
      <w:r w:rsidR="00E222EC">
        <w:rPr>
          <w:rFonts w:ascii="Times New Roman" w:hAnsi="Times New Roman"/>
          <w:sz w:val="24"/>
          <w:szCs w:val="24"/>
        </w:rPr>
        <w:t>, state and federal</w:t>
      </w:r>
      <w:r w:rsidRPr="009670EC">
        <w:rPr>
          <w:rFonts w:ascii="Times New Roman" w:hAnsi="Times New Roman"/>
          <w:sz w:val="24"/>
          <w:szCs w:val="24"/>
        </w:rPr>
        <w:t xml:space="preserve"> governments have responded with reso</w:t>
      </w:r>
      <w:r w:rsidR="00E222EC">
        <w:rPr>
          <w:rFonts w:ascii="Times New Roman" w:hAnsi="Times New Roman"/>
          <w:sz w:val="24"/>
          <w:szCs w:val="24"/>
        </w:rPr>
        <w:t>urces available for homeless prevention. These resources are</w:t>
      </w:r>
      <w:r w:rsidRPr="009670EC">
        <w:rPr>
          <w:rFonts w:ascii="Times New Roman" w:hAnsi="Times New Roman"/>
          <w:sz w:val="24"/>
          <w:szCs w:val="24"/>
        </w:rPr>
        <w:t xml:space="preserve"> designed to help</w:t>
      </w:r>
      <w:r w:rsidR="00E222EC">
        <w:rPr>
          <w:rFonts w:ascii="Times New Roman" w:hAnsi="Times New Roman"/>
          <w:sz w:val="24"/>
          <w:szCs w:val="24"/>
        </w:rPr>
        <w:t xml:space="preserve"> communities create homeless prevention programs that will be</w:t>
      </w:r>
      <w:r w:rsidRPr="009670EC">
        <w:rPr>
          <w:rFonts w:ascii="Times New Roman" w:hAnsi="Times New Roman"/>
          <w:sz w:val="24"/>
          <w:szCs w:val="24"/>
        </w:rPr>
        <w:t xml:space="preserve"> effective and</w:t>
      </w:r>
      <w:r w:rsidR="00E222EC">
        <w:rPr>
          <w:rFonts w:ascii="Times New Roman" w:hAnsi="Times New Roman"/>
          <w:sz w:val="24"/>
          <w:szCs w:val="24"/>
        </w:rPr>
        <w:t xml:space="preserve"> efficient to meet current needs. They describe</w:t>
      </w:r>
      <w:r w:rsidR="008072E6">
        <w:rPr>
          <w:rFonts w:ascii="Times New Roman" w:hAnsi="Times New Roman"/>
          <w:sz w:val="24"/>
          <w:szCs w:val="24"/>
        </w:rPr>
        <w:t xml:space="preserve"> concepts used in homeless</w:t>
      </w:r>
      <w:r w:rsidRPr="009670EC">
        <w:rPr>
          <w:rFonts w:ascii="Times New Roman" w:hAnsi="Times New Roman"/>
          <w:sz w:val="24"/>
          <w:szCs w:val="24"/>
        </w:rPr>
        <w:t xml:space="preserve"> prevention an</w:t>
      </w:r>
      <w:r w:rsidR="008072E6">
        <w:rPr>
          <w:rFonts w:ascii="Times New Roman" w:hAnsi="Times New Roman"/>
          <w:sz w:val="24"/>
          <w:szCs w:val="24"/>
        </w:rPr>
        <w:t>d public health contexts, and describe factors</w:t>
      </w:r>
      <w:r w:rsidRPr="009670EC">
        <w:rPr>
          <w:rFonts w:ascii="Times New Roman" w:hAnsi="Times New Roman"/>
          <w:sz w:val="24"/>
          <w:szCs w:val="24"/>
        </w:rPr>
        <w:t xml:space="preserve"> com</w:t>
      </w:r>
      <w:r w:rsidR="008072E6">
        <w:rPr>
          <w:rFonts w:ascii="Times New Roman" w:hAnsi="Times New Roman"/>
          <w:sz w:val="24"/>
          <w:szCs w:val="24"/>
        </w:rPr>
        <w:t>munities should consider in</w:t>
      </w:r>
      <w:r w:rsidRPr="009670EC">
        <w:rPr>
          <w:rFonts w:ascii="Times New Roman" w:hAnsi="Times New Roman"/>
          <w:sz w:val="24"/>
          <w:szCs w:val="24"/>
        </w:rPr>
        <w:t xml:space="preserve"> develop</w:t>
      </w:r>
      <w:r w:rsidR="008072E6">
        <w:rPr>
          <w:rFonts w:ascii="Times New Roman" w:hAnsi="Times New Roman"/>
          <w:sz w:val="24"/>
          <w:szCs w:val="24"/>
        </w:rPr>
        <w:t>ing homeless</w:t>
      </w:r>
      <w:r w:rsidRPr="009670EC">
        <w:rPr>
          <w:rFonts w:ascii="Times New Roman" w:hAnsi="Times New Roman"/>
          <w:sz w:val="24"/>
          <w:szCs w:val="24"/>
        </w:rPr>
        <w:t xml:space="preserve"> prevention </w:t>
      </w:r>
      <w:r w:rsidRPr="009670EC">
        <w:rPr>
          <w:rFonts w:ascii="Times New Roman" w:hAnsi="Times New Roman"/>
          <w:sz w:val="24"/>
          <w:szCs w:val="24"/>
        </w:rPr>
        <w:lastRenderedPageBreak/>
        <w:t>programs. However, it is not a com</w:t>
      </w:r>
      <w:r w:rsidR="008072E6">
        <w:rPr>
          <w:rFonts w:ascii="Times New Roman" w:hAnsi="Times New Roman"/>
          <w:sz w:val="24"/>
          <w:szCs w:val="24"/>
        </w:rPr>
        <w:t>prehensive guide to homeless prevention and not</w:t>
      </w:r>
      <w:r w:rsidRPr="009670EC">
        <w:rPr>
          <w:rFonts w:ascii="Times New Roman" w:hAnsi="Times New Roman"/>
          <w:sz w:val="24"/>
          <w:szCs w:val="24"/>
        </w:rPr>
        <w:t xml:space="preserve"> designed to provide guidance on federal policy. Prevention programs </w:t>
      </w:r>
      <w:r w:rsidR="008072E6">
        <w:rPr>
          <w:rFonts w:ascii="Times New Roman" w:hAnsi="Times New Roman"/>
          <w:sz w:val="24"/>
          <w:szCs w:val="24"/>
        </w:rPr>
        <w:t>are effective in reducing</w:t>
      </w:r>
      <w:r w:rsidRPr="009670EC">
        <w:rPr>
          <w:rFonts w:ascii="Times New Roman" w:hAnsi="Times New Roman"/>
          <w:sz w:val="24"/>
          <w:szCs w:val="24"/>
        </w:rPr>
        <w:t xml:space="preserve"> </w:t>
      </w:r>
      <w:r w:rsidR="008072E6">
        <w:rPr>
          <w:rFonts w:ascii="Times New Roman" w:hAnsi="Times New Roman"/>
          <w:sz w:val="24"/>
          <w:szCs w:val="24"/>
        </w:rPr>
        <w:t xml:space="preserve">homelessness when found to be both </w:t>
      </w:r>
      <w:r w:rsidRPr="009670EC">
        <w:rPr>
          <w:rFonts w:ascii="Times New Roman" w:hAnsi="Times New Roman"/>
          <w:sz w:val="24"/>
          <w:szCs w:val="24"/>
        </w:rPr>
        <w:t>effective and efficie</w:t>
      </w:r>
      <w:r w:rsidR="00CD7DC6">
        <w:rPr>
          <w:rFonts w:ascii="Times New Roman" w:hAnsi="Times New Roman"/>
          <w:sz w:val="24"/>
          <w:szCs w:val="24"/>
        </w:rPr>
        <w:t>nt. Effective interventions can help people</w:t>
      </w:r>
      <w:r w:rsidRPr="009670EC">
        <w:rPr>
          <w:rFonts w:ascii="Times New Roman" w:hAnsi="Times New Roman"/>
          <w:sz w:val="24"/>
          <w:szCs w:val="24"/>
        </w:rPr>
        <w:t xml:space="preserve"> at risk to find and maintain stabl</w:t>
      </w:r>
      <w:r w:rsidR="00CD7DC6">
        <w:rPr>
          <w:rFonts w:ascii="Times New Roman" w:hAnsi="Times New Roman"/>
          <w:sz w:val="24"/>
          <w:szCs w:val="24"/>
        </w:rPr>
        <w:t>e housing and avoid being homeless</w:t>
      </w:r>
      <w:r w:rsidRPr="009670EC">
        <w:rPr>
          <w:rFonts w:ascii="Times New Roman" w:hAnsi="Times New Roman"/>
          <w:sz w:val="24"/>
          <w:szCs w:val="24"/>
        </w:rPr>
        <w:t>. Efficient interve</w:t>
      </w:r>
      <w:r w:rsidR="00CD7DC6">
        <w:rPr>
          <w:rFonts w:ascii="Times New Roman" w:hAnsi="Times New Roman"/>
          <w:sz w:val="24"/>
          <w:szCs w:val="24"/>
        </w:rPr>
        <w:t xml:space="preserve">ntions provide assistance to people </w:t>
      </w:r>
      <w:r w:rsidRPr="009670EC">
        <w:rPr>
          <w:rFonts w:ascii="Times New Roman" w:hAnsi="Times New Roman"/>
          <w:sz w:val="24"/>
          <w:szCs w:val="24"/>
        </w:rPr>
        <w:t xml:space="preserve">most likely to experience homelessness if they </w:t>
      </w:r>
      <w:r w:rsidR="00CD7DC6">
        <w:rPr>
          <w:rFonts w:ascii="Times New Roman" w:hAnsi="Times New Roman"/>
          <w:sz w:val="24"/>
          <w:szCs w:val="24"/>
        </w:rPr>
        <w:t xml:space="preserve">are not already receiving </w:t>
      </w:r>
      <w:r w:rsidRPr="009670EC">
        <w:rPr>
          <w:rFonts w:ascii="Times New Roman" w:hAnsi="Times New Roman"/>
          <w:sz w:val="24"/>
          <w:szCs w:val="24"/>
        </w:rPr>
        <w:t>assis</w:t>
      </w:r>
      <w:r w:rsidRPr="009670EC">
        <w:rPr>
          <w:rFonts w:ascii="Times New Roman" w:hAnsi="Times New Roman"/>
          <w:sz w:val="24"/>
          <w:szCs w:val="24"/>
        </w:rPr>
        <w:lastRenderedPageBreak/>
        <w:t>tance</w:t>
      </w:r>
      <w:r w:rsidR="00CD7DC6">
        <w:rPr>
          <w:rFonts w:ascii="Times New Roman" w:hAnsi="Times New Roman"/>
          <w:sz w:val="24"/>
          <w:szCs w:val="24"/>
        </w:rPr>
        <w:t>.</w:t>
      </w:r>
      <w:r w:rsidRPr="009670EC">
        <w:rPr>
          <w:rFonts w:ascii="Times New Roman" w:hAnsi="Times New Roman"/>
          <w:sz w:val="24"/>
          <w:szCs w:val="24"/>
        </w:rPr>
        <w:t xml:space="preserve"> This document explains </w:t>
      </w:r>
      <w:r w:rsidR="00CD7DC6">
        <w:rPr>
          <w:rFonts w:ascii="Times New Roman" w:hAnsi="Times New Roman"/>
          <w:sz w:val="24"/>
          <w:szCs w:val="24"/>
        </w:rPr>
        <w:t>the most frequently used categories of homeless prevention to assist decisions that promote effective and efficient treatment.</w:t>
      </w:r>
    </w:p>
    <w:p w:rsidR="008A1F51" w:rsidRDefault="009670EC" w:rsidP="008A1F5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670EC">
        <w:rPr>
          <w:rFonts w:ascii="Times New Roman" w:hAnsi="Times New Roman"/>
          <w:sz w:val="24"/>
          <w:szCs w:val="24"/>
        </w:rPr>
        <w:t>These categories include: • Primary preve</w:t>
      </w:r>
      <w:r w:rsidR="00CD7DC6">
        <w:rPr>
          <w:rFonts w:ascii="Times New Roman" w:hAnsi="Times New Roman"/>
          <w:sz w:val="24"/>
          <w:szCs w:val="24"/>
        </w:rPr>
        <w:t>ntion strategies that</w:t>
      </w:r>
      <w:r w:rsidR="0099124C">
        <w:rPr>
          <w:rFonts w:ascii="Times New Roman" w:hAnsi="Times New Roman"/>
          <w:sz w:val="24"/>
          <w:szCs w:val="24"/>
        </w:rPr>
        <w:t xml:space="preserve"> mitigate</w:t>
      </w:r>
      <w:r w:rsidRPr="009670EC">
        <w:rPr>
          <w:rFonts w:ascii="Times New Roman" w:hAnsi="Times New Roman"/>
          <w:sz w:val="24"/>
          <w:szCs w:val="24"/>
        </w:rPr>
        <w:t xml:space="preserve"> direct factors that lead to homelessness. • Second</w:t>
      </w:r>
      <w:r w:rsidR="0099124C">
        <w:rPr>
          <w:rFonts w:ascii="Times New Roman" w:hAnsi="Times New Roman"/>
          <w:sz w:val="24"/>
          <w:szCs w:val="24"/>
        </w:rPr>
        <w:t xml:space="preserve">ary prevention strategies that assist </w:t>
      </w:r>
      <w:r w:rsidRPr="009670EC">
        <w:rPr>
          <w:rFonts w:ascii="Times New Roman" w:hAnsi="Times New Roman"/>
          <w:sz w:val="24"/>
          <w:szCs w:val="24"/>
        </w:rPr>
        <w:t xml:space="preserve">people </w:t>
      </w:r>
      <w:r w:rsidR="0099124C">
        <w:rPr>
          <w:rFonts w:ascii="Times New Roman" w:hAnsi="Times New Roman"/>
          <w:sz w:val="24"/>
          <w:szCs w:val="24"/>
        </w:rPr>
        <w:t xml:space="preserve">to </w:t>
      </w:r>
      <w:r w:rsidRPr="009670EC">
        <w:rPr>
          <w:rFonts w:ascii="Times New Roman" w:hAnsi="Times New Roman"/>
          <w:sz w:val="24"/>
          <w:szCs w:val="24"/>
        </w:rPr>
        <w:t>find</w:t>
      </w:r>
      <w:r w:rsidR="0099124C">
        <w:rPr>
          <w:rFonts w:ascii="Times New Roman" w:hAnsi="Times New Roman"/>
          <w:sz w:val="24"/>
          <w:szCs w:val="24"/>
        </w:rPr>
        <w:t xml:space="preserve"> safe alternatives when seeking shelter or likely</w:t>
      </w:r>
      <w:r w:rsidRPr="009670EC">
        <w:rPr>
          <w:rFonts w:ascii="Times New Roman" w:hAnsi="Times New Roman"/>
          <w:sz w:val="24"/>
          <w:szCs w:val="24"/>
        </w:rPr>
        <w:t xml:space="preserve"> to stay in an unsheltered location. • Tertiary strategies that provide stabilization assistance to people who have already experienced hom</w:t>
      </w:r>
      <w:r w:rsidR="0099124C">
        <w:rPr>
          <w:rFonts w:ascii="Times New Roman" w:hAnsi="Times New Roman"/>
          <w:sz w:val="24"/>
          <w:szCs w:val="24"/>
        </w:rPr>
        <w:t>elessness for the purpose of preventing it from happening again</w:t>
      </w:r>
      <w:r w:rsidRPr="009670EC">
        <w:rPr>
          <w:rFonts w:ascii="Times New Roman" w:hAnsi="Times New Roman"/>
          <w:sz w:val="24"/>
          <w:szCs w:val="24"/>
        </w:rPr>
        <w:t xml:space="preserve">. For </w:t>
      </w:r>
      <w:r w:rsidRPr="009670EC">
        <w:rPr>
          <w:rFonts w:ascii="Times New Roman" w:hAnsi="Times New Roman"/>
          <w:sz w:val="24"/>
          <w:szCs w:val="24"/>
        </w:rPr>
        <w:lastRenderedPageBreak/>
        <w:t>each type of prevention, the following</w:t>
      </w:r>
      <w:r w:rsidR="0099124C">
        <w:rPr>
          <w:rFonts w:ascii="Times New Roman" w:hAnsi="Times New Roman"/>
          <w:sz w:val="24"/>
          <w:szCs w:val="24"/>
        </w:rPr>
        <w:t xml:space="preserve"> chart provides additional informati</w:t>
      </w:r>
      <w:r w:rsidR="00762FEC">
        <w:rPr>
          <w:rFonts w:ascii="Times New Roman" w:hAnsi="Times New Roman"/>
          <w:sz w:val="24"/>
          <w:szCs w:val="24"/>
        </w:rPr>
        <w:t>on as well as</w:t>
      </w:r>
      <w:r w:rsidR="0099124C">
        <w:rPr>
          <w:rFonts w:ascii="Times New Roman" w:hAnsi="Times New Roman"/>
          <w:sz w:val="24"/>
          <w:szCs w:val="24"/>
        </w:rPr>
        <w:t xml:space="preserve"> factors communities need to address if designing the</w:t>
      </w:r>
      <w:r w:rsidRPr="009670EC">
        <w:rPr>
          <w:rFonts w:ascii="Times New Roman" w:hAnsi="Times New Roman"/>
          <w:sz w:val="24"/>
          <w:szCs w:val="24"/>
        </w:rPr>
        <w:t xml:space="preserve">se kinds of prevention. In practice, these categories are fluid, and prevention programs often cross over between different categories. </w:t>
      </w:r>
      <w:r w:rsidR="00140749">
        <w:rPr>
          <w:rFonts w:ascii="Times New Roman" w:hAnsi="Times New Roman"/>
          <w:sz w:val="24"/>
          <w:szCs w:val="24"/>
        </w:rPr>
        <w:t>(see footnote).</w:t>
      </w:r>
    </w:p>
    <w:p w:rsidR="009670EC" w:rsidRDefault="009670EC" w:rsidP="008A1F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8A1F51">
        <w:rPr>
          <w:rFonts w:ascii="Times New Roman" w:hAnsi="Times New Roman"/>
          <w:sz w:val="24"/>
          <w:szCs w:val="24"/>
        </w:rPr>
        <w:t>______________________</w:t>
      </w:r>
    </w:p>
    <w:p w:rsidR="009670EC" w:rsidRPr="009670EC" w:rsidRDefault="009670EC" w:rsidP="009670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70EC">
        <w:rPr>
          <w:rFonts w:ascii="Times New Roman" w:hAnsi="Times New Roman"/>
          <w:sz w:val="20"/>
          <w:szCs w:val="20"/>
        </w:rPr>
        <w:t>Homeless System Response: System Planning: A Framework for Homelessness Prevention</w:t>
      </w:r>
    </w:p>
    <w:p w:rsidR="009670EC" w:rsidRPr="009670EC" w:rsidRDefault="009670EC" w:rsidP="009670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23" w:history="1">
        <w:r w:rsidRPr="009670EC">
          <w:rPr>
            <w:rStyle w:val="Hyperlink"/>
            <w:rFonts w:ascii="Times New Roman" w:hAnsi="Times New Roman"/>
            <w:sz w:val="20"/>
            <w:szCs w:val="20"/>
          </w:rPr>
          <w:t>https://files.hudexchange.info/resources/documents/COVID-19-Homeless-System-Response-System-Planning-A-Framework-for-Homelessness-Prevention.pdf</w:t>
        </w:r>
      </w:hyperlink>
    </w:p>
    <w:p w:rsidR="003579D3" w:rsidRPr="009670EC" w:rsidRDefault="003579D3" w:rsidP="003579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579D3" w:rsidRPr="009670EC" w:rsidSect="00EA6B9A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88" w:rsidRDefault="00A80488" w:rsidP="00EF51AE">
      <w:pPr>
        <w:spacing w:after="0" w:line="240" w:lineRule="auto"/>
      </w:pPr>
      <w:r>
        <w:separator/>
      </w:r>
    </w:p>
  </w:endnote>
  <w:endnote w:type="continuationSeparator" w:id="0">
    <w:p w:rsidR="00A80488" w:rsidRDefault="00A80488" w:rsidP="00EF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88" w:rsidRDefault="00A80488" w:rsidP="00EF51AE">
      <w:pPr>
        <w:spacing w:after="0" w:line="240" w:lineRule="auto"/>
      </w:pPr>
      <w:r>
        <w:separator/>
      </w:r>
    </w:p>
  </w:footnote>
  <w:footnote w:type="continuationSeparator" w:id="0">
    <w:p w:rsidR="00A80488" w:rsidRDefault="00A80488" w:rsidP="00EF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AE" w:rsidRDefault="00EF51AE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Haiti Cholera Research Funding Foundation In ® UN NGO WGEH ECOSOC Special 2017 </w:t>
    </w:r>
  </w:p>
  <w:p w:rsidR="00EF51AE" w:rsidRDefault="00EF5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AE"/>
    <w:rsid w:val="00140749"/>
    <w:rsid w:val="001528A6"/>
    <w:rsid w:val="001C1874"/>
    <w:rsid w:val="00304030"/>
    <w:rsid w:val="003579D3"/>
    <w:rsid w:val="003F17CD"/>
    <w:rsid w:val="00441D18"/>
    <w:rsid w:val="004534F7"/>
    <w:rsid w:val="00487754"/>
    <w:rsid w:val="005C02D1"/>
    <w:rsid w:val="00601C26"/>
    <w:rsid w:val="006E5F4B"/>
    <w:rsid w:val="006F5F3B"/>
    <w:rsid w:val="00762FEC"/>
    <w:rsid w:val="007C7B3B"/>
    <w:rsid w:val="008072E6"/>
    <w:rsid w:val="008A1F51"/>
    <w:rsid w:val="00933B0C"/>
    <w:rsid w:val="009670EC"/>
    <w:rsid w:val="0099124C"/>
    <w:rsid w:val="00A21E8E"/>
    <w:rsid w:val="00A23A9F"/>
    <w:rsid w:val="00A80488"/>
    <w:rsid w:val="00BB4ADC"/>
    <w:rsid w:val="00BE3823"/>
    <w:rsid w:val="00C0757C"/>
    <w:rsid w:val="00CD7DC6"/>
    <w:rsid w:val="00D15D4C"/>
    <w:rsid w:val="00DB1938"/>
    <w:rsid w:val="00E222EC"/>
    <w:rsid w:val="00EA6B9A"/>
    <w:rsid w:val="00ED0BD0"/>
    <w:rsid w:val="00EE7B9A"/>
    <w:rsid w:val="00EF51AE"/>
    <w:rsid w:val="00EF6BB2"/>
    <w:rsid w:val="00F212EF"/>
    <w:rsid w:val="00F30304"/>
    <w:rsid w:val="00F86124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1C0441-057F-4CB8-9E3C-F814AB3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AE"/>
  </w:style>
  <w:style w:type="paragraph" w:styleId="Footer">
    <w:name w:val="footer"/>
    <w:basedOn w:val="Normal"/>
    <w:link w:val="FooterChar"/>
    <w:uiPriority w:val="99"/>
    <w:semiHidden/>
    <w:unhideWhenUsed/>
    <w:rsid w:val="00EF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1AE"/>
  </w:style>
  <w:style w:type="paragraph" w:styleId="BalloonText">
    <w:name w:val="Balloon Text"/>
    <w:basedOn w:val="Normal"/>
    <w:link w:val="BalloonTextChar"/>
    <w:uiPriority w:val="99"/>
    <w:semiHidden/>
    <w:unhideWhenUsed/>
    <w:rsid w:val="00EF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579D3"/>
    <w:rPr>
      <w:color w:val="0000FF"/>
      <w:u w:val="single"/>
    </w:rPr>
  </w:style>
  <w:style w:type="character" w:customStyle="1" w:styleId="link">
    <w:name w:val="link"/>
    <w:basedOn w:val="DefaultParagraphFont"/>
    <w:rsid w:val="003579D3"/>
  </w:style>
  <w:style w:type="paragraph" w:styleId="NormalWeb">
    <w:name w:val="Normal (Web)"/>
    <w:basedOn w:val="Normal"/>
    <w:uiPriority w:val="99"/>
    <w:semiHidden/>
    <w:unhideWhenUsed/>
    <w:rsid w:val="00357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7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20/05/31/politics/rent-coronavirus-reopening/index.html" TargetMode="External"/><Relationship Id="rId13" Type="http://schemas.openxmlformats.org/officeDocument/2006/relationships/hyperlink" Target="https://www.documentcloud.org/documents/6819239-FINAL-FINAL-CARES-ACT.html" TargetMode="External"/><Relationship Id="rId18" Type="http://schemas.openxmlformats.org/officeDocument/2006/relationships/hyperlink" Target="https://www.sfchronicle.com/news/article/California-halts-tenant-evictions-statewide-15183200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hange.org/p/brian-kemp-suspend-mortgage-and-rent-payments-for-90-days" TargetMode="External"/><Relationship Id="rId7" Type="http://schemas.openxmlformats.org/officeDocument/2006/relationships/hyperlink" Target="https://www.washingtonpost.com/nation/2020/04/29/which-states-are-doing-better-job-protecting-renters-being-evicted-during-coronavirus-pandemic/?arc404=true" TargetMode="External"/><Relationship Id="rId12" Type="http://schemas.openxmlformats.org/officeDocument/2006/relationships/hyperlink" Target="https://www.cnet.com/news/taxes-mortgage-credit-cards-and-more-how-to-get-financial-relief-during-coronavirus/" TargetMode="External"/><Relationship Id="rId17" Type="http://schemas.openxmlformats.org/officeDocument/2006/relationships/hyperlink" Target="https://www.azcentral.com/story/money/business/consumers/2020/04/06/small-business-evictions-halted-arizona-gov-doug-ducey-orders/2957984001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ydailynews.com/coronavirus/ny-coronavirus-renters-evictions-moratorium-20200406-bzwqgwibuvdbrp4k7vwd4asgz4-story.html" TargetMode="External"/><Relationship Id="rId20" Type="http://schemas.openxmlformats.org/officeDocument/2006/relationships/hyperlink" Target="https://www.latimes.com/homeless-housing/story/2020-03-30/coronavirus-homeowner-tenant-renter-protections-eviction-foreclosure-california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nypost.com/2020/04/28/aoc-wants-state-and-federal-rent-cancellations-amid-coronavirus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nlihc.org/resource/overview-housing-and-homeless-provisions-heroes-act" TargetMode="External"/><Relationship Id="rId23" Type="http://schemas.openxmlformats.org/officeDocument/2006/relationships/hyperlink" Target="https://files.hudexchange.info/resources/documents/COVID-19-Homeless-System-Response-System-Planning-A-Framework-for-Homelessness-Prevention.pdf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track.flexlinkspro.com/a.ashx?foid=1126413.138941178.C3880917&amp;foc=1&amp;fot=9999&amp;fos=1&amp;url=https%3A%2F%2Fwww.wsj.com%2Farticles%2Frent-strike-planned-for-may-1-as-pain-of-coronavirus-deepens-11587988800&amp;fobs=cn-edb3a8ca58d14e1b891a9d1b80adc2a2--" TargetMode="External"/><Relationship Id="rId19" Type="http://schemas.openxmlformats.org/officeDocument/2006/relationships/hyperlink" Target="https://www.latimes.com/homeless-housing/story/2020-04-05/coronavirus-rent-landlords-pressuring-tenants-los-angel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rcurynews.com/2020/04/29/san-jose-passes-rent-freeze-due-to-coronavirus/" TargetMode="External"/><Relationship Id="rId14" Type="http://schemas.openxmlformats.org/officeDocument/2006/relationships/hyperlink" Target="https://crsreports.congress.gov/product/pdf/IN/IN11320" TargetMode="External"/><Relationship Id="rId22" Type="http://schemas.openxmlformats.org/officeDocument/2006/relationships/hyperlink" Target="https://patch.com/georgia/southcobb/cobb-county-magistrate-court-provides-information-evictions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49DDE-0C28-4EB0-8448-3739E8749777}"/>
</file>

<file path=customXml/itemProps2.xml><?xml version="1.0" encoding="utf-8"?>
<ds:datastoreItem xmlns:ds="http://schemas.openxmlformats.org/officeDocument/2006/customXml" ds:itemID="{37B0103A-EF25-4646-8AC4-6070B6484B1B}"/>
</file>

<file path=customXml/itemProps3.xml><?xml version="1.0" encoding="utf-8"?>
<ds:datastoreItem xmlns:ds="http://schemas.openxmlformats.org/officeDocument/2006/customXml" ds:itemID="{9691D224-5A8F-404D-809A-2A0A3323E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Haiti Cholera Research Funding Foundation In ® UN NGO WGEH ECOSOC Special 2017</vt:lpstr>
    </vt:vector>
  </TitlesOfParts>
  <Company/>
  <LinksUpToDate>false</LinksUpToDate>
  <CharactersWithSpaces>7623</CharactersWithSpaces>
  <SharedDoc>false</SharedDoc>
  <HLinks>
    <vt:vector size="102" baseType="variant">
      <vt:variant>
        <vt:i4>5963842</vt:i4>
      </vt:variant>
      <vt:variant>
        <vt:i4>48</vt:i4>
      </vt:variant>
      <vt:variant>
        <vt:i4>0</vt:i4>
      </vt:variant>
      <vt:variant>
        <vt:i4>5</vt:i4>
      </vt:variant>
      <vt:variant>
        <vt:lpwstr>https://files.hudexchange.info/resources/documents/COVID-19-Homeless-System-Response-System-Planning-A-Framework-for-Homelessness-Prevention.pdf</vt:lpwstr>
      </vt:variant>
      <vt:variant>
        <vt:lpwstr/>
      </vt:variant>
      <vt:variant>
        <vt:i4>3604582</vt:i4>
      </vt:variant>
      <vt:variant>
        <vt:i4>45</vt:i4>
      </vt:variant>
      <vt:variant>
        <vt:i4>0</vt:i4>
      </vt:variant>
      <vt:variant>
        <vt:i4>5</vt:i4>
      </vt:variant>
      <vt:variant>
        <vt:lpwstr>https://patch.com/georgia/southcobb/cobb-county-magistrate-court-provides-information-evictions</vt:lpwstr>
      </vt:variant>
      <vt:variant>
        <vt:lpwstr/>
      </vt:variant>
      <vt:variant>
        <vt:i4>7536745</vt:i4>
      </vt:variant>
      <vt:variant>
        <vt:i4>42</vt:i4>
      </vt:variant>
      <vt:variant>
        <vt:i4>0</vt:i4>
      </vt:variant>
      <vt:variant>
        <vt:i4>5</vt:i4>
      </vt:variant>
      <vt:variant>
        <vt:lpwstr>https://www.change.org/p/brian-kemp-suspend-mortgage-and-rent-payments-for-90-days</vt:lpwstr>
      </vt:variant>
      <vt:variant>
        <vt:lpwstr/>
      </vt:variant>
      <vt:variant>
        <vt:i4>4521993</vt:i4>
      </vt:variant>
      <vt:variant>
        <vt:i4>39</vt:i4>
      </vt:variant>
      <vt:variant>
        <vt:i4>0</vt:i4>
      </vt:variant>
      <vt:variant>
        <vt:i4>5</vt:i4>
      </vt:variant>
      <vt:variant>
        <vt:lpwstr>https://www.latimes.com/homeless-housing/story/2020-03-30/coronavirus-homeowner-tenant-renter-protections-eviction-foreclosure-california</vt:lpwstr>
      </vt:variant>
      <vt:variant>
        <vt:lpwstr/>
      </vt:variant>
      <vt:variant>
        <vt:i4>3080241</vt:i4>
      </vt:variant>
      <vt:variant>
        <vt:i4>36</vt:i4>
      </vt:variant>
      <vt:variant>
        <vt:i4>0</vt:i4>
      </vt:variant>
      <vt:variant>
        <vt:i4>5</vt:i4>
      </vt:variant>
      <vt:variant>
        <vt:lpwstr>https://www.latimes.com/homeless-housing/story/2020-04-05/coronavirus-rent-landlords-pressuring-tenants-los-angeles</vt:lpwstr>
      </vt:variant>
      <vt:variant>
        <vt:lpwstr/>
      </vt:variant>
      <vt:variant>
        <vt:i4>655378</vt:i4>
      </vt:variant>
      <vt:variant>
        <vt:i4>33</vt:i4>
      </vt:variant>
      <vt:variant>
        <vt:i4>0</vt:i4>
      </vt:variant>
      <vt:variant>
        <vt:i4>5</vt:i4>
      </vt:variant>
      <vt:variant>
        <vt:lpwstr>https://www.sfchronicle.com/news/article/California-halts-tenant-evictions-statewide-15183200.php</vt:lpwstr>
      </vt:variant>
      <vt:variant>
        <vt:lpwstr/>
      </vt:variant>
      <vt:variant>
        <vt:i4>5242972</vt:i4>
      </vt:variant>
      <vt:variant>
        <vt:i4>30</vt:i4>
      </vt:variant>
      <vt:variant>
        <vt:i4>0</vt:i4>
      </vt:variant>
      <vt:variant>
        <vt:i4>5</vt:i4>
      </vt:variant>
      <vt:variant>
        <vt:lpwstr>https://www.azcentral.com/story/money/business/consumers/2020/04/06/small-business-evictions-halted-arizona-gov-doug-ducey-orders/2957984001/</vt:lpwstr>
      </vt:variant>
      <vt:variant>
        <vt:lpwstr/>
      </vt:variant>
      <vt:variant>
        <vt:i4>6881329</vt:i4>
      </vt:variant>
      <vt:variant>
        <vt:i4>27</vt:i4>
      </vt:variant>
      <vt:variant>
        <vt:i4>0</vt:i4>
      </vt:variant>
      <vt:variant>
        <vt:i4>5</vt:i4>
      </vt:variant>
      <vt:variant>
        <vt:lpwstr>https://www.nydailynews.com/coronavirus/ny-coronavirus-renters-evictions-moratorium-20200406-bzwqgwibuvdbrp4k7vwd4asgz4-story.html</vt:lpwstr>
      </vt:variant>
      <vt:variant>
        <vt:lpwstr/>
      </vt:variant>
      <vt:variant>
        <vt:i4>8323189</vt:i4>
      </vt:variant>
      <vt:variant>
        <vt:i4>24</vt:i4>
      </vt:variant>
      <vt:variant>
        <vt:i4>0</vt:i4>
      </vt:variant>
      <vt:variant>
        <vt:i4>5</vt:i4>
      </vt:variant>
      <vt:variant>
        <vt:lpwstr>https://nlihc.org/resource/overview-housing-and-homeless-provisions-heroes-act</vt:lpwstr>
      </vt:variant>
      <vt:variant>
        <vt:lpwstr/>
      </vt:variant>
      <vt:variant>
        <vt:i4>2490412</vt:i4>
      </vt:variant>
      <vt:variant>
        <vt:i4>21</vt:i4>
      </vt:variant>
      <vt:variant>
        <vt:i4>0</vt:i4>
      </vt:variant>
      <vt:variant>
        <vt:i4>5</vt:i4>
      </vt:variant>
      <vt:variant>
        <vt:lpwstr>https://crsreports.congress.gov/product/pdf/IN/IN11320</vt:lpwstr>
      </vt:variant>
      <vt:variant>
        <vt:lpwstr/>
      </vt:variant>
      <vt:variant>
        <vt:i4>7209005</vt:i4>
      </vt:variant>
      <vt:variant>
        <vt:i4>18</vt:i4>
      </vt:variant>
      <vt:variant>
        <vt:i4>0</vt:i4>
      </vt:variant>
      <vt:variant>
        <vt:i4>5</vt:i4>
      </vt:variant>
      <vt:variant>
        <vt:lpwstr>https://www.documentcloud.org/documents/6819239-FINAL-FINAL-CARES-ACT.html</vt:lpwstr>
      </vt:variant>
      <vt:variant>
        <vt:lpwstr/>
      </vt:variant>
      <vt:variant>
        <vt:i4>3866684</vt:i4>
      </vt:variant>
      <vt:variant>
        <vt:i4>15</vt:i4>
      </vt:variant>
      <vt:variant>
        <vt:i4>0</vt:i4>
      </vt:variant>
      <vt:variant>
        <vt:i4>5</vt:i4>
      </vt:variant>
      <vt:variant>
        <vt:lpwstr>https://www.cnet.com/news/taxes-mortgage-credit-cards-and-more-how-to-get-financial-relief-during-coronavirus/</vt:lpwstr>
      </vt:variant>
      <vt:variant>
        <vt:lpwstr/>
      </vt:variant>
      <vt:variant>
        <vt:i4>2687095</vt:i4>
      </vt:variant>
      <vt:variant>
        <vt:i4>12</vt:i4>
      </vt:variant>
      <vt:variant>
        <vt:i4>0</vt:i4>
      </vt:variant>
      <vt:variant>
        <vt:i4>5</vt:i4>
      </vt:variant>
      <vt:variant>
        <vt:lpwstr>https://nypost.com/2020/04/28/aoc-wants-state-and-federal-rent-cancellations-amid-coronavirus/</vt:lpwstr>
      </vt:variant>
      <vt:variant>
        <vt:lpwstr/>
      </vt:variant>
      <vt:variant>
        <vt:i4>852046</vt:i4>
      </vt:variant>
      <vt:variant>
        <vt:i4>9</vt:i4>
      </vt:variant>
      <vt:variant>
        <vt:i4>0</vt:i4>
      </vt:variant>
      <vt:variant>
        <vt:i4>5</vt:i4>
      </vt:variant>
      <vt:variant>
        <vt:lpwstr>https://track.flexlinkspro.com/a.ashx?foid=1126413.138941178.C3880917&amp;foc=1&amp;fot=9999&amp;fos=1&amp;url=https%3A%2F%2Fwww.wsj.com%2Farticles%2Frent-strike-planned-for-may-1-as-pain-of-coronavirus-deepens-11587988800&amp;fobs=cn-edb3a8ca58d14e1b891a9d1b80adc2a2--</vt:lpwstr>
      </vt:variant>
      <vt:variant>
        <vt:lpwstr/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https://www.mercurynews.com/2020/04/29/san-jose-passes-rent-freeze-due-to-coronavirus/</vt:lpwstr>
      </vt:variant>
      <vt:variant>
        <vt:lpwstr/>
      </vt:variant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https://www.cnn.com/2020/05/31/politics/rent-coronavirus-reopening/index.html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https://www.washingtonpost.com/nation/2020/04/29/which-states-are-doing-better-job-protecting-renters-being-evicted-during-coronavirus-pandemic/?arc404=true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Haiti Cholera Research Funding Foundation In ® UN NGO WGEH ECOSOC Special 2017</dc:title>
  <dc:subject/>
  <dc:creator>Dell Vostro</dc:creator>
  <cp:keywords/>
  <cp:lastModifiedBy>THEISSEN Gunnar</cp:lastModifiedBy>
  <cp:revision>2</cp:revision>
  <dcterms:created xsi:type="dcterms:W3CDTF">2020-07-07T10:18:00Z</dcterms:created>
  <dcterms:modified xsi:type="dcterms:W3CDTF">2020-07-07T10:18:00Z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