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C34CE" w14:textId="77777777" w:rsidR="00214B0D" w:rsidRPr="00214B0D" w:rsidRDefault="00214B0D" w:rsidP="00214B0D">
      <w:pPr>
        <w:spacing w:after="160" w:line="480" w:lineRule="auto"/>
        <w:rPr>
          <w:rFonts w:ascii="Times New Roman" w:eastAsia="Times New Roman" w:hAnsi="Times New Roman" w:cs="Times New Roman"/>
        </w:rPr>
      </w:pPr>
      <w:r w:rsidRPr="00214B0D">
        <w:rPr>
          <w:rFonts w:ascii="Times New Roman" w:eastAsia="Times New Roman" w:hAnsi="Times New Roman" w:cs="Times New Roman"/>
        </w:rPr>
        <w:t xml:space="preserve">The </w:t>
      </w:r>
      <w:bookmarkStart w:id="0" w:name="_GoBack"/>
      <w:r w:rsidRPr="00214B0D">
        <w:rPr>
          <w:rFonts w:ascii="Times New Roman" w:eastAsia="Times New Roman" w:hAnsi="Times New Roman" w:cs="Times New Roman"/>
        </w:rPr>
        <w:t xml:space="preserve">Institute of Global Homelessness (IGH) </w:t>
      </w:r>
      <w:bookmarkEnd w:id="0"/>
      <w:r w:rsidRPr="00214B0D">
        <w:rPr>
          <w:rFonts w:ascii="Times New Roman" w:eastAsia="Times New Roman" w:hAnsi="Times New Roman" w:cs="Times New Roman"/>
        </w:rPr>
        <w:t xml:space="preserve">supports 13 Vanguard Cities across 6 continents in their work to end homelessness. During the COVID-19 pandemic the Vanguard cities </w:t>
      </w:r>
      <w:r w:rsidRPr="00214B0D">
        <w:rPr>
          <w:rFonts w:ascii="Times New Roman" w:eastAsia="Times New Roman" w:hAnsi="Times New Roman" w:cs="Times New Roman"/>
        </w:rPr>
        <w:lastRenderedPageBreak/>
        <w:t>have worked to protect and house people experiencing homelessness. This data is from April and May. Below is a summary of their interventions:</w:t>
      </w:r>
    </w:p>
    <w:p w14:paraId="19128DEB"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lastRenderedPageBreak/>
        <w:t>·       Adelaide, Australia moved 262 people experiencing homelessness into emergency self-contained accommodation with coordinated support services and South Australia created a 20 million AUD </w:t>
      </w:r>
      <w:hyperlink r:id="rId4" w:tgtFrame="_blank" w:history="1">
        <w:r w:rsidRPr="00214B0D">
          <w:rPr>
            <w:rFonts w:ascii="Times New Roman" w:eastAsia="Times New Roman" w:hAnsi="Times New Roman" w:cs="Times New Roman"/>
            <w:color w:val="0000FF"/>
            <w:u w:val="single"/>
          </w:rPr>
          <w:t>prevention fund</w:t>
        </w:r>
      </w:hyperlink>
      <w:r w:rsidRPr="00214B0D">
        <w:rPr>
          <w:rFonts w:ascii="Times New Roman" w:eastAsia="Times New Roman" w:hAnsi="Times New Roman" w:cs="Times New Roman"/>
        </w:rPr>
        <w:t> and </w:t>
      </w:r>
      <w:r w:rsidRPr="00214B0D">
        <w:rPr>
          <w:rFonts w:ascii="Times New Roman" w:eastAsia="Times New Roman" w:hAnsi="Times New Roman" w:cs="Times New Roman"/>
          <w:color w:val="343434"/>
        </w:rPr>
        <w:t xml:space="preserve">to prevent </w:t>
      </w:r>
      <w:r w:rsidRPr="00214B0D">
        <w:rPr>
          <w:rFonts w:ascii="Times New Roman" w:eastAsia="Times New Roman" w:hAnsi="Times New Roman" w:cs="Times New Roman"/>
          <w:color w:val="343434"/>
        </w:rPr>
        <w:lastRenderedPageBreak/>
        <w:t>homelessness and help people experiencing chronic homelessness to rapidly move into sustainable housing;</w:t>
      </w:r>
    </w:p>
    <w:p w14:paraId="77DB23FE"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t xml:space="preserve">·       Bengaluru, India has expanded shelters and focused on programming to strengthen mental and physical health. </w:t>
      </w:r>
      <w:r w:rsidRPr="00214B0D">
        <w:rPr>
          <w:rFonts w:ascii="Times New Roman" w:eastAsia="Times New Roman" w:hAnsi="Times New Roman" w:cs="Times New Roman"/>
        </w:rPr>
        <w:lastRenderedPageBreak/>
        <w:t>They have provided food for over 3,000 migrant workers and families;</w:t>
      </w:r>
    </w:p>
    <w:p w14:paraId="2D00CD3F"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t xml:space="preserve">·       Brussels, Belgium's medico-social </w:t>
      </w:r>
      <w:proofErr w:type="spellStart"/>
      <w:r w:rsidRPr="00214B0D">
        <w:rPr>
          <w:rFonts w:ascii="Times New Roman" w:eastAsia="Times New Roman" w:hAnsi="Times New Roman" w:cs="Times New Roman"/>
        </w:rPr>
        <w:t>organisation</w:t>
      </w:r>
      <w:proofErr w:type="spellEnd"/>
      <w:r w:rsidRPr="00214B0D">
        <w:rPr>
          <w:rFonts w:ascii="Times New Roman" w:eastAsia="Times New Roman" w:hAnsi="Times New Roman" w:cs="Times New Roman"/>
        </w:rPr>
        <w:t xml:space="preserve">, </w:t>
      </w:r>
      <w:proofErr w:type="spellStart"/>
      <w:r w:rsidRPr="00214B0D">
        <w:rPr>
          <w:rFonts w:ascii="Times New Roman" w:eastAsia="Times New Roman" w:hAnsi="Times New Roman" w:cs="Times New Roman"/>
        </w:rPr>
        <w:t>Infirmiers</w:t>
      </w:r>
      <w:proofErr w:type="spellEnd"/>
      <w:r w:rsidRPr="00214B0D">
        <w:rPr>
          <w:rFonts w:ascii="Times New Roman" w:eastAsia="Times New Roman" w:hAnsi="Times New Roman" w:cs="Times New Roman"/>
        </w:rPr>
        <w:t xml:space="preserve"> de rue, adapted its approach by focusing on prevention and sanitation for the homeless (COVID-19 public </w:t>
      </w:r>
      <w:r w:rsidRPr="00214B0D">
        <w:rPr>
          <w:rFonts w:ascii="Times New Roman" w:eastAsia="Times New Roman" w:hAnsi="Times New Roman" w:cs="Times New Roman"/>
        </w:rPr>
        <w:lastRenderedPageBreak/>
        <w:t>health messaging, caregiving, food distribution, etc.) and they organized a world-wide </w:t>
      </w:r>
      <w:hyperlink r:id="rId5" w:tgtFrame="_blank" w:history="1">
        <w:r w:rsidRPr="00214B0D">
          <w:rPr>
            <w:rFonts w:ascii="Times New Roman" w:eastAsia="Times New Roman" w:hAnsi="Times New Roman" w:cs="Times New Roman"/>
            <w:color w:val="0000FF"/>
            <w:u w:val="single"/>
          </w:rPr>
          <w:t>advocacy call</w:t>
        </w:r>
      </w:hyperlink>
      <w:r w:rsidRPr="00214B0D">
        <w:rPr>
          <w:rFonts w:ascii="Times New Roman" w:eastAsia="Times New Roman" w:hAnsi="Times New Roman" w:cs="Times New Roman"/>
        </w:rPr>
        <w:t> to protect, test, and re-house people who are homeless;</w:t>
      </w:r>
    </w:p>
    <w:p w14:paraId="12CEBB0A"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lastRenderedPageBreak/>
        <w:t>·       Chicago, USA developed an </w:t>
      </w:r>
      <w:hyperlink r:id="rId6" w:tgtFrame="_blank" w:history="1">
        <w:r w:rsidRPr="00214B0D">
          <w:rPr>
            <w:rFonts w:ascii="Times New Roman" w:eastAsia="Times New Roman" w:hAnsi="Times New Roman" w:cs="Times New Roman"/>
            <w:color w:val="0000FF"/>
            <w:u w:val="single"/>
          </w:rPr>
          <w:t>Expedited Housing Initiative</w:t>
        </w:r>
      </w:hyperlink>
      <w:r w:rsidRPr="00214B0D">
        <w:rPr>
          <w:rFonts w:ascii="Times New Roman" w:eastAsia="Times New Roman" w:hAnsi="Times New Roman" w:cs="Times New Roman"/>
        </w:rPr>
        <w:t>, which with funding from the City of Chicago will result in over 1,000 people experiencing homelessness being housed;</w:t>
      </w:r>
    </w:p>
    <w:p w14:paraId="1FEA173F"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lastRenderedPageBreak/>
        <w:t>·       Glasgow, UK has housed over 100 people in self-contained accommodation and the charity sector has created a </w:t>
      </w:r>
      <w:hyperlink r:id="rId7" w:tgtFrame="_blank" w:history="1">
        <w:r w:rsidRPr="00214B0D">
          <w:rPr>
            <w:rFonts w:ascii="Times New Roman" w:eastAsia="Times New Roman" w:hAnsi="Times New Roman" w:cs="Times New Roman"/>
            <w:color w:val="0000FF"/>
            <w:u w:val="single"/>
          </w:rPr>
          <w:t>joint plan</w:t>
        </w:r>
      </w:hyperlink>
      <w:r w:rsidRPr="00214B0D">
        <w:rPr>
          <w:rFonts w:ascii="Times New Roman" w:eastAsia="Times New Roman" w:hAnsi="Times New Roman" w:cs="Times New Roman"/>
        </w:rPr>
        <w:t> to prevent homelessness, building housing capacity and invest long-term in expanding social housing supply;</w:t>
      </w:r>
    </w:p>
    <w:p w14:paraId="728A9098"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lastRenderedPageBreak/>
        <w:t>·       Greater Manchester, UK has moved all of its rough sleepers into self-contained accommodation as part of the United Kingdom’s </w:t>
      </w:r>
      <w:hyperlink r:id="rId8" w:tgtFrame="_blank" w:history="1">
        <w:r w:rsidRPr="00214B0D">
          <w:rPr>
            <w:rFonts w:ascii="Times New Roman" w:eastAsia="Times New Roman" w:hAnsi="Times New Roman" w:cs="Times New Roman"/>
            <w:color w:val="0000FF"/>
            <w:u w:val="single"/>
          </w:rPr>
          <w:t>“Everybody In” Strategy</w:t>
        </w:r>
      </w:hyperlink>
      <w:r w:rsidRPr="00214B0D">
        <w:rPr>
          <w:rFonts w:ascii="Times New Roman" w:eastAsia="Times New Roman" w:hAnsi="Times New Roman" w:cs="Times New Roman"/>
        </w:rPr>
        <w:t>;</w:t>
      </w:r>
    </w:p>
    <w:p w14:paraId="48DA06B6"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lastRenderedPageBreak/>
        <w:t>·       In Montevideo, Uruguay, the Ministry of Social Development provided over 350 places in hotel rooms for vulnerable homeless populations including people over 65 years of age and three new shelters with 24 hours care;</w:t>
      </w:r>
    </w:p>
    <w:p w14:paraId="6F4058BE" w14:textId="77777777" w:rsidR="00214B0D" w:rsidRPr="00214B0D" w:rsidRDefault="00214B0D" w:rsidP="00214B0D">
      <w:pPr>
        <w:spacing w:line="480" w:lineRule="auto"/>
        <w:ind w:left="720"/>
        <w:rPr>
          <w:rFonts w:ascii="Times New Roman" w:eastAsia="Times New Roman" w:hAnsi="Times New Roman" w:cs="Times New Roman"/>
        </w:rPr>
      </w:pPr>
      <w:r w:rsidRPr="00214B0D">
        <w:rPr>
          <w:rFonts w:ascii="Times New Roman" w:eastAsia="Times New Roman" w:hAnsi="Times New Roman" w:cs="Times New Roman"/>
        </w:rPr>
        <w:lastRenderedPageBreak/>
        <w:t>·       Sydney, Australia provided hotel rooms for over 100 rough sleepers and NSW announced 36 million AUD for housing interventions for the homeless; and</w:t>
      </w:r>
    </w:p>
    <w:p w14:paraId="12996F0E" w14:textId="77777777" w:rsidR="00214B0D" w:rsidRPr="00214B0D" w:rsidRDefault="00214B0D" w:rsidP="00214B0D">
      <w:pPr>
        <w:spacing w:after="160" w:line="480" w:lineRule="auto"/>
        <w:ind w:left="720"/>
        <w:rPr>
          <w:rFonts w:ascii="Times New Roman" w:eastAsia="Times New Roman" w:hAnsi="Times New Roman" w:cs="Times New Roman"/>
        </w:rPr>
      </w:pPr>
      <w:r w:rsidRPr="00214B0D">
        <w:rPr>
          <w:rFonts w:ascii="Times New Roman" w:eastAsia="Times New Roman" w:hAnsi="Times New Roman" w:cs="Times New Roman"/>
        </w:rPr>
        <w:lastRenderedPageBreak/>
        <w:t>·       Tshwane, South Africa has provided expanded shelter and food delivery for people experiencing homelessness and is opening supportive housing for 30 elderly people.</w:t>
      </w:r>
    </w:p>
    <w:p w14:paraId="00C56E69" w14:textId="77777777" w:rsidR="00A240F5" w:rsidRPr="00214B0D" w:rsidRDefault="00A240F5" w:rsidP="00214B0D">
      <w:pPr>
        <w:spacing w:line="480" w:lineRule="auto"/>
        <w:rPr>
          <w:rFonts w:ascii="Times New Roman" w:hAnsi="Times New Roman" w:cs="Times New Roman"/>
        </w:rPr>
      </w:pPr>
    </w:p>
    <w:sectPr w:rsidR="00A240F5" w:rsidRPr="00214B0D" w:rsidSect="00B84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0D"/>
    <w:rsid w:val="00214B0D"/>
    <w:rsid w:val="0038609A"/>
    <w:rsid w:val="00A240F5"/>
    <w:rsid w:val="00B8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3758"/>
  <w15:chartTrackingRefBased/>
  <w15:docId w15:val="{119F410D-CC8C-0349-BB4B-7AEDFF33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B0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14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dame-louise-caseys-statement-on-coronavirus-covid-19-31-may-2020"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scottishhousingnews.com/uploads/Everyone%20Home%20Collective%20COVID19%20Framework%20FINAL.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chicago.org/wp-content/uploads/2020/04/COVID-19-Expedited-Housing-Initiative-4.21.2020.pdf" TargetMode="External"/><Relationship Id="rId11" Type="http://schemas.openxmlformats.org/officeDocument/2006/relationships/customXml" Target="../customXml/item1.xml"/><Relationship Id="rId5" Type="http://schemas.openxmlformats.org/officeDocument/2006/relationships/hyperlink" Target="https://covid19-protecting-screening-rehousing.com/" TargetMode="External"/><Relationship Id="rId10" Type="http://schemas.openxmlformats.org/officeDocument/2006/relationships/theme" Target="theme/theme1.xml"/><Relationship Id="rId4" Type="http://schemas.openxmlformats.org/officeDocument/2006/relationships/hyperlink" Target="https://www.housing.sa.gov.au/latest-news/homelessness-prevention-fund-expressions-of-interest-now-op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B3BC24-3B81-49EF-8BA4-EFE8570BB936}"/>
</file>

<file path=customXml/itemProps2.xml><?xml version="1.0" encoding="utf-8"?>
<ds:datastoreItem xmlns:ds="http://schemas.openxmlformats.org/officeDocument/2006/customXml" ds:itemID="{4A636AE4-D226-4E11-AEBF-7DF3B3490EEF}"/>
</file>

<file path=customXml/itemProps3.xml><?xml version="1.0" encoding="utf-8"?>
<ds:datastoreItem xmlns:ds="http://schemas.openxmlformats.org/officeDocument/2006/customXml" ds:itemID="{E8FF303C-029F-4E40-A9CA-46DA53A80A0D}"/>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 Herz</dc:creator>
  <cp:keywords/>
  <dc:description/>
  <cp:lastModifiedBy>THEISSEN Gunnar</cp:lastModifiedBy>
  <cp:revision>2</cp:revision>
  <dcterms:created xsi:type="dcterms:W3CDTF">2020-06-23T08:56:00Z</dcterms:created>
  <dcterms:modified xsi:type="dcterms:W3CDTF">2020-06-23T08:56:00Z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