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7D760" w14:textId="77777777" w:rsidR="00E23286" w:rsidRPr="00500991" w:rsidRDefault="00E23286" w:rsidP="00500991">
      <w:pPr>
        <w:spacing w:after="16"/>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Mr. </w:t>
      </w:r>
      <w:r w:rsidRPr="00500991">
        <w:rPr>
          <w:rFonts w:ascii="Times New Roman" w:hAnsi="Times New Roman" w:cs="Times New Roman"/>
          <w:iCs/>
          <w:sz w:val="24"/>
          <w:szCs w:val="24"/>
          <w:lang w:val="es-ES_tradnl"/>
        </w:rPr>
        <w:t>Balakrishnan Rajagopal</w:t>
      </w:r>
    </w:p>
    <w:p w14:paraId="16EE7D08" w14:textId="27750834" w:rsidR="00E23286" w:rsidRPr="00500991" w:rsidRDefault="00E23286" w:rsidP="00500991">
      <w:pPr>
        <w:spacing w:after="16"/>
        <w:jc w:val="both"/>
        <w:rPr>
          <w:rFonts w:ascii="Times New Roman" w:hAnsi="Times New Roman" w:cs="Times New Roman"/>
          <w:sz w:val="24"/>
          <w:szCs w:val="24"/>
          <w:shd w:val="clear" w:color="auto" w:fill="FFFFFF"/>
          <w:lang w:val="es-ES_tradnl"/>
        </w:rPr>
      </w:pPr>
      <w:r w:rsidRPr="00500991">
        <w:rPr>
          <w:rFonts w:ascii="Times New Roman" w:hAnsi="Times New Roman" w:cs="Times New Roman"/>
          <w:sz w:val="24"/>
          <w:szCs w:val="24"/>
          <w:shd w:val="clear" w:color="auto" w:fill="FFFFFF"/>
          <w:lang w:val="es-ES_tradnl"/>
        </w:rPr>
        <w:t xml:space="preserve">Relator Especial sobre la </w:t>
      </w:r>
      <w:r w:rsidR="003C421C">
        <w:rPr>
          <w:rFonts w:ascii="Times New Roman" w:hAnsi="Times New Roman" w:cs="Times New Roman"/>
          <w:sz w:val="24"/>
          <w:szCs w:val="24"/>
          <w:shd w:val="clear" w:color="auto" w:fill="FFFFFF"/>
          <w:lang w:val="es-ES_tradnl"/>
        </w:rPr>
        <w:t>V</w:t>
      </w:r>
      <w:r w:rsidRPr="00500991">
        <w:rPr>
          <w:rFonts w:ascii="Times New Roman" w:hAnsi="Times New Roman" w:cs="Times New Roman"/>
          <w:sz w:val="24"/>
          <w:szCs w:val="24"/>
          <w:shd w:val="clear" w:color="auto" w:fill="FFFFFF"/>
          <w:lang w:val="es-ES_tradnl"/>
        </w:rPr>
        <w:t xml:space="preserve">ivienda </w:t>
      </w:r>
      <w:r w:rsidR="003C421C">
        <w:rPr>
          <w:rFonts w:ascii="Times New Roman" w:hAnsi="Times New Roman" w:cs="Times New Roman"/>
          <w:sz w:val="24"/>
          <w:szCs w:val="24"/>
          <w:shd w:val="clear" w:color="auto" w:fill="FFFFFF"/>
          <w:lang w:val="es-ES_tradnl"/>
        </w:rPr>
        <w:t>A</w:t>
      </w:r>
      <w:r w:rsidRPr="00500991">
        <w:rPr>
          <w:rFonts w:ascii="Times New Roman" w:hAnsi="Times New Roman" w:cs="Times New Roman"/>
          <w:sz w:val="24"/>
          <w:szCs w:val="24"/>
          <w:shd w:val="clear" w:color="auto" w:fill="FFFFFF"/>
          <w:lang w:val="es-ES_tradnl"/>
        </w:rPr>
        <w:t xml:space="preserve">decuada  </w:t>
      </w:r>
    </w:p>
    <w:p w14:paraId="2502E313" w14:textId="3BBF3AE4" w:rsidR="003C421C" w:rsidRDefault="00E23286" w:rsidP="00500991">
      <w:pPr>
        <w:spacing w:after="16"/>
        <w:jc w:val="both"/>
        <w:rPr>
          <w:rFonts w:ascii="Times New Roman" w:hAnsi="Times New Roman" w:cs="Times New Roman"/>
          <w:sz w:val="24"/>
          <w:szCs w:val="24"/>
          <w:shd w:val="clear" w:color="auto" w:fill="FFFFFF"/>
          <w:lang w:val="es-ES_tradnl"/>
        </w:rPr>
      </w:pPr>
      <w:r w:rsidRPr="00500991">
        <w:rPr>
          <w:rFonts w:ascii="Times New Roman" w:hAnsi="Times New Roman" w:cs="Times New Roman"/>
          <w:sz w:val="24"/>
          <w:szCs w:val="24"/>
          <w:shd w:val="clear" w:color="auto" w:fill="FFFFFF"/>
          <w:lang w:val="es-ES_tradnl"/>
        </w:rPr>
        <w:t xml:space="preserve">Alto </w:t>
      </w:r>
      <w:r w:rsidR="003C421C">
        <w:rPr>
          <w:rFonts w:ascii="Times New Roman" w:hAnsi="Times New Roman" w:cs="Times New Roman"/>
          <w:sz w:val="24"/>
          <w:szCs w:val="24"/>
          <w:shd w:val="clear" w:color="auto" w:fill="FFFFFF"/>
          <w:lang w:val="es-ES_tradnl"/>
        </w:rPr>
        <w:t>C</w:t>
      </w:r>
      <w:r w:rsidRPr="00500991">
        <w:rPr>
          <w:rFonts w:ascii="Times New Roman" w:hAnsi="Times New Roman" w:cs="Times New Roman"/>
          <w:sz w:val="24"/>
          <w:szCs w:val="24"/>
          <w:shd w:val="clear" w:color="auto" w:fill="FFFFFF"/>
          <w:lang w:val="es-ES_tradnl"/>
        </w:rPr>
        <w:t xml:space="preserve">omisionado de las </w:t>
      </w:r>
      <w:r w:rsidR="003C421C">
        <w:rPr>
          <w:rFonts w:ascii="Times New Roman" w:hAnsi="Times New Roman" w:cs="Times New Roman"/>
          <w:sz w:val="24"/>
          <w:szCs w:val="24"/>
          <w:shd w:val="clear" w:color="auto" w:fill="FFFFFF"/>
          <w:lang w:val="es-ES_tradnl"/>
        </w:rPr>
        <w:t>N</w:t>
      </w:r>
      <w:r w:rsidRPr="00500991">
        <w:rPr>
          <w:rFonts w:ascii="Times New Roman" w:hAnsi="Times New Roman" w:cs="Times New Roman"/>
          <w:sz w:val="24"/>
          <w:szCs w:val="24"/>
          <w:shd w:val="clear" w:color="auto" w:fill="FFFFFF"/>
          <w:lang w:val="es-ES_tradnl"/>
        </w:rPr>
        <w:t xml:space="preserve">aciones </w:t>
      </w:r>
      <w:r w:rsidR="003C421C">
        <w:rPr>
          <w:rFonts w:ascii="Times New Roman" w:hAnsi="Times New Roman" w:cs="Times New Roman"/>
          <w:sz w:val="24"/>
          <w:szCs w:val="24"/>
          <w:shd w:val="clear" w:color="auto" w:fill="FFFFFF"/>
          <w:lang w:val="es-ES_tradnl"/>
        </w:rPr>
        <w:t>U</w:t>
      </w:r>
      <w:r w:rsidRPr="00500991">
        <w:rPr>
          <w:rFonts w:ascii="Times New Roman" w:hAnsi="Times New Roman" w:cs="Times New Roman"/>
          <w:sz w:val="24"/>
          <w:szCs w:val="24"/>
          <w:shd w:val="clear" w:color="auto" w:fill="FFFFFF"/>
          <w:lang w:val="es-ES_tradnl"/>
        </w:rPr>
        <w:t xml:space="preserve">nidas para los </w:t>
      </w:r>
      <w:r w:rsidR="003C421C">
        <w:rPr>
          <w:rFonts w:ascii="Times New Roman" w:hAnsi="Times New Roman" w:cs="Times New Roman"/>
          <w:sz w:val="24"/>
          <w:szCs w:val="24"/>
          <w:shd w:val="clear" w:color="auto" w:fill="FFFFFF"/>
          <w:lang w:val="es-ES_tradnl"/>
        </w:rPr>
        <w:t>D</w:t>
      </w:r>
      <w:r w:rsidRPr="00500991">
        <w:rPr>
          <w:rFonts w:ascii="Times New Roman" w:hAnsi="Times New Roman" w:cs="Times New Roman"/>
          <w:sz w:val="24"/>
          <w:szCs w:val="24"/>
          <w:shd w:val="clear" w:color="auto" w:fill="FFFFFF"/>
          <w:lang w:val="es-ES_tradnl"/>
        </w:rPr>
        <w:t xml:space="preserve">erechos </w:t>
      </w:r>
      <w:r w:rsidR="003C421C">
        <w:rPr>
          <w:rFonts w:ascii="Times New Roman" w:hAnsi="Times New Roman" w:cs="Times New Roman"/>
          <w:sz w:val="24"/>
          <w:szCs w:val="24"/>
          <w:shd w:val="clear" w:color="auto" w:fill="FFFFFF"/>
          <w:lang w:val="es-ES_tradnl"/>
        </w:rPr>
        <w:t>H</w:t>
      </w:r>
      <w:r w:rsidRPr="00500991">
        <w:rPr>
          <w:rFonts w:ascii="Times New Roman" w:hAnsi="Times New Roman" w:cs="Times New Roman"/>
          <w:sz w:val="24"/>
          <w:szCs w:val="24"/>
          <w:shd w:val="clear" w:color="auto" w:fill="FFFFFF"/>
          <w:lang w:val="es-ES_tradnl"/>
        </w:rPr>
        <w:t xml:space="preserve">umanos </w:t>
      </w:r>
    </w:p>
    <w:p w14:paraId="563F58D2" w14:textId="7ACE246B" w:rsidR="00E23286" w:rsidRPr="00500991" w:rsidRDefault="00E23286" w:rsidP="00500991">
      <w:pPr>
        <w:spacing w:after="16"/>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Palacio de las Naciones  </w:t>
      </w:r>
    </w:p>
    <w:p w14:paraId="573F63FA" w14:textId="77777777" w:rsidR="00E23286" w:rsidRPr="00500991" w:rsidRDefault="00E23286" w:rsidP="00500991">
      <w:pPr>
        <w:spacing w:after="16"/>
        <w:jc w:val="both"/>
        <w:rPr>
          <w:rFonts w:ascii="Times New Roman" w:hAnsi="Times New Roman" w:cs="Times New Roman"/>
          <w:sz w:val="24"/>
          <w:szCs w:val="24"/>
        </w:rPr>
      </w:pPr>
      <w:r w:rsidRPr="00500991">
        <w:rPr>
          <w:rFonts w:ascii="Times New Roman" w:hAnsi="Times New Roman" w:cs="Times New Roman"/>
          <w:sz w:val="24"/>
          <w:szCs w:val="24"/>
        </w:rPr>
        <w:t xml:space="preserve">CH-1211 Ginebra 10 </w:t>
      </w:r>
    </w:p>
    <w:p w14:paraId="35EB590B" w14:textId="77777777" w:rsidR="00E23286" w:rsidRPr="00500991" w:rsidRDefault="00E23286" w:rsidP="00500991">
      <w:pPr>
        <w:spacing w:after="16"/>
        <w:jc w:val="both"/>
        <w:rPr>
          <w:rFonts w:ascii="Times New Roman" w:hAnsi="Times New Roman" w:cs="Times New Roman"/>
          <w:sz w:val="24"/>
          <w:szCs w:val="24"/>
        </w:rPr>
      </w:pPr>
      <w:r w:rsidRPr="00500991">
        <w:rPr>
          <w:rFonts w:ascii="Times New Roman" w:hAnsi="Times New Roman" w:cs="Times New Roman"/>
          <w:sz w:val="24"/>
          <w:szCs w:val="24"/>
        </w:rPr>
        <w:t xml:space="preserve">Suiza  </w:t>
      </w:r>
    </w:p>
    <w:p w14:paraId="20C3D211" w14:textId="77777777" w:rsidR="00E23286" w:rsidRPr="00500991" w:rsidRDefault="00E23286" w:rsidP="00500991">
      <w:pPr>
        <w:spacing w:after="16"/>
        <w:jc w:val="both"/>
        <w:rPr>
          <w:rFonts w:ascii="Times New Roman" w:hAnsi="Times New Roman" w:cs="Times New Roman"/>
          <w:sz w:val="24"/>
          <w:szCs w:val="24"/>
        </w:rPr>
      </w:pPr>
      <w:r w:rsidRPr="00500991">
        <w:rPr>
          <w:rFonts w:ascii="Times New Roman" w:hAnsi="Times New Roman" w:cs="Times New Roman"/>
          <w:sz w:val="24"/>
          <w:szCs w:val="24"/>
        </w:rPr>
        <w:t xml:space="preserve">Fax: +41 22 917 9220 </w:t>
      </w:r>
    </w:p>
    <w:p w14:paraId="135E8C34" w14:textId="77777777" w:rsidR="00E23286" w:rsidRPr="00500991" w:rsidRDefault="00E23286" w:rsidP="00500991">
      <w:pPr>
        <w:spacing w:after="16"/>
        <w:jc w:val="both"/>
        <w:rPr>
          <w:rFonts w:ascii="Times New Roman" w:hAnsi="Times New Roman" w:cs="Times New Roman"/>
          <w:sz w:val="24"/>
          <w:szCs w:val="24"/>
        </w:rPr>
      </w:pPr>
      <w:r w:rsidRPr="00500991">
        <w:rPr>
          <w:rFonts w:ascii="Times New Roman" w:hAnsi="Times New Roman" w:cs="Times New Roman"/>
          <w:sz w:val="24"/>
          <w:szCs w:val="24"/>
        </w:rPr>
        <w:t xml:space="preserve">Email: </w:t>
      </w:r>
      <w:r w:rsidR="00DD7917">
        <w:rPr>
          <w:rStyle w:val="Hyperlink"/>
          <w:rFonts w:ascii="Times New Roman" w:hAnsi="Times New Roman" w:cs="Times New Roman"/>
          <w:color w:val="auto"/>
          <w:sz w:val="24"/>
          <w:szCs w:val="24"/>
        </w:rPr>
        <w:fldChar w:fldCharType="begin"/>
      </w:r>
      <w:r w:rsidR="00DD7917">
        <w:rPr>
          <w:rStyle w:val="Hyperlink"/>
          <w:rFonts w:ascii="Times New Roman" w:hAnsi="Times New Roman" w:cs="Times New Roman"/>
          <w:color w:val="auto"/>
          <w:sz w:val="24"/>
          <w:szCs w:val="24"/>
        </w:rPr>
        <w:instrText xml:space="preserve"> HYPERLINK "mailto:srhousing@ohchr.org" </w:instrText>
      </w:r>
      <w:r w:rsidR="00DD7917">
        <w:rPr>
          <w:rStyle w:val="Hyperlink"/>
          <w:rFonts w:ascii="Times New Roman" w:hAnsi="Times New Roman" w:cs="Times New Roman"/>
          <w:color w:val="auto"/>
          <w:sz w:val="24"/>
          <w:szCs w:val="24"/>
        </w:rPr>
        <w:fldChar w:fldCharType="separate"/>
      </w:r>
      <w:r w:rsidRPr="00500991">
        <w:rPr>
          <w:rStyle w:val="Hyperlink"/>
          <w:rFonts w:ascii="Times New Roman" w:hAnsi="Times New Roman" w:cs="Times New Roman"/>
          <w:color w:val="auto"/>
          <w:sz w:val="24"/>
          <w:szCs w:val="24"/>
        </w:rPr>
        <w:t>srhousing@ohchr.org</w:t>
      </w:r>
      <w:r w:rsidR="00DD7917">
        <w:rPr>
          <w:rStyle w:val="Hyperlink"/>
          <w:rFonts w:ascii="Times New Roman" w:hAnsi="Times New Roman" w:cs="Times New Roman"/>
          <w:color w:val="auto"/>
          <w:sz w:val="24"/>
          <w:szCs w:val="24"/>
        </w:rPr>
        <w:fldChar w:fldCharType="end"/>
      </w:r>
      <w:r w:rsidRPr="00500991">
        <w:rPr>
          <w:rStyle w:val="Hyperlink"/>
          <w:rFonts w:ascii="Times New Roman" w:hAnsi="Times New Roman" w:cs="Times New Roman"/>
          <w:color w:val="auto"/>
          <w:sz w:val="24"/>
          <w:szCs w:val="24"/>
        </w:rPr>
        <w:t xml:space="preserve"> </w:t>
      </w:r>
    </w:p>
    <w:p w14:paraId="2D3558F2" w14:textId="77777777" w:rsidR="00E23286" w:rsidRPr="00500991" w:rsidRDefault="00E23286" w:rsidP="00500991">
      <w:pPr>
        <w:spacing w:after="16"/>
        <w:jc w:val="both"/>
        <w:rPr>
          <w:rFonts w:ascii="Times New Roman" w:hAnsi="Times New Roman" w:cs="Times New Roman"/>
          <w:sz w:val="24"/>
          <w:szCs w:val="24"/>
        </w:rPr>
      </w:pPr>
    </w:p>
    <w:p w14:paraId="410B4FEB" w14:textId="09A1BF98" w:rsidR="00E23286" w:rsidRDefault="00E23286" w:rsidP="00500991">
      <w:pPr>
        <w:jc w:val="both"/>
        <w:rPr>
          <w:rFonts w:ascii="Times New Roman" w:hAnsi="Times New Roman" w:cs="Times New Roman"/>
          <w:sz w:val="24"/>
          <w:szCs w:val="24"/>
        </w:rPr>
      </w:pPr>
    </w:p>
    <w:p w14:paraId="1D3FD861" w14:textId="45F8BFD2" w:rsidR="00FD44CF" w:rsidRPr="00776E6F" w:rsidRDefault="003C421C" w:rsidP="00500991">
      <w:pPr>
        <w:jc w:val="both"/>
        <w:rPr>
          <w:rFonts w:ascii="Times New Roman" w:hAnsi="Times New Roman" w:cs="Times New Roman"/>
          <w:sz w:val="24"/>
          <w:szCs w:val="24"/>
          <w:lang w:val="es-ES_tradnl"/>
        </w:rPr>
      </w:pPr>
      <w:r w:rsidRPr="00776E6F">
        <w:rPr>
          <w:rFonts w:ascii="Times New Roman" w:hAnsi="Times New Roman" w:cs="Times New Roman"/>
          <w:sz w:val="24"/>
          <w:szCs w:val="24"/>
          <w:shd w:val="clear" w:color="auto" w:fill="FFFFFF"/>
          <w:lang w:val="es-ES_tradnl"/>
        </w:rPr>
        <w:t xml:space="preserve">En atención </w:t>
      </w:r>
      <w:r w:rsidR="009B4835">
        <w:rPr>
          <w:rFonts w:ascii="Times New Roman" w:hAnsi="Times New Roman" w:cs="Times New Roman"/>
          <w:sz w:val="24"/>
          <w:szCs w:val="24"/>
          <w:shd w:val="clear" w:color="auto" w:fill="FFFFFF"/>
          <w:lang w:val="es-ES_tradnl"/>
        </w:rPr>
        <w:t>al</w:t>
      </w:r>
      <w:r w:rsidRPr="00776E6F">
        <w:rPr>
          <w:rFonts w:ascii="Times New Roman" w:hAnsi="Times New Roman" w:cs="Times New Roman"/>
          <w:sz w:val="24"/>
          <w:szCs w:val="24"/>
          <w:shd w:val="clear" w:color="auto" w:fill="FFFFFF"/>
          <w:lang w:val="es-ES_tradnl"/>
        </w:rPr>
        <w:t xml:space="preserve"> llamad</w:t>
      </w:r>
      <w:r w:rsidR="009B4835">
        <w:rPr>
          <w:rFonts w:ascii="Times New Roman" w:hAnsi="Times New Roman" w:cs="Times New Roman"/>
          <w:sz w:val="24"/>
          <w:szCs w:val="24"/>
          <w:shd w:val="clear" w:color="auto" w:fill="FFFFFF"/>
          <w:lang w:val="es-ES_tradnl"/>
        </w:rPr>
        <w:t>o</w:t>
      </w:r>
      <w:r w:rsidRPr="00776E6F">
        <w:rPr>
          <w:rFonts w:ascii="Times New Roman" w:hAnsi="Times New Roman" w:cs="Times New Roman"/>
          <w:sz w:val="24"/>
          <w:szCs w:val="24"/>
          <w:shd w:val="clear" w:color="auto" w:fill="FFFFFF"/>
          <w:lang w:val="es-ES_tradnl"/>
        </w:rPr>
        <w:t xml:space="preserve"> </w:t>
      </w:r>
      <w:r w:rsidR="00B15854">
        <w:rPr>
          <w:rFonts w:ascii="Times New Roman" w:hAnsi="Times New Roman" w:cs="Times New Roman"/>
          <w:sz w:val="24"/>
          <w:szCs w:val="24"/>
          <w:shd w:val="clear" w:color="auto" w:fill="FFFFFF"/>
          <w:lang w:val="es-ES_tradnl"/>
        </w:rPr>
        <w:t>a</w:t>
      </w:r>
      <w:r w:rsidRPr="00776E6F">
        <w:rPr>
          <w:rFonts w:ascii="Times New Roman" w:hAnsi="Times New Roman" w:cs="Times New Roman"/>
          <w:sz w:val="24"/>
          <w:szCs w:val="24"/>
          <w:shd w:val="clear" w:color="auto" w:fill="FFFFFF"/>
          <w:lang w:val="es-ES_tradnl"/>
        </w:rPr>
        <w:t xml:space="preserve"> contribuciones sobre </w:t>
      </w:r>
      <w:r w:rsidR="00F219DA">
        <w:rPr>
          <w:rFonts w:ascii="Times New Roman" w:hAnsi="Times New Roman" w:cs="Times New Roman"/>
          <w:sz w:val="24"/>
          <w:szCs w:val="24"/>
          <w:shd w:val="clear" w:color="auto" w:fill="FFFFFF"/>
          <w:lang w:val="es-ES_tradnl"/>
        </w:rPr>
        <w:t xml:space="preserve">derechos humanos </w:t>
      </w:r>
      <w:r w:rsidR="00875CB9">
        <w:rPr>
          <w:rFonts w:ascii="Times New Roman" w:hAnsi="Times New Roman" w:cs="Times New Roman"/>
          <w:sz w:val="24"/>
          <w:szCs w:val="24"/>
          <w:shd w:val="clear" w:color="auto" w:fill="FFFFFF"/>
          <w:lang w:val="es-ES_tradnl"/>
        </w:rPr>
        <w:t>y COVID,</w:t>
      </w:r>
      <w:r w:rsidR="00397E1C">
        <w:rPr>
          <w:rFonts w:ascii="Times New Roman" w:hAnsi="Times New Roman" w:cs="Times New Roman"/>
          <w:sz w:val="24"/>
          <w:szCs w:val="24"/>
          <w:shd w:val="clear" w:color="auto" w:fill="FFFFFF"/>
          <w:lang w:val="es-ES_tradnl"/>
        </w:rPr>
        <w:t xml:space="preserve"> con un enfoque en el derecho a una vivienda adecuada,</w:t>
      </w:r>
      <w:r w:rsidR="00875CB9">
        <w:rPr>
          <w:rFonts w:ascii="Times New Roman" w:hAnsi="Times New Roman" w:cs="Times New Roman"/>
          <w:sz w:val="24"/>
          <w:szCs w:val="24"/>
          <w:shd w:val="clear" w:color="auto" w:fill="FFFFFF"/>
          <w:lang w:val="es-ES_tradnl"/>
        </w:rPr>
        <w:t xml:space="preserve"> l</w:t>
      </w:r>
      <w:r w:rsidRPr="00776E6F">
        <w:rPr>
          <w:rFonts w:ascii="Times New Roman" w:hAnsi="Times New Roman" w:cs="Times New Roman"/>
          <w:sz w:val="24"/>
          <w:szCs w:val="24"/>
          <w:shd w:val="clear" w:color="auto" w:fill="FFFFFF"/>
          <w:lang w:val="es-ES_tradnl"/>
        </w:rPr>
        <w:t>a organización de derechos humanos “</w:t>
      </w:r>
      <w:bookmarkStart w:id="0" w:name="_GoBack"/>
      <w:r w:rsidR="00FD44CF" w:rsidRPr="007C7DE5">
        <w:rPr>
          <w:rFonts w:ascii="Times New Roman" w:hAnsi="Times New Roman" w:cs="Times New Roman"/>
          <w:i/>
          <w:iCs/>
          <w:sz w:val="24"/>
          <w:szCs w:val="24"/>
          <w:shd w:val="clear" w:color="auto" w:fill="FFFFFF"/>
          <w:lang w:val="es-ES_tradnl"/>
        </w:rPr>
        <w:t xml:space="preserve">Terra de </w:t>
      </w:r>
      <w:proofErr w:type="spellStart"/>
      <w:r w:rsidR="00FD44CF" w:rsidRPr="007C7DE5">
        <w:rPr>
          <w:rFonts w:ascii="Times New Roman" w:hAnsi="Times New Roman" w:cs="Times New Roman"/>
          <w:i/>
          <w:iCs/>
          <w:sz w:val="24"/>
          <w:szCs w:val="24"/>
          <w:shd w:val="clear" w:color="auto" w:fill="FFFFFF"/>
          <w:lang w:val="es-ES_tradnl"/>
        </w:rPr>
        <w:t>Direitos</w:t>
      </w:r>
      <w:bookmarkEnd w:id="0"/>
      <w:proofErr w:type="spellEnd"/>
      <w:r w:rsidRPr="00776E6F">
        <w:rPr>
          <w:rFonts w:ascii="Times New Roman" w:hAnsi="Times New Roman" w:cs="Times New Roman"/>
          <w:sz w:val="24"/>
          <w:szCs w:val="24"/>
          <w:shd w:val="clear" w:color="auto" w:fill="FFFFFF"/>
          <w:lang w:val="es-ES_tradnl"/>
        </w:rPr>
        <w:t>”</w:t>
      </w:r>
      <w:r w:rsidR="007C79D2">
        <w:rPr>
          <w:rStyle w:val="FootnoteReference"/>
          <w:rFonts w:ascii="Times New Roman" w:hAnsi="Times New Roman" w:cs="Times New Roman"/>
          <w:sz w:val="24"/>
          <w:szCs w:val="24"/>
          <w:shd w:val="clear" w:color="auto" w:fill="FFFFFF"/>
          <w:lang w:val="es-ES_tradnl"/>
        </w:rPr>
        <w:footnoteReference w:id="1"/>
      </w:r>
      <w:r w:rsidR="00FD44CF" w:rsidRPr="00776E6F">
        <w:rPr>
          <w:rFonts w:ascii="Times New Roman" w:hAnsi="Times New Roman" w:cs="Times New Roman"/>
          <w:sz w:val="24"/>
          <w:szCs w:val="24"/>
          <w:shd w:val="clear" w:color="auto" w:fill="FFFFFF"/>
          <w:lang w:val="es-ES_tradnl"/>
        </w:rPr>
        <w:t xml:space="preserve"> </w:t>
      </w:r>
      <w:r w:rsidRPr="00776E6F">
        <w:rPr>
          <w:rFonts w:ascii="Times New Roman" w:hAnsi="Times New Roman" w:cs="Times New Roman"/>
          <w:sz w:val="24"/>
          <w:szCs w:val="24"/>
          <w:shd w:val="clear" w:color="auto" w:fill="FFFFFF"/>
          <w:lang w:val="es-ES_tradnl"/>
        </w:rPr>
        <w:t>y “</w:t>
      </w:r>
      <w:proofErr w:type="spellStart"/>
      <w:r w:rsidRPr="007C7DE5">
        <w:rPr>
          <w:rFonts w:ascii="Times New Roman" w:hAnsi="Times New Roman" w:cs="Times New Roman"/>
          <w:i/>
          <w:iCs/>
          <w:sz w:val="24"/>
          <w:szCs w:val="24"/>
          <w:shd w:val="clear" w:color="auto" w:fill="FFFFFF"/>
          <w:lang w:val="es-ES_tradnl"/>
        </w:rPr>
        <w:t>L</w:t>
      </w:r>
      <w:r w:rsidR="00FD44CF" w:rsidRPr="007C7DE5">
        <w:rPr>
          <w:rFonts w:ascii="Times New Roman" w:hAnsi="Times New Roman" w:cs="Times New Roman"/>
          <w:i/>
          <w:iCs/>
          <w:sz w:val="24"/>
          <w:szCs w:val="24"/>
          <w:shd w:val="clear" w:color="auto" w:fill="FFFFFF"/>
          <w:lang w:val="es-ES_tradnl"/>
        </w:rPr>
        <w:t>abá</w:t>
      </w:r>
      <w:proofErr w:type="spellEnd"/>
      <w:r w:rsidR="00FD44CF" w:rsidRPr="007C7DE5">
        <w:rPr>
          <w:rFonts w:ascii="Times New Roman" w:hAnsi="Times New Roman" w:cs="Times New Roman"/>
          <w:i/>
          <w:iCs/>
          <w:sz w:val="24"/>
          <w:szCs w:val="24"/>
          <w:shd w:val="clear" w:color="auto" w:fill="FFFFFF"/>
          <w:lang w:val="es-ES_tradnl"/>
        </w:rPr>
        <w:t xml:space="preserve"> - </w:t>
      </w:r>
      <w:proofErr w:type="spellStart"/>
      <w:r w:rsidR="00FD44CF" w:rsidRPr="007C7DE5">
        <w:rPr>
          <w:rFonts w:ascii="Times New Roman" w:hAnsi="Times New Roman" w:cs="Times New Roman"/>
          <w:i/>
          <w:iCs/>
          <w:sz w:val="24"/>
          <w:szCs w:val="24"/>
          <w:shd w:val="clear" w:color="auto" w:fill="FFFFFF"/>
          <w:lang w:val="es-ES_tradnl"/>
        </w:rPr>
        <w:t>Direito</w:t>
      </w:r>
      <w:proofErr w:type="spellEnd"/>
      <w:r w:rsidR="00FD44CF" w:rsidRPr="007C7DE5">
        <w:rPr>
          <w:rFonts w:ascii="Times New Roman" w:hAnsi="Times New Roman" w:cs="Times New Roman"/>
          <w:i/>
          <w:iCs/>
          <w:sz w:val="24"/>
          <w:szCs w:val="24"/>
          <w:shd w:val="clear" w:color="auto" w:fill="FFFFFF"/>
          <w:lang w:val="es-ES_tradnl"/>
        </w:rPr>
        <w:t xml:space="preserve">, </w:t>
      </w:r>
      <w:proofErr w:type="spellStart"/>
      <w:r w:rsidR="00FD44CF" w:rsidRPr="007C7DE5">
        <w:rPr>
          <w:rFonts w:ascii="Times New Roman" w:hAnsi="Times New Roman" w:cs="Times New Roman"/>
          <w:i/>
          <w:iCs/>
          <w:sz w:val="24"/>
          <w:szCs w:val="24"/>
          <w:shd w:val="clear" w:color="auto" w:fill="FFFFFF"/>
          <w:lang w:val="es-ES_tradnl"/>
        </w:rPr>
        <w:t>Espaço</w:t>
      </w:r>
      <w:proofErr w:type="spellEnd"/>
      <w:r w:rsidR="00FD44CF" w:rsidRPr="007C7DE5">
        <w:rPr>
          <w:rFonts w:ascii="Times New Roman" w:hAnsi="Times New Roman" w:cs="Times New Roman"/>
          <w:i/>
          <w:iCs/>
          <w:sz w:val="24"/>
          <w:szCs w:val="24"/>
          <w:shd w:val="clear" w:color="auto" w:fill="FFFFFF"/>
          <w:lang w:val="es-ES_tradnl"/>
        </w:rPr>
        <w:t xml:space="preserve"> e Política</w:t>
      </w:r>
      <w:r w:rsidRPr="00776E6F">
        <w:rPr>
          <w:rFonts w:ascii="Times New Roman" w:hAnsi="Times New Roman" w:cs="Times New Roman"/>
          <w:sz w:val="24"/>
          <w:szCs w:val="24"/>
          <w:shd w:val="clear" w:color="auto" w:fill="FFFFFF"/>
          <w:lang w:val="es-ES_tradnl"/>
        </w:rPr>
        <w:t>”</w:t>
      </w:r>
      <w:r w:rsidR="00C16CD9">
        <w:rPr>
          <w:rStyle w:val="FootnoteReference"/>
          <w:rFonts w:ascii="Times New Roman" w:hAnsi="Times New Roman" w:cs="Times New Roman"/>
          <w:sz w:val="24"/>
          <w:szCs w:val="24"/>
          <w:shd w:val="clear" w:color="auto" w:fill="FFFFFF"/>
          <w:lang w:val="es-ES_tradnl"/>
        </w:rPr>
        <w:footnoteReference w:id="2"/>
      </w:r>
      <w:r w:rsidRPr="00776E6F">
        <w:rPr>
          <w:rFonts w:ascii="Times New Roman" w:hAnsi="Times New Roman" w:cs="Times New Roman"/>
          <w:sz w:val="24"/>
          <w:szCs w:val="24"/>
          <w:shd w:val="clear" w:color="auto" w:fill="FFFFFF"/>
          <w:lang w:val="es-ES_tradnl"/>
        </w:rPr>
        <w:t xml:space="preserve"> </w:t>
      </w:r>
      <w:r w:rsidR="00875CB9">
        <w:rPr>
          <w:rFonts w:ascii="Times New Roman" w:hAnsi="Times New Roman" w:cs="Times New Roman"/>
          <w:sz w:val="24"/>
          <w:szCs w:val="24"/>
          <w:shd w:val="clear" w:color="auto" w:fill="FFFFFF"/>
          <w:lang w:val="es-ES_tradnl"/>
        </w:rPr>
        <w:t xml:space="preserve">presentan las siguientes informaciones. </w:t>
      </w:r>
      <w:r w:rsidR="00FD44CF" w:rsidRPr="00776E6F">
        <w:rPr>
          <w:rFonts w:ascii="Times New Roman" w:hAnsi="Times New Roman" w:cs="Times New Roman"/>
          <w:sz w:val="24"/>
          <w:szCs w:val="24"/>
          <w:shd w:val="clear" w:color="auto" w:fill="FFFFFF"/>
          <w:lang w:val="es-ES_tradnl"/>
        </w:rPr>
        <w:t> </w:t>
      </w:r>
    </w:p>
    <w:p w14:paraId="22B25B59" w14:textId="77777777" w:rsidR="003A2331" w:rsidRPr="00776E6F" w:rsidRDefault="003A2331" w:rsidP="00500991">
      <w:pPr>
        <w:jc w:val="both"/>
        <w:rPr>
          <w:rFonts w:ascii="Times New Roman" w:hAnsi="Times New Roman" w:cs="Times New Roman"/>
          <w:sz w:val="24"/>
          <w:szCs w:val="24"/>
          <w:lang w:val="es-ES_tradnl"/>
        </w:rPr>
      </w:pPr>
    </w:p>
    <w:p w14:paraId="345A9592" w14:textId="36D126B8" w:rsidR="00180BCE" w:rsidRPr="001E47CB" w:rsidRDefault="00180BCE" w:rsidP="00500991">
      <w:pPr>
        <w:jc w:val="both"/>
        <w:rPr>
          <w:rFonts w:ascii="Times New Roman" w:hAnsi="Times New Roman" w:cs="Times New Roman"/>
          <w:b/>
          <w:bCs/>
          <w:sz w:val="24"/>
          <w:szCs w:val="24"/>
          <w:lang w:val="es-ES_tradnl"/>
        </w:rPr>
      </w:pPr>
      <w:r w:rsidRPr="00776E6F">
        <w:rPr>
          <w:rFonts w:ascii="Times New Roman" w:hAnsi="Times New Roman" w:cs="Times New Roman"/>
          <w:b/>
          <w:bCs/>
          <w:sz w:val="24"/>
          <w:szCs w:val="24"/>
          <w:lang w:val="es-ES_tradnl"/>
        </w:rPr>
        <w:t xml:space="preserve">1. Consideraciones iniciales sobre el desempeño del Estado brasileño en el contexto </w:t>
      </w:r>
      <w:r w:rsidRPr="001E47CB">
        <w:rPr>
          <w:rFonts w:ascii="Times New Roman" w:hAnsi="Times New Roman" w:cs="Times New Roman"/>
          <w:b/>
          <w:bCs/>
          <w:sz w:val="24"/>
          <w:szCs w:val="24"/>
          <w:lang w:val="es-ES_tradnl"/>
        </w:rPr>
        <w:t>de la pandemia COVID-19</w:t>
      </w:r>
      <w:r w:rsidR="00500991" w:rsidRPr="001E47CB">
        <w:rPr>
          <w:rFonts w:ascii="Times New Roman" w:hAnsi="Times New Roman" w:cs="Times New Roman"/>
          <w:b/>
          <w:bCs/>
          <w:sz w:val="24"/>
          <w:szCs w:val="24"/>
          <w:lang w:val="es-ES_tradnl"/>
        </w:rPr>
        <w:t xml:space="preserve"> </w:t>
      </w:r>
    </w:p>
    <w:p w14:paraId="4226B3D4" w14:textId="351F3FA8" w:rsidR="00180BCE" w:rsidRPr="00BE452E" w:rsidRDefault="00180BCE" w:rsidP="00500991">
      <w:pPr>
        <w:jc w:val="both"/>
        <w:rPr>
          <w:rFonts w:ascii="Times New Roman" w:hAnsi="Times New Roman" w:cs="Times New Roman"/>
          <w:b/>
          <w:bCs/>
          <w:sz w:val="24"/>
          <w:szCs w:val="24"/>
          <w:lang w:val="es-ES_tradnl"/>
        </w:rPr>
      </w:pPr>
      <w:r w:rsidRPr="003A2331">
        <w:rPr>
          <w:rFonts w:ascii="Times New Roman" w:hAnsi="Times New Roman" w:cs="Times New Roman"/>
          <w:b/>
          <w:bCs/>
          <w:sz w:val="24"/>
          <w:szCs w:val="24"/>
          <w:lang w:val="es-ES_tradnl"/>
        </w:rPr>
        <w:t xml:space="preserve">La negación del </w:t>
      </w:r>
      <w:r w:rsidR="00D304F9" w:rsidRPr="003A2331">
        <w:rPr>
          <w:rFonts w:ascii="Times New Roman" w:hAnsi="Times New Roman" w:cs="Times New Roman"/>
          <w:b/>
          <w:bCs/>
          <w:sz w:val="24"/>
          <w:szCs w:val="24"/>
          <w:lang w:val="es-ES_tradnl"/>
        </w:rPr>
        <w:t>presidente</w:t>
      </w:r>
      <w:r w:rsidRPr="003A2331">
        <w:rPr>
          <w:rFonts w:ascii="Times New Roman" w:hAnsi="Times New Roman" w:cs="Times New Roman"/>
          <w:b/>
          <w:bCs/>
          <w:sz w:val="24"/>
          <w:szCs w:val="24"/>
          <w:lang w:val="es-ES_tradnl"/>
        </w:rPr>
        <w:t xml:space="preserve"> de la República y </w:t>
      </w:r>
      <w:r w:rsidR="00ED0096">
        <w:rPr>
          <w:rFonts w:ascii="Times New Roman" w:hAnsi="Times New Roman" w:cs="Times New Roman"/>
          <w:b/>
          <w:bCs/>
          <w:sz w:val="24"/>
          <w:szCs w:val="24"/>
          <w:lang w:val="es-ES_tradnl"/>
        </w:rPr>
        <w:t>el</w:t>
      </w:r>
      <w:r w:rsidR="000B557A" w:rsidRPr="003A2331">
        <w:rPr>
          <w:rFonts w:ascii="Times New Roman" w:hAnsi="Times New Roman" w:cs="Times New Roman"/>
          <w:b/>
          <w:bCs/>
          <w:sz w:val="24"/>
          <w:szCs w:val="24"/>
          <w:lang w:val="es-ES_tradnl"/>
        </w:rPr>
        <w:t xml:space="preserve"> agrava</w:t>
      </w:r>
      <w:r w:rsidR="003A2331" w:rsidRPr="003A2331">
        <w:rPr>
          <w:rFonts w:ascii="Times New Roman" w:hAnsi="Times New Roman" w:cs="Times New Roman"/>
          <w:b/>
          <w:bCs/>
          <w:sz w:val="24"/>
          <w:szCs w:val="24"/>
          <w:lang w:val="es-ES_tradnl"/>
        </w:rPr>
        <w:t>miento</w:t>
      </w:r>
      <w:r w:rsidR="000B557A" w:rsidRPr="003A2331">
        <w:rPr>
          <w:rFonts w:ascii="Times New Roman" w:hAnsi="Times New Roman" w:cs="Times New Roman"/>
          <w:b/>
          <w:bCs/>
          <w:sz w:val="24"/>
          <w:szCs w:val="24"/>
          <w:lang w:val="es-ES_tradnl"/>
        </w:rPr>
        <w:t xml:space="preserve"> </w:t>
      </w:r>
      <w:r w:rsidRPr="003A2331">
        <w:rPr>
          <w:rFonts w:ascii="Times New Roman" w:hAnsi="Times New Roman" w:cs="Times New Roman"/>
          <w:b/>
          <w:bCs/>
          <w:sz w:val="24"/>
          <w:szCs w:val="24"/>
          <w:lang w:val="es-ES_tradnl"/>
        </w:rPr>
        <w:t>de la crisis de salud en Brasil.</w:t>
      </w:r>
      <w:r w:rsidR="00ED0096">
        <w:rPr>
          <w:rFonts w:ascii="Times New Roman" w:hAnsi="Times New Roman" w:cs="Times New Roman"/>
          <w:b/>
          <w:bCs/>
          <w:sz w:val="24"/>
          <w:szCs w:val="24"/>
          <w:lang w:val="es-ES_tradnl"/>
        </w:rPr>
        <w:t xml:space="preserve"> </w:t>
      </w:r>
    </w:p>
    <w:p w14:paraId="61CD9CB6" w14:textId="45D66400" w:rsidR="00180BCE" w:rsidRPr="00500991" w:rsidRDefault="00180BCE"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El 30 de enero de 2020, la Organización Mundial de la Salud (OMS) declaró que el brote de la enfermedad causada por el nuevo coronavirus constituye una Emergencia de Salud Pública de Importancia Internacional. Debido a la orientación general de aislamiento social, el 6 de febrero se promulgó la Ley </w:t>
      </w:r>
      <w:r w:rsidR="001421F9">
        <w:rPr>
          <w:rFonts w:ascii="Times New Roman" w:hAnsi="Times New Roman" w:cs="Times New Roman"/>
          <w:sz w:val="24"/>
          <w:szCs w:val="24"/>
          <w:lang w:val="es-ES_tradnl"/>
        </w:rPr>
        <w:t>n</w:t>
      </w:r>
      <w:r w:rsidRPr="00500991">
        <w:rPr>
          <w:rFonts w:ascii="Times New Roman" w:hAnsi="Times New Roman" w:cs="Times New Roman"/>
          <w:sz w:val="24"/>
          <w:szCs w:val="24"/>
          <w:lang w:val="es-ES_tradnl"/>
        </w:rPr>
        <w:t>°</w:t>
      </w:r>
      <w:r w:rsidR="001421F9">
        <w:rPr>
          <w:rFonts w:ascii="Times New Roman" w:hAnsi="Times New Roman" w:cs="Times New Roman"/>
          <w:sz w:val="24"/>
          <w:szCs w:val="24"/>
          <w:lang w:val="es-ES_tradnl"/>
        </w:rPr>
        <w:t>13.</w:t>
      </w:r>
      <w:r w:rsidRPr="00500991">
        <w:rPr>
          <w:rFonts w:ascii="Times New Roman" w:hAnsi="Times New Roman" w:cs="Times New Roman"/>
          <w:sz w:val="24"/>
          <w:szCs w:val="24"/>
          <w:lang w:val="es-ES_tradnl"/>
        </w:rPr>
        <w:t>979, que estableció "</w:t>
      </w:r>
      <w:r w:rsidRPr="001421F9">
        <w:rPr>
          <w:rFonts w:ascii="Times New Roman" w:hAnsi="Times New Roman" w:cs="Times New Roman"/>
          <w:i/>
          <w:iCs/>
          <w:sz w:val="24"/>
          <w:szCs w:val="24"/>
          <w:lang w:val="es-ES_tradnl"/>
        </w:rPr>
        <w:t>medidas para enfrentar la emergencia de salud pública de importancia internacional resultante del coronavirus por el brote de 2019</w:t>
      </w:r>
      <w:r w:rsidRPr="00500991">
        <w:rPr>
          <w:rFonts w:ascii="Times New Roman" w:hAnsi="Times New Roman" w:cs="Times New Roman"/>
          <w:sz w:val="24"/>
          <w:szCs w:val="24"/>
          <w:lang w:val="es-ES_tradnl"/>
        </w:rPr>
        <w:t xml:space="preserve">" y las primeras disposiciones sobre </w:t>
      </w:r>
      <w:r w:rsidR="001421F9">
        <w:rPr>
          <w:rFonts w:ascii="Times New Roman" w:hAnsi="Times New Roman" w:cs="Times New Roman"/>
          <w:sz w:val="24"/>
          <w:szCs w:val="24"/>
          <w:lang w:val="es-ES_tradnl"/>
        </w:rPr>
        <w:t>los</w:t>
      </w:r>
      <w:r w:rsidRPr="00500991">
        <w:rPr>
          <w:rFonts w:ascii="Times New Roman" w:hAnsi="Times New Roman" w:cs="Times New Roman"/>
          <w:sz w:val="24"/>
          <w:szCs w:val="24"/>
          <w:lang w:val="es-ES_tradnl"/>
        </w:rPr>
        <w:t xml:space="preserve"> servicios </w:t>
      </w:r>
      <w:proofErr w:type="gramStart"/>
      <w:r w:rsidRPr="00500991">
        <w:rPr>
          <w:rFonts w:ascii="Times New Roman" w:hAnsi="Times New Roman" w:cs="Times New Roman"/>
          <w:sz w:val="24"/>
          <w:szCs w:val="24"/>
          <w:lang w:val="es-ES_tradnl"/>
        </w:rPr>
        <w:t>públicos</w:t>
      </w:r>
      <w:proofErr w:type="gramEnd"/>
      <w:r w:rsidRPr="00500991">
        <w:rPr>
          <w:rFonts w:ascii="Times New Roman" w:hAnsi="Times New Roman" w:cs="Times New Roman"/>
          <w:sz w:val="24"/>
          <w:szCs w:val="24"/>
          <w:lang w:val="es-ES_tradnl"/>
        </w:rPr>
        <w:t xml:space="preserve"> y actividades esenciales.</w:t>
      </w:r>
      <w:r w:rsidR="002C43AE" w:rsidRPr="00500991">
        <w:rPr>
          <w:rStyle w:val="FootnoteReference"/>
          <w:rFonts w:ascii="Times New Roman" w:hAnsi="Times New Roman" w:cs="Times New Roman"/>
          <w:sz w:val="24"/>
          <w:szCs w:val="24"/>
        </w:rPr>
        <w:footnoteReference w:id="3"/>
      </w:r>
      <w:r w:rsidR="002C43AE" w:rsidRPr="00500991">
        <w:rPr>
          <w:rFonts w:ascii="Times New Roman" w:hAnsi="Times New Roman" w:cs="Times New Roman"/>
          <w:sz w:val="24"/>
          <w:szCs w:val="24"/>
          <w:lang w:val="es-ES_tradnl"/>
        </w:rPr>
        <w:t xml:space="preserve"> </w:t>
      </w:r>
    </w:p>
    <w:p w14:paraId="59282C1C" w14:textId="275CFB3E" w:rsidR="00180BCE" w:rsidRPr="00500991" w:rsidRDefault="00180BCE"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Después de la promulgación de la Ley mencionada, hubo un empeoramiento de la propagación de la enfermedad en el país</w:t>
      </w:r>
      <w:r w:rsidR="00936863">
        <w:rPr>
          <w:rFonts w:ascii="Times New Roman" w:hAnsi="Times New Roman" w:cs="Times New Roman"/>
          <w:sz w:val="24"/>
          <w:szCs w:val="24"/>
          <w:lang w:val="es-ES_tradnl"/>
        </w:rPr>
        <w:t>. E</w:t>
      </w:r>
      <w:r w:rsidRPr="00500991">
        <w:rPr>
          <w:rFonts w:ascii="Times New Roman" w:hAnsi="Times New Roman" w:cs="Times New Roman"/>
          <w:sz w:val="24"/>
          <w:szCs w:val="24"/>
          <w:lang w:val="es-ES_tradnl"/>
        </w:rPr>
        <w:t xml:space="preserve">l 11 de marzo de 2020, </w:t>
      </w:r>
      <w:r w:rsidR="005E3A39">
        <w:rPr>
          <w:rFonts w:ascii="Times New Roman" w:hAnsi="Times New Roman" w:cs="Times New Roman"/>
          <w:sz w:val="24"/>
          <w:szCs w:val="24"/>
          <w:lang w:val="es-ES_tradnl"/>
        </w:rPr>
        <w:t xml:space="preserve">la OMS caracterizó al </w:t>
      </w:r>
      <w:r w:rsidRPr="00500991">
        <w:rPr>
          <w:rFonts w:ascii="Times New Roman" w:hAnsi="Times New Roman" w:cs="Times New Roman"/>
          <w:sz w:val="24"/>
          <w:szCs w:val="24"/>
          <w:lang w:val="es-ES_tradnl"/>
        </w:rPr>
        <w:t>COVID-19 como una pandemia.</w:t>
      </w:r>
      <w:r w:rsidR="00035DEC" w:rsidRPr="00500991">
        <w:rPr>
          <w:rStyle w:val="FootnoteReference"/>
          <w:rFonts w:ascii="Times New Roman" w:hAnsi="Times New Roman" w:cs="Times New Roman"/>
          <w:sz w:val="24"/>
          <w:szCs w:val="24"/>
          <w:shd w:val="clear" w:color="auto" w:fill="FFFFFF"/>
        </w:rPr>
        <w:footnoteReference w:id="4"/>
      </w:r>
      <w:r w:rsidR="00035DEC" w:rsidRPr="00500991">
        <w:rPr>
          <w:rFonts w:ascii="Times New Roman" w:hAnsi="Times New Roman" w:cs="Times New Roman"/>
          <w:sz w:val="24"/>
          <w:szCs w:val="24"/>
          <w:shd w:val="clear" w:color="auto" w:fill="FFFFFF"/>
          <w:lang w:val="es-ES_tradnl"/>
        </w:rPr>
        <w:t xml:space="preserve"> </w:t>
      </w:r>
      <w:r w:rsidRPr="00500991">
        <w:rPr>
          <w:rFonts w:ascii="Times New Roman" w:hAnsi="Times New Roman" w:cs="Times New Roman"/>
          <w:sz w:val="24"/>
          <w:szCs w:val="24"/>
          <w:lang w:val="es-ES_tradnl"/>
        </w:rPr>
        <w:t xml:space="preserve">Posteriormente, el 20 de marzo, el Ministerio de Salud de Brasil declaró la existencia de transmisión comunitaria de COVID-19 en todo el territorio nacional y determinó que todos los gerentes nacionales adopten medidas para </w:t>
      </w:r>
      <w:r w:rsidRPr="00500991">
        <w:rPr>
          <w:rFonts w:ascii="Times New Roman" w:hAnsi="Times New Roman" w:cs="Times New Roman"/>
          <w:sz w:val="24"/>
          <w:szCs w:val="24"/>
          <w:lang w:val="es-ES_tradnl"/>
        </w:rPr>
        <w:lastRenderedPageBreak/>
        <w:t>"</w:t>
      </w:r>
      <w:r w:rsidRPr="00AB7747">
        <w:rPr>
          <w:rFonts w:ascii="Times New Roman" w:hAnsi="Times New Roman" w:cs="Times New Roman"/>
          <w:i/>
          <w:iCs/>
          <w:sz w:val="24"/>
          <w:szCs w:val="24"/>
          <w:lang w:val="es-ES_tradnl"/>
        </w:rPr>
        <w:t xml:space="preserve">promover la distancia social y evitar aglomeraciones, conocidas como </w:t>
      </w:r>
      <w:r w:rsidR="00ED0096" w:rsidRPr="00AB7747">
        <w:rPr>
          <w:rFonts w:ascii="Times New Roman" w:hAnsi="Times New Roman" w:cs="Times New Roman"/>
          <w:i/>
          <w:iCs/>
          <w:sz w:val="24"/>
          <w:szCs w:val="24"/>
          <w:lang w:val="es-ES_tradnl"/>
        </w:rPr>
        <w:t>medidas no farmacológicas</w:t>
      </w:r>
      <w:r w:rsidRPr="00AB7747">
        <w:rPr>
          <w:rFonts w:ascii="Times New Roman" w:hAnsi="Times New Roman" w:cs="Times New Roman"/>
          <w:i/>
          <w:iCs/>
          <w:sz w:val="24"/>
          <w:szCs w:val="24"/>
          <w:lang w:val="es-ES_tradnl"/>
        </w:rPr>
        <w:t>, es decir, que no implican el uso de drogas o vacunas</w:t>
      </w:r>
      <w:r w:rsidRPr="00500991">
        <w:rPr>
          <w:rFonts w:ascii="Times New Roman" w:hAnsi="Times New Roman" w:cs="Times New Roman"/>
          <w:sz w:val="24"/>
          <w:szCs w:val="24"/>
          <w:lang w:val="es-ES_tradnl"/>
        </w:rPr>
        <w:t>"</w:t>
      </w:r>
      <w:r w:rsidR="00134D20">
        <w:rPr>
          <w:rFonts w:ascii="Times New Roman" w:hAnsi="Times New Roman" w:cs="Times New Roman"/>
          <w:sz w:val="24"/>
          <w:szCs w:val="24"/>
          <w:lang w:val="es-ES_tradnl"/>
        </w:rPr>
        <w:t>.</w:t>
      </w:r>
      <w:r w:rsidR="00B259D6" w:rsidRPr="00500991">
        <w:rPr>
          <w:rStyle w:val="FootnoteReference"/>
          <w:rFonts w:ascii="Times New Roman" w:hAnsi="Times New Roman" w:cs="Times New Roman"/>
          <w:sz w:val="24"/>
          <w:szCs w:val="24"/>
        </w:rPr>
        <w:footnoteReference w:id="5"/>
      </w:r>
      <w:r w:rsidR="00134D20">
        <w:rPr>
          <w:rFonts w:ascii="Times New Roman" w:hAnsi="Times New Roman" w:cs="Times New Roman"/>
          <w:sz w:val="24"/>
          <w:szCs w:val="24"/>
          <w:lang w:val="es-ES_tradnl"/>
        </w:rPr>
        <w:t xml:space="preserve"> </w:t>
      </w:r>
      <w:r w:rsidR="00B259D6" w:rsidRPr="00500991">
        <w:rPr>
          <w:rFonts w:ascii="Times New Roman" w:hAnsi="Times New Roman" w:cs="Times New Roman"/>
          <w:sz w:val="24"/>
          <w:szCs w:val="24"/>
          <w:lang w:val="es-ES_tradnl"/>
        </w:rPr>
        <w:t xml:space="preserve"> </w:t>
      </w:r>
    </w:p>
    <w:p w14:paraId="3B5AA16E" w14:textId="37B5BD58" w:rsidR="00B259D6" w:rsidRPr="00500991" w:rsidRDefault="00FC753A" w:rsidP="00500991">
      <w:pPr>
        <w:jc w:val="both"/>
        <w:rPr>
          <w:rFonts w:ascii="Times New Roman" w:eastAsia="Times New Roman" w:hAnsi="Times New Roman" w:cs="Times New Roman"/>
          <w:sz w:val="24"/>
          <w:szCs w:val="24"/>
          <w:lang w:val="es-ES_tradnl" w:eastAsia="pt-BR"/>
        </w:rPr>
      </w:pPr>
      <w:r w:rsidRPr="00500991">
        <w:rPr>
          <w:rFonts w:ascii="Times New Roman" w:hAnsi="Times New Roman" w:cs="Times New Roman"/>
          <w:sz w:val="24"/>
          <w:szCs w:val="24"/>
          <w:lang w:val="es-ES_tradnl"/>
        </w:rPr>
        <w:t>En Brasil, el primer caso de contaminación por la enfermedad se registró el 26 de febrero en la ciudad de São Paulo. Actualmente, el país ocupa el segundo lugar con el mayor número de personas infectadas y muertes en el mundo. Según los datos recopilados el 26 de junio, Brasil alcanzó el hito de 1.344.143 millones de casos de la enfermedad y el número total de muertes alcanzó 57.622. Los estados con más muertes acumuladas en Brasil son: São Paulo (14.338), Río de Janeiro (9.819), Ceará (5.990), Pará (4.845) y Pernambuco (4.751). En las últimas 24 horas, se registraron 30,476 casos nuevos y 552 muertes.</w:t>
      </w:r>
      <w:r w:rsidR="005D1E5C" w:rsidRPr="00500991">
        <w:rPr>
          <w:rStyle w:val="FootnoteReference"/>
          <w:rFonts w:ascii="Times New Roman" w:eastAsia="Times New Roman" w:hAnsi="Times New Roman" w:cs="Times New Roman"/>
          <w:sz w:val="24"/>
          <w:szCs w:val="24"/>
          <w:lang w:eastAsia="pt-BR"/>
        </w:rPr>
        <w:footnoteReference w:id="6"/>
      </w:r>
      <w:r w:rsidR="008C0B88">
        <w:rPr>
          <w:rFonts w:ascii="Times New Roman" w:hAnsi="Times New Roman" w:cs="Times New Roman"/>
          <w:sz w:val="24"/>
          <w:szCs w:val="24"/>
          <w:lang w:val="es-ES_tradnl"/>
        </w:rPr>
        <w:t xml:space="preserve"> </w:t>
      </w:r>
      <w:r w:rsidR="005D1E5C" w:rsidRPr="00500991">
        <w:rPr>
          <w:rFonts w:ascii="Times New Roman" w:eastAsia="Times New Roman" w:hAnsi="Times New Roman" w:cs="Times New Roman"/>
          <w:sz w:val="24"/>
          <w:szCs w:val="24"/>
          <w:lang w:val="es-ES_tradnl" w:eastAsia="pt-BR"/>
        </w:rPr>
        <w:t xml:space="preserve"> </w:t>
      </w:r>
    </w:p>
    <w:p w14:paraId="385328DD" w14:textId="22B4126B" w:rsidR="00017127" w:rsidRPr="00500991" w:rsidRDefault="00017127"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A pesar de la adopción inicial de pautas de distanciamiento social y el anuncio por parte del gobierno federal de que las medidas para proteger los derechos de la población se adoptarían en </w:t>
      </w:r>
      <w:r w:rsidR="00674C16">
        <w:rPr>
          <w:rFonts w:ascii="Times New Roman" w:hAnsi="Times New Roman" w:cs="Times New Roman"/>
          <w:sz w:val="24"/>
          <w:szCs w:val="24"/>
          <w:lang w:val="es-ES_tradnl"/>
        </w:rPr>
        <w:t>atención a</w:t>
      </w:r>
      <w:r w:rsidRPr="00500991">
        <w:rPr>
          <w:rFonts w:ascii="Times New Roman" w:hAnsi="Times New Roman" w:cs="Times New Roman"/>
          <w:sz w:val="24"/>
          <w:szCs w:val="24"/>
          <w:lang w:val="es-ES_tradnl"/>
        </w:rPr>
        <w:t xml:space="preserve">l Reglamento Sanitario Internacional, en Brasil las medidas para combatir la pandemia han chocado y continúan enfrentarse </w:t>
      </w:r>
      <w:r w:rsidR="00AD0376">
        <w:rPr>
          <w:rFonts w:ascii="Times New Roman" w:hAnsi="Times New Roman" w:cs="Times New Roman"/>
          <w:sz w:val="24"/>
          <w:szCs w:val="24"/>
          <w:lang w:val="es-ES_tradnl"/>
        </w:rPr>
        <w:t xml:space="preserve">a la negación, o minimización, de la gravedad de los hechos de parte </w:t>
      </w:r>
      <w:r w:rsidRPr="00500991">
        <w:rPr>
          <w:rFonts w:ascii="Times New Roman" w:hAnsi="Times New Roman" w:cs="Times New Roman"/>
          <w:sz w:val="24"/>
          <w:szCs w:val="24"/>
          <w:lang w:val="es-ES_tradnl"/>
        </w:rPr>
        <w:t>del Presidente de la República, lo que tiene un impacto muy negativo y decisivo en la forma en que se ha tratado el problema en el país.</w:t>
      </w:r>
    </w:p>
    <w:p w14:paraId="4A5D3763" w14:textId="1F8256FA" w:rsidR="005D1E5C" w:rsidRPr="00500991" w:rsidRDefault="00017127"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El 24 de marzo, en un comunicado oficial, Jair </w:t>
      </w:r>
      <w:proofErr w:type="spellStart"/>
      <w:r w:rsidRPr="00500991">
        <w:rPr>
          <w:rFonts w:ascii="Times New Roman" w:hAnsi="Times New Roman" w:cs="Times New Roman"/>
          <w:sz w:val="24"/>
          <w:szCs w:val="24"/>
          <w:lang w:val="es-ES_tradnl"/>
        </w:rPr>
        <w:t>Bolsonaro</w:t>
      </w:r>
      <w:proofErr w:type="spellEnd"/>
      <w:r w:rsidRPr="00500991">
        <w:rPr>
          <w:rFonts w:ascii="Times New Roman" w:hAnsi="Times New Roman" w:cs="Times New Roman"/>
          <w:sz w:val="24"/>
          <w:szCs w:val="24"/>
          <w:lang w:val="es-ES_tradnl"/>
        </w:rPr>
        <w:t xml:space="preserve"> se refirió a la enfermedad causada por el nuevo coronavirus como una </w:t>
      </w:r>
      <w:r w:rsidR="00497F74">
        <w:rPr>
          <w:rFonts w:ascii="Times New Roman" w:hAnsi="Times New Roman" w:cs="Times New Roman"/>
          <w:sz w:val="24"/>
          <w:szCs w:val="24"/>
          <w:lang w:val="es-ES_tradnl"/>
        </w:rPr>
        <w:t>“</w:t>
      </w:r>
      <w:r w:rsidRPr="00554EA5">
        <w:rPr>
          <w:rFonts w:ascii="Times New Roman" w:hAnsi="Times New Roman" w:cs="Times New Roman"/>
          <w:i/>
          <w:iCs/>
          <w:sz w:val="24"/>
          <w:szCs w:val="24"/>
          <w:lang w:val="es-ES_tradnl"/>
        </w:rPr>
        <w:t>pequeña gripe</w:t>
      </w:r>
      <w:r w:rsidR="00497F74">
        <w:rPr>
          <w:rFonts w:ascii="Times New Roman" w:hAnsi="Times New Roman" w:cs="Times New Roman"/>
          <w:sz w:val="24"/>
          <w:szCs w:val="24"/>
          <w:lang w:val="es-ES_tradnl"/>
        </w:rPr>
        <w:t>”</w:t>
      </w:r>
      <w:r w:rsidRPr="00500991">
        <w:rPr>
          <w:rFonts w:ascii="Times New Roman" w:hAnsi="Times New Roman" w:cs="Times New Roman"/>
          <w:sz w:val="24"/>
          <w:szCs w:val="24"/>
          <w:lang w:val="es-ES_tradnl"/>
        </w:rPr>
        <w:t xml:space="preserve"> y criticó a los </w:t>
      </w:r>
      <w:r w:rsidR="00D525A1">
        <w:rPr>
          <w:rFonts w:ascii="Times New Roman" w:hAnsi="Times New Roman" w:cs="Times New Roman"/>
          <w:sz w:val="24"/>
          <w:szCs w:val="24"/>
          <w:lang w:val="es-ES_tradnl"/>
        </w:rPr>
        <w:t xml:space="preserve">gobernadores de las provincias </w:t>
      </w:r>
      <w:r w:rsidRPr="00500991">
        <w:rPr>
          <w:rFonts w:ascii="Times New Roman" w:hAnsi="Times New Roman" w:cs="Times New Roman"/>
          <w:sz w:val="24"/>
          <w:szCs w:val="24"/>
          <w:lang w:val="es-ES_tradnl"/>
        </w:rPr>
        <w:t xml:space="preserve">y </w:t>
      </w:r>
      <w:r w:rsidR="00D525A1">
        <w:rPr>
          <w:rFonts w:ascii="Times New Roman" w:hAnsi="Times New Roman" w:cs="Times New Roman"/>
          <w:sz w:val="24"/>
          <w:szCs w:val="24"/>
          <w:lang w:val="es-ES_tradnl"/>
        </w:rPr>
        <w:t xml:space="preserve">a los </w:t>
      </w:r>
      <w:r w:rsidRPr="00500991">
        <w:rPr>
          <w:rFonts w:ascii="Times New Roman" w:hAnsi="Times New Roman" w:cs="Times New Roman"/>
          <w:sz w:val="24"/>
          <w:szCs w:val="24"/>
          <w:lang w:val="es-ES_tradnl"/>
        </w:rPr>
        <w:t>alcaldes que han estado poniendo en cuarentena las escuelas, el comercio y las fronteras.</w:t>
      </w:r>
      <w:r w:rsidR="00543794" w:rsidRPr="0023784B">
        <w:rPr>
          <w:rStyle w:val="FootnoteReference"/>
          <w:rFonts w:ascii="Times New Roman" w:hAnsi="Times New Roman" w:cs="Times New Roman"/>
        </w:rPr>
        <w:footnoteReference w:id="7"/>
      </w:r>
      <w:r w:rsidRPr="00500991">
        <w:rPr>
          <w:rFonts w:ascii="Times New Roman" w:hAnsi="Times New Roman" w:cs="Times New Roman"/>
          <w:sz w:val="24"/>
          <w:szCs w:val="24"/>
          <w:lang w:val="es-ES_tradnl"/>
        </w:rPr>
        <w:t xml:space="preserve"> A fines de abril, </w:t>
      </w:r>
      <w:r w:rsidR="00C26A12">
        <w:rPr>
          <w:rFonts w:ascii="Times New Roman" w:hAnsi="Times New Roman" w:cs="Times New Roman"/>
          <w:sz w:val="24"/>
          <w:szCs w:val="24"/>
          <w:lang w:val="es-ES_tradnl"/>
        </w:rPr>
        <w:t>momento en que el país contaba</w:t>
      </w:r>
      <w:r w:rsidRPr="00500991">
        <w:rPr>
          <w:rFonts w:ascii="Times New Roman" w:hAnsi="Times New Roman" w:cs="Times New Roman"/>
          <w:sz w:val="24"/>
          <w:szCs w:val="24"/>
          <w:lang w:val="es-ES_tradnl"/>
        </w:rPr>
        <w:t xml:space="preserve"> 2.575 muertes y 40.581 casos confirmados, cuando se le preguntó sobre el número de muertos, el </w:t>
      </w:r>
      <w:r w:rsidR="001F31DA">
        <w:rPr>
          <w:rFonts w:ascii="Times New Roman" w:hAnsi="Times New Roman" w:cs="Times New Roman"/>
          <w:sz w:val="24"/>
          <w:szCs w:val="24"/>
          <w:lang w:val="es-ES_tradnl"/>
        </w:rPr>
        <w:t>p</w:t>
      </w:r>
      <w:r w:rsidRPr="00500991">
        <w:rPr>
          <w:rFonts w:ascii="Times New Roman" w:hAnsi="Times New Roman" w:cs="Times New Roman"/>
          <w:sz w:val="24"/>
          <w:szCs w:val="24"/>
          <w:lang w:val="es-ES_tradnl"/>
        </w:rPr>
        <w:t xml:space="preserve">residente nuevamente subestimó la gravedad de la situación y su responsabilidad en </w:t>
      </w:r>
      <w:r w:rsidR="00257DA8">
        <w:rPr>
          <w:rFonts w:ascii="Times New Roman" w:hAnsi="Times New Roman" w:cs="Times New Roman"/>
          <w:sz w:val="24"/>
          <w:szCs w:val="24"/>
          <w:lang w:val="es-ES_tradnl"/>
        </w:rPr>
        <w:t>el</w:t>
      </w:r>
      <w:r w:rsidRPr="00500991">
        <w:rPr>
          <w:rFonts w:ascii="Times New Roman" w:hAnsi="Times New Roman" w:cs="Times New Roman"/>
          <w:sz w:val="24"/>
          <w:szCs w:val="24"/>
          <w:lang w:val="es-ES_tradnl"/>
        </w:rPr>
        <w:t xml:space="preserve"> contexto. En ese momento, declaró </w:t>
      </w:r>
      <w:r w:rsidR="00497F74">
        <w:rPr>
          <w:rFonts w:ascii="Times New Roman" w:hAnsi="Times New Roman" w:cs="Times New Roman"/>
          <w:sz w:val="24"/>
          <w:szCs w:val="24"/>
          <w:lang w:val="es-ES_tradnl"/>
        </w:rPr>
        <w:t>“</w:t>
      </w:r>
      <w:r w:rsidRPr="00554EA5">
        <w:rPr>
          <w:rFonts w:ascii="Times New Roman" w:hAnsi="Times New Roman" w:cs="Times New Roman"/>
          <w:i/>
          <w:iCs/>
          <w:sz w:val="24"/>
          <w:szCs w:val="24"/>
          <w:lang w:val="es-ES_tradnl"/>
        </w:rPr>
        <w:t>todos moriremos algún día</w:t>
      </w:r>
      <w:r w:rsidR="00497F74">
        <w:rPr>
          <w:rFonts w:ascii="Times New Roman" w:hAnsi="Times New Roman" w:cs="Times New Roman"/>
          <w:sz w:val="24"/>
          <w:szCs w:val="24"/>
          <w:lang w:val="es-ES_tradnl"/>
        </w:rPr>
        <w:t>”</w:t>
      </w:r>
      <w:r w:rsidRPr="00500991">
        <w:rPr>
          <w:rFonts w:ascii="Times New Roman" w:hAnsi="Times New Roman" w:cs="Times New Roman"/>
          <w:sz w:val="24"/>
          <w:szCs w:val="24"/>
          <w:lang w:val="es-ES_tradnl"/>
        </w:rPr>
        <w:t xml:space="preserve"> y agregó, en un tono juguetón, </w:t>
      </w:r>
      <w:r w:rsidR="00497F74">
        <w:rPr>
          <w:rFonts w:ascii="Times New Roman" w:hAnsi="Times New Roman" w:cs="Times New Roman"/>
          <w:sz w:val="24"/>
          <w:szCs w:val="24"/>
          <w:lang w:val="es-ES_tradnl"/>
        </w:rPr>
        <w:t>“</w:t>
      </w:r>
      <w:r w:rsidRPr="00554EA5">
        <w:rPr>
          <w:rFonts w:ascii="Times New Roman" w:hAnsi="Times New Roman" w:cs="Times New Roman"/>
          <w:i/>
          <w:iCs/>
          <w:sz w:val="24"/>
          <w:szCs w:val="24"/>
          <w:lang w:val="es-ES_tradnl"/>
        </w:rPr>
        <w:t xml:space="preserve">No soy un </w:t>
      </w:r>
      <w:r w:rsidR="009677BD">
        <w:rPr>
          <w:rFonts w:ascii="Times New Roman" w:hAnsi="Times New Roman" w:cs="Times New Roman"/>
          <w:i/>
          <w:iCs/>
          <w:sz w:val="24"/>
          <w:szCs w:val="24"/>
          <w:lang w:val="es-ES_tradnl"/>
        </w:rPr>
        <w:t>sepulturero</w:t>
      </w:r>
      <w:r w:rsidRPr="00554EA5">
        <w:rPr>
          <w:rFonts w:ascii="Times New Roman" w:hAnsi="Times New Roman" w:cs="Times New Roman"/>
          <w:i/>
          <w:iCs/>
          <w:sz w:val="24"/>
          <w:szCs w:val="24"/>
          <w:lang w:val="es-ES_tradnl"/>
        </w:rPr>
        <w:t>, ¿de acuerdo?</w:t>
      </w:r>
      <w:r w:rsidR="00497F74">
        <w:rPr>
          <w:rFonts w:ascii="Times New Roman" w:hAnsi="Times New Roman" w:cs="Times New Roman"/>
          <w:sz w:val="24"/>
          <w:szCs w:val="24"/>
          <w:lang w:val="es-ES_tradnl"/>
        </w:rPr>
        <w:t>”</w:t>
      </w:r>
      <w:r w:rsidRPr="00500991">
        <w:rPr>
          <w:rFonts w:ascii="Times New Roman" w:hAnsi="Times New Roman" w:cs="Times New Roman"/>
          <w:sz w:val="24"/>
          <w:szCs w:val="24"/>
          <w:lang w:val="es-ES_tradnl"/>
        </w:rPr>
        <w:t>.</w:t>
      </w:r>
      <w:r w:rsidR="004F3FBD" w:rsidRPr="0023784B">
        <w:rPr>
          <w:rStyle w:val="FootnoteReference"/>
          <w:rFonts w:ascii="Times New Roman" w:hAnsi="Times New Roman" w:cs="Times New Roman"/>
        </w:rPr>
        <w:footnoteReference w:id="8"/>
      </w:r>
      <w:r w:rsidR="004F3FBD" w:rsidRPr="004F3FBD">
        <w:rPr>
          <w:rFonts w:ascii="Times New Roman" w:hAnsi="Times New Roman" w:cs="Times New Roman"/>
          <w:lang w:val="es-ES_tradnl"/>
        </w:rPr>
        <w:t xml:space="preserve"> </w:t>
      </w:r>
      <w:r w:rsidRPr="00500991">
        <w:rPr>
          <w:rFonts w:ascii="Times New Roman" w:hAnsi="Times New Roman" w:cs="Times New Roman"/>
          <w:sz w:val="24"/>
          <w:szCs w:val="24"/>
          <w:lang w:val="es-ES_tradnl"/>
        </w:rPr>
        <w:t xml:space="preserve"> </w:t>
      </w:r>
      <w:r w:rsidR="00F86AA5" w:rsidRPr="00500991">
        <w:rPr>
          <w:rFonts w:ascii="Times New Roman" w:hAnsi="Times New Roman" w:cs="Times New Roman"/>
          <w:sz w:val="24"/>
          <w:szCs w:val="24"/>
          <w:lang w:val="es-ES_tradnl"/>
        </w:rPr>
        <w:t xml:space="preserve"> </w:t>
      </w:r>
    </w:p>
    <w:p w14:paraId="317C17C8" w14:textId="72DF22FF" w:rsidR="00F86AA5" w:rsidRPr="00500991" w:rsidRDefault="00F86AA5"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El desprecio retórico y la negación por parte de la máxima autoridad del Estado brasileño es, en sí mismo, extremadamente grave, ya que retrasó el reconocimiento de la gravedad de la situación en el país y la adopción de medidas de prevención y atención por parte de las autoridades y, también, de la sociedad.</w:t>
      </w:r>
      <w:r w:rsidR="001F31DA">
        <w:rPr>
          <w:rFonts w:ascii="Times New Roman" w:hAnsi="Times New Roman" w:cs="Times New Roman"/>
          <w:sz w:val="24"/>
          <w:szCs w:val="24"/>
          <w:lang w:val="es-ES_tradnl"/>
        </w:rPr>
        <w:t xml:space="preserve"> </w:t>
      </w:r>
    </w:p>
    <w:p w14:paraId="00A92269" w14:textId="65BE3B44" w:rsidR="00F86AA5" w:rsidRPr="00500991" w:rsidRDefault="00F86AA5"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Además, el </w:t>
      </w:r>
      <w:r w:rsidR="001F31DA" w:rsidRPr="00500991">
        <w:rPr>
          <w:rFonts w:ascii="Times New Roman" w:hAnsi="Times New Roman" w:cs="Times New Roman"/>
          <w:sz w:val="24"/>
          <w:szCs w:val="24"/>
          <w:lang w:val="es-ES_tradnl"/>
        </w:rPr>
        <w:t>presidente</w:t>
      </w:r>
      <w:r w:rsidRPr="00500991">
        <w:rPr>
          <w:rFonts w:ascii="Times New Roman" w:hAnsi="Times New Roman" w:cs="Times New Roman"/>
          <w:sz w:val="24"/>
          <w:szCs w:val="24"/>
          <w:lang w:val="es-ES_tradnl"/>
        </w:rPr>
        <w:t xml:space="preserve"> de la República continúa rechazando la orientación del aislamiento social, en flagrante contradicción con el consenso científico y las directrices de las Organizaciones Internacionales. A finales de mayo, el presidente volvió a hablar públicamente en defensa de la reanudación de las actividades comerciales.</w:t>
      </w:r>
      <w:r w:rsidR="00856FEA" w:rsidRPr="00856FEA">
        <w:rPr>
          <w:rFonts w:ascii="Times New Roman" w:hAnsi="Times New Roman" w:cs="Times New Roman"/>
          <w:lang w:val="es-ES_tradnl"/>
        </w:rPr>
        <w:t xml:space="preserve"> </w:t>
      </w:r>
      <w:r w:rsidR="00856FEA" w:rsidRPr="0023784B">
        <w:rPr>
          <w:rStyle w:val="FootnoteReference"/>
          <w:rFonts w:ascii="Times New Roman" w:hAnsi="Times New Roman" w:cs="Times New Roman"/>
        </w:rPr>
        <w:footnoteReference w:id="9"/>
      </w:r>
    </w:p>
    <w:p w14:paraId="654ED04B" w14:textId="2D2CD526" w:rsidR="00F86AA5" w:rsidRPr="00500991" w:rsidRDefault="00F86AA5"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lastRenderedPageBreak/>
        <w:t>La falta de respeto del presidente brasileño por las pautas científicas para hacer frente a la pandemia varía desde el incumplimiento de la medida sanitaria más básica, como usar una máscara</w:t>
      </w:r>
      <w:r w:rsidR="0050135D" w:rsidRPr="0023784B">
        <w:rPr>
          <w:rStyle w:val="FootnoteReference"/>
          <w:rFonts w:ascii="Times New Roman" w:hAnsi="Times New Roman" w:cs="Times New Roman"/>
        </w:rPr>
        <w:footnoteReference w:id="10"/>
      </w:r>
      <w:r w:rsidRPr="00500991">
        <w:rPr>
          <w:rFonts w:ascii="Times New Roman" w:hAnsi="Times New Roman" w:cs="Times New Roman"/>
          <w:sz w:val="24"/>
          <w:szCs w:val="24"/>
          <w:lang w:val="es-ES_tradnl"/>
        </w:rPr>
        <w:t>, hasta el protocolo médico para administrar medicamentos. A pesar de la falta de pruebas por parte de estudios científicos de la efectividad de estos medicamentos en el tratamiento de covid-19, el gobierno federal publicó en mayo una recomendación para que el sistema de salud pública prescriba cloroquina e hidroxicloroquina a pacientes con síntomas leves de la enfermedad.</w:t>
      </w:r>
      <w:r w:rsidR="003268BE" w:rsidRPr="0023784B">
        <w:rPr>
          <w:rStyle w:val="FootnoteReference"/>
          <w:rFonts w:ascii="Times New Roman" w:hAnsi="Times New Roman" w:cs="Times New Roman"/>
        </w:rPr>
        <w:footnoteReference w:id="11"/>
      </w:r>
      <w:r w:rsidR="003268BE">
        <w:rPr>
          <w:rFonts w:ascii="Times New Roman" w:hAnsi="Times New Roman" w:cs="Times New Roman"/>
          <w:sz w:val="24"/>
          <w:szCs w:val="24"/>
          <w:lang w:val="es-ES_tradnl"/>
        </w:rPr>
        <w:t xml:space="preserve"> </w:t>
      </w:r>
      <w:r w:rsidRPr="00500991">
        <w:rPr>
          <w:rFonts w:ascii="Times New Roman" w:hAnsi="Times New Roman" w:cs="Times New Roman"/>
          <w:sz w:val="24"/>
          <w:szCs w:val="24"/>
          <w:lang w:val="es-ES_tradnl"/>
        </w:rPr>
        <w:t xml:space="preserve">  </w:t>
      </w:r>
    </w:p>
    <w:p w14:paraId="7C3E3817" w14:textId="4E71D9D3" w:rsidR="00AB5956" w:rsidRPr="00500991" w:rsidRDefault="00AB5956"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Además, </w:t>
      </w:r>
      <w:r w:rsidR="00ED5224">
        <w:rPr>
          <w:rFonts w:ascii="Times New Roman" w:hAnsi="Times New Roman" w:cs="Times New Roman"/>
          <w:sz w:val="24"/>
          <w:szCs w:val="24"/>
          <w:lang w:val="es-ES_tradnl"/>
        </w:rPr>
        <w:t xml:space="preserve">la postura del </w:t>
      </w:r>
      <w:r w:rsidRPr="00500991">
        <w:rPr>
          <w:rFonts w:ascii="Times New Roman" w:hAnsi="Times New Roman" w:cs="Times New Roman"/>
          <w:sz w:val="24"/>
          <w:szCs w:val="24"/>
          <w:lang w:val="es-ES_tradnl"/>
        </w:rPr>
        <w:t xml:space="preserve">jefe del Poder Ejecutivo se refleja en una </w:t>
      </w:r>
      <w:r w:rsidR="001C58E9">
        <w:rPr>
          <w:rFonts w:ascii="Times New Roman" w:hAnsi="Times New Roman" w:cs="Times New Roman"/>
          <w:sz w:val="24"/>
          <w:szCs w:val="24"/>
          <w:lang w:val="es-ES_tradnl"/>
        </w:rPr>
        <w:t xml:space="preserve">serie de </w:t>
      </w:r>
      <w:r w:rsidRPr="00500991">
        <w:rPr>
          <w:rFonts w:ascii="Times New Roman" w:hAnsi="Times New Roman" w:cs="Times New Roman"/>
          <w:sz w:val="24"/>
          <w:szCs w:val="24"/>
          <w:lang w:val="es-ES_tradnl"/>
        </w:rPr>
        <w:t>omisiones por parte de la Unión Federal, con graves repercusiones en los derechos de la población brasileña. Entre las omisiones, dos aspectos merecen destacarse.</w:t>
      </w:r>
    </w:p>
    <w:p w14:paraId="79FAC635" w14:textId="4DCAA044" w:rsidR="00AB5956" w:rsidRPr="002F1AA3" w:rsidRDefault="002F1AA3" w:rsidP="00500991">
      <w:pPr>
        <w:jc w:val="both"/>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No hay n</w:t>
      </w:r>
      <w:r w:rsidR="00AB5956" w:rsidRPr="002F1AA3">
        <w:rPr>
          <w:rFonts w:ascii="Times New Roman" w:hAnsi="Times New Roman" w:cs="Times New Roman"/>
          <w:b/>
          <w:bCs/>
          <w:sz w:val="24"/>
          <w:szCs w:val="24"/>
          <w:lang w:val="es-ES_tradnl"/>
        </w:rPr>
        <w:t>ingún plan nacional de contención para Covid-19 en el país después de más de 100 días de pandemia</w:t>
      </w:r>
      <w:r>
        <w:rPr>
          <w:rFonts w:ascii="Times New Roman" w:hAnsi="Times New Roman" w:cs="Times New Roman"/>
          <w:b/>
          <w:bCs/>
          <w:sz w:val="24"/>
          <w:szCs w:val="24"/>
          <w:lang w:val="es-ES_tradnl"/>
        </w:rPr>
        <w:t xml:space="preserve"> </w:t>
      </w:r>
    </w:p>
    <w:p w14:paraId="54F9D79A" w14:textId="46CCF9B2" w:rsidR="00F86AA5" w:rsidRPr="00500991" w:rsidRDefault="00AB5956"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Desde el comienzo de la pandemia, la sociedad civil y otras autoridades del país han estado alertando sobre la necesidad de crear un plan nacional y la importancia de alinearse con las pautas estipuladas por la Organización Mundial de la Salud (OMS). Sin embargo, más de cien días después del comienzo de la nueva pandemia de coronavirus en Brasil, </w:t>
      </w:r>
      <w:r w:rsidR="00763263">
        <w:rPr>
          <w:rFonts w:ascii="Times New Roman" w:hAnsi="Times New Roman" w:cs="Times New Roman"/>
          <w:sz w:val="24"/>
          <w:szCs w:val="24"/>
          <w:lang w:val="es-ES_tradnl"/>
        </w:rPr>
        <w:t>“</w:t>
      </w:r>
      <w:r w:rsidRPr="00FA127E">
        <w:rPr>
          <w:rFonts w:ascii="Times New Roman" w:hAnsi="Times New Roman" w:cs="Times New Roman"/>
          <w:i/>
          <w:iCs/>
          <w:sz w:val="24"/>
          <w:szCs w:val="24"/>
          <w:lang w:val="es-ES_tradnl"/>
        </w:rPr>
        <w:t xml:space="preserve">el gobierno federal hasta ahora no ha presentado ningún plan integrado para contener el virus y defender vidas, especialmente los de la población más vulnerable a la pandemia y </w:t>
      </w:r>
      <w:r w:rsidR="00C755A6">
        <w:rPr>
          <w:rFonts w:ascii="Times New Roman" w:hAnsi="Times New Roman" w:cs="Times New Roman"/>
          <w:i/>
          <w:iCs/>
          <w:sz w:val="24"/>
          <w:szCs w:val="24"/>
          <w:lang w:val="es-ES_tradnl"/>
        </w:rPr>
        <w:t>la</w:t>
      </w:r>
      <w:r w:rsidRPr="00FA127E">
        <w:rPr>
          <w:rFonts w:ascii="Times New Roman" w:hAnsi="Times New Roman" w:cs="Times New Roman"/>
          <w:i/>
          <w:iCs/>
          <w:sz w:val="24"/>
          <w:szCs w:val="24"/>
          <w:lang w:val="es-ES_tradnl"/>
        </w:rPr>
        <w:t xml:space="preserve"> crisis</w:t>
      </w:r>
      <w:r w:rsidRPr="00500991">
        <w:rPr>
          <w:rFonts w:ascii="Times New Roman" w:hAnsi="Times New Roman" w:cs="Times New Roman"/>
          <w:sz w:val="24"/>
          <w:szCs w:val="24"/>
          <w:lang w:val="es-ES_tradnl"/>
        </w:rPr>
        <w:t>”</w:t>
      </w:r>
      <w:r w:rsidR="00BE5A18" w:rsidRPr="0023784B">
        <w:rPr>
          <w:rStyle w:val="FootnoteReference"/>
          <w:rFonts w:ascii="Times New Roman" w:hAnsi="Times New Roman" w:cs="Times New Roman"/>
          <w:shd w:val="clear" w:color="auto" w:fill="FFFFFF"/>
        </w:rPr>
        <w:footnoteReference w:id="12"/>
      </w:r>
      <w:r w:rsidRPr="00500991">
        <w:rPr>
          <w:rFonts w:ascii="Times New Roman" w:hAnsi="Times New Roman" w:cs="Times New Roman"/>
          <w:sz w:val="24"/>
          <w:szCs w:val="24"/>
          <w:lang w:val="es-ES_tradnl"/>
        </w:rPr>
        <w:t xml:space="preserve">, como denuncia el Observatorio de Derechos Humanos en la </w:t>
      </w:r>
      <w:r w:rsidR="00C755A6">
        <w:rPr>
          <w:rFonts w:ascii="Times New Roman" w:hAnsi="Times New Roman" w:cs="Times New Roman"/>
          <w:sz w:val="24"/>
          <w:szCs w:val="24"/>
          <w:lang w:val="es-ES_tradnl"/>
        </w:rPr>
        <w:t>C</w:t>
      </w:r>
      <w:r w:rsidRPr="00500991">
        <w:rPr>
          <w:rFonts w:ascii="Times New Roman" w:hAnsi="Times New Roman" w:cs="Times New Roman"/>
          <w:sz w:val="24"/>
          <w:szCs w:val="24"/>
          <w:lang w:val="es-ES_tradnl"/>
        </w:rPr>
        <w:t>risis de Covid-19.</w:t>
      </w:r>
      <w:r w:rsidR="002A1134" w:rsidRPr="0023784B">
        <w:rPr>
          <w:rStyle w:val="FootnoteReference"/>
          <w:rFonts w:ascii="Times New Roman" w:hAnsi="Times New Roman" w:cs="Times New Roman"/>
        </w:rPr>
        <w:footnoteReference w:id="13"/>
      </w:r>
      <w:r w:rsidRPr="00500991">
        <w:rPr>
          <w:rFonts w:ascii="Times New Roman" w:hAnsi="Times New Roman" w:cs="Times New Roman"/>
          <w:sz w:val="24"/>
          <w:szCs w:val="24"/>
          <w:lang w:val="es-ES_tradnl"/>
        </w:rPr>
        <w:t xml:space="preserve"> </w:t>
      </w:r>
    </w:p>
    <w:p w14:paraId="19980B03" w14:textId="02073CD1" w:rsidR="00525C10" w:rsidRPr="00500991" w:rsidRDefault="00525C10"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Según el Observatorio, </w:t>
      </w:r>
      <w:r w:rsidR="00763263">
        <w:rPr>
          <w:rFonts w:ascii="Times New Roman" w:hAnsi="Times New Roman" w:cs="Times New Roman"/>
          <w:sz w:val="24"/>
          <w:szCs w:val="24"/>
          <w:lang w:val="es-ES_tradnl"/>
        </w:rPr>
        <w:t>“</w:t>
      </w:r>
      <w:r w:rsidRPr="00497F74">
        <w:rPr>
          <w:rFonts w:ascii="Times New Roman" w:hAnsi="Times New Roman" w:cs="Times New Roman"/>
          <w:i/>
          <w:iCs/>
          <w:sz w:val="24"/>
          <w:szCs w:val="24"/>
          <w:lang w:val="es-ES_tradnl"/>
        </w:rPr>
        <w:t xml:space="preserve">con respuestas gubernamentales que priorizan </w:t>
      </w:r>
      <w:r w:rsidR="00A069BE">
        <w:rPr>
          <w:rFonts w:ascii="Times New Roman" w:hAnsi="Times New Roman" w:cs="Times New Roman"/>
          <w:i/>
          <w:iCs/>
          <w:sz w:val="24"/>
          <w:szCs w:val="24"/>
          <w:lang w:val="es-ES_tradnl"/>
        </w:rPr>
        <w:t>“</w:t>
      </w:r>
      <w:r w:rsidRPr="00497F74">
        <w:rPr>
          <w:rFonts w:ascii="Times New Roman" w:hAnsi="Times New Roman" w:cs="Times New Roman"/>
          <w:i/>
          <w:iCs/>
          <w:sz w:val="24"/>
          <w:szCs w:val="24"/>
          <w:lang w:val="es-ES_tradnl"/>
        </w:rPr>
        <w:t>salvar la economía</w:t>
      </w:r>
      <w:r w:rsidR="00A069BE">
        <w:rPr>
          <w:rFonts w:ascii="Times New Roman" w:hAnsi="Times New Roman" w:cs="Times New Roman"/>
          <w:i/>
          <w:iCs/>
          <w:sz w:val="24"/>
          <w:szCs w:val="24"/>
          <w:lang w:val="es-ES_tradnl"/>
        </w:rPr>
        <w:t>”</w:t>
      </w:r>
      <w:r w:rsidRPr="00497F74">
        <w:rPr>
          <w:rFonts w:ascii="Times New Roman" w:hAnsi="Times New Roman" w:cs="Times New Roman"/>
          <w:i/>
          <w:iCs/>
          <w:sz w:val="24"/>
          <w:szCs w:val="24"/>
          <w:lang w:val="es-ES_tradnl"/>
        </w:rPr>
        <w:t xml:space="preserve">, en lugar de salvar vidas </w:t>
      </w:r>
      <w:r w:rsidR="00A069BE">
        <w:rPr>
          <w:rFonts w:ascii="Times New Roman" w:hAnsi="Times New Roman" w:cs="Times New Roman"/>
          <w:i/>
          <w:iCs/>
          <w:sz w:val="24"/>
          <w:szCs w:val="24"/>
          <w:lang w:val="es-ES_tradnl"/>
        </w:rPr>
        <w:t>[…]</w:t>
      </w:r>
      <w:r w:rsidRPr="00497F74">
        <w:rPr>
          <w:rFonts w:ascii="Times New Roman" w:hAnsi="Times New Roman" w:cs="Times New Roman"/>
          <w:i/>
          <w:iCs/>
          <w:sz w:val="24"/>
          <w:szCs w:val="24"/>
          <w:lang w:val="es-ES_tradnl"/>
        </w:rPr>
        <w:t>, el Estado brasileño ha generado un costo en la vida y la salud de una parte de la población, ya vulnerable y marginada de acceso a bienes, servicios y derechos</w:t>
      </w:r>
      <w:r w:rsidR="00497F74">
        <w:rPr>
          <w:rFonts w:ascii="Times New Roman" w:hAnsi="Times New Roman" w:cs="Times New Roman"/>
          <w:sz w:val="24"/>
          <w:szCs w:val="24"/>
          <w:lang w:val="es-ES_tradnl"/>
        </w:rPr>
        <w:t>”</w:t>
      </w:r>
      <w:r w:rsidRPr="00500991">
        <w:rPr>
          <w:rFonts w:ascii="Times New Roman" w:hAnsi="Times New Roman" w:cs="Times New Roman"/>
          <w:sz w:val="24"/>
          <w:szCs w:val="24"/>
          <w:lang w:val="es-ES_tradnl"/>
        </w:rPr>
        <w:t>. Por lo tanto, “</w:t>
      </w:r>
      <w:r w:rsidRPr="00A069BE">
        <w:rPr>
          <w:rFonts w:ascii="Times New Roman" w:hAnsi="Times New Roman" w:cs="Times New Roman"/>
          <w:i/>
          <w:iCs/>
          <w:sz w:val="24"/>
          <w:szCs w:val="24"/>
          <w:lang w:val="es-ES_tradnl"/>
        </w:rPr>
        <w:t xml:space="preserve">la manifestación de la pandemia demuestra </w:t>
      </w:r>
      <w:r w:rsidRPr="00A069BE">
        <w:rPr>
          <w:rFonts w:ascii="Times New Roman" w:hAnsi="Times New Roman" w:cs="Times New Roman"/>
          <w:i/>
          <w:iCs/>
          <w:sz w:val="24"/>
          <w:szCs w:val="24"/>
          <w:lang w:val="es-ES_tradnl"/>
        </w:rPr>
        <w:lastRenderedPageBreak/>
        <w:t xml:space="preserve">ser aún </w:t>
      </w:r>
      <w:r w:rsidR="007C53A1" w:rsidRPr="00A069BE">
        <w:rPr>
          <w:rFonts w:ascii="Times New Roman" w:hAnsi="Times New Roman" w:cs="Times New Roman"/>
          <w:i/>
          <w:iCs/>
          <w:sz w:val="24"/>
          <w:szCs w:val="24"/>
          <w:lang w:val="es-ES_tradnl"/>
        </w:rPr>
        <w:t>más intensa y grave</w:t>
      </w:r>
      <w:r w:rsidRPr="00A069BE">
        <w:rPr>
          <w:rFonts w:ascii="Times New Roman" w:hAnsi="Times New Roman" w:cs="Times New Roman"/>
          <w:i/>
          <w:iCs/>
          <w:sz w:val="24"/>
          <w:szCs w:val="24"/>
          <w:lang w:val="es-ES_tradnl"/>
        </w:rPr>
        <w:t xml:space="preserve"> para los grupos sociales y la población que ya son violados o ignorados por el Estado brasileño. Con una alta densidad de población, casas muy cercanas, falta de saneamiento y suministro regular de agua, y menos servicios públicos, las condiciones esenciales para proteger el coronavirus, las favelas y </w:t>
      </w:r>
      <w:r w:rsidR="00BB6957">
        <w:rPr>
          <w:rFonts w:ascii="Times New Roman" w:hAnsi="Times New Roman" w:cs="Times New Roman"/>
          <w:i/>
          <w:iCs/>
          <w:sz w:val="24"/>
          <w:szCs w:val="24"/>
          <w:lang w:val="es-ES_tradnl"/>
        </w:rPr>
        <w:t>“</w:t>
      </w:r>
      <w:proofErr w:type="spellStart"/>
      <w:r w:rsidR="00BB6957">
        <w:rPr>
          <w:rFonts w:ascii="Times New Roman" w:hAnsi="Times New Roman" w:cs="Times New Roman"/>
          <w:i/>
          <w:iCs/>
          <w:sz w:val="24"/>
          <w:szCs w:val="24"/>
          <w:lang w:val="es-ES_tradnl"/>
        </w:rPr>
        <w:t>cortiços</w:t>
      </w:r>
      <w:proofErr w:type="spellEnd"/>
      <w:r w:rsidR="00BB6957">
        <w:rPr>
          <w:rFonts w:ascii="Times New Roman" w:hAnsi="Times New Roman" w:cs="Times New Roman"/>
          <w:i/>
          <w:iCs/>
          <w:sz w:val="24"/>
          <w:szCs w:val="24"/>
          <w:lang w:val="es-ES_tradnl"/>
        </w:rPr>
        <w:t xml:space="preserve">” </w:t>
      </w:r>
      <w:r w:rsidRPr="00A069BE">
        <w:rPr>
          <w:rFonts w:ascii="Times New Roman" w:hAnsi="Times New Roman" w:cs="Times New Roman"/>
          <w:i/>
          <w:iCs/>
          <w:sz w:val="24"/>
          <w:szCs w:val="24"/>
          <w:lang w:val="es-ES_tradnl"/>
        </w:rPr>
        <w:t>son más letales que en los barrios ricos de las grandes ciudades</w:t>
      </w:r>
      <w:r w:rsidR="00A069BE">
        <w:rPr>
          <w:rFonts w:ascii="Times New Roman" w:hAnsi="Times New Roman" w:cs="Times New Roman"/>
          <w:sz w:val="24"/>
          <w:szCs w:val="24"/>
          <w:lang w:val="es-ES_tradnl"/>
        </w:rPr>
        <w:t>”</w:t>
      </w:r>
      <w:r w:rsidRPr="00500991">
        <w:rPr>
          <w:rFonts w:ascii="Times New Roman" w:hAnsi="Times New Roman" w:cs="Times New Roman"/>
          <w:sz w:val="24"/>
          <w:szCs w:val="24"/>
          <w:lang w:val="es-ES_tradnl"/>
        </w:rPr>
        <w:t>.</w:t>
      </w:r>
      <w:r w:rsidR="00A8080B" w:rsidRPr="0023784B">
        <w:rPr>
          <w:rStyle w:val="FootnoteReference"/>
          <w:rFonts w:ascii="Times New Roman" w:hAnsi="Times New Roman" w:cs="Times New Roman"/>
          <w:shd w:val="clear" w:color="auto" w:fill="FFFFFF"/>
        </w:rPr>
        <w:footnoteReference w:id="14"/>
      </w:r>
      <w:r w:rsidR="00C532E7">
        <w:rPr>
          <w:rFonts w:ascii="Times New Roman" w:hAnsi="Times New Roman" w:cs="Times New Roman"/>
          <w:sz w:val="24"/>
          <w:szCs w:val="24"/>
          <w:lang w:val="es-ES_tradnl"/>
        </w:rPr>
        <w:t xml:space="preserve"> </w:t>
      </w:r>
    </w:p>
    <w:p w14:paraId="10152524" w14:textId="72CB1DC6" w:rsidR="00AB5956" w:rsidRPr="00500991" w:rsidRDefault="00525C10"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La inercia del Gobierno Federal en Brasil tiene un impacto inmediato en los derechos de la población, en notable disonancia en relación con las directrices del Alto Comisionado de las Naciones Unidas para los Derechos Humanos, según las cuales, en el contexto de la pandemia, es necesario fortalecer la protección, tanto médic</w:t>
      </w:r>
      <w:r w:rsidR="005E37E7">
        <w:rPr>
          <w:rFonts w:ascii="Times New Roman" w:hAnsi="Times New Roman" w:cs="Times New Roman"/>
          <w:sz w:val="24"/>
          <w:szCs w:val="24"/>
          <w:lang w:val="es-ES_tradnl"/>
        </w:rPr>
        <w:t>a</w:t>
      </w:r>
      <w:r w:rsidRPr="00500991">
        <w:rPr>
          <w:rFonts w:ascii="Times New Roman" w:hAnsi="Times New Roman" w:cs="Times New Roman"/>
          <w:sz w:val="24"/>
          <w:szCs w:val="24"/>
          <w:lang w:val="es-ES_tradnl"/>
        </w:rPr>
        <w:t xml:space="preserve"> como económic</w:t>
      </w:r>
      <w:r w:rsidR="005E37E7">
        <w:rPr>
          <w:rFonts w:ascii="Times New Roman" w:hAnsi="Times New Roman" w:cs="Times New Roman"/>
          <w:sz w:val="24"/>
          <w:szCs w:val="24"/>
          <w:lang w:val="es-ES_tradnl"/>
        </w:rPr>
        <w:t>a</w:t>
      </w:r>
      <w:r w:rsidRPr="00500991">
        <w:rPr>
          <w:rFonts w:ascii="Times New Roman" w:hAnsi="Times New Roman" w:cs="Times New Roman"/>
          <w:sz w:val="24"/>
          <w:szCs w:val="24"/>
          <w:lang w:val="es-ES_tradnl"/>
        </w:rPr>
        <w:t>, de los grupos más vulnerables y descuidados de la sociedad.</w:t>
      </w:r>
      <w:r w:rsidR="00EA0DC9" w:rsidRPr="0023784B">
        <w:rPr>
          <w:rStyle w:val="FootnoteReference"/>
          <w:rFonts w:ascii="Times New Roman" w:hAnsi="Times New Roman" w:cs="Times New Roman"/>
          <w:shd w:val="clear" w:color="auto" w:fill="FFFFFF"/>
        </w:rPr>
        <w:footnoteReference w:id="15"/>
      </w:r>
      <w:r w:rsidR="00EA0DC9">
        <w:rPr>
          <w:rFonts w:ascii="Times New Roman" w:hAnsi="Times New Roman" w:cs="Times New Roman"/>
          <w:sz w:val="24"/>
          <w:szCs w:val="24"/>
          <w:lang w:val="es-ES_tradnl"/>
        </w:rPr>
        <w:t xml:space="preserve"> </w:t>
      </w:r>
      <w:r w:rsidRPr="00500991">
        <w:rPr>
          <w:rFonts w:ascii="Times New Roman" w:hAnsi="Times New Roman" w:cs="Times New Roman"/>
          <w:sz w:val="24"/>
          <w:szCs w:val="24"/>
          <w:lang w:val="es-ES_tradnl"/>
        </w:rPr>
        <w:t xml:space="preserve"> </w:t>
      </w:r>
    </w:p>
    <w:p w14:paraId="25D82457" w14:textId="1412645B" w:rsidR="002A68BF" w:rsidRPr="00500991" w:rsidRDefault="002A68BF"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También vale la pena mencionar el hecho de que, en medio de una gran crisis de salud, Brasil ha estado sin un Ministro de Salud desde el 15 de mayo, es decir, durante más de 45 días.</w:t>
      </w:r>
      <w:r w:rsidR="001C563D" w:rsidRPr="0023784B">
        <w:rPr>
          <w:rStyle w:val="FootnoteReference"/>
          <w:rFonts w:ascii="Times New Roman" w:hAnsi="Times New Roman" w:cs="Times New Roman"/>
        </w:rPr>
        <w:footnoteReference w:id="16"/>
      </w:r>
      <w:r w:rsidRPr="00500991">
        <w:rPr>
          <w:rFonts w:ascii="Times New Roman" w:hAnsi="Times New Roman" w:cs="Times New Roman"/>
          <w:sz w:val="24"/>
          <w:szCs w:val="24"/>
          <w:lang w:val="es-ES_tradnl"/>
        </w:rPr>
        <w:t xml:space="preserve"> Y los sucesivos cambios en el Ministerio, vale la pena mencionar, provienen del desacuerdo de los equipos técnicos con el </w:t>
      </w:r>
      <w:r w:rsidR="00AA4EDC">
        <w:rPr>
          <w:rFonts w:ascii="Times New Roman" w:hAnsi="Times New Roman" w:cs="Times New Roman"/>
          <w:sz w:val="24"/>
          <w:szCs w:val="24"/>
          <w:lang w:val="es-ES_tradnl"/>
        </w:rPr>
        <w:t>p</w:t>
      </w:r>
      <w:r w:rsidRPr="00500991">
        <w:rPr>
          <w:rFonts w:ascii="Times New Roman" w:hAnsi="Times New Roman" w:cs="Times New Roman"/>
          <w:sz w:val="24"/>
          <w:szCs w:val="24"/>
          <w:lang w:val="es-ES_tradnl"/>
        </w:rPr>
        <w:t>residente de la Repúblicas sobre las medidas para combatir el covid-19, en particular, el desajuste con las directrices internacionales para enfrentar la crisis.</w:t>
      </w:r>
      <w:r w:rsidR="00AA4EDC">
        <w:rPr>
          <w:rFonts w:ascii="Times New Roman" w:hAnsi="Times New Roman" w:cs="Times New Roman"/>
          <w:sz w:val="24"/>
          <w:szCs w:val="24"/>
          <w:lang w:val="es-ES_tradnl"/>
        </w:rPr>
        <w:t xml:space="preserve"> </w:t>
      </w:r>
    </w:p>
    <w:p w14:paraId="6FF6EE4D" w14:textId="20A0B627" w:rsidR="002A68BF" w:rsidRPr="00AA4EDC" w:rsidRDefault="002A68BF" w:rsidP="00500991">
      <w:pPr>
        <w:jc w:val="both"/>
        <w:rPr>
          <w:rFonts w:ascii="Times New Roman" w:hAnsi="Times New Roman" w:cs="Times New Roman"/>
          <w:b/>
          <w:bCs/>
          <w:sz w:val="24"/>
          <w:szCs w:val="24"/>
          <w:lang w:val="es-ES_tradnl"/>
        </w:rPr>
      </w:pPr>
      <w:r w:rsidRPr="00AA4EDC">
        <w:rPr>
          <w:rFonts w:ascii="Times New Roman" w:hAnsi="Times New Roman" w:cs="Times New Roman"/>
          <w:b/>
          <w:bCs/>
          <w:sz w:val="24"/>
          <w:szCs w:val="24"/>
          <w:lang w:val="es-ES_tradnl"/>
        </w:rPr>
        <w:t>Baja implementación por parte de la Unión del presupuesto aprobado para combatir la pandemia</w:t>
      </w:r>
      <w:r w:rsidR="00AA4EDC">
        <w:rPr>
          <w:rFonts w:ascii="Times New Roman" w:hAnsi="Times New Roman" w:cs="Times New Roman"/>
          <w:b/>
          <w:bCs/>
          <w:sz w:val="24"/>
          <w:szCs w:val="24"/>
          <w:lang w:val="es-ES_tradnl"/>
        </w:rPr>
        <w:t xml:space="preserve"> </w:t>
      </w:r>
    </w:p>
    <w:p w14:paraId="201C16FE" w14:textId="4E715E08" w:rsidR="00525C10" w:rsidRPr="00500991" w:rsidRDefault="002A68BF"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Otro problema grave es la baja implementación por parte de la Unión del presupuesto aprobado para combatir la pandemia. Según los expertos del </w:t>
      </w:r>
      <w:r w:rsidR="00AA4EDC">
        <w:rPr>
          <w:rFonts w:ascii="Times New Roman" w:hAnsi="Times New Roman" w:cs="Times New Roman"/>
          <w:sz w:val="24"/>
          <w:szCs w:val="24"/>
          <w:lang w:val="es-ES_tradnl"/>
        </w:rPr>
        <w:t>“</w:t>
      </w:r>
      <w:r w:rsidR="00AA4EDC" w:rsidRPr="000B1C40">
        <w:rPr>
          <w:rFonts w:ascii="Times New Roman" w:hAnsi="Times New Roman" w:cs="Times New Roman"/>
          <w:i/>
          <w:iCs/>
          <w:sz w:val="24"/>
          <w:szCs w:val="24"/>
          <w:lang w:val="es-ES_tradnl"/>
        </w:rPr>
        <w:t xml:space="preserve">Instituto de </w:t>
      </w:r>
      <w:proofErr w:type="spellStart"/>
      <w:r w:rsidR="00AA4EDC" w:rsidRPr="000B1C40">
        <w:rPr>
          <w:rFonts w:ascii="Times New Roman" w:hAnsi="Times New Roman" w:cs="Times New Roman"/>
          <w:i/>
          <w:iCs/>
          <w:sz w:val="24"/>
          <w:szCs w:val="24"/>
          <w:lang w:val="es-ES_tradnl"/>
        </w:rPr>
        <w:t>Estudos</w:t>
      </w:r>
      <w:proofErr w:type="spellEnd"/>
      <w:r w:rsidR="00AA4EDC" w:rsidRPr="000B1C40">
        <w:rPr>
          <w:rFonts w:ascii="Times New Roman" w:hAnsi="Times New Roman" w:cs="Times New Roman"/>
          <w:i/>
          <w:iCs/>
          <w:sz w:val="24"/>
          <w:szCs w:val="24"/>
          <w:lang w:val="es-ES_tradnl"/>
        </w:rPr>
        <w:t xml:space="preserve"> </w:t>
      </w:r>
      <w:proofErr w:type="spellStart"/>
      <w:r w:rsidR="00AA4EDC" w:rsidRPr="000B1C40">
        <w:rPr>
          <w:rFonts w:ascii="Times New Roman" w:hAnsi="Times New Roman" w:cs="Times New Roman"/>
          <w:i/>
          <w:iCs/>
          <w:sz w:val="24"/>
          <w:szCs w:val="24"/>
          <w:lang w:val="es-ES_tradnl"/>
        </w:rPr>
        <w:t>Soci</w:t>
      </w:r>
      <w:r w:rsidR="000B1C40" w:rsidRPr="000B1C40">
        <w:rPr>
          <w:rFonts w:ascii="Times New Roman" w:hAnsi="Times New Roman" w:cs="Times New Roman"/>
          <w:i/>
          <w:iCs/>
          <w:sz w:val="24"/>
          <w:szCs w:val="24"/>
          <w:lang w:val="es-ES_tradnl"/>
        </w:rPr>
        <w:t>oeconômicos</w:t>
      </w:r>
      <w:proofErr w:type="spellEnd"/>
      <w:r w:rsidR="000B1C40" w:rsidRPr="000B1C40">
        <w:rPr>
          <w:rFonts w:ascii="Times New Roman" w:hAnsi="Times New Roman" w:cs="Times New Roman"/>
          <w:i/>
          <w:iCs/>
          <w:sz w:val="24"/>
          <w:szCs w:val="24"/>
          <w:lang w:val="es-ES_tradnl"/>
        </w:rPr>
        <w:t xml:space="preserve"> (INESC)</w:t>
      </w:r>
      <w:r w:rsidR="000B1C40">
        <w:rPr>
          <w:rFonts w:ascii="Times New Roman" w:hAnsi="Times New Roman" w:cs="Times New Roman"/>
          <w:sz w:val="24"/>
          <w:szCs w:val="24"/>
          <w:lang w:val="es-ES_tradnl"/>
        </w:rPr>
        <w:t>”</w:t>
      </w:r>
      <w:r w:rsidRPr="00500991">
        <w:rPr>
          <w:rFonts w:ascii="Times New Roman" w:hAnsi="Times New Roman" w:cs="Times New Roman"/>
          <w:sz w:val="24"/>
          <w:szCs w:val="24"/>
          <w:lang w:val="es-ES_tradnl"/>
        </w:rPr>
        <w:t xml:space="preserve">, el Gobierno Federal retiene el 60% del presupuesto de emergencia aprobado por el Congreso contra </w:t>
      </w:r>
      <w:r w:rsidR="000B1C40">
        <w:rPr>
          <w:rFonts w:ascii="Times New Roman" w:hAnsi="Times New Roman" w:cs="Times New Roman"/>
          <w:sz w:val="24"/>
          <w:szCs w:val="24"/>
          <w:lang w:val="es-ES_tradnl"/>
        </w:rPr>
        <w:t>la</w:t>
      </w:r>
      <w:r w:rsidRPr="00500991">
        <w:rPr>
          <w:rFonts w:ascii="Times New Roman" w:hAnsi="Times New Roman" w:cs="Times New Roman"/>
          <w:sz w:val="24"/>
          <w:szCs w:val="24"/>
          <w:lang w:val="es-ES_tradnl"/>
        </w:rPr>
        <w:t xml:space="preserve"> pandemia, lo que provoca una falta de </w:t>
      </w:r>
      <w:r w:rsidR="00BE6111">
        <w:rPr>
          <w:rFonts w:ascii="Times New Roman" w:hAnsi="Times New Roman" w:cs="Times New Roman"/>
          <w:sz w:val="24"/>
          <w:szCs w:val="24"/>
          <w:lang w:val="es-ES_tradnl"/>
        </w:rPr>
        <w:t xml:space="preserve">la </w:t>
      </w:r>
      <w:r w:rsidRPr="00500991">
        <w:rPr>
          <w:rFonts w:ascii="Times New Roman" w:hAnsi="Times New Roman" w:cs="Times New Roman"/>
          <w:sz w:val="24"/>
          <w:szCs w:val="24"/>
          <w:lang w:val="es-ES_tradnl"/>
        </w:rPr>
        <w:t xml:space="preserve">ayuda de emergencia </w:t>
      </w:r>
      <w:r w:rsidR="00BE6111">
        <w:rPr>
          <w:rFonts w:ascii="Times New Roman" w:hAnsi="Times New Roman" w:cs="Times New Roman"/>
          <w:sz w:val="24"/>
          <w:szCs w:val="24"/>
          <w:lang w:val="es-ES_tradnl"/>
        </w:rPr>
        <w:t xml:space="preserve">a la población </w:t>
      </w:r>
      <w:r w:rsidRPr="00500991">
        <w:rPr>
          <w:rFonts w:ascii="Times New Roman" w:hAnsi="Times New Roman" w:cs="Times New Roman"/>
          <w:sz w:val="24"/>
          <w:szCs w:val="24"/>
          <w:lang w:val="es-ES_tradnl"/>
        </w:rPr>
        <w:t>y recursos para hospitales. Advierten que: “</w:t>
      </w:r>
      <w:r w:rsidRPr="00F4719F">
        <w:rPr>
          <w:rFonts w:ascii="Times New Roman" w:hAnsi="Times New Roman" w:cs="Times New Roman"/>
          <w:i/>
          <w:iCs/>
          <w:sz w:val="24"/>
          <w:szCs w:val="24"/>
          <w:lang w:val="es-ES_tradnl"/>
        </w:rPr>
        <w:t>después de cuatro meses de declarar una emergencia nacional, solo se gastó el 40,1% del monto planeado en el presupuesto del gobierno federal para combatir la nueva pandemia de coronavirus: de los R$ 274 mil millones autorizados, solo R$ 110 mil millones fueron pagados</w:t>
      </w:r>
      <w:r w:rsidR="004D67AA">
        <w:rPr>
          <w:rFonts w:ascii="Times New Roman" w:hAnsi="Times New Roman" w:cs="Times New Roman"/>
          <w:i/>
          <w:iCs/>
          <w:sz w:val="24"/>
          <w:szCs w:val="24"/>
          <w:lang w:val="es-ES_tradnl"/>
        </w:rPr>
        <w:t xml:space="preserve">” </w:t>
      </w:r>
      <w:r w:rsidR="004D67AA" w:rsidRPr="004D67AA">
        <w:rPr>
          <w:rFonts w:ascii="Times New Roman" w:hAnsi="Times New Roman" w:cs="Times New Roman"/>
          <w:sz w:val="24"/>
          <w:szCs w:val="24"/>
          <w:lang w:val="es-ES_tradnl"/>
        </w:rPr>
        <w:t>y</w:t>
      </w:r>
      <w:r w:rsidRPr="00F4719F">
        <w:rPr>
          <w:rFonts w:ascii="Times New Roman" w:hAnsi="Times New Roman" w:cs="Times New Roman"/>
          <w:i/>
          <w:iCs/>
          <w:sz w:val="24"/>
          <w:szCs w:val="24"/>
          <w:lang w:val="es-ES_tradnl"/>
        </w:rPr>
        <w:t xml:space="preserve"> </w:t>
      </w:r>
      <w:r w:rsidR="004D67AA">
        <w:rPr>
          <w:rFonts w:ascii="Times New Roman" w:hAnsi="Times New Roman" w:cs="Times New Roman"/>
          <w:i/>
          <w:iCs/>
          <w:sz w:val="24"/>
          <w:szCs w:val="24"/>
          <w:lang w:val="es-ES_tradnl"/>
        </w:rPr>
        <w:t>“</w:t>
      </w:r>
      <w:r w:rsidRPr="00F4719F">
        <w:rPr>
          <w:rFonts w:ascii="Times New Roman" w:hAnsi="Times New Roman" w:cs="Times New Roman"/>
          <w:i/>
          <w:iCs/>
          <w:sz w:val="24"/>
          <w:szCs w:val="24"/>
          <w:lang w:val="es-ES_tradnl"/>
        </w:rPr>
        <w:t xml:space="preserve">la baja ejecución de los valores presupuestarios se siente por la población, que, en su mayor parte, no tiene acceso a políticas para enfrentar a </w:t>
      </w:r>
      <w:r w:rsidR="004D67AA">
        <w:rPr>
          <w:rFonts w:ascii="Times New Roman" w:hAnsi="Times New Roman" w:cs="Times New Roman"/>
          <w:i/>
          <w:iCs/>
          <w:sz w:val="24"/>
          <w:szCs w:val="24"/>
          <w:lang w:val="es-ES_tradnl"/>
        </w:rPr>
        <w:t xml:space="preserve">la </w:t>
      </w:r>
      <w:r w:rsidRPr="00F4719F">
        <w:rPr>
          <w:rFonts w:ascii="Times New Roman" w:hAnsi="Times New Roman" w:cs="Times New Roman"/>
          <w:i/>
          <w:iCs/>
          <w:sz w:val="24"/>
          <w:szCs w:val="24"/>
          <w:lang w:val="es-ES_tradnl"/>
        </w:rPr>
        <w:t>Covid-19</w:t>
      </w:r>
      <w:r w:rsidR="00F4719F">
        <w:rPr>
          <w:rFonts w:ascii="Times New Roman" w:hAnsi="Times New Roman" w:cs="Times New Roman"/>
          <w:sz w:val="24"/>
          <w:szCs w:val="24"/>
          <w:lang w:val="es-ES_tradnl"/>
        </w:rPr>
        <w:t>”</w:t>
      </w:r>
      <w:r w:rsidRPr="00500991">
        <w:rPr>
          <w:rFonts w:ascii="Times New Roman" w:hAnsi="Times New Roman" w:cs="Times New Roman"/>
          <w:sz w:val="24"/>
          <w:szCs w:val="24"/>
          <w:lang w:val="es-ES_tradnl"/>
        </w:rPr>
        <w:t>.</w:t>
      </w:r>
      <w:r w:rsidR="003F5A1B" w:rsidRPr="0023784B">
        <w:rPr>
          <w:rStyle w:val="FootnoteReference"/>
          <w:rFonts w:ascii="Times New Roman" w:hAnsi="Times New Roman" w:cs="Times New Roman"/>
          <w:shd w:val="clear" w:color="auto" w:fill="FEFEFE"/>
        </w:rPr>
        <w:footnoteReference w:id="17"/>
      </w:r>
      <w:r w:rsidR="00F4719F">
        <w:rPr>
          <w:rFonts w:ascii="Times New Roman" w:hAnsi="Times New Roman" w:cs="Times New Roman"/>
          <w:sz w:val="24"/>
          <w:szCs w:val="24"/>
          <w:lang w:val="es-ES_tradnl"/>
        </w:rPr>
        <w:t xml:space="preserve"> </w:t>
      </w:r>
      <w:r w:rsidRPr="00500991">
        <w:rPr>
          <w:rFonts w:ascii="Times New Roman" w:hAnsi="Times New Roman" w:cs="Times New Roman"/>
          <w:sz w:val="24"/>
          <w:szCs w:val="24"/>
          <w:lang w:val="es-ES_tradnl"/>
        </w:rPr>
        <w:t xml:space="preserve"> </w:t>
      </w:r>
    </w:p>
    <w:p w14:paraId="4CC624CE" w14:textId="6AB40519" w:rsidR="00816C1C" w:rsidRPr="00500991" w:rsidRDefault="00816C1C"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Estas omisiones exacerban la situación de vulnerabilidad de segmentos históricamente bastante impactados por la falta de acceso a políticas </w:t>
      </w:r>
      <w:r w:rsidR="005223EF">
        <w:rPr>
          <w:rFonts w:ascii="Times New Roman" w:hAnsi="Times New Roman" w:cs="Times New Roman"/>
          <w:sz w:val="24"/>
          <w:szCs w:val="24"/>
          <w:lang w:val="es-ES_tradnl"/>
        </w:rPr>
        <w:t xml:space="preserve">públicas </w:t>
      </w:r>
      <w:r w:rsidRPr="00500991">
        <w:rPr>
          <w:rFonts w:ascii="Times New Roman" w:hAnsi="Times New Roman" w:cs="Times New Roman"/>
          <w:sz w:val="24"/>
          <w:szCs w:val="24"/>
          <w:lang w:val="es-ES_tradnl"/>
        </w:rPr>
        <w:t>y derechos.</w:t>
      </w:r>
      <w:r w:rsidR="005223EF">
        <w:rPr>
          <w:rFonts w:ascii="Times New Roman" w:hAnsi="Times New Roman" w:cs="Times New Roman"/>
          <w:sz w:val="24"/>
          <w:szCs w:val="24"/>
          <w:lang w:val="es-ES_tradnl"/>
        </w:rPr>
        <w:t xml:space="preserve"> </w:t>
      </w:r>
    </w:p>
    <w:p w14:paraId="687ED82D" w14:textId="37F30488" w:rsidR="00816C1C" w:rsidRPr="005223EF" w:rsidRDefault="00816C1C" w:rsidP="00500991">
      <w:pPr>
        <w:jc w:val="both"/>
        <w:rPr>
          <w:rFonts w:ascii="Times New Roman" w:hAnsi="Times New Roman" w:cs="Times New Roman"/>
          <w:b/>
          <w:bCs/>
          <w:sz w:val="24"/>
          <w:szCs w:val="24"/>
          <w:lang w:val="es-ES_tradnl"/>
        </w:rPr>
      </w:pPr>
      <w:r w:rsidRPr="005223EF">
        <w:rPr>
          <w:rFonts w:ascii="Times New Roman" w:hAnsi="Times New Roman" w:cs="Times New Roman"/>
          <w:b/>
          <w:bCs/>
          <w:sz w:val="24"/>
          <w:szCs w:val="24"/>
          <w:lang w:val="es-ES_tradnl"/>
        </w:rPr>
        <w:t xml:space="preserve">Conflicto entre la Unión Federal y los </w:t>
      </w:r>
      <w:r w:rsidR="00E01EBA">
        <w:rPr>
          <w:rFonts w:ascii="Times New Roman" w:hAnsi="Times New Roman" w:cs="Times New Roman"/>
          <w:b/>
          <w:bCs/>
          <w:sz w:val="24"/>
          <w:szCs w:val="24"/>
          <w:lang w:val="es-ES_tradnl"/>
        </w:rPr>
        <w:t>Provincias</w:t>
      </w:r>
      <w:r w:rsidRPr="005223EF">
        <w:rPr>
          <w:rFonts w:ascii="Times New Roman" w:hAnsi="Times New Roman" w:cs="Times New Roman"/>
          <w:b/>
          <w:bCs/>
          <w:sz w:val="24"/>
          <w:szCs w:val="24"/>
          <w:lang w:val="es-ES_tradnl"/>
        </w:rPr>
        <w:t>/Municipios</w:t>
      </w:r>
    </w:p>
    <w:p w14:paraId="653816B4" w14:textId="077B3855" w:rsidR="00816C1C" w:rsidRPr="00500991" w:rsidRDefault="00816C1C"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Además, la postura negacionista del presidente ha llevado a un gran conflicto entre él, por un lado, y los gobernadores y alcaldes, por el otro. Esta disputa es uno de los problemas centrales en la lucha brasileña contra el nuevo coronavirus.</w:t>
      </w:r>
      <w:r w:rsidR="00E30AD0">
        <w:rPr>
          <w:rFonts w:ascii="Times New Roman" w:hAnsi="Times New Roman" w:cs="Times New Roman"/>
          <w:sz w:val="24"/>
          <w:szCs w:val="24"/>
          <w:lang w:val="es-ES_tradnl"/>
        </w:rPr>
        <w:t xml:space="preserve"> </w:t>
      </w:r>
    </w:p>
    <w:p w14:paraId="151F6DA0" w14:textId="30261A55" w:rsidR="002A68BF" w:rsidRPr="00500991" w:rsidRDefault="00816C1C"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Desde el comienzo de la pandemia, el Gobierno Federal ha tratado de centralizar la definición de medidas para hacer frente a la emergencia de salud pública resultante del coronavirus, especialmente la definición del funcionamiento de los servicios públicos y las actividades esenciales. La Unión tenía la intención de limitar la autonomía de los </w:t>
      </w:r>
      <w:r w:rsidR="00E30AD0">
        <w:rPr>
          <w:rFonts w:ascii="Times New Roman" w:hAnsi="Times New Roman" w:cs="Times New Roman"/>
          <w:sz w:val="24"/>
          <w:szCs w:val="24"/>
          <w:lang w:val="es-ES_tradnl"/>
        </w:rPr>
        <w:t xml:space="preserve">Provincias </w:t>
      </w:r>
      <w:r w:rsidRPr="00500991">
        <w:rPr>
          <w:rFonts w:ascii="Times New Roman" w:hAnsi="Times New Roman" w:cs="Times New Roman"/>
          <w:sz w:val="24"/>
          <w:szCs w:val="24"/>
          <w:lang w:val="es-ES_tradnl"/>
        </w:rPr>
        <w:t>y Municipios al adoptar cuarentenas y medidas de aislamiento social</w:t>
      </w:r>
      <w:r w:rsidR="00E30AD0">
        <w:rPr>
          <w:rFonts w:ascii="Times New Roman" w:hAnsi="Times New Roman" w:cs="Times New Roman"/>
          <w:sz w:val="24"/>
          <w:szCs w:val="24"/>
          <w:lang w:val="es-ES_tradnl"/>
        </w:rPr>
        <w:t xml:space="preserve">. La intención era </w:t>
      </w:r>
      <w:r w:rsidRPr="00500991">
        <w:rPr>
          <w:rFonts w:ascii="Times New Roman" w:hAnsi="Times New Roman" w:cs="Times New Roman"/>
          <w:sz w:val="24"/>
          <w:szCs w:val="24"/>
          <w:lang w:val="es-ES_tradnl"/>
        </w:rPr>
        <w:t xml:space="preserve">imponerles </w:t>
      </w:r>
      <w:r w:rsidR="00B30C20">
        <w:rPr>
          <w:rFonts w:ascii="Times New Roman" w:hAnsi="Times New Roman" w:cs="Times New Roman"/>
          <w:sz w:val="24"/>
          <w:szCs w:val="24"/>
          <w:lang w:val="es-ES_tradnl"/>
        </w:rPr>
        <w:t xml:space="preserve">la misma actitud de negación adoptada por </w:t>
      </w:r>
      <w:r w:rsidRPr="00500991">
        <w:rPr>
          <w:rFonts w:ascii="Times New Roman" w:hAnsi="Times New Roman" w:cs="Times New Roman"/>
          <w:sz w:val="24"/>
          <w:szCs w:val="24"/>
          <w:lang w:val="es-ES_tradnl"/>
        </w:rPr>
        <w:t xml:space="preserve">el </w:t>
      </w:r>
      <w:r w:rsidR="00B30C20">
        <w:rPr>
          <w:rFonts w:ascii="Times New Roman" w:hAnsi="Times New Roman" w:cs="Times New Roman"/>
          <w:sz w:val="24"/>
          <w:szCs w:val="24"/>
          <w:lang w:val="es-ES_tradnl"/>
        </w:rPr>
        <w:t>p</w:t>
      </w:r>
      <w:r w:rsidRPr="00500991">
        <w:rPr>
          <w:rFonts w:ascii="Times New Roman" w:hAnsi="Times New Roman" w:cs="Times New Roman"/>
          <w:sz w:val="24"/>
          <w:szCs w:val="24"/>
          <w:lang w:val="es-ES_tradnl"/>
        </w:rPr>
        <w:t>residente de la República</w:t>
      </w:r>
      <w:r w:rsidR="002C4FF9">
        <w:rPr>
          <w:rFonts w:ascii="Times New Roman" w:hAnsi="Times New Roman" w:cs="Times New Roman"/>
          <w:sz w:val="24"/>
          <w:szCs w:val="24"/>
          <w:lang w:val="es-ES_tradnl"/>
        </w:rPr>
        <w:t xml:space="preserve"> </w:t>
      </w:r>
      <w:r w:rsidR="002C4FF9" w:rsidRPr="002C4FF9">
        <w:rPr>
          <w:rFonts w:ascii="Times New Roman" w:hAnsi="Times New Roman" w:cs="Times New Roman"/>
          <w:sz w:val="24"/>
          <w:szCs w:val="24"/>
          <w:lang w:val="es-ES_tradnl"/>
        </w:rPr>
        <w:t>y por lo tanto, refractari</w:t>
      </w:r>
      <w:r w:rsidR="002C4FF9">
        <w:rPr>
          <w:rFonts w:ascii="Times New Roman" w:hAnsi="Times New Roman" w:cs="Times New Roman"/>
          <w:sz w:val="24"/>
          <w:szCs w:val="24"/>
          <w:lang w:val="es-ES_tradnl"/>
        </w:rPr>
        <w:t>a</w:t>
      </w:r>
      <w:r w:rsidR="002C4FF9" w:rsidRPr="002C4FF9">
        <w:rPr>
          <w:rFonts w:ascii="Times New Roman" w:hAnsi="Times New Roman" w:cs="Times New Roman"/>
          <w:sz w:val="24"/>
          <w:szCs w:val="24"/>
          <w:lang w:val="es-ES_tradnl"/>
        </w:rPr>
        <w:t xml:space="preserve"> al aislamiento social</w:t>
      </w:r>
      <w:r w:rsidR="002C4FF9">
        <w:rPr>
          <w:rFonts w:ascii="Times New Roman" w:hAnsi="Times New Roman" w:cs="Times New Roman"/>
          <w:sz w:val="24"/>
          <w:szCs w:val="24"/>
          <w:lang w:val="es-ES_tradnl"/>
        </w:rPr>
        <w:t xml:space="preserve"> y </w:t>
      </w:r>
      <w:r w:rsidR="002C4123" w:rsidRPr="002C4123">
        <w:rPr>
          <w:rFonts w:ascii="Times New Roman" w:hAnsi="Times New Roman" w:cs="Times New Roman"/>
          <w:sz w:val="24"/>
          <w:szCs w:val="24"/>
          <w:lang w:val="es-ES_tradnl"/>
        </w:rPr>
        <w:t>favorable a la reanudación de las actividades comerciales</w:t>
      </w:r>
      <w:r w:rsidRPr="00500991">
        <w:rPr>
          <w:rFonts w:ascii="Times New Roman" w:hAnsi="Times New Roman" w:cs="Times New Roman"/>
          <w:sz w:val="24"/>
          <w:szCs w:val="24"/>
          <w:lang w:val="es-ES_tradnl"/>
        </w:rPr>
        <w:t>.</w:t>
      </w:r>
      <w:r w:rsidR="002C4123">
        <w:rPr>
          <w:rFonts w:ascii="Times New Roman" w:hAnsi="Times New Roman" w:cs="Times New Roman"/>
          <w:sz w:val="24"/>
          <w:szCs w:val="24"/>
          <w:lang w:val="es-ES_tradnl"/>
        </w:rPr>
        <w:t xml:space="preserve"> </w:t>
      </w:r>
      <w:r w:rsidRPr="00500991">
        <w:rPr>
          <w:rFonts w:ascii="Times New Roman" w:hAnsi="Times New Roman" w:cs="Times New Roman"/>
          <w:sz w:val="24"/>
          <w:szCs w:val="24"/>
          <w:lang w:val="es-ES_tradnl"/>
        </w:rPr>
        <w:t xml:space="preserve"> </w:t>
      </w:r>
    </w:p>
    <w:p w14:paraId="0A558B42" w14:textId="0066FBAD" w:rsidR="00A05240" w:rsidRPr="00500991" w:rsidRDefault="00A05240"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El asunto fue llevado al Tribunal Supremo Federal, que reconoció que la Unión puede legislar sobre la esencialidad de las actividades, pero que el ejercicio de esta competencia también debe salvaguardar la autonomía de l</w:t>
      </w:r>
      <w:r w:rsidR="0006093C">
        <w:rPr>
          <w:rFonts w:ascii="Times New Roman" w:hAnsi="Times New Roman" w:cs="Times New Roman"/>
          <w:sz w:val="24"/>
          <w:szCs w:val="24"/>
          <w:lang w:val="es-ES_tradnl"/>
        </w:rPr>
        <w:t>as</w:t>
      </w:r>
      <w:r w:rsidRPr="00500991">
        <w:rPr>
          <w:rFonts w:ascii="Times New Roman" w:hAnsi="Times New Roman" w:cs="Times New Roman"/>
          <w:sz w:val="24"/>
          <w:szCs w:val="24"/>
          <w:lang w:val="es-ES_tradnl"/>
        </w:rPr>
        <w:t xml:space="preserve"> </w:t>
      </w:r>
      <w:r w:rsidR="0006093C">
        <w:rPr>
          <w:rFonts w:ascii="Times New Roman" w:hAnsi="Times New Roman" w:cs="Times New Roman"/>
          <w:sz w:val="24"/>
          <w:szCs w:val="24"/>
          <w:lang w:val="es-ES_tradnl"/>
        </w:rPr>
        <w:t xml:space="preserve">Provincias </w:t>
      </w:r>
      <w:r w:rsidRPr="00500991">
        <w:rPr>
          <w:rFonts w:ascii="Times New Roman" w:hAnsi="Times New Roman" w:cs="Times New Roman"/>
          <w:sz w:val="24"/>
          <w:szCs w:val="24"/>
          <w:lang w:val="es-ES_tradnl"/>
        </w:rPr>
        <w:t>y Municipios.</w:t>
      </w:r>
      <w:r w:rsidR="007C3F5E" w:rsidRPr="0023784B">
        <w:rPr>
          <w:rStyle w:val="FootnoteReference"/>
          <w:rFonts w:ascii="Times New Roman" w:hAnsi="Times New Roman" w:cs="Times New Roman"/>
          <w:shd w:val="clear" w:color="auto" w:fill="FFFFFF"/>
        </w:rPr>
        <w:footnoteReference w:id="18"/>
      </w:r>
      <w:r w:rsidR="0006093C">
        <w:rPr>
          <w:rFonts w:ascii="Times New Roman" w:hAnsi="Times New Roman" w:cs="Times New Roman"/>
          <w:sz w:val="24"/>
          <w:szCs w:val="24"/>
          <w:lang w:val="es-ES_tradnl"/>
        </w:rPr>
        <w:t xml:space="preserve"> </w:t>
      </w:r>
    </w:p>
    <w:p w14:paraId="304606FD" w14:textId="6307A38D" w:rsidR="00816C1C" w:rsidRPr="00500991" w:rsidRDefault="00A05240"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La judicialización del tema no puso fin al conflicto, lo que se puede ver, especialmente, en los problemas de transferencia de fondos de la Unión a las otras entidades de la Federación. </w:t>
      </w:r>
      <w:proofErr w:type="spellStart"/>
      <w:r w:rsidRPr="00500991">
        <w:rPr>
          <w:rFonts w:ascii="Times New Roman" w:hAnsi="Times New Roman" w:cs="Times New Roman"/>
          <w:sz w:val="24"/>
          <w:szCs w:val="24"/>
          <w:lang w:val="es-ES_tradnl"/>
        </w:rPr>
        <w:t>Bolsonaro</w:t>
      </w:r>
      <w:proofErr w:type="spellEnd"/>
      <w:r w:rsidRPr="00500991">
        <w:rPr>
          <w:rFonts w:ascii="Times New Roman" w:hAnsi="Times New Roman" w:cs="Times New Roman"/>
          <w:sz w:val="24"/>
          <w:szCs w:val="24"/>
          <w:lang w:val="es-ES_tradnl"/>
        </w:rPr>
        <w:t xml:space="preserve"> ya ha declarado que suspenderá las transferencias a l</w:t>
      </w:r>
      <w:r w:rsidR="0097737C">
        <w:rPr>
          <w:rFonts w:ascii="Times New Roman" w:hAnsi="Times New Roman" w:cs="Times New Roman"/>
          <w:sz w:val="24"/>
          <w:szCs w:val="24"/>
          <w:lang w:val="es-ES_tradnl"/>
        </w:rPr>
        <w:t>as provincias</w:t>
      </w:r>
      <w:r w:rsidRPr="00500991">
        <w:rPr>
          <w:rFonts w:ascii="Times New Roman" w:hAnsi="Times New Roman" w:cs="Times New Roman"/>
          <w:sz w:val="24"/>
          <w:szCs w:val="24"/>
          <w:lang w:val="es-ES_tradnl"/>
        </w:rPr>
        <w:t xml:space="preserve"> y, basándose en </w:t>
      </w:r>
      <w:r w:rsidR="00770795">
        <w:rPr>
          <w:rFonts w:ascii="Times New Roman" w:hAnsi="Times New Roman" w:cs="Times New Roman"/>
          <w:sz w:val="24"/>
          <w:szCs w:val="24"/>
          <w:lang w:val="es-ES_tradnl"/>
        </w:rPr>
        <w:t xml:space="preserve">las negociaciones sobre el </w:t>
      </w:r>
      <w:r w:rsidRPr="00500991">
        <w:rPr>
          <w:rFonts w:ascii="Times New Roman" w:hAnsi="Times New Roman" w:cs="Times New Roman"/>
          <w:sz w:val="24"/>
          <w:szCs w:val="24"/>
          <w:lang w:val="es-ES_tradnl"/>
        </w:rPr>
        <w:t>presupuesto, ha estado presionando a los estados y municipios para que relajen el aislamiento social y promuevan la reapertura de la economía. El presidente fue tan absurdo como para instar a la población a armarse para "defenderse" de los gobernadores y alcaldes que insisten en medidas de aislamiento.</w:t>
      </w:r>
      <w:r w:rsidR="00692D2C" w:rsidRPr="0023784B">
        <w:rPr>
          <w:rStyle w:val="FootnoteReference"/>
          <w:rFonts w:ascii="Times New Roman" w:hAnsi="Times New Roman" w:cs="Times New Roman"/>
          <w:spacing w:val="3"/>
          <w:shd w:val="clear" w:color="auto" w:fill="FFFFFF"/>
        </w:rPr>
        <w:footnoteReference w:id="19"/>
      </w:r>
      <w:r w:rsidRPr="00500991">
        <w:rPr>
          <w:rFonts w:ascii="Times New Roman" w:hAnsi="Times New Roman" w:cs="Times New Roman"/>
          <w:sz w:val="24"/>
          <w:szCs w:val="24"/>
          <w:lang w:val="es-ES_tradnl"/>
        </w:rPr>
        <w:t xml:space="preserve"> </w:t>
      </w:r>
    </w:p>
    <w:p w14:paraId="05BCEFB4" w14:textId="344CA9DE" w:rsidR="00234DC7" w:rsidRPr="0097737C" w:rsidRDefault="00234DC7" w:rsidP="00500991">
      <w:pPr>
        <w:jc w:val="both"/>
        <w:rPr>
          <w:rFonts w:ascii="Times New Roman" w:hAnsi="Times New Roman" w:cs="Times New Roman"/>
          <w:b/>
          <w:bCs/>
          <w:sz w:val="24"/>
          <w:szCs w:val="24"/>
          <w:lang w:val="es-ES_tradnl"/>
        </w:rPr>
      </w:pPr>
      <w:r w:rsidRPr="0097737C">
        <w:rPr>
          <w:rFonts w:ascii="Times New Roman" w:hAnsi="Times New Roman" w:cs="Times New Roman"/>
          <w:b/>
          <w:bCs/>
          <w:sz w:val="24"/>
          <w:szCs w:val="24"/>
          <w:lang w:val="es-ES_tradnl"/>
        </w:rPr>
        <w:t>Pandemia alcanza un "</w:t>
      </w:r>
      <w:r w:rsidRPr="008456F4">
        <w:rPr>
          <w:rFonts w:ascii="Times New Roman" w:hAnsi="Times New Roman" w:cs="Times New Roman"/>
          <w:b/>
          <w:bCs/>
          <w:i/>
          <w:iCs/>
          <w:sz w:val="24"/>
          <w:szCs w:val="24"/>
          <w:lang w:val="es-ES_tradnl"/>
        </w:rPr>
        <w:t>Brasil con baja inmunidad</w:t>
      </w:r>
      <w:r w:rsidRPr="0097737C">
        <w:rPr>
          <w:rFonts w:ascii="Times New Roman" w:hAnsi="Times New Roman" w:cs="Times New Roman"/>
          <w:b/>
          <w:bCs/>
          <w:sz w:val="24"/>
          <w:szCs w:val="24"/>
          <w:lang w:val="es-ES_tradnl"/>
        </w:rPr>
        <w:t>"</w:t>
      </w:r>
      <w:r w:rsidR="007108C5" w:rsidRPr="0023784B">
        <w:rPr>
          <w:rStyle w:val="FootnoteReference"/>
          <w:rFonts w:ascii="Times New Roman" w:hAnsi="Times New Roman" w:cs="Times New Roman"/>
          <w:b/>
          <w:bCs/>
        </w:rPr>
        <w:footnoteReference w:id="20"/>
      </w:r>
      <w:r w:rsidR="007108C5" w:rsidRPr="006404B2">
        <w:rPr>
          <w:rFonts w:ascii="Times New Roman" w:hAnsi="Times New Roman" w:cs="Times New Roman"/>
          <w:b/>
          <w:bCs/>
          <w:lang w:val="es-ES_tradnl"/>
        </w:rPr>
        <w:t xml:space="preserve"> </w:t>
      </w:r>
      <w:r w:rsidR="0097737C" w:rsidRPr="0097737C">
        <w:rPr>
          <w:rFonts w:ascii="Times New Roman" w:hAnsi="Times New Roman" w:cs="Times New Roman"/>
          <w:b/>
          <w:bCs/>
          <w:sz w:val="24"/>
          <w:szCs w:val="24"/>
          <w:lang w:val="es-ES_tradnl"/>
        </w:rPr>
        <w:t xml:space="preserve"> </w:t>
      </w:r>
    </w:p>
    <w:p w14:paraId="3C4485B6" w14:textId="070B1172" w:rsidR="00234DC7" w:rsidRPr="00500991" w:rsidRDefault="00234DC7"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Se ha observado, por la experiencia de otros países, que la capacidad de los Estados para enfrentar la pandemia está relacionada con las estructuras </w:t>
      </w:r>
      <w:r w:rsidR="00C53371">
        <w:rPr>
          <w:rFonts w:ascii="Times New Roman" w:hAnsi="Times New Roman" w:cs="Times New Roman"/>
          <w:sz w:val="24"/>
          <w:szCs w:val="24"/>
          <w:lang w:val="es-ES_tradnl"/>
        </w:rPr>
        <w:t xml:space="preserve">previamente </w:t>
      </w:r>
      <w:r w:rsidRPr="00500991">
        <w:rPr>
          <w:rFonts w:ascii="Times New Roman" w:hAnsi="Times New Roman" w:cs="Times New Roman"/>
          <w:sz w:val="24"/>
          <w:szCs w:val="24"/>
          <w:lang w:val="es-ES_tradnl"/>
        </w:rPr>
        <w:t>existentes de protección social y garantía de derechos y aquellas desarrolladas en el contexto de la pandemia.</w:t>
      </w:r>
      <w:r w:rsidR="00DC59B5">
        <w:rPr>
          <w:rFonts w:ascii="Times New Roman" w:hAnsi="Times New Roman" w:cs="Times New Roman"/>
          <w:sz w:val="24"/>
          <w:szCs w:val="24"/>
          <w:lang w:val="es-ES_tradnl"/>
        </w:rPr>
        <w:t xml:space="preserve"> </w:t>
      </w:r>
    </w:p>
    <w:p w14:paraId="2BCA6F3C" w14:textId="451A6A38" w:rsidR="00234DC7" w:rsidRPr="00500991" w:rsidRDefault="00234DC7"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Como señala el estudio preparado por el </w:t>
      </w:r>
      <w:r w:rsidR="00D00F6D">
        <w:rPr>
          <w:rFonts w:ascii="Times New Roman" w:hAnsi="Times New Roman" w:cs="Times New Roman"/>
          <w:sz w:val="24"/>
          <w:szCs w:val="24"/>
          <w:lang w:val="es-ES_tradnl"/>
        </w:rPr>
        <w:t>“</w:t>
      </w:r>
      <w:r w:rsidRPr="00D00F6D">
        <w:rPr>
          <w:rFonts w:ascii="Times New Roman" w:hAnsi="Times New Roman" w:cs="Times New Roman"/>
          <w:i/>
          <w:iCs/>
          <w:sz w:val="24"/>
          <w:szCs w:val="24"/>
          <w:lang w:val="es-ES_tradnl"/>
        </w:rPr>
        <w:t xml:space="preserve">Instituto de </w:t>
      </w:r>
      <w:proofErr w:type="spellStart"/>
      <w:r w:rsidRPr="00D00F6D">
        <w:rPr>
          <w:rFonts w:ascii="Times New Roman" w:hAnsi="Times New Roman" w:cs="Times New Roman"/>
          <w:i/>
          <w:iCs/>
          <w:sz w:val="24"/>
          <w:szCs w:val="24"/>
          <w:lang w:val="es-ES_tradnl"/>
        </w:rPr>
        <w:t>Estudos</w:t>
      </w:r>
      <w:proofErr w:type="spellEnd"/>
      <w:r w:rsidRPr="00D00F6D">
        <w:rPr>
          <w:rFonts w:ascii="Times New Roman" w:hAnsi="Times New Roman" w:cs="Times New Roman"/>
          <w:i/>
          <w:iCs/>
          <w:sz w:val="24"/>
          <w:szCs w:val="24"/>
          <w:lang w:val="es-ES_tradnl"/>
        </w:rPr>
        <w:t xml:space="preserve"> </w:t>
      </w:r>
      <w:proofErr w:type="spellStart"/>
      <w:r w:rsidRPr="00D00F6D">
        <w:rPr>
          <w:rFonts w:ascii="Times New Roman" w:hAnsi="Times New Roman" w:cs="Times New Roman"/>
          <w:i/>
          <w:iCs/>
          <w:sz w:val="24"/>
          <w:szCs w:val="24"/>
          <w:lang w:val="es-ES_tradnl"/>
        </w:rPr>
        <w:t>Socioecon</w:t>
      </w:r>
      <w:r w:rsidR="00D00F6D" w:rsidRPr="00D00F6D">
        <w:rPr>
          <w:rFonts w:ascii="Times New Roman" w:hAnsi="Times New Roman" w:cs="Times New Roman"/>
          <w:i/>
          <w:iCs/>
          <w:sz w:val="24"/>
          <w:szCs w:val="24"/>
          <w:lang w:val="es-ES_tradnl"/>
        </w:rPr>
        <w:t>ô</w:t>
      </w:r>
      <w:r w:rsidRPr="00D00F6D">
        <w:rPr>
          <w:rFonts w:ascii="Times New Roman" w:hAnsi="Times New Roman" w:cs="Times New Roman"/>
          <w:i/>
          <w:iCs/>
          <w:sz w:val="24"/>
          <w:szCs w:val="24"/>
          <w:lang w:val="es-ES_tradnl"/>
        </w:rPr>
        <w:t>micos</w:t>
      </w:r>
      <w:proofErr w:type="spellEnd"/>
      <w:r w:rsidRPr="00D00F6D">
        <w:rPr>
          <w:rFonts w:ascii="Times New Roman" w:hAnsi="Times New Roman" w:cs="Times New Roman"/>
          <w:i/>
          <w:iCs/>
          <w:sz w:val="24"/>
          <w:szCs w:val="24"/>
          <w:lang w:val="es-ES_tradnl"/>
        </w:rPr>
        <w:t xml:space="preserve"> (INESC)</w:t>
      </w:r>
      <w:r w:rsidR="00D00F6D">
        <w:rPr>
          <w:rFonts w:ascii="Times New Roman" w:hAnsi="Times New Roman" w:cs="Times New Roman"/>
          <w:sz w:val="24"/>
          <w:szCs w:val="24"/>
          <w:lang w:val="es-ES_tradnl"/>
        </w:rPr>
        <w:t>”</w:t>
      </w:r>
      <w:r w:rsidRPr="00500991">
        <w:rPr>
          <w:rFonts w:ascii="Times New Roman" w:hAnsi="Times New Roman" w:cs="Times New Roman"/>
          <w:sz w:val="24"/>
          <w:szCs w:val="24"/>
          <w:lang w:val="es-ES_tradnl"/>
        </w:rPr>
        <w:t xml:space="preserve">, Brasil, el séptimo país más desigual del mundo (PNUD, 2019), incluso antes de la pandemia, ya tenía </w:t>
      </w:r>
      <w:r w:rsidR="00A15495">
        <w:rPr>
          <w:rFonts w:ascii="Times New Roman" w:hAnsi="Times New Roman" w:cs="Times New Roman"/>
          <w:sz w:val="24"/>
          <w:szCs w:val="24"/>
          <w:lang w:val="es-ES_tradnl"/>
        </w:rPr>
        <w:t>“</w:t>
      </w:r>
      <w:r w:rsidRPr="00500991">
        <w:rPr>
          <w:rFonts w:ascii="Times New Roman" w:hAnsi="Times New Roman" w:cs="Times New Roman"/>
          <w:sz w:val="24"/>
          <w:szCs w:val="24"/>
          <w:lang w:val="es-ES_tradnl"/>
        </w:rPr>
        <w:t>baja inmunidad</w:t>
      </w:r>
      <w:r w:rsidR="00A15495">
        <w:rPr>
          <w:rFonts w:ascii="Times New Roman" w:hAnsi="Times New Roman" w:cs="Times New Roman"/>
          <w:sz w:val="24"/>
          <w:szCs w:val="24"/>
          <w:lang w:val="es-ES_tradnl"/>
        </w:rPr>
        <w:t>”</w:t>
      </w:r>
      <w:r w:rsidRPr="00500991">
        <w:rPr>
          <w:rFonts w:ascii="Times New Roman" w:hAnsi="Times New Roman" w:cs="Times New Roman"/>
          <w:sz w:val="24"/>
          <w:szCs w:val="24"/>
          <w:lang w:val="es-ES_tradnl"/>
        </w:rPr>
        <w:t xml:space="preserve">. Esto se debe a que la Enmienda Constitucional </w:t>
      </w:r>
      <w:r w:rsidR="00A15495">
        <w:rPr>
          <w:rFonts w:ascii="Times New Roman" w:hAnsi="Times New Roman" w:cs="Times New Roman"/>
          <w:sz w:val="24"/>
          <w:szCs w:val="24"/>
          <w:lang w:val="es-ES_tradnl"/>
        </w:rPr>
        <w:t>nº</w:t>
      </w:r>
      <w:r w:rsidRPr="00500991">
        <w:rPr>
          <w:rFonts w:ascii="Times New Roman" w:hAnsi="Times New Roman" w:cs="Times New Roman"/>
          <w:sz w:val="24"/>
          <w:szCs w:val="24"/>
          <w:lang w:val="es-ES_tradnl"/>
        </w:rPr>
        <w:t xml:space="preserve"> 95 y otras medidas de austeridad fiscal han reducido los recursos de importantes programas sociales para combatir la pandemia de COVID-19, comprometiendo la capacidad del país para enfrentar sus graves efectos durante y después de la crisis de salud.</w:t>
      </w:r>
      <w:r w:rsidR="0097737C">
        <w:rPr>
          <w:rFonts w:ascii="Times New Roman" w:hAnsi="Times New Roman" w:cs="Times New Roman"/>
          <w:sz w:val="24"/>
          <w:szCs w:val="24"/>
          <w:lang w:val="es-ES_tradnl"/>
        </w:rPr>
        <w:t xml:space="preserve"> </w:t>
      </w:r>
    </w:p>
    <w:p w14:paraId="11ED3529" w14:textId="5FC99585" w:rsidR="00A05240" w:rsidRPr="00500991" w:rsidRDefault="00234DC7"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Docenas de organizaciones brasileñas de derechos humanos, articuladas en </w:t>
      </w:r>
      <w:r w:rsidR="00421EAC">
        <w:rPr>
          <w:rFonts w:ascii="Times New Roman" w:hAnsi="Times New Roman" w:cs="Times New Roman"/>
          <w:sz w:val="24"/>
          <w:szCs w:val="24"/>
          <w:lang w:val="es-ES_tradnl"/>
        </w:rPr>
        <w:t>la</w:t>
      </w:r>
      <w:r w:rsidRPr="00500991">
        <w:rPr>
          <w:rFonts w:ascii="Times New Roman" w:hAnsi="Times New Roman" w:cs="Times New Roman"/>
          <w:sz w:val="24"/>
          <w:szCs w:val="24"/>
          <w:lang w:val="es-ES_tradnl"/>
        </w:rPr>
        <w:t xml:space="preserve"> </w:t>
      </w:r>
      <w:r w:rsidR="00421EAC">
        <w:rPr>
          <w:rFonts w:ascii="Times New Roman" w:hAnsi="Times New Roman" w:cs="Times New Roman"/>
          <w:sz w:val="24"/>
          <w:szCs w:val="24"/>
          <w:lang w:val="es-ES_tradnl"/>
        </w:rPr>
        <w:t>“</w:t>
      </w:r>
      <w:proofErr w:type="spellStart"/>
      <w:r w:rsidRPr="00421EAC">
        <w:rPr>
          <w:rFonts w:ascii="Times New Roman" w:hAnsi="Times New Roman" w:cs="Times New Roman"/>
          <w:i/>
          <w:iCs/>
          <w:sz w:val="24"/>
          <w:szCs w:val="24"/>
          <w:lang w:val="es-ES_tradnl"/>
        </w:rPr>
        <w:t>Coalizão</w:t>
      </w:r>
      <w:proofErr w:type="spellEnd"/>
      <w:r w:rsidRPr="00421EAC">
        <w:rPr>
          <w:rFonts w:ascii="Times New Roman" w:hAnsi="Times New Roman" w:cs="Times New Roman"/>
          <w:i/>
          <w:iCs/>
          <w:sz w:val="24"/>
          <w:szCs w:val="24"/>
          <w:lang w:val="es-ES_tradnl"/>
        </w:rPr>
        <w:t xml:space="preserve"> </w:t>
      </w:r>
      <w:proofErr w:type="spellStart"/>
      <w:r w:rsidRPr="00421EAC">
        <w:rPr>
          <w:rFonts w:ascii="Times New Roman" w:hAnsi="Times New Roman" w:cs="Times New Roman"/>
          <w:i/>
          <w:iCs/>
          <w:sz w:val="24"/>
          <w:szCs w:val="24"/>
          <w:lang w:val="es-ES_tradnl"/>
        </w:rPr>
        <w:t>Direitos</w:t>
      </w:r>
      <w:proofErr w:type="spellEnd"/>
      <w:r w:rsidRPr="00421EAC">
        <w:rPr>
          <w:rFonts w:ascii="Times New Roman" w:hAnsi="Times New Roman" w:cs="Times New Roman"/>
          <w:i/>
          <w:iCs/>
          <w:sz w:val="24"/>
          <w:szCs w:val="24"/>
          <w:lang w:val="es-ES_tradnl"/>
        </w:rPr>
        <w:t xml:space="preserve"> </w:t>
      </w:r>
      <w:proofErr w:type="spellStart"/>
      <w:r w:rsidRPr="00421EAC">
        <w:rPr>
          <w:rFonts w:ascii="Times New Roman" w:hAnsi="Times New Roman" w:cs="Times New Roman"/>
          <w:i/>
          <w:iCs/>
          <w:sz w:val="24"/>
          <w:szCs w:val="24"/>
          <w:lang w:val="es-ES_tradnl"/>
        </w:rPr>
        <w:t>Valem</w:t>
      </w:r>
      <w:proofErr w:type="spellEnd"/>
      <w:r w:rsidRPr="00421EAC">
        <w:rPr>
          <w:rFonts w:ascii="Times New Roman" w:hAnsi="Times New Roman" w:cs="Times New Roman"/>
          <w:i/>
          <w:iCs/>
          <w:sz w:val="24"/>
          <w:szCs w:val="24"/>
          <w:lang w:val="es-ES_tradnl"/>
        </w:rPr>
        <w:t xml:space="preserve"> </w:t>
      </w:r>
      <w:proofErr w:type="spellStart"/>
      <w:r w:rsidRPr="00421EAC">
        <w:rPr>
          <w:rFonts w:ascii="Times New Roman" w:hAnsi="Times New Roman" w:cs="Times New Roman"/>
          <w:i/>
          <w:iCs/>
          <w:sz w:val="24"/>
          <w:szCs w:val="24"/>
          <w:lang w:val="es-ES_tradnl"/>
        </w:rPr>
        <w:t>Mais</w:t>
      </w:r>
      <w:proofErr w:type="spellEnd"/>
      <w:r w:rsidR="00421EAC">
        <w:rPr>
          <w:rFonts w:ascii="Times New Roman" w:hAnsi="Times New Roman" w:cs="Times New Roman"/>
          <w:sz w:val="24"/>
          <w:szCs w:val="24"/>
          <w:lang w:val="es-ES_tradnl"/>
        </w:rPr>
        <w:t>”</w:t>
      </w:r>
      <w:r w:rsidR="00DF57CE" w:rsidRPr="0023784B">
        <w:rPr>
          <w:rStyle w:val="FootnoteReference"/>
          <w:rFonts w:ascii="Times New Roman" w:hAnsi="Times New Roman" w:cs="Times New Roman"/>
        </w:rPr>
        <w:footnoteReference w:id="21"/>
      </w:r>
      <w:r w:rsidRPr="00500991">
        <w:rPr>
          <w:rFonts w:ascii="Times New Roman" w:hAnsi="Times New Roman" w:cs="Times New Roman"/>
          <w:sz w:val="24"/>
          <w:szCs w:val="24"/>
          <w:lang w:val="es-ES_tradnl"/>
        </w:rPr>
        <w:t xml:space="preserve">, han denunciado ante la Corte Suprema el </w:t>
      </w:r>
      <w:r w:rsidR="00DC59B5">
        <w:rPr>
          <w:rFonts w:ascii="Times New Roman" w:hAnsi="Times New Roman" w:cs="Times New Roman"/>
          <w:sz w:val="24"/>
          <w:szCs w:val="24"/>
          <w:lang w:val="es-ES_tradnl"/>
        </w:rPr>
        <w:t>“</w:t>
      </w:r>
      <w:r w:rsidRPr="00DC59B5">
        <w:rPr>
          <w:rFonts w:ascii="Times New Roman" w:hAnsi="Times New Roman" w:cs="Times New Roman"/>
          <w:i/>
          <w:iCs/>
          <w:sz w:val="24"/>
          <w:szCs w:val="24"/>
          <w:lang w:val="es-ES_tradnl"/>
        </w:rPr>
        <w:t>inmenso sufrimiento causado a la población debido a la terrible combinación en el país del desmantelamiento de las políticas sociales y la profunda crisis económica con la llegada de la pandemia</w:t>
      </w:r>
      <w:r w:rsidR="00DC59B5">
        <w:rPr>
          <w:rFonts w:ascii="Times New Roman" w:hAnsi="Times New Roman" w:cs="Times New Roman"/>
          <w:i/>
          <w:iCs/>
          <w:sz w:val="24"/>
          <w:szCs w:val="24"/>
          <w:lang w:val="es-ES_tradnl"/>
        </w:rPr>
        <w:t>”</w:t>
      </w:r>
      <w:r w:rsidRPr="00500991">
        <w:rPr>
          <w:rFonts w:ascii="Times New Roman" w:hAnsi="Times New Roman" w:cs="Times New Roman"/>
          <w:sz w:val="24"/>
          <w:szCs w:val="24"/>
          <w:lang w:val="es-ES_tradnl"/>
        </w:rPr>
        <w:t xml:space="preserve">. </w:t>
      </w:r>
    </w:p>
    <w:p w14:paraId="1E075747" w14:textId="317D4BE0" w:rsidR="00D5386B" w:rsidRPr="00500991" w:rsidRDefault="00D5386B"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En abril, dos relatores especiales de las Naciones Unidas, Juan Pablo Bohoslavsky, experto independiente en derechos humanos y deuda externa, y Philip </w:t>
      </w:r>
      <w:proofErr w:type="spellStart"/>
      <w:r w:rsidRPr="00500991">
        <w:rPr>
          <w:rFonts w:ascii="Times New Roman" w:hAnsi="Times New Roman" w:cs="Times New Roman"/>
          <w:sz w:val="24"/>
          <w:szCs w:val="24"/>
          <w:lang w:val="es-ES_tradnl"/>
        </w:rPr>
        <w:t>Alston</w:t>
      </w:r>
      <w:proofErr w:type="spellEnd"/>
      <w:r w:rsidRPr="00500991">
        <w:rPr>
          <w:rFonts w:ascii="Times New Roman" w:hAnsi="Times New Roman" w:cs="Times New Roman"/>
          <w:sz w:val="24"/>
          <w:szCs w:val="24"/>
          <w:lang w:val="es-ES_tradnl"/>
        </w:rPr>
        <w:t xml:space="preserve">, relator especial sobre pobreza extrema, declararon en un comunicado de prensa que </w:t>
      </w:r>
      <w:r w:rsidR="00DC59B5">
        <w:rPr>
          <w:rFonts w:ascii="Times New Roman" w:hAnsi="Times New Roman" w:cs="Times New Roman"/>
          <w:sz w:val="24"/>
          <w:szCs w:val="24"/>
          <w:lang w:val="es-ES_tradnl"/>
        </w:rPr>
        <w:t>“</w:t>
      </w:r>
      <w:r w:rsidRPr="00DC59B5">
        <w:rPr>
          <w:rFonts w:ascii="Times New Roman" w:hAnsi="Times New Roman" w:cs="Times New Roman"/>
          <w:i/>
          <w:iCs/>
          <w:sz w:val="24"/>
          <w:szCs w:val="24"/>
          <w:lang w:val="es-ES_tradnl"/>
        </w:rPr>
        <w:t>Brasil debería abandonar inmediatamente las políticas austeridad equivocadas que están poniendo en riesgo vidas y aumenta</w:t>
      </w:r>
      <w:r w:rsidR="007B2DFB">
        <w:rPr>
          <w:rFonts w:ascii="Times New Roman" w:hAnsi="Times New Roman" w:cs="Times New Roman"/>
          <w:i/>
          <w:iCs/>
          <w:sz w:val="24"/>
          <w:szCs w:val="24"/>
          <w:lang w:val="es-ES_tradnl"/>
        </w:rPr>
        <w:t>r</w:t>
      </w:r>
      <w:r w:rsidRPr="00DC59B5">
        <w:rPr>
          <w:rFonts w:ascii="Times New Roman" w:hAnsi="Times New Roman" w:cs="Times New Roman"/>
          <w:i/>
          <w:iCs/>
          <w:sz w:val="24"/>
          <w:szCs w:val="24"/>
          <w:lang w:val="es-ES_tradnl"/>
        </w:rPr>
        <w:t xml:space="preserve"> el gasto </w:t>
      </w:r>
      <w:r w:rsidR="007B2DFB">
        <w:rPr>
          <w:rFonts w:ascii="Times New Roman" w:hAnsi="Times New Roman" w:cs="Times New Roman"/>
          <w:i/>
          <w:iCs/>
          <w:sz w:val="24"/>
          <w:szCs w:val="24"/>
          <w:lang w:val="es-ES_tradnl"/>
        </w:rPr>
        <w:t xml:space="preserve">público </w:t>
      </w:r>
      <w:r w:rsidRPr="00DC59B5">
        <w:rPr>
          <w:rFonts w:ascii="Times New Roman" w:hAnsi="Times New Roman" w:cs="Times New Roman"/>
          <w:i/>
          <w:iCs/>
          <w:sz w:val="24"/>
          <w:szCs w:val="24"/>
          <w:lang w:val="es-ES_tradnl"/>
        </w:rPr>
        <w:t>para combatir la desigualdad y la pobreza exacerbada por la pandemia de COVID-19</w:t>
      </w:r>
      <w:r w:rsidR="00DC59B5">
        <w:rPr>
          <w:rFonts w:ascii="Times New Roman" w:hAnsi="Times New Roman" w:cs="Times New Roman"/>
          <w:sz w:val="24"/>
          <w:szCs w:val="24"/>
          <w:lang w:val="es-ES_tradnl"/>
        </w:rPr>
        <w:t>”</w:t>
      </w:r>
      <w:r w:rsidRPr="00500991">
        <w:rPr>
          <w:rFonts w:ascii="Times New Roman" w:hAnsi="Times New Roman" w:cs="Times New Roman"/>
          <w:sz w:val="24"/>
          <w:szCs w:val="24"/>
          <w:lang w:val="es-ES_tradnl"/>
        </w:rPr>
        <w:t>.</w:t>
      </w:r>
      <w:r w:rsidR="00DF69B6" w:rsidRPr="0023784B">
        <w:rPr>
          <w:rStyle w:val="FootnoteReference"/>
          <w:rFonts w:ascii="Times New Roman" w:hAnsi="Times New Roman" w:cs="Times New Roman"/>
        </w:rPr>
        <w:footnoteReference w:id="22"/>
      </w:r>
      <w:r w:rsidR="007B2DFB">
        <w:rPr>
          <w:rFonts w:ascii="Times New Roman" w:hAnsi="Times New Roman" w:cs="Times New Roman"/>
          <w:sz w:val="24"/>
          <w:szCs w:val="24"/>
          <w:lang w:val="es-ES_tradnl"/>
        </w:rPr>
        <w:t xml:space="preserve"> </w:t>
      </w:r>
    </w:p>
    <w:p w14:paraId="4CB9C03B" w14:textId="0383119F" w:rsidR="00234DC7" w:rsidRPr="00500991" w:rsidRDefault="00D5386B"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Frente a este escenario, </w:t>
      </w:r>
      <w:r w:rsidR="00DF69B6">
        <w:rPr>
          <w:rFonts w:ascii="Times New Roman" w:hAnsi="Times New Roman" w:cs="Times New Roman"/>
          <w:sz w:val="24"/>
          <w:szCs w:val="24"/>
          <w:lang w:val="es-ES_tradnl"/>
        </w:rPr>
        <w:t>la “</w:t>
      </w:r>
      <w:proofErr w:type="spellStart"/>
      <w:r w:rsidRPr="00DF69B6">
        <w:rPr>
          <w:rFonts w:ascii="Times New Roman" w:hAnsi="Times New Roman" w:cs="Times New Roman"/>
          <w:i/>
          <w:iCs/>
          <w:sz w:val="24"/>
          <w:szCs w:val="24"/>
          <w:lang w:val="es-ES_tradnl"/>
        </w:rPr>
        <w:t>Coalizão</w:t>
      </w:r>
      <w:proofErr w:type="spellEnd"/>
      <w:r w:rsidRPr="00DF69B6">
        <w:rPr>
          <w:rFonts w:ascii="Times New Roman" w:hAnsi="Times New Roman" w:cs="Times New Roman"/>
          <w:i/>
          <w:iCs/>
          <w:sz w:val="24"/>
          <w:szCs w:val="24"/>
          <w:lang w:val="es-ES_tradnl"/>
        </w:rPr>
        <w:t xml:space="preserve"> </w:t>
      </w:r>
      <w:proofErr w:type="spellStart"/>
      <w:r w:rsidRPr="00DF69B6">
        <w:rPr>
          <w:rFonts w:ascii="Times New Roman" w:hAnsi="Times New Roman" w:cs="Times New Roman"/>
          <w:i/>
          <w:iCs/>
          <w:sz w:val="24"/>
          <w:szCs w:val="24"/>
          <w:lang w:val="es-ES_tradnl"/>
        </w:rPr>
        <w:t>Direitos</w:t>
      </w:r>
      <w:proofErr w:type="spellEnd"/>
      <w:r w:rsidRPr="00DF69B6">
        <w:rPr>
          <w:rFonts w:ascii="Times New Roman" w:hAnsi="Times New Roman" w:cs="Times New Roman"/>
          <w:i/>
          <w:iCs/>
          <w:sz w:val="24"/>
          <w:szCs w:val="24"/>
          <w:lang w:val="es-ES_tradnl"/>
        </w:rPr>
        <w:t xml:space="preserve"> </w:t>
      </w:r>
      <w:proofErr w:type="spellStart"/>
      <w:r w:rsidRPr="00DF69B6">
        <w:rPr>
          <w:rFonts w:ascii="Times New Roman" w:hAnsi="Times New Roman" w:cs="Times New Roman"/>
          <w:i/>
          <w:iCs/>
          <w:sz w:val="24"/>
          <w:szCs w:val="24"/>
          <w:lang w:val="es-ES_tradnl"/>
        </w:rPr>
        <w:t>Valem</w:t>
      </w:r>
      <w:proofErr w:type="spellEnd"/>
      <w:r w:rsidRPr="00DF69B6">
        <w:rPr>
          <w:rFonts w:ascii="Times New Roman" w:hAnsi="Times New Roman" w:cs="Times New Roman"/>
          <w:i/>
          <w:iCs/>
          <w:sz w:val="24"/>
          <w:szCs w:val="24"/>
          <w:lang w:val="es-ES_tradnl"/>
        </w:rPr>
        <w:t xml:space="preserve"> </w:t>
      </w:r>
      <w:proofErr w:type="spellStart"/>
      <w:r w:rsidR="00DF69B6" w:rsidRPr="00DF69B6">
        <w:rPr>
          <w:rFonts w:ascii="Times New Roman" w:hAnsi="Times New Roman" w:cs="Times New Roman"/>
          <w:i/>
          <w:iCs/>
          <w:sz w:val="24"/>
          <w:szCs w:val="24"/>
          <w:lang w:val="es-ES_tradnl"/>
        </w:rPr>
        <w:t>Mais</w:t>
      </w:r>
      <w:proofErr w:type="spellEnd"/>
      <w:r w:rsidR="00DF69B6">
        <w:rPr>
          <w:rFonts w:ascii="Times New Roman" w:hAnsi="Times New Roman" w:cs="Times New Roman"/>
          <w:sz w:val="24"/>
          <w:szCs w:val="24"/>
          <w:lang w:val="es-ES_tradnl"/>
        </w:rPr>
        <w:t xml:space="preserve">” </w:t>
      </w:r>
      <w:r w:rsidRPr="00500991">
        <w:rPr>
          <w:rFonts w:ascii="Times New Roman" w:hAnsi="Times New Roman" w:cs="Times New Roman"/>
          <w:sz w:val="24"/>
          <w:szCs w:val="24"/>
          <w:lang w:val="es-ES_tradnl"/>
        </w:rPr>
        <w:t>lanzó más un</w:t>
      </w:r>
      <w:r w:rsidR="00B2082A">
        <w:rPr>
          <w:rFonts w:ascii="Times New Roman" w:hAnsi="Times New Roman" w:cs="Times New Roman"/>
          <w:sz w:val="24"/>
          <w:szCs w:val="24"/>
          <w:lang w:val="es-ES_tradnl"/>
        </w:rPr>
        <w:t>a</w:t>
      </w:r>
      <w:r w:rsidRPr="00500991">
        <w:rPr>
          <w:rFonts w:ascii="Times New Roman" w:hAnsi="Times New Roman" w:cs="Times New Roman"/>
          <w:sz w:val="24"/>
          <w:szCs w:val="24"/>
          <w:lang w:val="es-ES_tradnl"/>
        </w:rPr>
        <w:t xml:space="preserve"> </w:t>
      </w:r>
      <w:r w:rsidR="00DF69B6">
        <w:rPr>
          <w:rFonts w:ascii="Times New Roman" w:hAnsi="Times New Roman" w:cs="Times New Roman"/>
          <w:sz w:val="24"/>
          <w:szCs w:val="24"/>
          <w:lang w:val="es-ES_tradnl"/>
        </w:rPr>
        <w:t>A</w:t>
      </w:r>
      <w:r w:rsidRPr="00500991">
        <w:rPr>
          <w:rFonts w:ascii="Times New Roman" w:hAnsi="Times New Roman" w:cs="Times New Roman"/>
          <w:sz w:val="24"/>
          <w:szCs w:val="24"/>
          <w:lang w:val="es-ES_tradnl"/>
        </w:rPr>
        <w:t xml:space="preserve">lerta </w:t>
      </w:r>
      <w:r w:rsidR="00DF69B6">
        <w:rPr>
          <w:rFonts w:ascii="Times New Roman" w:hAnsi="Times New Roman" w:cs="Times New Roman"/>
          <w:sz w:val="24"/>
          <w:szCs w:val="24"/>
          <w:lang w:val="es-ES_tradnl"/>
        </w:rPr>
        <w:t>P</w:t>
      </w:r>
      <w:r w:rsidRPr="00500991">
        <w:rPr>
          <w:rFonts w:ascii="Times New Roman" w:hAnsi="Times New Roman" w:cs="Times New Roman"/>
          <w:sz w:val="24"/>
          <w:szCs w:val="24"/>
          <w:lang w:val="es-ES_tradnl"/>
        </w:rPr>
        <w:t>úblic</w:t>
      </w:r>
      <w:r w:rsidR="00B2082A">
        <w:rPr>
          <w:rFonts w:ascii="Times New Roman" w:hAnsi="Times New Roman" w:cs="Times New Roman"/>
          <w:sz w:val="24"/>
          <w:szCs w:val="24"/>
          <w:lang w:val="es-ES_tradnl"/>
        </w:rPr>
        <w:t>a</w:t>
      </w:r>
      <w:r w:rsidRPr="00500991">
        <w:rPr>
          <w:rFonts w:ascii="Times New Roman" w:hAnsi="Times New Roman" w:cs="Times New Roman"/>
          <w:sz w:val="24"/>
          <w:szCs w:val="24"/>
          <w:lang w:val="es-ES_tradnl"/>
        </w:rPr>
        <w:t xml:space="preserve"> sobre la insostenibilidad del techo del gasto y sobre la ejecución del presupuesto bajo, lento y desigual a nivel regional en las operaciones para combatir la pandemia. Informan y repudian el hecho de que </w:t>
      </w:r>
      <w:r w:rsidR="00B2082A">
        <w:rPr>
          <w:rFonts w:ascii="Times New Roman" w:hAnsi="Times New Roman" w:cs="Times New Roman"/>
          <w:sz w:val="24"/>
          <w:szCs w:val="24"/>
          <w:lang w:val="es-ES_tradnl"/>
        </w:rPr>
        <w:t>“</w:t>
      </w:r>
      <w:r w:rsidRPr="00B2082A">
        <w:rPr>
          <w:rFonts w:ascii="Times New Roman" w:hAnsi="Times New Roman" w:cs="Times New Roman"/>
          <w:i/>
          <w:iCs/>
          <w:sz w:val="24"/>
          <w:szCs w:val="24"/>
          <w:lang w:val="es-ES_tradnl"/>
        </w:rPr>
        <w:t xml:space="preserve">solo se ha ejecutado el 25% de la asignación presupuestaria para salud que ya es baja y solo el 12% de los recursos presupuestarios para transferir la Unión a los Fondos de Participación de los estados, municipios y el </w:t>
      </w:r>
      <w:r w:rsidR="00D97115">
        <w:rPr>
          <w:rFonts w:ascii="Times New Roman" w:hAnsi="Times New Roman" w:cs="Times New Roman"/>
          <w:i/>
          <w:iCs/>
          <w:sz w:val="24"/>
          <w:szCs w:val="24"/>
          <w:lang w:val="es-ES_tradnl"/>
        </w:rPr>
        <w:t>D</w:t>
      </w:r>
      <w:r w:rsidRPr="00B2082A">
        <w:rPr>
          <w:rFonts w:ascii="Times New Roman" w:hAnsi="Times New Roman" w:cs="Times New Roman"/>
          <w:i/>
          <w:iCs/>
          <w:sz w:val="24"/>
          <w:szCs w:val="24"/>
          <w:lang w:val="es-ES_tradnl"/>
        </w:rPr>
        <w:t xml:space="preserve">istrito </w:t>
      </w:r>
      <w:r w:rsidR="00D97115">
        <w:rPr>
          <w:rFonts w:ascii="Times New Roman" w:hAnsi="Times New Roman" w:cs="Times New Roman"/>
          <w:i/>
          <w:iCs/>
          <w:sz w:val="24"/>
          <w:szCs w:val="24"/>
          <w:lang w:val="es-ES_tradnl"/>
        </w:rPr>
        <w:t>F</w:t>
      </w:r>
      <w:r w:rsidRPr="00B2082A">
        <w:rPr>
          <w:rFonts w:ascii="Times New Roman" w:hAnsi="Times New Roman" w:cs="Times New Roman"/>
          <w:i/>
          <w:iCs/>
          <w:sz w:val="24"/>
          <w:szCs w:val="24"/>
          <w:lang w:val="es-ES_tradnl"/>
        </w:rPr>
        <w:t>ederal</w:t>
      </w:r>
      <w:r w:rsidR="00B2082A">
        <w:rPr>
          <w:rFonts w:ascii="Times New Roman" w:hAnsi="Times New Roman" w:cs="Times New Roman"/>
          <w:sz w:val="24"/>
          <w:szCs w:val="24"/>
          <w:lang w:val="es-ES_tradnl"/>
        </w:rPr>
        <w:t>”</w:t>
      </w:r>
      <w:r w:rsidRPr="00500991">
        <w:rPr>
          <w:rFonts w:ascii="Times New Roman" w:hAnsi="Times New Roman" w:cs="Times New Roman"/>
          <w:sz w:val="24"/>
          <w:szCs w:val="24"/>
          <w:lang w:val="es-ES_tradnl"/>
        </w:rPr>
        <w:t>.</w:t>
      </w:r>
      <w:r w:rsidR="003E0F4D" w:rsidRPr="0023784B">
        <w:rPr>
          <w:rStyle w:val="FootnoteReference"/>
          <w:rFonts w:ascii="Times New Roman" w:hAnsi="Times New Roman" w:cs="Times New Roman"/>
          <w:spacing w:val="3"/>
          <w:shd w:val="clear" w:color="auto" w:fill="FFFFFF"/>
        </w:rPr>
        <w:footnoteReference w:id="23"/>
      </w:r>
      <w:r w:rsidRPr="00500991">
        <w:rPr>
          <w:rFonts w:ascii="Times New Roman" w:hAnsi="Times New Roman" w:cs="Times New Roman"/>
          <w:sz w:val="24"/>
          <w:szCs w:val="24"/>
          <w:lang w:val="es-ES_tradnl"/>
        </w:rPr>
        <w:t xml:space="preserve"> </w:t>
      </w:r>
    </w:p>
    <w:p w14:paraId="000AA731" w14:textId="68657D49" w:rsidR="00F57300" w:rsidRPr="00500991" w:rsidRDefault="00F57300"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La baja ejecución del presupuesto destinado a combatir la pandemia es objeto de una investigación iniciada por el Ministerio Público Federal para </w:t>
      </w:r>
      <w:r w:rsidR="00FC7FCE">
        <w:rPr>
          <w:rFonts w:ascii="Times New Roman" w:hAnsi="Times New Roman" w:cs="Times New Roman"/>
          <w:sz w:val="24"/>
          <w:szCs w:val="24"/>
          <w:lang w:val="es-ES_tradnl"/>
        </w:rPr>
        <w:t>averiguar</w:t>
      </w:r>
      <w:r w:rsidRPr="00500991">
        <w:rPr>
          <w:rFonts w:ascii="Times New Roman" w:hAnsi="Times New Roman" w:cs="Times New Roman"/>
          <w:sz w:val="24"/>
          <w:szCs w:val="24"/>
          <w:lang w:val="es-ES_tradnl"/>
        </w:rPr>
        <w:t xml:space="preserve"> </w:t>
      </w:r>
      <w:r w:rsidR="001E439E">
        <w:rPr>
          <w:rFonts w:ascii="Times New Roman" w:hAnsi="Times New Roman" w:cs="Times New Roman"/>
          <w:sz w:val="24"/>
          <w:szCs w:val="24"/>
          <w:lang w:val="es-ES_tradnl"/>
        </w:rPr>
        <w:t>“</w:t>
      </w:r>
      <w:r w:rsidRPr="001E439E">
        <w:rPr>
          <w:rFonts w:ascii="Times New Roman" w:hAnsi="Times New Roman" w:cs="Times New Roman"/>
          <w:i/>
          <w:iCs/>
          <w:sz w:val="24"/>
          <w:szCs w:val="24"/>
          <w:lang w:val="es-ES_tradnl"/>
        </w:rPr>
        <w:t xml:space="preserve">irregularidades en la ejecución de los recursos federales destinados a enfrentar </w:t>
      </w:r>
      <w:r w:rsidR="001E439E">
        <w:rPr>
          <w:rFonts w:ascii="Times New Roman" w:hAnsi="Times New Roman" w:cs="Times New Roman"/>
          <w:i/>
          <w:iCs/>
          <w:sz w:val="24"/>
          <w:szCs w:val="24"/>
          <w:lang w:val="es-ES_tradnl"/>
        </w:rPr>
        <w:t xml:space="preserve">el </w:t>
      </w:r>
      <w:r w:rsidRPr="001E439E">
        <w:rPr>
          <w:rFonts w:ascii="Times New Roman" w:hAnsi="Times New Roman" w:cs="Times New Roman"/>
          <w:i/>
          <w:iCs/>
          <w:sz w:val="24"/>
          <w:szCs w:val="24"/>
          <w:lang w:val="es-ES_tradnl"/>
        </w:rPr>
        <w:t>COVID-19</w:t>
      </w:r>
      <w:r w:rsidR="001E439E">
        <w:rPr>
          <w:rFonts w:ascii="Times New Roman" w:hAnsi="Times New Roman" w:cs="Times New Roman"/>
          <w:sz w:val="24"/>
          <w:szCs w:val="24"/>
          <w:lang w:val="es-ES_tradnl"/>
        </w:rPr>
        <w:t>”</w:t>
      </w:r>
      <w:r w:rsidRPr="00500991">
        <w:rPr>
          <w:rFonts w:ascii="Times New Roman" w:hAnsi="Times New Roman" w:cs="Times New Roman"/>
          <w:sz w:val="24"/>
          <w:szCs w:val="24"/>
          <w:lang w:val="es-ES_tradnl"/>
        </w:rPr>
        <w:t xml:space="preserve">, ya que </w:t>
      </w:r>
      <w:r w:rsidR="006A4B07">
        <w:rPr>
          <w:rFonts w:ascii="Times New Roman" w:hAnsi="Times New Roman" w:cs="Times New Roman"/>
          <w:sz w:val="24"/>
          <w:szCs w:val="24"/>
          <w:lang w:val="es-ES_tradnl"/>
        </w:rPr>
        <w:t>“</w:t>
      </w:r>
      <w:r w:rsidRPr="006A4B07">
        <w:rPr>
          <w:rFonts w:ascii="Times New Roman" w:hAnsi="Times New Roman" w:cs="Times New Roman"/>
          <w:i/>
          <w:iCs/>
          <w:sz w:val="24"/>
          <w:szCs w:val="24"/>
          <w:lang w:val="es-ES_tradnl"/>
        </w:rPr>
        <w:t xml:space="preserve">el Ministerio </w:t>
      </w:r>
      <w:r w:rsidR="00B17F55" w:rsidRPr="006A4B07">
        <w:rPr>
          <w:rFonts w:ascii="Times New Roman" w:hAnsi="Times New Roman" w:cs="Times New Roman"/>
          <w:i/>
          <w:iCs/>
          <w:sz w:val="24"/>
          <w:szCs w:val="24"/>
          <w:lang w:val="es-ES_tradnl"/>
        </w:rPr>
        <w:t xml:space="preserve">de Salud </w:t>
      </w:r>
      <w:r w:rsidRPr="006A4B07">
        <w:rPr>
          <w:rFonts w:ascii="Times New Roman" w:hAnsi="Times New Roman" w:cs="Times New Roman"/>
          <w:i/>
          <w:iCs/>
          <w:sz w:val="24"/>
          <w:szCs w:val="24"/>
          <w:lang w:val="es-ES_tradnl"/>
        </w:rPr>
        <w:t>puso a disposición R$ 11,74 mil millones, pero solo se utilizaron R$ 2,59 mil millones</w:t>
      </w:r>
      <w:r w:rsidR="00B17F55">
        <w:rPr>
          <w:rFonts w:ascii="Times New Roman" w:hAnsi="Times New Roman" w:cs="Times New Roman"/>
          <w:sz w:val="24"/>
          <w:szCs w:val="24"/>
          <w:lang w:val="es-ES_tradnl"/>
        </w:rPr>
        <w:t xml:space="preserve">” </w:t>
      </w:r>
      <w:r w:rsidRPr="00500991">
        <w:rPr>
          <w:rFonts w:ascii="Times New Roman" w:hAnsi="Times New Roman" w:cs="Times New Roman"/>
          <w:sz w:val="24"/>
          <w:szCs w:val="24"/>
          <w:lang w:val="es-ES_tradnl"/>
        </w:rPr>
        <w:t>y</w:t>
      </w:r>
      <w:r w:rsidR="006A4B07">
        <w:rPr>
          <w:rFonts w:ascii="Times New Roman" w:hAnsi="Times New Roman" w:cs="Times New Roman"/>
          <w:sz w:val="24"/>
          <w:szCs w:val="24"/>
          <w:lang w:val="es-ES_tradnl"/>
        </w:rPr>
        <w:t xml:space="preserve"> “</w:t>
      </w:r>
      <w:r w:rsidRPr="006A4B07">
        <w:rPr>
          <w:rFonts w:ascii="Times New Roman" w:hAnsi="Times New Roman" w:cs="Times New Roman"/>
          <w:i/>
          <w:iCs/>
          <w:sz w:val="24"/>
          <w:szCs w:val="24"/>
          <w:lang w:val="es-ES_tradnl"/>
        </w:rPr>
        <w:t>solo R$ 804,68 millones se pagaron hasta el 27 de mayo, lo que equivale al 6,8% de los recursos disponibles para enfrentar la pandemia</w:t>
      </w:r>
      <w:r w:rsidR="006A4B07">
        <w:rPr>
          <w:rFonts w:ascii="Times New Roman" w:hAnsi="Times New Roman" w:cs="Times New Roman"/>
          <w:i/>
          <w:iCs/>
          <w:sz w:val="24"/>
          <w:szCs w:val="24"/>
          <w:lang w:val="es-ES_tradnl"/>
        </w:rPr>
        <w:t>”</w:t>
      </w:r>
      <w:r w:rsidRPr="00500991">
        <w:rPr>
          <w:rFonts w:ascii="Times New Roman" w:hAnsi="Times New Roman" w:cs="Times New Roman"/>
          <w:sz w:val="24"/>
          <w:szCs w:val="24"/>
          <w:lang w:val="es-ES_tradnl"/>
        </w:rPr>
        <w:t>.</w:t>
      </w:r>
      <w:r w:rsidR="00B005DB" w:rsidRPr="0023784B">
        <w:rPr>
          <w:rStyle w:val="FootnoteReference"/>
          <w:rFonts w:ascii="Times New Roman" w:hAnsi="Times New Roman" w:cs="Times New Roman"/>
        </w:rPr>
        <w:footnoteReference w:id="24"/>
      </w:r>
      <w:r w:rsidR="00B005DB" w:rsidRPr="00B005DB">
        <w:rPr>
          <w:rFonts w:ascii="Times New Roman" w:hAnsi="Times New Roman" w:cs="Times New Roman"/>
          <w:lang w:val="es-ES_tradnl"/>
        </w:rPr>
        <w:t xml:space="preserve"> </w:t>
      </w:r>
      <w:r w:rsidR="00B14158">
        <w:rPr>
          <w:rFonts w:ascii="Times New Roman" w:hAnsi="Times New Roman" w:cs="Times New Roman"/>
          <w:sz w:val="24"/>
          <w:szCs w:val="24"/>
          <w:lang w:val="es-ES_tradnl"/>
        </w:rPr>
        <w:t xml:space="preserve"> </w:t>
      </w:r>
      <w:r w:rsidR="006A4B07">
        <w:rPr>
          <w:rFonts w:ascii="Times New Roman" w:hAnsi="Times New Roman" w:cs="Times New Roman"/>
          <w:sz w:val="24"/>
          <w:szCs w:val="24"/>
          <w:lang w:val="es-ES_tradnl"/>
        </w:rPr>
        <w:t xml:space="preserve"> </w:t>
      </w:r>
    </w:p>
    <w:p w14:paraId="33BCA4AB" w14:textId="0497B35C" w:rsidR="00F57300" w:rsidRPr="00B005DB" w:rsidRDefault="00F57300" w:rsidP="00500991">
      <w:pPr>
        <w:jc w:val="both"/>
        <w:rPr>
          <w:rFonts w:ascii="Times New Roman" w:hAnsi="Times New Roman" w:cs="Times New Roman"/>
          <w:b/>
          <w:bCs/>
          <w:sz w:val="24"/>
          <w:szCs w:val="24"/>
          <w:lang w:val="es-ES_tradnl"/>
        </w:rPr>
      </w:pPr>
      <w:r w:rsidRPr="00B005DB">
        <w:rPr>
          <w:rFonts w:ascii="Times New Roman" w:hAnsi="Times New Roman" w:cs="Times New Roman"/>
          <w:b/>
          <w:bCs/>
          <w:sz w:val="24"/>
          <w:szCs w:val="24"/>
          <w:lang w:val="es-ES_tradnl"/>
        </w:rPr>
        <w:t xml:space="preserve">Política de austeridad fiscal e impacto en la política </w:t>
      </w:r>
      <w:r w:rsidR="008E09F7">
        <w:rPr>
          <w:rFonts w:ascii="Times New Roman" w:hAnsi="Times New Roman" w:cs="Times New Roman"/>
          <w:b/>
          <w:bCs/>
          <w:sz w:val="24"/>
          <w:szCs w:val="24"/>
          <w:lang w:val="es-ES_tradnl"/>
        </w:rPr>
        <w:t xml:space="preserve">pública </w:t>
      </w:r>
      <w:r w:rsidRPr="00B005DB">
        <w:rPr>
          <w:rFonts w:ascii="Times New Roman" w:hAnsi="Times New Roman" w:cs="Times New Roman"/>
          <w:b/>
          <w:bCs/>
          <w:sz w:val="24"/>
          <w:szCs w:val="24"/>
          <w:lang w:val="es-ES_tradnl"/>
        </w:rPr>
        <w:t>de vivienda.</w:t>
      </w:r>
      <w:r w:rsidR="00B005DB">
        <w:rPr>
          <w:rFonts w:ascii="Times New Roman" w:hAnsi="Times New Roman" w:cs="Times New Roman"/>
          <w:b/>
          <w:bCs/>
          <w:sz w:val="24"/>
          <w:szCs w:val="24"/>
          <w:lang w:val="es-ES_tradnl"/>
        </w:rPr>
        <w:t xml:space="preserve"> </w:t>
      </w:r>
    </w:p>
    <w:p w14:paraId="1BADDEF3" w14:textId="5BD05BDD" w:rsidR="00D5386B" w:rsidRPr="00500991" w:rsidRDefault="00F57300"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Específicamente en relación con el derecho a la vivienda, vale la pena mencionar que la pandemia de covid-19 llegó a un país donde 8 millones de familias no tienen un hogar adecuado, 35 millones de personas no tienen un suministro regular de agua y 100 millones no tienen acceso a un alcantarillado</w:t>
      </w:r>
      <w:r w:rsidR="00202040" w:rsidRPr="0023784B">
        <w:rPr>
          <w:rFonts w:ascii="Times New Roman" w:eastAsia="Calibri" w:hAnsi="Times New Roman" w:cs="Times New Roman"/>
          <w:highlight w:val="white"/>
          <w:vertAlign w:val="superscript"/>
        </w:rPr>
        <w:footnoteReference w:id="25"/>
      </w:r>
      <w:r w:rsidRPr="00500991">
        <w:rPr>
          <w:rFonts w:ascii="Times New Roman" w:hAnsi="Times New Roman" w:cs="Times New Roman"/>
          <w:sz w:val="24"/>
          <w:szCs w:val="24"/>
          <w:lang w:val="es-ES_tradnl"/>
        </w:rPr>
        <w:t xml:space="preserve">, en un contexto de empeoramiento de la precariedad vinculada a la inseguridad de la propiedad y la vivienda, con la intensificación de los desalojos en áreas informales y por razones de alquiler, así como un aumento significativo de la población que vive en las calles. </w:t>
      </w:r>
    </w:p>
    <w:p w14:paraId="5FBC7315" w14:textId="4441845D" w:rsidR="008C2F9B" w:rsidRPr="00500991" w:rsidRDefault="008C2F9B"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El Brasil que vemos en 2020 ha experimentado, en los últimos 4 años, un rápido proceso de desmantelamiento de las agendas de reforma urbana </w:t>
      </w:r>
      <w:r w:rsidR="006548E8" w:rsidRPr="00500991">
        <w:rPr>
          <w:rFonts w:ascii="Times New Roman" w:hAnsi="Times New Roman" w:cs="Times New Roman"/>
          <w:sz w:val="24"/>
          <w:szCs w:val="24"/>
          <w:lang w:val="es-ES_tradnl"/>
        </w:rPr>
        <w:t xml:space="preserve">institucionalizadas </w:t>
      </w:r>
      <w:r w:rsidR="002B7881">
        <w:rPr>
          <w:rFonts w:ascii="Times New Roman" w:hAnsi="Times New Roman" w:cs="Times New Roman"/>
          <w:sz w:val="24"/>
          <w:szCs w:val="24"/>
          <w:lang w:val="es-ES_tradnl"/>
        </w:rPr>
        <w:t xml:space="preserve">a lo largo de </w:t>
      </w:r>
      <w:r w:rsidRPr="00500991">
        <w:rPr>
          <w:rFonts w:ascii="Times New Roman" w:hAnsi="Times New Roman" w:cs="Times New Roman"/>
          <w:sz w:val="24"/>
          <w:szCs w:val="24"/>
          <w:lang w:val="es-ES_tradnl"/>
        </w:rPr>
        <w:t xml:space="preserve">los últimos 30 años. Este proceso estuvo marcado por los efectos de las políticas de austeridad, la extinción del Ministerio de Ciudades, la extinción de espacios de participación social, la desintegración de políticas sectoriales relacionadas con la agenda urbana y la extinción del aspecto social del Programa </w:t>
      </w:r>
      <w:r w:rsidR="002B7881">
        <w:rPr>
          <w:rFonts w:ascii="Times New Roman" w:hAnsi="Times New Roman" w:cs="Times New Roman"/>
          <w:sz w:val="24"/>
          <w:szCs w:val="24"/>
          <w:lang w:val="es-ES_tradnl"/>
        </w:rPr>
        <w:t>“</w:t>
      </w:r>
      <w:proofErr w:type="spellStart"/>
      <w:r w:rsidRPr="002B7881">
        <w:rPr>
          <w:rFonts w:ascii="Times New Roman" w:hAnsi="Times New Roman" w:cs="Times New Roman"/>
          <w:i/>
          <w:iCs/>
          <w:sz w:val="24"/>
          <w:szCs w:val="24"/>
          <w:lang w:val="es-ES_tradnl"/>
        </w:rPr>
        <w:t>Minha</w:t>
      </w:r>
      <w:proofErr w:type="spellEnd"/>
      <w:r w:rsidRPr="002B7881">
        <w:rPr>
          <w:rFonts w:ascii="Times New Roman" w:hAnsi="Times New Roman" w:cs="Times New Roman"/>
          <w:i/>
          <w:iCs/>
          <w:sz w:val="24"/>
          <w:szCs w:val="24"/>
          <w:lang w:val="es-ES_tradnl"/>
        </w:rPr>
        <w:t xml:space="preserve"> Casa </w:t>
      </w:r>
      <w:proofErr w:type="spellStart"/>
      <w:r w:rsidRPr="002B7881">
        <w:rPr>
          <w:rFonts w:ascii="Times New Roman" w:hAnsi="Times New Roman" w:cs="Times New Roman"/>
          <w:i/>
          <w:iCs/>
          <w:sz w:val="24"/>
          <w:szCs w:val="24"/>
          <w:lang w:val="es-ES_tradnl"/>
        </w:rPr>
        <w:t>Minha</w:t>
      </w:r>
      <w:proofErr w:type="spellEnd"/>
      <w:r w:rsidRPr="002B7881">
        <w:rPr>
          <w:rFonts w:ascii="Times New Roman" w:hAnsi="Times New Roman" w:cs="Times New Roman"/>
          <w:i/>
          <w:iCs/>
          <w:sz w:val="24"/>
          <w:szCs w:val="24"/>
          <w:lang w:val="es-ES_tradnl"/>
        </w:rPr>
        <w:t xml:space="preserve"> Vida</w:t>
      </w:r>
      <w:r w:rsidR="002B7881">
        <w:rPr>
          <w:rFonts w:ascii="Times New Roman" w:hAnsi="Times New Roman" w:cs="Times New Roman"/>
          <w:sz w:val="24"/>
          <w:szCs w:val="24"/>
          <w:lang w:val="es-ES_tradnl"/>
        </w:rPr>
        <w:t>”</w:t>
      </w:r>
      <w:r w:rsidRPr="00500991">
        <w:rPr>
          <w:rFonts w:ascii="Times New Roman" w:hAnsi="Times New Roman" w:cs="Times New Roman"/>
          <w:sz w:val="24"/>
          <w:szCs w:val="24"/>
          <w:lang w:val="es-ES_tradnl"/>
        </w:rPr>
        <w:t>.</w:t>
      </w:r>
      <w:r w:rsidR="002B7881">
        <w:rPr>
          <w:rFonts w:ascii="Times New Roman" w:hAnsi="Times New Roman" w:cs="Times New Roman"/>
          <w:sz w:val="24"/>
          <w:szCs w:val="24"/>
          <w:lang w:val="es-ES_tradnl"/>
        </w:rPr>
        <w:t xml:space="preserve"> </w:t>
      </w:r>
    </w:p>
    <w:p w14:paraId="2F854420" w14:textId="69EBF4D4" w:rsidR="00F57300" w:rsidRDefault="008C2F9B"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La pandemia del nuevo coronavirus llegó a Brasil en un contexto en el que, en los últimos años, la política urbana ha retomado la lógica del mercado y las finanzas, lo que se evidencia con la aprobación de la Ley 13.465, de 2017, entre otras estrategias que intensifican la </w:t>
      </w:r>
      <w:r w:rsidR="00644D07">
        <w:rPr>
          <w:rFonts w:ascii="Times New Roman" w:hAnsi="Times New Roman" w:cs="Times New Roman"/>
          <w:sz w:val="24"/>
          <w:szCs w:val="24"/>
          <w:lang w:val="es-ES_tradnl"/>
        </w:rPr>
        <w:t>d</w:t>
      </w:r>
      <w:r w:rsidRPr="00500991">
        <w:rPr>
          <w:rFonts w:ascii="Times New Roman" w:hAnsi="Times New Roman" w:cs="Times New Roman"/>
          <w:sz w:val="24"/>
          <w:szCs w:val="24"/>
          <w:lang w:val="es-ES_tradnl"/>
        </w:rPr>
        <w:t>esigualdad socioespacial en las metrópolis brasileñas.</w:t>
      </w:r>
      <w:r w:rsidR="003D3182" w:rsidRPr="00500991">
        <w:rPr>
          <w:rFonts w:ascii="Times New Roman" w:hAnsi="Times New Roman" w:cs="Times New Roman"/>
          <w:sz w:val="24"/>
          <w:szCs w:val="24"/>
          <w:lang w:val="es-ES_tradnl"/>
        </w:rPr>
        <w:t xml:space="preserve"> </w:t>
      </w:r>
    </w:p>
    <w:p w14:paraId="1C1C6028" w14:textId="77777777" w:rsidR="00000318" w:rsidRPr="00500991" w:rsidRDefault="00000318" w:rsidP="00500991">
      <w:pPr>
        <w:jc w:val="both"/>
        <w:rPr>
          <w:rFonts w:ascii="Times New Roman" w:hAnsi="Times New Roman" w:cs="Times New Roman"/>
          <w:sz w:val="24"/>
          <w:szCs w:val="24"/>
          <w:lang w:val="es-ES_tradnl"/>
        </w:rPr>
      </w:pPr>
    </w:p>
    <w:p w14:paraId="284EF7B2" w14:textId="7B73D751" w:rsidR="003D3182" w:rsidRPr="00000318" w:rsidRDefault="003D3182" w:rsidP="00F50EA0">
      <w:pPr>
        <w:keepNext/>
        <w:jc w:val="both"/>
        <w:rPr>
          <w:rFonts w:ascii="Times New Roman" w:hAnsi="Times New Roman" w:cs="Times New Roman"/>
          <w:b/>
          <w:bCs/>
          <w:sz w:val="24"/>
          <w:szCs w:val="24"/>
          <w:lang w:val="es-ES_tradnl"/>
        </w:rPr>
      </w:pPr>
      <w:r w:rsidRPr="00000318">
        <w:rPr>
          <w:rFonts w:ascii="Times New Roman" w:hAnsi="Times New Roman" w:cs="Times New Roman"/>
          <w:b/>
          <w:bCs/>
          <w:sz w:val="24"/>
          <w:szCs w:val="24"/>
          <w:lang w:val="es-ES_tradnl"/>
        </w:rPr>
        <w:t xml:space="preserve">2. Respuestas a </w:t>
      </w:r>
      <w:r w:rsidR="00000318">
        <w:rPr>
          <w:rFonts w:ascii="Times New Roman" w:hAnsi="Times New Roman" w:cs="Times New Roman"/>
          <w:b/>
          <w:bCs/>
          <w:sz w:val="24"/>
          <w:szCs w:val="24"/>
          <w:lang w:val="es-ES_tradnl"/>
        </w:rPr>
        <w:t xml:space="preserve">algunas de </w:t>
      </w:r>
      <w:r w:rsidRPr="00000318">
        <w:rPr>
          <w:rFonts w:ascii="Times New Roman" w:hAnsi="Times New Roman" w:cs="Times New Roman"/>
          <w:b/>
          <w:bCs/>
          <w:sz w:val="24"/>
          <w:szCs w:val="24"/>
          <w:lang w:val="es-ES_tradnl"/>
        </w:rPr>
        <w:t xml:space="preserve">las preguntas formuladas por el Relator Especial </w:t>
      </w:r>
    </w:p>
    <w:p w14:paraId="0ACA509B" w14:textId="7491C179" w:rsidR="00040015" w:rsidRPr="00500991" w:rsidRDefault="00040015" w:rsidP="00500991">
      <w:pPr>
        <w:pStyle w:val="ListParagraph"/>
        <w:numPr>
          <w:ilvl w:val="0"/>
          <w:numId w:val="2"/>
        </w:numPr>
        <w:spacing w:after="160" w:line="259" w:lineRule="auto"/>
        <w:ind w:left="709"/>
        <w:contextualSpacing w:val="0"/>
        <w:jc w:val="both"/>
        <w:rPr>
          <w:b/>
          <w:bCs/>
          <w:i/>
          <w:iCs/>
          <w:sz w:val="24"/>
          <w:szCs w:val="24"/>
          <w:lang w:val="es-ES"/>
        </w:rPr>
      </w:pPr>
      <w:r w:rsidRPr="00000318">
        <w:rPr>
          <w:b/>
          <w:bCs/>
          <w:i/>
          <w:iCs/>
          <w:sz w:val="24"/>
          <w:szCs w:val="24"/>
          <w:lang w:val="es-ES"/>
        </w:rPr>
        <w:t>Sírvase explicar en detalle las medidas adoptadas por los gobiernos</w:t>
      </w:r>
      <w:r w:rsidRPr="00500991">
        <w:rPr>
          <w:b/>
          <w:bCs/>
          <w:i/>
          <w:iCs/>
          <w:sz w:val="24"/>
          <w:szCs w:val="24"/>
          <w:lang w:val="es-ES"/>
        </w:rPr>
        <w:t xml:space="preserve"> nacionales, federales, provinciales o locales para garantizar que las personas estén protegidas contra el virus COVID-19 en su hogar o lugar de residencia:</w:t>
      </w:r>
      <w:r w:rsidR="00F50EA0">
        <w:rPr>
          <w:b/>
          <w:bCs/>
          <w:i/>
          <w:iCs/>
          <w:sz w:val="24"/>
          <w:szCs w:val="24"/>
          <w:lang w:val="es-ES"/>
        </w:rPr>
        <w:t xml:space="preserve"> </w:t>
      </w:r>
    </w:p>
    <w:p w14:paraId="0E82FC97" w14:textId="77777777" w:rsidR="00040015" w:rsidRPr="00500991" w:rsidRDefault="00040015" w:rsidP="00500991">
      <w:pPr>
        <w:pStyle w:val="ListParagraph"/>
        <w:numPr>
          <w:ilvl w:val="0"/>
          <w:numId w:val="1"/>
        </w:numPr>
        <w:spacing w:after="160" w:line="259" w:lineRule="auto"/>
        <w:ind w:left="1134"/>
        <w:contextualSpacing w:val="0"/>
        <w:jc w:val="both"/>
        <w:rPr>
          <w:b/>
          <w:bCs/>
          <w:i/>
          <w:iCs/>
          <w:sz w:val="24"/>
          <w:szCs w:val="24"/>
          <w:lang w:val="es-ES"/>
        </w:rPr>
      </w:pPr>
      <w:r w:rsidRPr="00500991">
        <w:rPr>
          <w:b/>
          <w:bCs/>
          <w:i/>
          <w:iCs/>
          <w:sz w:val="24"/>
          <w:szCs w:val="24"/>
          <w:lang w:val="es-ES"/>
        </w:rPr>
        <w:t xml:space="preserve">¿Su país ha prohibido los desalojos? Si se ha declarado una prohibición, indique su fundamento jurídico y cuánto tiempo durará. Sírvase especificar si se trata de una prohibición general y si se aplica también a las personas que viven en la informalidad o en asentamientos informales. ¿La prohibición de los desalojos se limita a los arrendatarios o a los pagadores de hipotecas que no han podido pagar su alquiler o cumplir sus hipotecas, o es más amplia? </w:t>
      </w:r>
    </w:p>
    <w:p w14:paraId="58EB2AFD" w14:textId="626D4AC3" w:rsidR="002977D8" w:rsidRPr="00500991" w:rsidRDefault="002977D8" w:rsidP="00500991">
      <w:pPr>
        <w:jc w:val="both"/>
        <w:rPr>
          <w:rFonts w:ascii="Times New Roman" w:hAnsi="Times New Roman" w:cs="Times New Roman"/>
          <w:sz w:val="24"/>
          <w:szCs w:val="24"/>
          <w:lang w:val="es-ES"/>
        </w:rPr>
      </w:pPr>
      <w:r w:rsidRPr="00500991">
        <w:rPr>
          <w:rFonts w:ascii="Times New Roman" w:hAnsi="Times New Roman" w:cs="Times New Roman"/>
          <w:sz w:val="24"/>
          <w:szCs w:val="24"/>
          <w:lang w:val="es-ES"/>
        </w:rPr>
        <w:t xml:space="preserve">No hubo prohibición de desalojos en el país durante la pandemia. Como iniciativas institucionales, existen recomendaciones a este respecto (sin poder coercitivo en relación con individuos privados o entidades públicas), preparadas por algunas instituciones en diferentes lugares, como el Ministerio Público y la Oficina del Defensor Público. Como una iniciativa más amplia y </w:t>
      </w:r>
      <w:r w:rsidR="00331595">
        <w:rPr>
          <w:rFonts w:ascii="Times New Roman" w:hAnsi="Times New Roman" w:cs="Times New Roman"/>
          <w:sz w:val="24"/>
          <w:szCs w:val="24"/>
          <w:lang w:val="es-ES"/>
        </w:rPr>
        <w:t>obligatoria</w:t>
      </w:r>
      <w:r w:rsidRPr="00500991">
        <w:rPr>
          <w:rFonts w:ascii="Times New Roman" w:hAnsi="Times New Roman" w:cs="Times New Roman"/>
          <w:sz w:val="24"/>
          <w:szCs w:val="24"/>
          <w:lang w:val="es-ES"/>
        </w:rPr>
        <w:t xml:space="preserve">, se propuso un proyecto de ley </w:t>
      </w:r>
      <w:r w:rsidR="00331595">
        <w:rPr>
          <w:rFonts w:ascii="Times New Roman" w:hAnsi="Times New Roman" w:cs="Times New Roman"/>
          <w:sz w:val="24"/>
          <w:szCs w:val="24"/>
          <w:lang w:val="es-ES"/>
        </w:rPr>
        <w:t>nº</w:t>
      </w:r>
      <w:r w:rsidRPr="00500991">
        <w:rPr>
          <w:rFonts w:ascii="Times New Roman" w:hAnsi="Times New Roman" w:cs="Times New Roman"/>
          <w:sz w:val="24"/>
          <w:szCs w:val="24"/>
          <w:lang w:val="es-ES"/>
        </w:rPr>
        <w:t xml:space="preserve">1062/2020 en marzo, pero aún </w:t>
      </w:r>
      <w:r w:rsidR="007F48AE">
        <w:rPr>
          <w:rFonts w:ascii="Times New Roman" w:hAnsi="Times New Roman" w:cs="Times New Roman"/>
          <w:sz w:val="24"/>
          <w:szCs w:val="24"/>
          <w:lang w:val="es-ES"/>
        </w:rPr>
        <w:t>espera procesamiento en</w:t>
      </w:r>
      <w:r w:rsidRPr="00500991">
        <w:rPr>
          <w:rFonts w:ascii="Times New Roman" w:hAnsi="Times New Roman" w:cs="Times New Roman"/>
          <w:sz w:val="24"/>
          <w:szCs w:val="24"/>
          <w:lang w:val="es-ES"/>
        </w:rPr>
        <w:t xml:space="preserve"> el Senado Federal.</w:t>
      </w:r>
      <w:r w:rsidR="00B92F8F">
        <w:rPr>
          <w:rFonts w:ascii="Times New Roman" w:hAnsi="Times New Roman" w:cs="Times New Roman"/>
          <w:sz w:val="24"/>
          <w:szCs w:val="24"/>
          <w:lang w:val="es-ES"/>
        </w:rPr>
        <w:t xml:space="preserve"> </w:t>
      </w:r>
    </w:p>
    <w:p w14:paraId="50DD0BBE" w14:textId="18583E53" w:rsidR="002977D8" w:rsidRPr="00500991" w:rsidRDefault="00FE3BA1" w:rsidP="00500991">
      <w:pPr>
        <w:jc w:val="both"/>
        <w:rPr>
          <w:rFonts w:ascii="Times New Roman" w:hAnsi="Times New Roman" w:cs="Times New Roman"/>
          <w:sz w:val="24"/>
          <w:szCs w:val="24"/>
          <w:lang w:val="es-ES"/>
        </w:rPr>
      </w:pPr>
      <w:r w:rsidRPr="00FE3BA1">
        <w:rPr>
          <w:rFonts w:ascii="Times New Roman" w:hAnsi="Times New Roman" w:cs="Times New Roman"/>
          <w:color w:val="333333"/>
          <w:sz w:val="24"/>
          <w:szCs w:val="24"/>
          <w:shd w:val="clear" w:color="auto" w:fill="FFFFFF"/>
          <w:lang w:val="es-ES"/>
        </w:rPr>
        <w:t xml:space="preserve">Setenta y nueve organizaciones sociales, movimientos populares y redes de derechos humanos y reunidos </w:t>
      </w:r>
      <w:r>
        <w:rPr>
          <w:rFonts w:ascii="Times New Roman" w:hAnsi="Times New Roman" w:cs="Times New Roman"/>
          <w:color w:val="333333"/>
          <w:sz w:val="24"/>
          <w:szCs w:val="24"/>
          <w:shd w:val="clear" w:color="auto" w:fill="FFFFFF"/>
          <w:lang w:val="es-ES"/>
        </w:rPr>
        <w:t>en el</w:t>
      </w:r>
      <w:r w:rsidRPr="00FE3BA1">
        <w:rPr>
          <w:rFonts w:ascii="Times New Roman" w:hAnsi="Times New Roman" w:cs="Times New Roman"/>
          <w:color w:val="333333"/>
          <w:sz w:val="24"/>
          <w:szCs w:val="24"/>
          <w:shd w:val="clear" w:color="auto" w:fill="FFFFFF"/>
          <w:lang w:val="es-ES"/>
        </w:rPr>
        <w:t xml:space="preserve"> </w:t>
      </w:r>
      <w:r w:rsidR="002977D8" w:rsidRPr="00500991">
        <w:rPr>
          <w:rFonts w:ascii="Times New Roman" w:hAnsi="Times New Roman" w:cs="Times New Roman"/>
          <w:sz w:val="24"/>
          <w:szCs w:val="24"/>
          <w:lang w:val="es-ES"/>
        </w:rPr>
        <w:t>Foro Nacional de Reforma Urbana</w:t>
      </w:r>
      <w:r w:rsidR="00466B8C">
        <w:rPr>
          <w:rStyle w:val="FootnoteReference"/>
          <w:rFonts w:ascii="Times New Roman" w:hAnsi="Times New Roman" w:cs="Times New Roman"/>
          <w:sz w:val="24"/>
          <w:szCs w:val="24"/>
          <w:lang w:val="es-ES"/>
        </w:rPr>
        <w:footnoteReference w:id="26"/>
      </w:r>
      <w:r w:rsidR="002977D8" w:rsidRPr="00500991">
        <w:rPr>
          <w:rFonts w:ascii="Times New Roman" w:hAnsi="Times New Roman" w:cs="Times New Roman"/>
          <w:sz w:val="24"/>
          <w:szCs w:val="24"/>
          <w:lang w:val="es-ES"/>
        </w:rPr>
        <w:t xml:space="preserve"> prepar</w:t>
      </w:r>
      <w:r>
        <w:rPr>
          <w:rFonts w:ascii="Times New Roman" w:hAnsi="Times New Roman" w:cs="Times New Roman"/>
          <w:sz w:val="24"/>
          <w:szCs w:val="24"/>
          <w:lang w:val="es-ES"/>
        </w:rPr>
        <w:t>aron</w:t>
      </w:r>
      <w:r w:rsidR="002977D8" w:rsidRPr="00500991">
        <w:rPr>
          <w:rFonts w:ascii="Times New Roman" w:hAnsi="Times New Roman" w:cs="Times New Roman"/>
          <w:sz w:val="24"/>
          <w:szCs w:val="24"/>
          <w:lang w:val="es-ES"/>
        </w:rPr>
        <w:t xml:space="preserve"> un documento político con medidas urgentes para combatir la pandemia en las periferias urbanas, barrios marginales y poblaciones vulnerables, entre ellos seguridad </w:t>
      </w:r>
      <w:r w:rsidR="00596D74">
        <w:rPr>
          <w:rFonts w:ascii="Times New Roman" w:hAnsi="Times New Roman" w:cs="Times New Roman"/>
          <w:sz w:val="24"/>
          <w:szCs w:val="24"/>
          <w:lang w:val="es-ES"/>
        </w:rPr>
        <w:t>de la propiedad</w:t>
      </w:r>
      <w:r w:rsidR="002977D8" w:rsidRPr="00500991">
        <w:rPr>
          <w:rFonts w:ascii="Times New Roman" w:hAnsi="Times New Roman" w:cs="Times New Roman"/>
          <w:sz w:val="24"/>
          <w:szCs w:val="24"/>
          <w:lang w:val="es-ES"/>
        </w:rPr>
        <w:t xml:space="preserve"> y suspensión de desalojos.</w:t>
      </w:r>
      <w:r w:rsidR="00686310">
        <w:rPr>
          <w:rStyle w:val="FootnoteReference"/>
          <w:rFonts w:ascii="Times New Roman" w:hAnsi="Times New Roman" w:cs="Times New Roman"/>
        </w:rPr>
        <w:footnoteReference w:id="27"/>
      </w:r>
      <w:r w:rsidR="002977D8" w:rsidRPr="00500991">
        <w:rPr>
          <w:rFonts w:ascii="Times New Roman" w:hAnsi="Times New Roman" w:cs="Times New Roman"/>
          <w:sz w:val="24"/>
          <w:szCs w:val="24"/>
          <w:lang w:val="es-ES"/>
        </w:rPr>
        <w:t xml:space="preserve"> Las pautas condensadas allí han servido como referencia para incidentes </w:t>
      </w:r>
      <w:r w:rsidR="003D3DA2">
        <w:rPr>
          <w:rFonts w:ascii="Times New Roman" w:hAnsi="Times New Roman" w:cs="Times New Roman"/>
          <w:sz w:val="24"/>
          <w:szCs w:val="24"/>
          <w:lang w:val="es-ES"/>
        </w:rPr>
        <w:t xml:space="preserve">y diálogo </w:t>
      </w:r>
      <w:r w:rsidR="002977D8" w:rsidRPr="00500991">
        <w:rPr>
          <w:rFonts w:ascii="Times New Roman" w:hAnsi="Times New Roman" w:cs="Times New Roman"/>
          <w:sz w:val="24"/>
          <w:szCs w:val="24"/>
          <w:lang w:val="es-ES"/>
        </w:rPr>
        <w:t>de la sociedad civil con los poderes ejecutivo y legislativo, a nivel federal y estatal y, con mayor resultado, con los municipios.</w:t>
      </w:r>
      <w:r w:rsidR="003D3DA2">
        <w:rPr>
          <w:rFonts w:ascii="Times New Roman" w:hAnsi="Times New Roman" w:cs="Times New Roman"/>
          <w:sz w:val="24"/>
          <w:szCs w:val="24"/>
          <w:lang w:val="es-ES"/>
        </w:rPr>
        <w:t xml:space="preserve"> </w:t>
      </w:r>
    </w:p>
    <w:p w14:paraId="4B185E13" w14:textId="63E357F9" w:rsidR="002977D8" w:rsidRPr="00500991" w:rsidRDefault="00F15367" w:rsidP="00500991">
      <w:pPr>
        <w:jc w:val="both"/>
        <w:rPr>
          <w:rFonts w:ascii="Times New Roman" w:hAnsi="Times New Roman" w:cs="Times New Roman"/>
          <w:sz w:val="24"/>
          <w:szCs w:val="24"/>
          <w:lang w:val="es-ES"/>
        </w:rPr>
      </w:pPr>
      <w:r>
        <w:rPr>
          <w:rFonts w:ascii="Times New Roman" w:hAnsi="Times New Roman" w:cs="Times New Roman"/>
          <w:sz w:val="24"/>
          <w:szCs w:val="24"/>
          <w:lang w:val="es-ES"/>
        </w:rPr>
        <w:t>Tras</w:t>
      </w:r>
      <w:r w:rsidR="002B6AED">
        <w:rPr>
          <w:rFonts w:ascii="Times New Roman" w:hAnsi="Times New Roman" w:cs="Times New Roman"/>
          <w:sz w:val="24"/>
          <w:szCs w:val="24"/>
          <w:lang w:val="es-ES"/>
        </w:rPr>
        <w:t xml:space="preserve"> </w:t>
      </w:r>
      <w:r w:rsidR="002B6AED" w:rsidRPr="00500991">
        <w:rPr>
          <w:rFonts w:ascii="Times New Roman" w:hAnsi="Times New Roman" w:cs="Times New Roman"/>
          <w:sz w:val="24"/>
          <w:szCs w:val="24"/>
          <w:lang w:val="es-ES"/>
        </w:rPr>
        <w:t xml:space="preserve">la provocación </w:t>
      </w:r>
      <w:r>
        <w:rPr>
          <w:rFonts w:ascii="Times New Roman" w:hAnsi="Times New Roman" w:cs="Times New Roman"/>
          <w:sz w:val="24"/>
          <w:szCs w:val="24"/>
          <w:lang w:val="es-ES"/>
        </w:rPr>
        <w:t xml:space="preserve">e iniciativa </w:t>
      </w:r>
      <w:r w:rsidR="002B6AED" w:rsidRPr="00500991">
        <w:rPr>
          <w:rFonts w:ascii="Times New Roman" w:hAnsi="Times New Roman" w:cs="Times New Roman"/>
          <w:sz w:val="24"/>
          <w:szCs w:val="24"/>
          <w:lang w:val="es-ES"/>
        </w:rPr>
        <w:t>de las entidades de la sociedad civil</w:t>
      </w:r>
      <w:r w:rsidR="002B6AED">
        <w:rPr>
          <w:rFonts w:ascii="Times New Roman" w:hAnsi="Times New Roman" w:cs="Times New Roman"/>
          <w:sz w:val="24"/>
          <w:szCs w:val="24"/>
          <w:lang w:val="es-ES"/>
        </w:rPr>
        <w:t>, s</w:t>
      </w:r>
      <w:r w:rsidR="002977D8" w:rsidRPr="00500991">
        <w:rPr>
          <w:rFonts w:ascii="Times New Roman" w:hAnsi="Times New Roman" w:cs="Times New Roman"/>
          <w:sz w:val="24"/>
          <w:szCs w:val="24"/>
          <w:lang w:val="es-ES"/>
        </w:rPr>
        <w:t xml:space="preserve">e han alcanzado </w:t>
      </w:r>
      <w:r w:rsidR="002B6AED" w:rsidRPr="00500991">
        <w:rPr>
          <w:rFonts w:ascii="Times New Roman" w:hAnsi="Times New Roman" w:cs="Times New Roman"/>
          <w:sz w:val="24"/>
          <w:szCs w:val="24"/>
          <w:lang w:val="es-ES"/>
        </w:rPr>
        <w:t xml:space="preserve">ante el Poder Judicial </w:t>
      </w:r>
      <w:r w:rsidR="002977D8" w:rsidRPr="00500991">
        <w:rPr>
          <w:rFonts w:ascii="Times New Roman" w:hAnsi="Times New Roman" w:cs="Times New Roman"/>
          <w:sz w:val="24"/>
          <w:szCs w:val="24"/>
          <w:lang w:val="es-ES"/>
        </w:rPr>
        <w:t>otras medidas para suspender órdenes de desalojo.</w:t>
      </w:r>
      <w:r>
        <w:rPr>
          <w:rFonts w:ascii="Times New Roman" w:hAnsi="Times New Roman" w:cs="Times New Roman"/>
          <w:sz w:val="24"/>
          <w:szCs w:val="24"/>
          <w:lang w:val="es-ES"/>
        </w:rPr>
        <w:t xml:space="preserve"> </w:t>
      </w:r>
    </w:p>
    <w:p w14:paraId="5D88B870" w14:textId="23B2E6DE" w:rsidR="003D3182" w:rsidRPr="00500991" w:rsidRDefault="002977D8" w:rsidP="00500991">
      <w:pPr>
        <w:jc w:val="both"/>
        <w:rPr>
          <w:rFonts w:ascii="Times New Roman" w:hAnsi="Times New Roman" w:cs="Times New Roman"/>
          <w:sz w:val="24"/>
          <w:szCs w:val="24"/>
          <w:lang w:val="es-ES"/>
        </w:rPr>
      </w:pPr>
      <w:r w:rsidRPr="00500991">
        <w:rPr>
          <w:rFonts w:ascii="Times New Roman" w:hAnsi="Times New Roman" w:cs="Times New Roman"/>
          <w:sz w:val="24"/>
          <w:szCs w:val="24"/>
          <w:lang w:val="es-ES"/>
        </w:rPr>
        <w:t>Estas iniciativas se detallan a continuación:</w:t>
      </w:r>
      <w:r w:rsidR="00C540B4" w:rsidRPr="00500991">
        <w:rPr>
          <w:rFonts w:ascii="Times New Roman" w:hAnsi="Times New Roman" w:cs="Times New Roman"/>
          <w:sz w:val="24"/>
          <w:szCs w:val="24"/>
          <w:lang w:val="es-ES"/>
        </w:rPr>
        <w:t xml:space="preserve"> </w:t>
      </w:r>
      <w:r w:rsidR="00F15367">
        <w:rPr>
          <w:rFonts w:ascii="Times New Roman" w:hAnsi="Times New Roman" w:cs="Times New Roman"/>
          <w:sz w:val="24"/>
          <w:szCs w:val="24"/>
          <w:lang w:val="es-ES"/>
        </w:rPr>
        <w:t xml:space="preserve"> </w:t>
      </w:r>
    </w:p>
    <w:p w14:paraId="4F2BD941" w14:textId="72278AEA" w:rsidR="00C540B4" w:rsidRPr="003D3DA2" w:rsidRDefault="00C540B4" w:rsidP="00500991">
      <w:pPr>
        <w:jc w:val="both"/>
        <w:rPr>
          <w:rFonts w:ascii="Times New Roman" w:hAnsi="Times New Roman" w:cs="Times New Roman"/>
          <w:b/>
          <w:bCs/>
          <w:sz w:val="24"/>
          <w:szCs w:val="24"/>
          <w:u w:val="single"/>
          <w:lang w:val="es-ES"/>
        </w:rPr>
      </w:pPr>
      <w:r w:rsidRPr="003D3DA2">
        <w:rPr>
          <w:rFonts w:ascii="Times New Roman" w:hAnsi="Times New Roman" w:cs="Times New Roman"/>
          <w:b/>
          <w:bCs/>
          <w:sz w:val="24"/>
          <w:szCs w:val="24"/>
          <w:u w:val="single"/>
          <w:lang w:val="es-ES"/>
        </w:rPr>
        <w:t>Recomendaciones institucionales</w:t>
      </w:r>
      <w:r w:rsidR="003D3DA2">
        <w:rPr>
          <w:rFonts w:ascii="Times New Roman" w:hAnsi="Times New Roman" w:cs="Times New Roman"/>
          <w:b/>
          <w:bCs/>
          <w:sz w:val="24"/>
          <w:szCs w:val="24"/>
          <w:u w:val="single"/>
          <w:lang w:val="es-ES"/>
        </w:rPr>
        <w:t xml:space="preserve"> </w:t>
      </w:r>
    </w:p>
    <w:p w14:paraId="2D829AAE" w14:textId="644CA5CB" w:rsidR="00BD0812" w:rsidRPr="00500991" w:rsidRDefault="00C540B4" w:rsidP="00500991">
      <w:pPr>
        <w:jc w:val="both"/>
        <w:rPr>
          <w:rFonts w:ascii="Times New Roman" w:hAnsi="Times New Roman" w:cs="Times New Roman"/>
          <w:sz w:val="24"/>
          <w:szCs w:val="24"/>
          <w:lang w:val="es-ES"/>
        </w:rPr>
      </w:pPr>
      <w:r w:rsidRPr="003A1588">
        <w:rPr>
          <w:rFonts w:ascii="Times New Roman" w:hAnsi="Times New Roman" w:cs="Times New Roman"/>
          <w:b/>
          <w:bCs/>
          <w:sz w:val="24"/>
          <w:szCs w:val="24"/>
          <w:lang w:val="es-ES"/>
        </w:rPr>
        <w:t>(i)</w:t>
      </w:r>
      <w:r w:rsidRPr="00500991">
        <w:rPr>
          <w:rFonts w:ascii="Times New Roman" w:hAnsi="Times New Roman" w:cs="Times New Roman"/>
          <w:sz w:val="24"/>
          <w:szCs w:val="24"/>
          <w:lang w:val="es-ES"/>
        </w:rPr>
        <w:t xml:space="preserve"> El Fiscal Federal de los Derechos de los Ciudadanos, vinculado al Ministerio Público Federal, emitió dos solicitudes con respecto a la protección del derecho a la vivienda. El primero fue dirigido al Consejo Nacional de Justicia, el organismo responsable de la redacción de las directrices para la política judicial nacional, de modo que pudiera tomar medidas para suspender, en todo el país, el cumplimiento de los mandatos colectivos de r</w:t>
      </w:r>
      <w:r w:rsidR="008C13EF">
        <w:rPr>
          <w:rFonts w:ascii="Times New Roman" w:hAnsi="Times New Roman" w:cs="Times New Roman"/>
          <w:sz w:val="24"/>
          <w:szCs w:val="24"/>
          <w:lang w:val="es-ES"/>
        </w:rPr>
        <w:t>e</w:t>
      </w:r>
      <w:r w:rsidR="00DB582D">
        <w:rPr>
          <w:rFonts w:ascii="Times New Roman" w:hAnsi="Times New Roman" w:cs="Times New Roman"/>
          <w:sz w:val="24"/>
          <w:szCs w:val="24"/>
          <w:lang w:val="es-ES"/>
        </w:rPr>
        <w:t>cuperación</w:t>
      </w:r>
      <w:r w:rsidR="00C67AE5">
        <w:rPr>
          <w:rFonts w:ascii="Times New Roman" w:hAnsi="Times New Roman" w:cs="Times New Roman"/>
          <w:sz w:val="24"/>
          <w:szCs w:val="24"/>
          <w:lang w:val="es-ES"/>
        </w:rPr>
        <w:t xml:space="preserve"> de propiedad</w:t>
      </w:r>
      <w:r w:rsidRPr="00500991">
        <w:rPr>
          <w:rFonts w:ascii="Times New Roman" w:hAnsi="Times New Roman" w:cs="Times New Roman"/>
          <w:sz w:val="24"/>
          <w:szCs w:val="24"/>
          <w:lang w:val="es-ES"/>
        </w:rPr>
        <w:t xml:space="preserve">, desalojos y </w:t>
      </w:r>
      <w:r w:rsidR="0060186D">
        <w:rPr>
          <w:rFonts w:ascii="Times New Roman" w:hAnsi="Times New Roman" w:cs="Times New Roman"/>
          <w:sz w:val="24"/>
          <w:szCs w:val="24"/>
          <w:lang w:val="es-ES"/>
        </w:rPr>
        <w:t>remociones</w:t>
      </w:r>
      <w:r w:rsidRPr="00500991">
        <w:rPr>
          <w:rFonts w:ascii="Times New Roman" w:hAnsi="Times New Roman" w:cs="Times New Roman"/>
          <w:sz w:val="24"/>
          <w:szCs w:val="24"/>
          <w:lang w:val="es-ES"/>
        </w:rPr>
        <w:t xml:space="preserve"> judiciales o </w:t>
      </w:r>
      <w:r w:rsidR="004A6AAE" w:rsidRPr="00500991">
        <w:rPr>
          <w:rFonts w:ascii="Times New Roman" w:hAnsi="Times New Roman" w:cs="Times New Roman"/>
          <w:sz w:val="24"/>
          <w:szCs w:val="24"/>
          <w:lang w:val="es-ES"/>
        </w:rPr>
        <w:t>extrajudiciales</w:t>
      </w:r>
      <w:r w:rsidRPr="00500991">
        <w:rPr>
          <w:rFonts w:ascii="Times New Roman" w:hAnsi="Times New Roman" w:cs="Times New Roman"/>
          <w:sz w:val="24"/>
          <w:szCs w:val="24"/>
          <w:lang w:val="es-ES"/>
        </w:rPr>
        <w:t xml:space="preserve"> ya sea en zonas urbanas o rurales. El objetivo es actuar preventivamente para </w:t>
      </w:r>
      <w:r w:rsidR="00682BB1">
        <w:rPr>
          <w:rFonts w:ascii="Times New Roman" w:hAnsi="Times New Roman" w:cs="Times New Roman"/>
          <w:sz w:val="24"/>
          <w:szCs w:val="24"/>
          <w:lang w:val="es-ES"/>
        </w:rPr>
        <w:t>evitar</w:t>
      </w:r>
      <w:r w:rsidRPr="00500991">
        <w:rPr>
          <w:rFonts w:ascii="Times New Roman" w:hAnsi="Times New Roman" w:cs="Times New Roman"/>
          <w:sz w:val="24"/>
          <w:szCs w:val="24"/>
          <w:lang w:val="es-ES"/>
        </w:rPr>
        <w:t xml:space="preserve"> la propagación de la infección por el nuevo coronavirus (Covid-19).</w:t>
      </w:r>
      <w:r w:rsidR="002E40E0" w:rsidRPr="0023784B">
        <w:rPr>
          <w:rFonts w:ascii="Times New Roman" w:eastAsia="Calibri" w:hAnsi="Times New Roman" w:cs="Times New Roman"/>
          <w:highlight w:val="white"/>
          <w:vertAlign w:val="superscript"/>
        </w:rPr>
        <w:footnoteReference w:id="28"/>
      </w:r>
      <w:r w:rsidRPr="00500991">
        <w:rPr>
          <w:rFonts w:ascii="Times New Roman" w:hAnsi="Times New Roman" w:cs="Times New Roman"/>
          <w:sz w:val="24"/>
          <w:szCs w:val="24"/>
          <w:lang w:val="es-ES"/>
        </w:rPr>
        <w:t xml:space="preserve"> El segundo, dirigido al Ministerio de Salud, para </w:t>
      </w:r>
      <w:r w:rsidR="00BE402F">
        <w:rPr>
          <w:rFonts w:ascii="Times New Roman" w:hAnsi="Times New Roman" w:cs="Times New Roman"/>
          <w:sz w:val="24"/>
          <w:szCs w:val="24"/>
          <w:lang w:val="es-ES"/>
        </w:rPr>
        <w:t xml:space="preserve">que ese presente </w:t>
      </w:r>
      <w:r w:rsidRPr="00500991">
        <w:rPr>
          <w:rFonts w:ascii="Times New Roman" w:hAnsi="Times New Roman" w:cs="Times New Roman"/>
          <w:sz w:val="24"/>
          <w:szCs w:val="24"/>
          <w:lang w:val="es-ES"/>
        </w:rPr>
        <w:t>la planificación de</w:t>
      </w:r>
      <w:r w:rsidR="00594666">
        <w:rPr>
          <w:rFonts w:ascii="Times New Roman" w:hAnsi="Times New Roman" w:cs="Times New Roman"/>
          <w:sz w:val="24"/>
          <w:szCs w:val="24"/>
          <w:lang w:val="es-ES"/>
        </w:rPr>
        <w:t xml:space="preserve"> las medidas de</w:t>
      </w:r>
      <w:r w:rsidRPr="00500991">
        <w:rPr>
          <w:rFonts w:ascii="Times New Roman" w:hAnsi="Times New Roman" w:cs="Times New Roman"/>
          <w:sz w:val="24"/>
          <w:szCs w:val="24"/>
          <w:lang w:val="es-ES"/>
        </w:rPr>
        <w:t xml:space="preserve"> cuidado </w:t>
      </w:r>
      <w:r w:rsidR="00594666">
        <w:rPr>
          <w:rFonts w:ascii="Times New Roman" w:hAnsi="Times New Roman" w:cs="Times New Roman"/>
          <w:sz w:val="24"/>
          <w:szCs w:val="24"/>
          <w:lang w:val="es-ES"/>
        </w:rPr>
        <w:t>en</w:t>
      </w:r>
      <w:r w:rsidRPr="00500991">
        <w:rPr>
          <w:rFonts w:ascii="Times New Roman" w:hAnsi="Times New Roman" w:cs="Times New Roman"/>
          <w:sz w:val="24"/>
          <w:szCs w:val="24"/>
          <w:lang w:val="es-ES"/>
        </w:rPr>
        <w:t xml:space="preserve"> los barrios marginales y las periferias de las ciudades brasileñas en el contexto de la lucha contra el nuevo coronavirus</w:t>
      </w:r>
      <w:r w:rsidR="00E32D69">
        <w:rPr>
          <w:rFonts w:ascii="Times New Roman" w:hAnsi="Times New Roman" w:cs="Times New Roman"/>
          <w:sz w:val="24"/>
          <w:szCs w:val="24"/>
          <w:lang w:val="es-ES"/>
        </w:rPr>
        <w:t>. Est</w:t>
      </w:r>
      <w:r w:rsidR="00BE402F">
        <w:rPr>
          <w:rFonts w:ascii="Times New Roman" w:hAnsi="Times New Roman" w:cs="Times New Roman"/>
          <w:sz w:val="24"/>
          <w:szCs w:val="24"/>
          <w:lang w:val="es-ES"/>
        </w:rPr>
        <w:t>o</w:t>
      </w:r>
      <w:r w:rsidR="00E32D69">
        <w:rPr>
          <w:rFonts w:ascii="Times New Roman" w:hAnsi="Times New Roman" w:cs="Times New Roman"/>
          <w:sz w:val="24"/>
          <w:szCs w:val="24"/>
          <w:lang w:val="es-ES"/>
        </w:rPr>
        <w:t xml:space="preserve">s </w:t>
      </w:r>
      <w:r w:rsidR="00BE402F">
        <w:rPr>
          <w:rFonts w:ascii="Times New Roman" w:hAnsi="Times New Roman" w:cs="Times New Roman"/>
          <w:sz w:val="24"/>
          <w:szCs w:val="24"/>
          <w:lang w:val="es-ES"/>
        </w:rPr>
        <w:t>lugares</w:t>
      </w:r>
      <w:r w:rsidR="00E32D69">
        <w:rPr>
          <w:rFonts w:ascii="Times New Roman" w:hAnsi="Times New Roman" w:cs="Times New Roman"/>
          <w:sz w:val="24"/>
          <w:szCs w:val="24"/>
          <w:lang w:val="es-ES"/>
        </w:rPr>
        <w:t xml:space="preserve"> </w:t>
      </w:r>
      <w:r w:rsidRPr="00500991">
        <w:rPr>
          <w:rFonts w:ascii="Times New Roman" w:hAnsi="Times New Roman" w:cs="Times New Roman"/>
          <w:sz w:val="24"/>
          <w:szCs w:val="24"/>
          <w:lang w:val="es-ES"/>
        </w:rPr>
        <w:t>tiene</w:t>
      </w:r>
      <w:r w:rsidR="00E32D69">
        <w:rPr>
          <w:rFonts w:ascii="Times New Roman" w:hAnsi="Times New Roman" w:cs="Times New Roman"/>
          <w:sz w:val="24"/>
          <w:szCs w:val="24"/>
          <w:lang w:val="es-ES"/>
        </w:rPr>
        <w:t>n</w:t>
      </w:r>
      <w:r w:rsidRPr="00500991">
        <w:rPr>
          <w:rFonts w:ascii="Times New Roman" w:hAnsi="Times New Roman" w:cs="Times New Roman"/>
          <w:sz w:val="24"/>
          <w:szCs w:val="24"/>
          <w:lang w:val="es-ES"/>
        </w:rPr>
        <w:t xml:space="preserve"> una alta densidad de población, viviendas muy cercanas, falta de saneamiento adecuado y limitaciones estructurales para garantizar un aislamiento adecuado en caso de contaminación por el virus responsable de Covid-19.</w:t>
      </w:r>
      <w:r w:rsidR="00186C03" w:rsidRPr="0023784B">
        <w:rPr>
          <w:rFonts w:ascii="Times New Roman" w:eastAsia="Calibri" w:hAnsi="Times New Roman" w:cs="Times New Roman"/>
          <w:vertAlign w:val="superscript"/>
        </w:rPr>
        <w:footnoteReference w:id="29"/>
      </w:r>
      <w:r w:rsidRPr="00500991">
        <w:rPr>
          <w:rFonts w:ascii="Times New Roman" w:hAnsi="Times New Roman" w:cs="Times New Roman"/>
          <w:sz w:val="24"/>
          <w:szCs w:val="24"/>
          <w:lang w:val="es-ES"/>
        </w:rPr>
        <w:t xml:space="preserve"> </w:t>
      </w:r>
      <w:r w:rsidRPr="003A1588">
        <w:rPr>
          <w:rFonts w:ascii="Times New Roman" w:hAnsi="Times New Roman" w:cs="Times New Roman"/>
          <w:b/>
          <w:bCs/>
          <w:sz w:val="24"/>
          <w:szCs w:val="24"/>
          <w:u w:val="single"/>
          <w:lang w:val="es-ES"/>
        </w:rPr>
        <w:t>No hay noticias de respuesta a ninguna de las solicitudes.</w:t>
      </w:r>
      <w:r w:rsidRPr="00500991">
        <w:rPr>
          <w:rFonts w:ascii="Times New Roman" w:hAnsi="Times New Roman" w:cs="Times New Roman"/>
          <w:sz w:val="24"/>
          <w:szCs w:val="24"/>
          <w:lang w:val="es-ES"/>
        </w:rPr>
        <w:t xml:space="preserve"> </w:t>
      </w:r>
    </w:p>
    <w:p w14:paraId="02DD0CF8" w14:textId="752778CF" w:rsidR="00BD0812" w:rsidRPr="00500991" w:rsidRDefault="00BD0812" w:rsidP="00500991">
      <w:pPr>
        <w:jc w:val="both"/>
        <w:rPr>
          <w:rFonts w:ascii="Times New Roman" w:hAnsi="Times New Roman" w:cs="Times New Roman"/>
          <w:sz w:val="24"/>
          <w:szCs w:val="24"/>
          <w:lang w:val="es-ES"/>
        </w:rPr>
      </w:pPr>
      <w:r w:rsidRPr="003A1588">
        <w:rPr>
          <w:rFonts w:ascii="Times New Roman" w:hAnsi="Times New Roman" w:cs="Times New Roman"/>
          <w:b/>
          <w:bCs/>
          <w:sz w:val="24"/>
          <w:szCs w:val="24"/>
          <w:lang w:val="es-ES"/>
        </w:rPr>
        <w:t>(ii)</w:t>
      </w:r>
      <w:r w:rsidRPr="00500991">
        <w:rPr>
          <w:rFonts w:ascii="Times New Roman" w:hAnsi="Times New Roman" w:cs="Times New Roman"/>
          <w:sz w:val="24"/>
          <w:szCs w:val="24"/>
          <w:lang w:val="es-ES"/>
        </w:rPr>
        <w:t xml:space="preserve"> El Ministerio Público del Estado de São Paulo solicitó la suspensión de todas las órdenes de recuperación</w:t>
      </w:r>
      <w:r w:rsidR="00DB582D">
        <w:rPr>
          <w:rFonts w:ascii="Times New Roman" w:hAnsi="Times New Roman" w:cs="Times New Roman"/>
          <w:sz w:val="24"/>
          <w:szCs w:val="24"/>
          <w:lang w:val="es-ES"/>
        </w:rPr>
        <w:t xml:space="preserve"> de propriedad</w:t>
      </w:r>
      <w:r w:rsidRPr="00500991">
        <w:rPr>
          <w:rFonts w:ascii="Times New Roman" w:hAnsi="Times New Roman" w:cs="Times New Roman"/>
          <w:sz w:val="24"/>
          <w:szCs w:val="24"/>
          <w:lang w:val="es-ES"/>
        </w:rPr>
        <w:t>. La Fiscalía General de la Nación publicó una advertencia en el boletín oficial que aconseja a todos los fiscales que soliciten en cada demanda la suspensión de los desalojos mientras duren las medidas de aislamiento social y confrontación de COVID-19.</w:t>
      </w:r>
      <w:r w:rsidR="00930953" w:rsidRPr="0023784B">
        <w:rPr>
          <w:rStyle w:val="FootnoteReference"/>
          <w:rFonts w:ascii="Times New Roman" w:eastAsia="Calibri" w:hAnsi="Times New Roman" w:cs="Times New Roman"/>
          <w:highlight w:val="white"/>
        </w:rPr>
        <w:footnoteReference w:id="30"/>
      </w:r>
      <w:r w:rsidRPr="00500991">
        <w:rPr>
          <w:rFonts w:ascii="Times New Roman" w:hAnsi="Times New Roman" w:cs="Times New Roman"/>
          <w:sz w:val="24"/>
          <w:szCs w:val="24"/>
          <w:lang w:val="es-ES"/>
        </w:rPr>
        <w:t xml:space="preserve"> Vale la pena mencionar que, incluso durante la pandemia y a pesar de la determinación del Consejo Superior de la Judicatura del TJSP con respecto a la suspensión de los plazos procesales y los actos de los agentes judiciales, se continuó con las acciones de recuperación </w:t>
      </w:r>
      <w:r w:rsidR="000543B6">
        <w:rPr>
          <w:rFonts w:ascii="Times New Roman" w:hAnsi="Times New Roman" w:cs="Times New Roman"/>
          <w:sz w:val="24"/>
          <w:szCs w:val="24"/>
          <w:lang w:val="es-ES"/>
        </w:rPr>
        <w:t xml:space="preserve">de propiedad </w:t>
      </w:r>
      <w:r w:rsidRPr="00500991">
        <w:rPr>
          <w:rFonts w:ascii="Times New Roman" w:hAnsi="Times New Roman" w:cs="Times New Roman"/>
          <w:sz w:val="24"/>
          <w:szCs w:val="24"/>
          <w:lang w:val="es-ES"/>
        </w:rPr>
        <w:t xml:space="preserve">que resultaron en desalojos en diferentes ciudades del Estado de São Paulo, como la eliminación de la Ocupación de </w:t>
      </w:r>
      <w:proofErr w:type="spellStart"/>
      <w:r w:rsidRPr="00930953">
        <w:rPr>
          <w:rFonts w:ascii="Times New Roman" w:hAnsi="Times New Roman" w:cs="Times New Roman"/>
          <w:i/>
          <w:iCs/>
          <w:sz w:val="24"/>
          <w:szCs w:val="24"/>
          <w:lang w:val="es-ES"/>
        </w:rPr>
        <w:t>Taquaral</w:t>
      </w:r>
      <w:proofErr w:type="spellEnd"/>
      <w:r w:rsidRPr="00500991">
        <w:rPr>
          <w:rFonts w:ascii="Times New Roman" w:hAnsi="Times New Roman" w:cs="Times New Roman"/>
          <w:sz w:val="24"/>
          <w:szCs w:val="24"/>
          <w:lang w:val="es-ES"/>
        </w:rPr>
        <w:t xml:space="preserve">, en </w:t>
      </w:r>
      <w:proofErr w:type="spellStart"/>
      <w:r w:rsidRPr="00930953">
        <w:rPr>
          <w:rFonts w:ascii="Times New Roman" w:hAnsi="Times New Roman" w:cs="Times New Roman"/>
          <w:i/>
          <w:iCs/>
          <w:sz w:val="24"/>
          <w:szCs w:val="24"/>
          <w:lang w:val="es-ES"/>
        </w:rPr>
        <w:t>Piracicaba</w:t>
      </w:r>
      <w:proofErr w:type="spellEnd"/>
      <w:r w:rsidRPr="00500991">
        <w:rPr>
          <w:rFonts w:ascii="Times New Roman" w:hAnsi="Times New Roman" w:cs="Times New Roman"/>
          <w:sz w:val="24"/>
          <w:szCs w:val="24"/>
          <w:lang w:val="es-ES"/>
        </w:rPr>
        <w:t xml:space="preserve">, que ocurrió en mayo (detallado en un tema específico a continuación). </w:t>
      </w:r>
    </w:p>
    <w:p w14:paraId="13DDFF5B" w14:textId="08174363" w:rsidR="009E4745" w:rsidRPr="00500991" w:rsidRDefault="009E4745" w:rsidP="00500991">
      <w:pPr>
        <w:jc w:val="both"/>
        <w:rPr>
          <w:rFonts w:ascii="Times New Roman" w:hAnsi="Times New Roman" w:cs="Times New Roman"/>
          <w:sz w:val="24"/>
          <w:szCs w:val="24"/>
          <w:lang w:val="es-ES"/>
        </w:rPr>
      </w:pPr>
      <w:r w:rsidRPr="003A1588">
        <w:rPr>
          <w:rFonts w:ascii="Times New Roman" w:hAnsi="Times New Roman" w:cs="Times New Roman"/>
          <w:b/>
          <w:bCs/>
          <w:sz w:val="24"/>
          <w:szCs w:val="24"/>
          <w:lang w:val="es-ES"/>
        </w:rPr>
        <w:t>(iii)</w:t>
      </w:r>
      <w:r w:rsidRPr="00500991">
        <w:rPr>
          <w:rFonts w:ascii="Times New Roman" w:hAnsi="Times New Roman" w:cs="Times New Roman"/>
          <w:sz w:val="24"/>
          <w:szCs w:val="24"/>
          <w:lang w:val="es-ES"/>
        </w:rPr>
        <w:t xml:space="preserve"> Los Defensores Públicos han hecho llamamientos públicos y solicitudes formales en acciones en curso, para la suspensión del cumplimiento de las órdenes de recuperación </w:t>
      </w:r>
      <w:r w:rsidR="0066657F">
        <w:rPr>
          <w:rFonts w:ascii="Times New Roman" w:hAnsi="Times New Roman" w:cs="Times New Roman"/>
          <w:sz w:val="24"/>
          <w:szCs w:val="24"/>
          <w:lang w:val="es-ES"/>
        </w:rPr>
        <w:t xml:space="preserve">de propiedad </w:t>
      </w:r>
      <w:r w:rsidRPr="00500991">
        <w:rPr>
          <w:rFonts w:ascii="Times New Roman" w:hAnsi="Times New Roman" w:cs="Times New Roman"/>
          <w:sz w:val="24"/>
          <w:szCs w:val="24"/>
          <w:lang w:val="es-ES"/>
        </w:rPr>
        <w:t xml:space="preserve">y desalojo ante el avance del virus Covid-19 en el país, </w:t>
      </w:r>
      <w:r w:rsidR="005E4323">
        <w:rPr>
          <w:rFonts w:ascii="Times New Roman" w:hAnsi="Times New Roman" w:cs="Times New Roman"/>
          <w:sz w:val="24"/>
          <w:szCs w:val="24"/>
          <w:lang w:val="es-ES"/>
        </w:rPr>
        <w:t xml:space="preserve">en una perspectiva </w:t>
      </w:r>
      <w:r w:rsidRPr="00500991">
        <w:rPr>
          <w:rFonts w:ascii="Times New Roman" w:hAnsi="Times New Roman" w:cs="Times New Roman"/>
          <w:sz w:val="24"/>
          <w:szCs w:val="24"/>
          <w:lang w:val="es-ES"/>
        </w:rPr>
        <w:t>humanitari</w:t>
      </w:r>
      <w:r w:rsidR="005E4323">
        <w:rPr>
          <w:rFonts w:ascii="Times New Roman" w:hAnsi="Times New Roman" w:cs="Times New Roman"/>
          <w:sz w:val="24"/>
          <w:szCs w:val="24"/>
          <w:lang w:val="es-ES"/>
        </w:rPr>
        <w:t>a</w:t>
      </w:r>
      <w:r w:rsidRPr="00500991">
        <w:rPr>
          <w:rFonts w:ascii="Times New Roman" w:hAnsi="Times New Roman" w:cs="Times New Roman"/>
          <w:sz w:val="24"/>
          <w:szCs w:val="24"/>
          <w:lang w:val="es-ES"/>
        </w:rPr>
        <w:t xml:space="preserve">. </w:t>
      </w:r>
      <w:r w:rsidRPr="00F809C0">
        <w:rPr>
          <w:rFonts w:ascii="Times New Roman" w:hAnsi="Times New Roman" w:cs="Times New Roman"/>
          <w:sz w:val="24"/>
          <w:szCs w:val="24"/>
          <w:lang w:val="es-ES"/>
        </w:rPr>
        <w:t xml:space="preserve">Han contado con el apoyo de instituciones públicas, </w:t>
      </w:r>
      <w:r w:rsidR="008E539C" w:rsidRPr="00F809C0">
        <w:rPr>
          <w:rFonts w:ascii="Times New Roman" w:hAnsi="Times New Roman" w:cs="Times New Roman"/>
          <w:sz w:val="24"/>
          <w:szCs w:val="24"/>
          <w:lang w:val="es-ES"/>
        </w:rPr>
        <w:t xml:space="preserve">como el </w:t>
      </w:r>
      <w:r w:rsidR="00F809C0">
        <w:rPr>
          <w:rFonts w:ascii="Times New Roman" w:hAnsi="Times New Roman" w:cs="Times New Roman"/>
          <w:sz w:val="24"/>
          <w:szCs w:val="24"/>
          <w:lang w:val="es-ES"/>
        </w:rPr>
        <w:t>“</w:t>
      </w:r>
      <w:r w:rsidR="008E539C" w:rsidRPr="00F809C0">
        <w:rPr>
          <w:rFonts w:ascii="Times New Roman" w:hAnsi="Times New Roman" w:cs="Times New Roman"/>
          <w:i/>
          <w:iCs/>
          <w:shd w:val="clear" w:color="auto" w:fill="FEFEFE"/>
          <w:lang w:val="es-ES"/>
        </w:rPr>
        <w:t xml:space="preserve">Instituto de </w:t>
      </w:r>
      <w:proofErr w:type="spellStart"/>
      <w:r w:rsidR="008E539C" w:rsidRPr="00F809C0">
        <w:rPr>
          <w:rFonts w:ascii="Times New Roman" w:hAnsi="Times New Roman" w:cs="Times New Roman"/>
          <w:i/>
          <w:iCs/>
          <w:shd w:val="clear" w:color="auto" w:fill="FEFEFE"/>
          <w:lang w:val="es-ES"/>
        </w:rPr>
        <w:t>Arquitetos</w:t>
      </w:r>
      <w:proofErr w:type="spellEnd"/>
      <w:r w:rsidR="008E539C" w:rsidRPr="00F809C0">
        <w:rPr>
          <w:rFonts w:ascii="Times New Roman" w:hAnsi="Times New Roman" w:cs="Times New Roman"/>
          <w:i/>
          <w:iCs/>
          <w:shd w:val="clear" w:color="auto" w:fill="FEFEFE"/>
          <w:lang w:val="es-ES"/>
        </w:rPr>
        <w:t xml:space="preserve"> do Brasil</w:t>
      </w:r>
      <w:r w:rsidR="00F809C0">
        <w:rPr>
          <w:rFonts w:ascii="Times New Roman" w:hAnsi="Times New Roman" w:cs="Times New Roman"/>
          <w:i/>
          <w:iCs/>
          <w:shd w:val="clear" w:color="auto" w:fill="FEFEFE"/>
          <w:lang w:val="es-ES"/>
        </w:rPr>
        <w:t>”</w:t>
      </w:r>
      <w:r w:rsidR="008E539C" w:rsidRPr="00F809C0">
        <w:rPr>
          <w:rFonts w:ascii="Times New Roman" w:hAnsi="Times New Roman" w:cs="Times New Roman"/>
          <w:i/>
          <w:iCs/>
          <w:shd w:val="clear" w:color="auto" w:fill="FEFEFE"/>
          <w:lang w:val="es-ES"/>
        </w:rPr>
        <w:t>,</w:t>
      </w:r>
      <w:r w:rsidR="00F809C0">
        <w:rPr>
          <w:rFonts w:ascii="Times New Roman" w:hAnsi="Times New Roman" w:cs="Times New Roman"/>
          <w:i/>
          <w:iCs/>
          <w:shd w:val="clear" w:color="auto" w:fill="FEFEFE"/>
          <w:lang w:val="es-ES"/>
        </w:rPr>
        <w:t xml:space="preserve"> “</w:t>
      </w:r>
      <w:r w:rsidR="008E539C" w:rsidRPr="00F809C0">
        <w:rPr>
          <w:rFonts w:ascii="Times New Roman" w:hAnsi="Times New Roman" w:cs="Times New Roman"/>
          <w:i/>
          <w:iCs/>
          <w:shd w:val="clear" w:color="auto" w:fill="FEFEFE"/>
          <w:lang w:val="es-ES"/>
        </w:rPr>
        <w:t xml:space="preserve">Instituto Brasileiro de </w:t>
      </w:r>
      <w:proofErr w:type="spellStart"/>
      <w:r w:rsidR="008E539C" w:rsidRPr="00F809C0">
        <w:rPr>
          <w:rFonts w:ascii="Times New Roman" w:hAnsi="Times New Roman" w:cs="Times New Roman"/>
          <w:i/>
          <w:iCs/>
          <w:shd w:val="clear" w:color="auto" w:fill="FEFEFE"/>
          <w:lang w:val="es-ES"/>
        </w:rPr>
        <w:t>Direito</w:t>
      </w:r>
      <w:proofErr w:type="spellEnd"/>
      <w:r w:rsidR="008E539C" w:rsidRPr="00F809C0">
        <w:rPr>
          <w:rFonts w:ascii="Times New Roman" w:hAnsi="Times New Roman" w:cs="Times New Roman"/>
          <w:i/>
          <w:iCs/>
          <w:shd w:val="clear" w:color="auto" w:fill="FEFEFE"/>
          <w:lang w:val="es-ES"/>
        </w:rPr>
        <w:t xml:space="preserve"> Urbanístico</w:t>
      </w:r>
      <w:r w:rsidR="00F809C0">
        <w:rPr>
          <w:rFonts w:ascii="Times New Roman" w:hAnsi="Times New Roman" w:cs="Times New Roman"/>
          <w:i/>
          <w:iCs/>
          <w:shd w:val="clear" w:color="auto" w:fill="FEFEFE"/>
          <w:lang w:val="es-ES"/>
        </w:rPr>
        <w:t>”</w:t>
      </w:r>
      <w:r w:rsidR="008E539C" w:rsidRPr="00F809C0">
        <w:rPr>
          <w:rFonts w:ascii="Times New Roman" w:hAnsi="Times New Roman" w:cs="Times New Roman"/>
          <w:i/>
          <w:iCs/>
          <w:shd w:val="clear" w:color="auto" w:fill="FEFEFE"/>
          <w:lang w:val="es-ES"/>
        </w:rPr>
        <w:t xml:space="preserve"> y la </w:t>
      </w:r>
      <w:r w:rsidR="00F809C0">
        <w:rPr>
          <w:rFonts w:ascii="Times New Roman" w:hAnsi="Times New Roman" w:cs="Times New Roman"/>
          <w:i/>
          <w:iCs/>
          <w:shd w:val="clear" w:color="auto" w:fill="FEFEFE"/>
          <w:lang w:val="es-ES"/>
        </w:rPr>
        <w:t>“</w:t>
      </w:r>
      <w:proofErr w:type="spellStart"/>
      <w:r w:rsidR="008E539C" w:rsidRPr="00F809C0">
        <w:rPr>
          <w:rFonts w:ascii="Times New Roman" w:hAnsi="Times New Roman" w:cs="Times New Roman"/>
          <w:i/>
          <w:iCs/>
          <w:shd w:val="clear" w:color="auto" w:fill="FEFEFE"/>
          <w:lang w:val="es-ES"/>
        </w:rPr>
        <w:t>Federação</w:t>
      </w:r>
      <w:proofErr w:type="spellEnd"/>
      <w:r w:rsidR="008E539C" w:rsidRPr="00F809C0">
        <w:rPr>
          <w:rFonts w:ascii="Times New Roman" w:hAnsi="Times New Roman" w:cs="Times New Roman"/>
          <w:i/>
          <w:iCs/>
          <w:shd w:val="clear" w:color="auto" w:fill="FEFEFE"/>
          <w:lang w:val="es-ES"/>
        </w:rPr>
        <w:t xml:space="preserve"> Nacional dos </w:t>
      </w:r>
      <w:proofErr w:type="spellStart"/>
      <w:r w:rsidR="008E539C" w:rsidRPr="00F809C0">
        <w:rPr>
          <w:rFonts w:ascii="Times New Roman" w:hAnsi="Times New Roman" w:cs="Times New Roman"/>
          <w:i/>
          <w:iCs/>
          <w:shd w:val="clear" w:color="auto" w:fill="FEFEFE"/>
          <w:lang w:val="es-ES"/>
        </w:rPr>
        <w:t>Arquitetos</w:t>
      </w:r>
      <w:proofErr w:type="spellEnd"/>
      <w:r w:rsidR="008E539C" w:rsidRPr="00F809C0">
        <w:rPr>
          <w:rFonts w:ascii="Times New Roman" w:hAnsi="Times New Roman" w:cs="Times New Roman"/>
          <w:i/>
          <w:iCs/>
          <w:shd w:val="clear" w:color="auto" w:fill="FEFEFE"/>
          <w:lang w:val="es-ES"/>
        </w:rPr>
        <w:t xml:space="preserve"> e Urbanistas</w:t>
      </w:r>
      <w:r w:rsidR="00F809C0">
        <w:rPr>
          <w:rFonts w:ascii="Times New Roman" w:hAnsi="Times New Roman" w:cs="Times New Roman"/>
          <w:i/>
          <w:iCs/>
          <w:shd w:val="clear" w:color="auto" w:fill="FEFEFE"/>
          <w:lang w:val="es-ES"/>
        </w:rPr>
        <w:t>”</w:t>
      </w:r>
      <w:r w:rsidRPr="00F809C0">
        <w:rPr>
          <w:rFonts w:ascii="Times New Roman" w:hAnsi="Times New Roman" w:cs="Times New Roman"/>
          <w:sz w:val="24"/>
          <w:szCs w:val="24"/>
          <w:lang w:val="es-ES"/>
        </w:rPr>
        <w:t xml:space="preserve">. </w:t>
      </w:r>
      <w:r w:rsidRPr="00500991">
        <w:rPr>
          <w:rFonts w:ascii="Times New Roman" w:hAnsi="Times New Roman" w:cs="Times New Roman"/>
          <w:sz w:val="24"/>
          <w:szCs w:val="24"/>
          <w:lang w:val="es-ES"/>
        </w:rPr>
        <w:t>En algunos casos, se suspendieron los desalojos que se llevarían a cabo de conformidad con las órdenes judiciales,</w:t>
      </w:r>
      <w:r w:rsidR="00087C2B" w:rsidRPr="0023784B">
        <w:rPr>
          <w:rStyle w:val="FootnoteReference"/>
          <w:rFonts w:ascii="Times New Roman" w:hAnsi="Times New Roman" w:cs="Times New Roman"/>
          <w:shd w:val="clear" w:color="auto" w:fill="FEFEFE"/>
        </w:rPr>
        <w:footnoteReference w:id="31"/>
      </w:r>
      <w:r w:rsidRPr="00500991">
        <w:rPr>
          <w:rFonts w:ascii="Times New Roman" w:hAnsi="Times New Roman" w:cs="Times New Roman"/>
          <w:sz w:val="24"/>
          <w:szCs w:val="24"/>
          <w:lang w:val="es-ES"/>
        </w:rPr>
        <w:t xml:space="preserve"> en otros, sin embargo, se realizaron las expulsiones (detalladas en un tema específico a continuación).</w:t>
      </w:r>
      <w:r w:rsidR="00997F43">
        <w:rPr>
          <w:rFonts w:ascii="Times New Roman" w:hAnsi="Times New Roman" w:cs="Times New Roman"/>
          <w:sz w:val="24"/>
          <w:szCs w:val="24"/>
          <w:lang w:val="es-ES"/>
        </w:rPr>
        <w:t xml:space="preserve"> </w:t>
      </w:r>
    </w:p>
    <w:p w14:paraId="4699FBB5" w14:textId="1BC34741" w:rsidR="009E4745" w:rsidRPr="003A1588" w:rsidRDefault="009E4745" w:rsidP="00500991">
      <w:pPr>
        <w:jc w:val="both"/>
        <w:rPr>
          <w:rFonts w:ascii="Times New Roman" w:hAnsi="Times New Roman" w:cs="Times New Roman"/>
          <w:b/>
          <w:bCs/>
          <w:sz w:val="24"/>
          <w:szCs w:val="24"/>
          <w:u w:val="single"/>
          <w:lang w:val="es-ES"/>
        </w:rPr>
      </w:pPr>
      <w:r w:rsidRPr="003A1588">
        <w:rPr>
          <w:rFonts w:ascii="Times New Roman" w:hAnsi="Times New Roman" w:cs="Times New Roman"/>
          <w:b/>
          <w:bCs/>
          <w:sz w:val="24"/>
          <w:szCs w:val="24"/>
          <w:u w:val="single"/>
          <w:lang w:val="es-ES"/>
        </w:rPr>
        <w:t>Medidas legislativas (pendientes)</w:t>
      </w:r>
      <w:r w:rsidR="003A1588" w:rsidRPr="003A1588">
        <w:rPr>
          <w:rFonts w:ascii="Times New Roman" w:hAnsi="Times New Roman" w:cs="Times New Roman"/>
          <w:b/>
          <w:bCs/>
          <w:sz w:val="24"/>
          <w:szCs w:val="24"/>
          <w:u w:val="single"/>
          <w:lang w:val="es-ES"/>
        </w:rPr>
        <w:t xml:space="preserve"> </w:t>
      </w:r>
    </w:p>
    <w:p w14:paraId="782C03FE" w14:textId="2BEED1BD" w:rsidR="00BD0812" w:rsidRPr="00500991" w:rsidRDefault="009E4745" w:rsidP="00500991">
      <w:pPr>
        <w:jc w:val="both"/>
        <w:rPr>
          <w:rFonts w:ascii="Times New Roman" w:hAnsi="Times New Roman" w:cs="Times New Roman"/>
          <w:sz w:val="24"/>
          <w:szCs w:val="24"/>
          <w:lang w:val="es-ES"/>
        </w:rPr>
      </w:pPr>
      <w:r w:rsidRPr="00500991">
        <w:rPr>
          <w:rFonts w:ascii="Times New Roman" w:hAnsi="Times New Roman" w:cs="Times New Roman"/>
          <w:sz w:val="24"/>
          <w:szCs w:val="24"/>
          <w:lang w:val="es-ES"/>
        </w:rPr>
        <w:t xml:space="preserve">El proyecto de ley </w:t>
      </w:r>
      <w:r w:rsidR="00CA161A">
        <w:rPr>
          <w:rFonts w:ascii="Times New Roman" w:hAnsi="Times New Roman" w:cs="Times New Roman"/>
          <w:sz w:val="24"/>
          <w:szCs w:val="24"/>
          <w:lang w:val="es-ES"/>
        </w:rPr>
        <w:t>nº</w:t>
      </w:r>
      <w:r w:rsidRPr="00500991">
        <w:rPr>
          <w:rFonts w:ascii="Times New Roman" w:hAnsi="Times New Roman" w:cs="Times New Roman"/>
          <w:sz w:val="24"/>
          <w:szCs w:val="24"/>
          <w:lang w:val="es-ES"/>
        </w:rPr>
        <w:t xml:space="preserve"> 1062/2020</w:t>
      </w:r>
      <w:r w:rsidR="004E4ED7" w:rsidRPr="0023784B">
        <w:rPr>
          <w:rStyle w:val="FootnoteReference"/>
          <w:rFonts w:ascii="Times New Roman" w:hAnsi="Times New Roman" w:cs="Times New Roman"/>
        </w:rPr>
        <w:footnoteReference w:id="32"/>
      </w:r>
      <w:r w:rsidRPr="00500991">
        <w:rPr>
          <w:rFonts w:ascii="Times New Roman" w:hAnsi="Times New Roman" w:cs="Times New Roman"/>
          <w:sz w:val="24"/>
          <w:szCs w:val="24"/>
          <w:lang w:val="es-ES"/>
        </w:rPr>
        <w:t xml:space="preserve"> está actualmente pendiente en el Congreso Nacional</w:t>
      </w:r>
      <w:r w:rsidR="00CA161A">
        <w:rPr>
          <w:rFonts w:ascii="Times New Roman" w:hAnsi="Times New Roman" w:cs="Times New Roman"/>
          <w:sz w:val="24"/>
          <w:szCs w:val="24"/>
          <w:lang w:val="es-ES"/>
        </w:rPr>
        <w:t xml:space="preserve">. Ese proyecto </w:t>
      </w:r>
      <w:r w:rsidR="001318E1">
        <w:rPr>
          <w:rFonts w:ascii="Times New Roman" w:hAnsi="Times New Roman" w:cs="Times New Roman"/>
          <w:sz w:val="24"/>
          <w:szCs w:val="24"/>
          <w:lang w:val="es-ES"/>
        </w:rPr>
        <w:t>prevé</w:t>
      </w:r>
      <w:r w:rsidRPr="00500991">
        <w:rPr>
          <w:rFonts w:ascii="Times New Roman" w:hAnsi="Times New Roman" w:cs="Times New Roman"/>
          <w:sz w:val="24"/>
          <w:szCs w:val="24"/>
          <w:lang w:val="es-ES"/>
        </w:rPr>
        <w:t xml:space="preserve"> el establecimiento de </w:t>
      </w:r>
      <w:r w:rsidR="001318E1">
        <w:rPr>
          <w:rFonts w:ascii="Times New Roman" w:hAnsi="Times New Roman" w:cs="Times New Roman"/>
          <w:sz w:val="24"/>
          <w:szCs w:val="24"/>
          <w:lang w:val="es-ES"/>
        </w:rPr>
        <w:t>“</w:t>
      </w:r>
      <w:r w:rsidRPr="001318E1">
        <w:rPr>
          <w:rFonts w:ascii="Times New Roman" w:hAnsi="Times New Roman" w:cs="Times New Roman"/>
          <w:i/>
          <w:iCs/>
          <w:sz w:val="24"/>
          <w:szCs w:val="24"/>
          <w:lang w:val="es-ES"/>
        </w:rPr>
        <w:t>medidas para diferir el pago y prohibir la suspensión de la prestación de servicios públicos esenciales y el desalojo por falta de pago de la renta, durante el Estado Plan de emergencia de salud pública (</w:t>
      </w:r>
      <w:proofErr w:type="spellStart"/>
      <w:r w:rsidRPr="001318E1">
        <w:rPr>
          <w:rFonts w:ascii="Times New Roman" w:hAnsi="Times New Roman" w:cs="Times New Roman"/>
          <w:i/>
          <w:iCs/>
          <w:sz w:val="24"/>
          <w:szCs w:val="24"/>
          <w:lang w:val="es-ES"/>
        </w:rPr>
        <w:t>Espin</w:t>
      </w:r>
      <w:proofErr w:type="spellEnd"/>
      <w:r w:rsidRPr="001318E1">
        <w:rPr>
          <w:rFonts w:ascii="Times New Roman" w:hAnsi="Times New Roman" w:cs="Times New Roman"/>
          <w:i/>
          <w:iCs/>
          <w:sz w:val="24"/>
          <w:szCs w:val="24"/>
          <w:lang w:val="es-ES"/>
        </w:rPr>
        <w:t>), declarado debido a la pandemia de Covid-19</w:t>
      </w:r>
      <w:r w:rsidRPr="00500991">
        <w:rPr>
          <w:rFonts w:ascii="Times New Roman" w:hAnsi="Times New Roman" w:cs="Times New Roman"/>
          <w:sz w:val="24"/>
          <w:szCs w:val="24"/>
          <w:lang w:val="es-ES"/>
        </w:rPr>
        <w:t xml:space="preserve">”. Presentado en marzo de 2020, aún está pendiente de consideración por el Senado Federal. </w:t>
      </w:r>
    </w:p>
    <w:p w14:paraId="45478C3F" w14:textId="0D16AE84" w:rsidR="009E4745" w:rsidRPr="00500991" w:rsidRDefault="00633DA2" w:rsidP="00500991">
      <w:pPr>
        <w:jc w:val="both"/>
        <w:rPr>
          <w:rFonts w:ascii="Times New Roman" w:hAnsi="Times New Roman" w:cs="Times New Roman"/>
          <w:sz w:val="24"/>
          <w:szCs w:val="24"/>
          <w:lang w:val="es-ES"/>
        </w:rPr>
      </w:pPr>
      <w:r>
        <w:rPr>
          <w:rFonts w:ascii="Times New Roman" w:hAnsi="Times New Roman" w:cs="Times New Roman"/>
          <w:sz w:val="24"/>
          <w:szCs w:val="24"/>
          <w:lang w:val="es-ES"/>
        </w:rPr>
        <w:t>En la misma situación está e</w:t>
      </w:r>
      <w:r w:rsidR="00952768" w:rsidRPr="00500991">
        <w:rPr>
          <w:rFonts w:ascii="Times New Roman" w:hAnsi="Times New Roman" w:cs="Times New Roman"/>
          <w:sz w:val="24"/>
          <w:szCs w:val="24"/>
          <w:lang w:val="es-ES"/>
        </w:rPr>
        <w:t>l proyecto de ley nº</w:t>
      </w:r>
      <w:r>
        <w:rPr>
          <w:rFonts w:ascii="Times New Roman" w:hAnsi="Times New Roman" w:cs="Times New Roman"/>
          <w:sz w:val="24"/>
          <w:szCs w:val="24"/>
          <w:lang w:val="es-ES"/>
        </w:rPr>
        <w:t>.</w:t>
      </w:r>
      <w:r w:rsidR="00952768" w:rsidRPr="00500991">
        <w:rPr>
          <w:rFonts w:ascii="Times New Roman" w:hAnsi="Times New Roman" w:cs="Times New Roman"/>
          <w:sz w:val="24"/>
          <w:szCs w:val="24"/>
          <w:lang w:val="es-ES"/>
        </w:rPr>
        <w:t xml:space="preserve"> 1975/2020</w:t>
      </w:r>
      <w:r>
        <w:rPr>
          <w:rFonts w:ascii="Times New Roman" w:hAnsi="Times New Roman" w:cs="Times New Roman"/>
          <w:sz w:val="24"/>
          <w:szCs w:val="24"/>
          <w:lang w:val="es-ES"/>
        </w:rPr>
        <w:t>,</w:t>
      </w:r>
      <w:r w:rsidR="00952768" w:rsidRPr="00500991">
        <w:rPr>
          <w:rFonts w:ascii="Times New Roman" w:hAnsi="Times New Roman" w:cs="Times New Roman"/>
          <w:sz w:val="24"/>
          <w:szCs w:val="24"/>
          <w:lang w:val="es-ES"/>
        </w:rPr>
        <w:t xml:space="preserve"> que prevé la </w:t>
      </w:r>
      <w:r>
        <w:rPr>
          <w:rFonts w:ascii="Times New Roman" w:hAnsi="Times New Roman" w:cs="Times New Roman"/>
          <w:sz w:val="24"/>
          <w:szCs w:val="24"/>
          <w:lang w:val="es-ES"/>
        </w:rPr>
        <w:t>“</w:t>
      </w:r>
      <w:r w:rsidR="00952768" w:rsidRPr="00633DA2">
        <w:rPr>
          <w:rFonts w:ascii="Times New Roman" w:hAnsi="Times New Roman" w:cs="Times New Roman"/>
          <w:i/>
          <w:iCs/>
          <w:sz w:val="24"/>
          <w:szCs w:val="24"/>
          <w:lang w:val="es-ES"/>
        </w:rPr>
        <w:t xml:space="preserve">suspensión del cumplimiento de toda y cada una de las medidas judiciales, extrajudiciales o administrativas que resulten en </w:t>
      </w:r>
      <w:r w:rsidR="00301064" w:rsidRPr="00301064">
        <w:rPr>
          <w:rFonts w:ascii="Times New Roman" w:hAnsi="Times New Roman" w:cs="Times New Roman"/>
          <w:i/>
          <w:iCs/>
          <w:sz w:val="24"/>
          <w:szCs w:val="24"/>
          <w:lang w:val="es-ES"/>
        </w:rPr>
        <w:t xml:space="preserve">desalojos, </w:t>
      </w:r>
      <w:r w:rsidR="00301064">
        <w:rPr>
          <w:rFonts w:ascii="Times New Roman" w:hAnsi="Times New Roman" w:cs="Times New Roman"/>
          <w:i/>
          <w:iCs/>
          <w:sz w:val="24"/>
          <w:szCs w:val="24"/>
          <w:lang w:val="es-ES"/>
        </w:rPr>
        <w:t>remociones</w:t>
      </w:r>
      <w:r w:rsidR="00301064" w:rsidRPr="00301064">
        <w:rPr>
          <w:rFonts w:ascii="Times New Roman" w:hAnsi="Times New Roman" w:cs="Times New Roman"/>
          <w:i/>
          <w:iCs/>
          <w:sz w:val="24"/>
          <w:szCs w:val="24"/>
          <w:lang w:val="es-ES"/>
        </w:rPr>
        <w:t xml:space="preserve"> forz</w:t>
      </w:r>
      <w:r w:rsidR="00301064">
        <w:rPr>
          <w:rFonts w:ascii="Times New Roman" w:hAnsi="Times New Roman" w:cs="Times New Roman"/>
          <w:i/>
          <w:iCs/>
          <w:sz w:val="24"/>
          <w:szCs w:val="24"/>
          <w:lang w:val="es-ES"/>
        </w:rPr>
        <w:t>adas</w:t>
      </w:r>
      <w:r w:rsidR="00301064" w:rsidRPr="00301064">
        <w:rPr>
          <w:rFonts w:ascii="Times New Roman" w:hAnsi="Times New Roman" w:cs="Times New Roman"/>
          <w:i/>
          <w:iCs/>
          <w:sz w:val="24"/>
          <w:szCs w:val="24"/>
          <w:lang w:val="es-ES"/>
        </w:rPr>
        <w:t xml:space="preserve"> durante el estado de calamidad pública reconocido por razón de</w:t>
      </w:r>
      <w:r w:rsidR="00301064">
        <w:rPr>
          <w:rFonts w:ascii="Times New Roman" w:hAnsi="Times New Roman" w:cs="Times New Roman"/>
          <w:i/>
          <w:iCs/>
          <w:sz w:val="24"/>
          <w:szCs w:val="24"/>
          <w:lang w:val="es-ES"/>
        </w:rPr>
        <w:t>l</w:t>
      </w:r>
      <w:r w:rsidR="00301064" w:rsidRPr="00301064">
        <w:rPr>
          <w:rFonts w:ascii="Times New Roman" w:hAnsi="Times New Roman" w:cs="Times New Roman"/>
          <w:i/>
          <w:iCs/>
          <w:sz w:val="24"/>
          <w:szCs w:val="24"/>
          <w:lang w:val="es-ES"/>
        </w:rPr>
        <w:t xml:space="preserve"> COVID-19</w:t>
      </w:r>
      <w:r>
        <w:rPr>
          <w:rFonts w:ascii="Times New Roman" w:hAnsi="Times New Roman" w:cs="Times New Roman"/>
          <w:i/>
          <w:iCs/>
          <w:sz w:val="24"/>
          <w:szCs w:val="24"/>
          <w:lang w:val="es-ES"/>
        </w:rPr>
        <w:t>”</w:t>
      </w:r>
      <w:r w:rsidR="00952768" w:rsidRPr="00500991">
        <w:rPr>
          <w:rFonts w:ascii="Times New Roman" w:hAnsi="Times New Roman" w:cs="Times New Roman"/>
          <w:sz w:val="24"/>
          <w:szCs w:val="24"/>
          <w:lang w:val="es-ES"/>
        </w:rPr>
        <w:t>. A pesar de abordar medidas de la máxima urgencia en el contexto de la pandemia, el proyecto de ley, presentado en abril de 2020, aún está pendiente ante el Congreso Nacional.</w:t>
      </w:r>
      <w:r w:rsidR="00A70881" w:rsidRPr="0023784B">
        <w:rPr>
          <w:rStyle w:val="FootnoteReference"/>
          <w:rFonts w:ascii="Times New Roman" w:hAnsi="Times New Roman" w:cs="Times New Roman"/>
        </w:rPr>
        <w:footnoteReference w:id="33"/>
      </w:r>
      <w:r w:rsidR="00952768" w:rsidRPr="00500991">
        <w:rPr>
          <w:rFonts w:ascii="Times New Roman" w:hAnsi="Times New Roman" w:cs="Times New Roman"/>
          <w:sz w:val="24"/>
          <w:szCs w:val="24"/>
          <w:lang w:val="es-ES"/>
        </w:rPr>
        <w:t xml:space="preserve"> </w:t>
      </w:r>
    </w:p>
    <w:p w14:paraId="35C895DC" w14:textId="77777777" w:rsidR="0084530B" w:rsidRPr="003A1588" w:rsidRDefault="0084530B" w:rsidP="00500991">
      <w:pPr>
        <w:jc w:val="both"/>
        <w:rPr>
          <w:rFonts w:ascii="Times New Roman" w:hAnsi="Times New Roman" w:cs="Times New Roman"/>
          <w:b/>
          <w:bCs/>
          <w:sz w:val="24"/>
          <w:szCs w:val="24"/>
          <w:u w:val="single"/>
          <w:lang w:val="es-ES"/>
        </w:rPr>
      </w:pPr>
      <w:r w:rsidRPr="003A1588">
        <w:rPr>
          <w:rFonts w:ascii="Times New Roman" w:hAnsi="Times New Roman" w:cs="Times New Roman"/>
          <w:b/>
          <w:bCs/>
          <w:sz w:val="24"/>
          <w:szCs w:val="24"/>
          <w:u w:val="single"/>
          <w:lang w:val="es-ES"/>
        </w:rPr>
        <w:t>Iniciativas de la sociedad civil ante el sistema de justicia</w:t>
      </w:r>
    </w:p>
    <w:p w14:paraId="6B29ED10" w14:textId="77777777" w:rsidR="0084530B" w:rsidRPr="00500991" w:rsidRDefault="0084530B" w:rsidP="00500991">
      <w:pPr>
        <w:jc w:val="both"/>
        <w:rPr>
          <w:rFonts w:ascii="Times New Roman" w:hAnsi="Times New Roman" w:cs="Times New Roman"/>
          <w:sz w:val="24"/>
          <w:szCs w:val="24"/>
          <w:lang w:val="es-ES"/>
        </w:rPr>
      </w:pPr>
      <w:r w:rsidRPr="00500991">
        <w:rPr>
          <w:rFonts w:ascii="Times New Roman" w:hAnsi="Times New Roman" w:cs="Times New Roman"/>
          <w:sz w:val="24"/>
          <w:szCs w:val="24"/>
          <w:lang w:val="es-ES"/>
        </w:rPr>
        <w:t>La ausencia de medidas legislativas amplias y convincentes para evitar desalojos y desalojos de personas en ocupaciones o asentamientos informales ha llevado a las organizaciones y comunidades a comprometerse con el sistema de justicia en busca de protección.</w:t>
      </w:r>
    </w:p>
    <w:p w14:paraId="5C15267C" w14:textId="3CA34E55" w:rsidR="00952768" w:rsidRPr="00500991" w:rsidRDefault="0084530B" w:rsidP="00500991">
      <w:pPr>
        <w:jc w:val="both"/>
        <w:rPr>
          <w:rFonts w:ascii="Times New Roman" w:hAnsi="Times New Roman" w:cs="Times New Roman"/>
          <w:sz w:val="24"/>
          <w:szCs w:val="24"/>
          <w:lang w:val="es-ES"/>
        </w:rPr>
      </w:pPr>
      <w:r w:rsidRPr="003A1588">
        <w:rPr>
          <w:rFonts w:ascii="Times New Roman" w:hAnsi="Times New Roman" w:cs="Times New Roman"/>
          <w:b/>
          <w:bCs/>
          <w:sz w:val="24"/>
          <w:szCs w:val="24"/>
          <w:lang w:val="es-ES"/>
        </w:rPr>
        <w:t>(i)</w:t>
      </w:r>
      <w:r w:rsidRPr="00500991">
        <w:rPr>
          <w:rFonts w:ascii="Times New Roman" w:hAnsi="Times New Roman" w:cs="Times New Roman"/>
          <w:sz w:val="24"/>
          <w:szCs w:val="24"/>
          <w:lang w:val="es-ES"/>
        </w:rPr>
        <w:t xml:space="preserve"> En una decisión emitida por el Tribunal Federal Supremo en los procedimientos de </w:t>
      </w:r>
      <w:r w:rsidR="005E1508">
        <w:rPr>
          <w:rFonts w:ascii="Times New Roman" w:hAnsi="Times New Roman" w:cs="Times New Roman"/>
          <w:sz w:val="24"/>
          <w:szCs w:val="24"/>
          <w:lang w:val="es-ES"/>
        </w:rPr>
        <w:t xml:space="preserve">Recurso </w:t>
      </w:r>
      <w:r w:rsidRPr="00500991">
        <w:rPr>
          <w:rFonts w:ascii="Times New Roman" w:hAnsi="Times New Roman" w:cs="Times New Roman"/>
          <w:sz w:val="24"/>
          <w:szCs w:val="24"/>
          <w:lang w:val="es-ES"/>
        </w:rPr>
        <w:t>Extraordinari</w:t>
      </w:r>
      <w:r w:rsidR="005E1508">
        <w:rPr>
          <w:rFonts w:ascii="Times New Roman" w:hAnsi="Times New Roman" w:cs="Times New Roman"/>
          <w:sz w:val="24"/>
          <w:szCs w:val="24"/>
          <w:lang w:val="es-ES"/>
        </w:rPr>
        <w:t>o</w:t>
      </w:r>
      <w:r w:rsidRPr="00500991">
        <w:rPr>
          <w:rFonts w:ascii="Times New Roman" w:hAnsi="Times New Roman" w:cs="Times New Roman"/>
          <w:sz w:val="24"/>
          <w:szCs w:val="24"/>
          <w:lang w:val="es-ES"/>
        </w:rPr>
        <w:t xml:space="preserve"> </w:t>
      </w:r>
      <w:r w:rsidR="005E1508">
        <w:rPr>
          <w:rFonts w:ascii="Times New Roman" w:hAnsi="Times New Roman" w:cs="Times New Roman"/>
          <w:sz w:val="24"/>
          <w:szCs w:val="24"/>
          <w:lang w:val="es-ES"/>
        </w:rPr>
        <w:t>nº</w:t>
      </w:r>
      <w:r w:rsidRPr="00500991">
        <w:rPr>
          <w:rFonts w:ascii="Times New Roman" w:hAnsi="Times New Roman" w:cs="Times New Roman"/>
          <w:sz w:val="24"/>
          <w:szCs w:val="24"/>
          <w:lang w:val="es-ES"/>
        </w:rPr>
        <w:t xml:space="preserve">. 1017365/SC, se determinó </w:t>
      </w:r>
      <w:r w:rsidR="00FD5784">
        <w:rPr>
          <w:rFonts w:ascii="Times New Roman" w:hAnsi="Times New Roman" w:cs="Times New Roman"/>
          <w:sz w:val="24"/>
          <w:szCs w:val="24"/>
          <w:lang w:val="es-ES"/>
        </w:rPr>
        <w:t>“</w:t>
      </w:r>
      <w:r w:rsidRPr="00FD5784">
        <w:rPr>
          <w:rFonts w:ascii="Times New Roman" w:hAnsi="Times New Roman" w:cs="Times New Roman"/>
          <w:i/>
          <w:iCs/>
          <w:sz w:val="24"/>
          <w:szCs w:val="24"/>
          <w:lang w:val="es-ES"/>
        </w:rPr>
        <w:t>la suspensión nacional de los procedimientos judiciales, en particular las acciones posesorias, la anulación de los procesos de demarcación administrativa, así como los recursos relacionados con estas acciones , sin perjuicio de los derechos territoriales de los pueblos indígenas, modulando el término final de esta determinación hasta el final de la pandemia del COVID-19 o el juicio final de la Repercusión General en la Apelación Extraordinaria 1,017,365 (Tema 1031), lo que ocurra último, excepto por una decisión posterior en un sentido diferente</w:t>
      </w:r>
      <w:r w:rsidR="003A1588">
        <w:rPr>
          <w:rFonts w:ascii="Times New Roman" w:hAnsi="Times New Roman" w:cs="Times New Roman"/>
          <w:sz w:val="24"/>
          <w:szCs w:val="24"/>
          <w:lang w:val="es-ES"/>
        </w:rPr>
        <w:t>”.</w:t>
      </w:r>
      <w:r w:rsidRPr="00500991">
        <w:rPr>
          <w:rFonts w:ascii="Times New Roman" w:hAnsi="Times New Roman" w:cs="Times New Roman"/>
          <w:sz w:val="24"/>
          <w:szCs w:val="24"/>
          <w:lang w:val="es-ES"/>
        </w:rPr>
        <w:t xml:space="preserve"> </w:t>
      </w:r>
    </w:p>
    <w:p w14:paraId="12C18305" w14:textId="4C35A2AA" w:rsidR="00F47C91" w:rsidRPr="00500991" w:rsidRDefault="00F47C91" w:rsidP="00500991">
      <w:pPr>
        <w:jc w:val="both"/>
        <w:rPr>
          <w:rFonts w:ascii="Times New Roman" w:hAnsi="Times New Roman" w:cs="Times New Roman"/>
          <w:sz w:val="24"/>
          <w:szCs w:val="24"/>
          <w:lang w:val="es-ES"/>
        </w:rPr>
      </w:pPr>
      <w:r w:rsidRPr="00500991">
        <w:rPr>
          <w:rFonts w:ascii="Times New Roman" w:hAnsi="Times New Roman" w:cs="Times New Roman"/>
          <w:sz w:val="24"/>
          <w:szCs w:val="24"/>
          <w:lang w:val="es-ES"/>
        </w:rPr>
        <w:t xml:space="preserve">En la decisión, se registró el alto riesgo experimentado por los pueblos indígenas en el contexto de la pandemia, </w:t>
      </w:r>
      <w:r w:rsidR="005E1508">
        <w:rPr>
          <w:rFonts w:ascii="Times New Roman" w:hAnsi="Times New Roman" w:cs="Times New Roman"/>
          <w:sz w:val="24"/>
          <w:szCs w:val="24"/>
          <w:lang w:val="es-ES"/>
        </w:rPr>
        <w:t>“</w:t>
      </w:r>
      <w:r w:rsidRPr="005E1508">
        <w:rPr>
          <w:rFonts w:ascii="Times New Roman" w:hAnsi="Times New Roman" w:cs="Times New Roman"/>
          <w:i/>
          <w:iCs/>
          <w:sz w:val="24"/>
          <w:szCs w:val="24"/>
          <w:lang w:val="es-ES"/>
        </w:rPr>
        <w:t>dada la falta de preparación del sistema inmune de los indios a las enfermedades</w:t>
      </w:r>
      <w:r w:rsidR="005E1508">
        <w:rPr>
          <w:rFonts w:ascii="Times New Roman" w:hAnsi="Times New Roman" w:cs="Times New Roman"/>
          <w:sz w:val="24"/>
          <w:szCs w:val="24"/>
          <w:lang w:val="es-ES"/>
        </w:rPr>
        <w:t>”</w:t>
      </w:r>
      <w:r w:rsidRPr="00500991">
        <w:rPr>
          <w:rFonts w:ascii="Times New Roman" w:hAnsi="Times New Roman" w:cs="Times New Roman"/>
          <w:sz w:val="24"/>
          <w:szCs w:val="24"/>
          <w:lang w:val="es-ES"/>
        </w:rPr>
        <w:t xml:space="preserve">, y se enfatizó que </w:t>
      </w:r>
      <w:r w:rsidR="005E1508">
        <w:rPr>
          <w:rFonts w:ascii="Times New Roman" w:hAnsi="Times New Roman" w:cs="Times New Roman"/>
          <w:sz w:val="24"/>
          <w:szCs w:val="24"/>
          <w:lang w:val="es-ES"/>
        </w:rPr>
        <w:t>“</w:t>
      </w:r>
      <w:r w:rsidRPr="005E1508">
        <w:rPr>
          <w:rFonts w:ascii="Times New Roman" w:hAnsi="Times New Roman" w:cs="Times New Roman"/>
          <w:i/>
          <w:iCs/>
          <w:sz w:val="24"/>
          <w:szCs w:val="24"/>
          <w:lang w:val="es-ES"/>
        </w:rPr>
        <w:t>el mantenimiento del procesamiento de los procesos, con el riesgo de determinaciones de la recuperación</w:t>
      </w:r>
      <w:r w:rsidR="0081179C">
        <w:rPr>
          <w:rFonts w:ascii="Times New Roman" w:hAnsi="Times New Roman" w:cs="Times New Roman"/>
          <w:i/>
          <w:iCs/>
          <w:sz w:val="24"/>
          <w:szCs w:val="24"/>
          <w:lang w:val="es-ES"/>
        </w:rPr>
        <w:t xml:space="preserve"> de propiedad</w:t>
      </w:r>
      <w:r w:rsidR="003E48FB">
        <w:rPr>
          <w:rFonts w:ascii="Times New Roman" w:hAnsi="Times New Roman" w:cs="Times New Roman"/>
          <w:i/>
          <w:iCs/>
          <w:sz w:val="24"/>
          <w:szCs w:val="24"/>
          <w:lang w:val="es-ES"/>
        </w:rPr>
        <w:t>/desalojo</w:t>
      </w:r>
      <w:r w:rsidRPr="005E1508">
        <w:rPr>
          <w:rFonts w:ascii="Times New Roman" w:hAnsi="Times New Roman" w:cs="Times New Roman"/>
          <w:i/>
          <w:iCs/>
          <w:sz w:val="24"/>
          <w:szCs w:val="24"/>
          <w:lang w:val="es-ES"/>
        </w:rPr>
        <w:t>, agrava la situación de los pueblos indígenas, que de repente pueden encontrarse agrupados en los bordes de las carreteras, sin asistencia y sin condiciones mínimas de higiene y aislamiento para minimizar el riesgo de contagio por el coronavirus</w:t>
      </w:r>
      <w:r w:rsidR="005E1508">
        <w:rPr>
          <w:rFonts w:ascii="Times New Roman" w:hAnsi="Times New Roman" w:cs="Times New Roman"/>
          <w:sz w:val="24"/>
          <w:szCs w:val="24"/>
          <w:lang w:val="es-ES"/>
        </w:rPr>
        <w:t>”</w:t>
      </w:r>
      <w:r w:rsidRPr="00500991">
        <w:rPr>
          <w:rFonts w:ascii="Times New Roman" w:hAnsi="Times New Roman" w:cs="Times New Roman"/>
          <w:sz w:val="24"/>
          <w:szCs w:val="24"/>
          <w:lang w:val="es-ES"/>
        </w:rPr>
        <w:t xml:space="preserve">. En este escenario, se entendió que el Poder Público debe </w:t>
      </w:r>
      <w:r w:rsidR="005E1508">
        <w:rPr>
          <w:rFonts w:ascii="Times New Roman" w:hAnsi="Times New Roman" w:cs="Times New Roman"/>
          <w:sz w:val="24"/>
          <w:szCs w:val="24"/>
          <w:lang w:val="es-ES"/>
        </w:rPr>
        <w:t>“</w:t>
      </w:r>
      <w:r w:rsidRPr="005E1508">
        <w:rPr>
          <w:rFonts w:ascii="Times New Roman" w:hAnsi="Times New Roman" w:cs="Times New Roman"/>
          <w:i/>
          <w:iCs/>
          <w:sz w:val="24"/>
          <w:szCs w:val="24"/>
          <w:lang w:val="es-ES"/>
        </w:rPr>
        <w:t>actuar en la dirección de mitigar los riesgos socioambientales, en defensa del mantenimiento de la vida y la salud</w:t>
      </w:r>
      <w:r w:rsidR="00591638">
        <w:rPr>
          <w:rFonts w:ascii="Times New Roman" w:hAnsi="Times New Roman" w:cs="Times New Roman"/>
          <w:sz w:val="24"/>
          <w:szCs w:val="24"/>
          <w:lang w:val="es-ES"/>
        </w:rPr>
        <w:t>”</w:t>
      </w:r>
      <w:r w:rsidR="00397534">
        <w:rPr>
          <w:rStyle w:val="FootnoteReference"/>
          <w:rFonts w:ascii="Times New Roman" w:hAnsi="Times New Roman" w:cs="Times New Roman"/>
          <w:sz w:val="24"/>
          <w:szCs w:val="24"/>
          <w:lang w:val="es-ES"/>
        </w:rPr>
        <w:footnoteReference w:id="34"/>
      </w:r>
      <w:r w:rsidRPr="00500991">
        <w:rPr>
          <w:rFonts w:ascii="Times New Roman" w:hAnsi="Times New Roman" w:cs="Times New Roman"/>
          <w:sz w:val="24"/>
          <w:szCs w:val="24"/>
          <w:lang w:val="es-ES"/>
        </w:rPr>
        <w:t>.</w:t>
      </w:r>
    </w:p>
    <w:p w14:paraId="64ECD8A2" w14:textId="430B621F" w:rsidR="0084530B" w:rsidRPr="00500991" w:rsidRDefault="00F47C91" w:rsidP="00500991">
      <w:pPr>
        <w:jc w:val="both"/>
        <w:rPr>
          <w:rFonts w:ascii="Times New Roman" w:hAnsi="Times New Roman" w:cs="Times New Roman"/>
          <w:sz w:val="24"/>
          <w:szCs w:val="24"/>
          <w:lang w:val="es-ES"/>
        </w:rPr>
      </w:pPr>
      <w:r w:rsidRPr="00500991">
        <w:rPr>
          <w:rFonts w:ascii="Times New Roman" w:hAnsi="Times New Roman" w:cs="Times New Roman"/>
          <w:sz w:val="24"/>
          <w:szCs w:val="24"/>
          <w:lang w:val="es-ES"/>
        </w:rPr>
        <w:t xml:space="preserve">Esta decisión fue el resultado de una </w:t>
      </w:r>
      <w:r w:rsidR="003E48FB">
        <w:rPr>
          <w:rFonts w:ascii="Times New Roman" w:hAnsi="Times New Roman" w:cs="Times New Roman"/>
          <w:sz w:val="24"/>
          <w:szCs w:val="24"/>
          <w:lang w:val="es-ES"/>
        </w:rPr>
        <w:t xml:space="preserve">demanda </w:t>
      </w:r>
      <w:r w:rsidRPr="00500991">
        <w:rPr>
          <w:rFonts w:ascii="Times New Roman" w:hAnsi="Times New Roman" w:cs="Times New Roman"/>
          <w:sz w:val="24"/>
          <w:szCs w:val="24"/>
          <w:lang w:val="es-ES"/>
        </w:rPr>
        <w:t xml:space="preserve">urgente </w:t>
      </w:r>
      <w:r w:rsidR="00AF3B66">
        <w:rPr>
          <w:rFonts w:ascii="Times New Roman" w:hAnsi="Times New Roman" w:cs="Times New Roman"/>
          <w:sz w:val="24"/>
          <w:szCs w:val="24"/>
          <w:lang w:val="es-ES"/>
        </w:rPr>
        <w:t xml:space="preserve">formulada </w:t>
      </w:r>
      <w:r w:rsidRPr="00500991">
        <w:rPr>
          <w:rFonts w:ascii="Times New Roman" w:hAnsi="Times New Roman" w:cs="Times New Roman"/>
          <w:sz w:val="24"/>
          <w:szCs w:val="24"/>
          <w:lang w:val="es-ES"/>
        </w:rPr>
        <w:t xml:space="preserve">por la Comunidad Indígena </w:t>
      </w:r>
      <w:proofErr w:type="spellStart"/>
      <w:r w:rsidRPr="00AF3B66">
        <w:rPr>
          <w:rFonts w:ascii="Times New Roman" w:hAnsi="Times New Roman" w:cs="Times New Roman"/>
          <w:i/>
          <w:iCs/>
          <w:sz w:val="24"/>
          <w:szCs w:val="24"/>
          <w:lang w:val="es-ES"/>
        </w:rPr>
        <w:t>Xokleng</w:t>
      </w:r>
      <w:proofErr w:type="spellEnd"/>
      <w:r w:rsidRPr="00500991">
        <w:rPr>
          <w:rFonts w:ascii="Times New Roman" w:hAnsi="Times New Roman" w:cs="Times New Roman"/>
          <w:sz w:val="24"/>
          <w:szCs w:val="24"/>
          <w:lang w:val="es-ES"/>
        </w:rPr>
        <w:t xml:space="preserve"> de la Tierra Indígena </w:t>
      </w:r>
      <w:proofErr w:type="spellStart"/>
      <w:r w:rsidRPr="00AF3B66">
        <w:rPr>
          <w:rFonts w:ascii="Times New Roman" w:hAnsi="Times New Roman" w:cs="Times New Roman"/>
          <w:i/>
          <w:iCs/>
          <w:sz w:val="24"/>
          <w:szCs w:val="24"/>
          <w:lang w:val="es-ES"/>
        </w:rPr>
        <w:t>Ibirama</w:t>
      </w:r>
      <w:proofErr w:type="spellEnd"/>
      <w:r w:rsidRPr="00AF3B66">
        <w:rPr>
          <w:rFonts w:ascii="Times New Roman" w:hAnsi="Times New Roman" w:cs="Times New Roman"/>
          <w:i/>
          <w:iCs/>
          <w:sz w:val="24"/>
          <w:szCs w:val="24"/>
          <w:lang w:val="es-ES"/>
        </w:rPr>
        <w:t xml:space="preserve"> La </w:t>
      </w:r>
      <w:proofErr w:type="spellStart"/>
      <w:r w:rsidRPr="00AF3B66">
        <w:rPr>
          <w:rFonts w:ascii="Times New Roman" w:hAnsi="Times New Roman" w:cs="Times New Roman"/>
          <w:i/>
          <w:iCs/>
          <w:sz w:val="24"/>
          <w:szCs w:val="24"/>
          <w:lang w:val="es-ES"/>
        </w:rPr>
        <w:t>Klaño</w:t>
      </w:r>
      <w:proofErr w:type="spellEnd"/>
      <w:r w:rsidRPr="00500991">
        <w:rPr>
          <w:rFonts w:ascii="Times New Roman" w:hAnsi="Times New Roman" w:cs="Times New Roman"/>
          <w:sz w:val="24"/>
          <w:szCs w:val="24"/>
          <w:lang w:val="es-ES"/>
        </w:rPr>
        <w:t>, con el apoyo de vari</w:t>
      </w:r>
      <w:r w:rsidR="00AF3B66">
        <w:rPr>
          <w:rFonts w:ascii="Times New Roman" w:hAnsi="Times New Roman" w:cs="Times New Roman"/>
          <w:sz w:val="24"/>
          <w:szCs w:val="24"/>
          <w:lang w:val="es-ES"/>
        </w:rPr>
        <w:t>o</w:t>
      </w:r>
      <w:r w:rsidRPr="00500991">
        <w:rPr>
          <w:rFonts w:ascii="Times New Roman" w:hAnsi="Times New Roman" w:cs="Times New Roman"/>
          <w:sz w:val="24"/>
          <w:szCs w:val="24"/>
          <w:lang w:val="es-ES"/>
        </w:rPr>
        <w:t xml:space="preserve">s </w:t>
      </w:r>
      <w:proofErr w:type="spellStart"/>
      <w:r w:rsidRPr="00AF3B66">
        <w:rPr>
          <w:rFonts w:ascii="Times New Roman" w:hAnsi="Times New Roman" w:cs="Times New Roman"/>
          <w:i/>
          <w:iCs/>
          <w:sz w:val="24"/>
          <w:szCs w:val="24"/>
          <w:lang w:val="es-ES"/>
        </w:rPr>
        <w:t>amici</w:t>
      </w:r>
      <w:proofErr w:type="spellEnd"/>
      <w:r w:rsidRPr="00AF3B66">
        <w:rPr>
          <w:rFonts w:ascii="Times New Roman" w:hAnsi="Times New Roman" w:cs="Times New Roman"/>
          <w:i/>
          <w:iCs/>
          <w:sz w:val="24"/>
          <w:szCs w:val="24"/>
          <w:lang w:val="es-ES"/>
        </w:rPr>
        <w:t xml:space="preserve"> </w:t>
      </w:r>
      <w:proofErr w:type="spellStart"/>
      <w:r w:rsidRPr="00AF3B66">
        <w:rPr>
          <w:rFonts w:ascii="Times New Roman" w:hAnsi="Times New Roman" w:cs="Times New Roman"/>
          <w:i/>
          <w:iCs/>
          <w:sz w:val="24"/>
          <w:szCs w:val="24"/>
          <w:lang w:val="es-ES"/>
        </w:rPr>
        <w:t>curiae</w:t>
      </w:r>
      <w:proofErr w:type="spellEnd"/>
      <w:r w:rsidRPr="00500991">
        <w:rPr>
          <w:rFonts w:ascii="Times New Roman" w:hAnsi="Times New Roman" w:cs="Times New Roman"/>
          <w:sz w:val="24"/>
          <w:szCs w:val="24"/>
          <w:lang w:val="es-ES"/>
        </w:rPr>
        <w:t xml:space="preserve"> admitidas en la escritura</w:t>
      </w:r>
      <w:r w:rsidR="00AF3B66">
        <w:rPr>
          <w:rFonts w:ascii="Times New Roman" w:hAnsi="Times New Roman" w:cs="Times New Roman"/>
          <w:sz w:val="24"/>
          <w:szCs w:val="24"/>
          <w:lang w:val="es-ES"/>
        </w:rPr>
        <w:t>, otras comunidades y organizaciones de derechos humanos</w:t>
      </w:r>
      <w:r w:rsidRPr="00500991">
        <w:rPr>
          <w:rFonts w:ascii="Times New Roman" w:hAnsi="Times New Roman" w:cs="Times New Roman"/>
          <w:sz w:val="24"/>
          <w:szCs w:val="24"/>
          <w:lang w:val="es-ES"/>
        </w:rPr>
        <w:t xml:space="preserve">. </w:t>
      </w:r>
    </w:p>
    <w:p w14:paraId="7CBA551C" w14:textId="771A9E2E" w:rsidR="00D07D0F" w:rsidRPr="00D07D0F" w:rsidRDefault="0087518B" w:rsidP="00D07D0F">
      <w:pPr>
        <w:jc w:val="both"/>
        <w:rPr>
          <w:rFonts w:ascii="Times New Roman" w:hAnsi="Times New Roman" w:cs="Times New Roman"/>
          <w:sz w:val="24"/>
          <w:szCs w:val="24"/>
          <w:lang w:val="es-ES"/>
        </w:rPr>
      </w:pPr>
      <w:r w:rsidRPr="00FC33BB">
        <w:rPr>
          <w:rFonts w:ascii="Times New Roman" w:hAnsi="Times New Roman" w:cs="Times New Roman"/>
          <w:b/>
          <w:bCs/>
          <w:sz w:val="24"/>
          <w:szCs w:val="24"/>
          <w:lang w:val="es-ES"/>
        </w:rPr>
        <w:t>(ii)</w:t>
      </w:r>
      <w:r w:rsidRPr="00500991">
        <w:rPr>
          <w:rFonts w:ascii="Times New Roman" w:hAnsi="Times New Roman" w:cs="Times New Roman"/>
          <w:sz w:val="24"/>
          <w:szCs w:val="24"/>
          <w:lang w:val="es-ES"/>
        </w:rPr>
        <w:t xml:space="preserve"> </w:t>
      </w:r>
      <w:r w:rsidR="00D07D0F">
        <w:rPr>
          <w:rFonts w:ascii="Times New Roman" w:hAnsi="Times New Roman" w:cs="Times New Roman"/>
          <w:sz w:val="24"/>
          <w:szCs w:val="24"/>
          <w:lang w:val="es-ES"/>
        </w:rPr>
        <w:t>Amen</w:t>
      </w:r>
      <w:r w:rsidR="0031013C">
        <w:rPr>
          <w:rFonts w:ascii="Times New Roman" w:hAnsi="Times New Roman" w:cs="Times New Roman"/>
          <w:sz w:val="24"/>
          <w:szCs w:val="24"/>
          <w:lang w:val="es-ES"/>
        </w:rPr>
        <w:t>aza de</w:t>
      </w:r>
      <w:r w:rsidR="00D07D0F" w:rsidRPr="00D07D0F">
        <w:rPr>
          <w:rFonts w:ascii="Times New Roman" w:hAnsi="Times New Roman" w:cs="Times New Roman"/>
          <w:sz w:val="24"/>
          <w:szCs w:val="24"/>
          <w:lang w:val="es-ES"/>
        </w:rPr>
        <w:t xml:space="preserve"> desalojo de más de 800 familias de la Comunidad </w:t>
      </w:r>
      <w:proofErr w:type="spellStart"/>
      <w:r w:rsidR="00D07D0F" w:rsidRPr="0031013C">
        <w:rPr>
          <w:rFonts w:ascii="Times New Roman" w:hAnsi="Times New Roman" w:cs="Times New Roman"/>
          <w:i/>
          <w:iCs/>
          <w:sz w:val="24"/>
          <w:szCs w:val="24"/>
          <w:lang w:val="es-ES"/>
        </w:rPr>
        <w:t>Quilombola</w:t>
      </w:r>
      <w:proofErr w:type="spellEnd"/>
      <w:r w:rsidR="00D07D0F" w:rsidRPr="00D07D0F">
        <w:rPr>
          <w:rFonts w:ascii="Times New Roman" w:hAnsi="Times New Roman" w:cs="Times New Roman"/>
          <w:sz w:val="24"/>
          <w:szCs w:val="24"/>
          <w:lang w:val="es-ES"/>
        </w:rPr>
        <w:t xml:space="preserve"> de </w:t>
      </w:r>
      <w:proofErr w:type="spellStart"/>
      <w:r w:rsidR="00D07D0F" w:rsidRPr="0031013C">
        <w:rPr>
          <w:rFonts w:ascii="Times New Roman" w:hAnsi="Times New Roman" w:cs="Times New Roman"/>
          <w:i/>
          <w:iCs/>
          <w:sz w:val="24"/>
          <w:szCs w:val="24"/>
          <w:lang w:val="es-ES"/>
        </w:rPr>
        <w:t>Alcântara</w:t>
      </w:r>
      <w:proofErr w:type="spellEnd"/>
      <w:r w:rsidR="00D07D0F" w:rsidRPr="00D07D0F">
        <w:rPr>
          <w:rFonts w:ascii="Times New Roman" w:hAnsi="Times New Roman" w:cs="Times New Roman"/>
          <w:sz w:val="24"/>
          <w:szCs w:val="24"/>
          <w:lang w:val="es-ES"/>
        </w:rPr>
        <w:t xml:space="preserve"> en el estado de </w:t>
      </w:r>
      <w:r w:rsidR="00D07D0F" w:rsidRPr="0031013C">
        <w:rPr>
          <w:rFonts w:ascii="Times New Roman" w:hAnsi="Times New Roman" w:cs="Times New Roman"/>
          <w:i/>
          <w:iCs/>
          <w:sz w:val="24"/>
          <w:szCs w:val="24"/>
          <w:lang w:val="es-ES"/>
        </w:rPr>
        <w:t>Maranhão</w:t>
      </w:r>
      <w:r w:rsidR="00D07D0F" w:rsidRPr="00D07D0F">
        <w:rPr>
          <w:rFonts w:ascii="Times New Roman" w:hAnsi="Times New Roman" w:cs="Times New Roman"/>
          <w:sz w:val="24"/>
          <w:szCs w:val="24"/>
          <w:lang w:val="es-ES"/>
        </w:rPr>
        <w:t>.</w:t>
      </w:r>
      <w:r w:rsidR="00FC33BB">
        <w:rPr>
          <w:rFonts w:ascii="Times New Roman" w:hAnsi="Times New Roman" w:cs="Times New Roman"/>
          <w:sz w:val="24"/>
          <w:szCs w:val="24"/>
          <w:lang w:val="es-ES"/>
        </w:rPr>
        <w:t xml:space="preserve"> </w:t>
      </w:r>
    </w:p>
    <w:p w14:paraId="1360122E" w14:textId="6050CCC1" w:rsidR="00D07D0F" w:rsidRPr="00D07D0F" w:rsidRDefault="00D07D0F" w:rsidP="00D07D0F">
      <w:pPr>
        <w:jc w:val="both"/>
        <w:rPr>
          <w:rFonts w:ascii="Times New Roman" w:hAnsi="Times New Roman" w:cs="Times New Roman"/>
          <w:sz w:val="24"/>
          <w:szCs w:val="24"/>
          <w:lang w:val="es-ES"/>
        </w:rPr>
      </w:pPr>
      <w:r w:rsidRPr="00D07D0F">
        <w:rPr>
          <w:rFonts w:ascii="Times New Roman" w:hAnsi="Times New Roman" w:cs="Times New Roman"/>
          <w:sz w:val="24"/>
          <w:szCs w:val="24"/>
          <w:lang w:val="es-ES"/>
        </w:rPr>
        <w:t xml:space="preserve">El 26 de marzo de 2020, cuando la pandemia ya había llegado a Brasil, se publicó la Resolución 11 de la Oficina de Seguridad Institucional de la Presidencia de la República de Brasil, que determinó la reubicación de 800 familias </w:t>
      </w:r>
      <w:proofErr w:type="spellStart"/>
      <w:r w:rsidRPr="00FC33BB">
        <w:rPr>
          <w:rFonts w:ascii="Times New Roman" w:hAnsi="Times New Roman" w:cs="Times New Roman"/>
          <w:i/>
          <w:iCs/>
          <w:sz w:val="24"/>
          <w:szCs w:val="24"/>
          <w:lang w:val="es-ES"/>
        </w:rPr>
        <w:t>quilombolas</w:t>
      </w:r>
      <w:proofErr w:type="spellEnd"/>
      <w:r w:rsidRPr="00D07D0F">
        <w:rPr>
          <w:rFonts w:ascii="Times New Roman" w:hAnsi="Times New Roman" w:cs="Times New Roman"/>
          <w:sz w:val="24"/>
          <w:szCs w:val="24"/>
          <w:lang w:val="es-ES"/>
        </w:rPr>
        <w:t xml:space="preserve"> de </w:t>
      </w:r>
      <w:proofErr w:type="spellStart"/>
      <w:r w:rsidRPr="00FC33BB">
        <w:rPr>
          <w:rFonts w:ascii="Times New Roman" w:hAnsi="Times New Roman" w:cs="Times New Roman"/>
          <w:i/>
          <w:iCs/>
          <w:sz w:val="24"/>
          <w:szCs w:val="24"/>
          <w:lang w:val="es-ES"/>
        </w:rPr>
        <w:t>Alcântara</w:t>
      </w:r>
      <w:proofErr w:type="spellEnd"/>
      <w:r w:rsidRPr="00D07D0F">
        <w:rPr>
          <w:rFonts w:ascii="Times New Roman" w:hAnsi="Times New Roman" w:cs="Times New Roman"/>
          <w:sz w:val="24"/>
          <w:szCs w:val="24"/>
          <w:lang w:val="es-ES"/>
        </w:rPr>
        <w:t xml:space="preserve">, en </w:t>
      </w:r>
      <w:r w:rsidRPr="00FC33BB">
        <w:rPr>
          <w:rFonts w:ascii="Times New Roman" w:hAnsi="Times New Roman" w:cs="Times New Roman"/>
          <w:i/>
          <w:iCs/>
          <w:sz w:val="24"/>
          <w:szCs w:val="24"/>
          <w:lang w:val="es-ES"/>
        </w:rPr>
        <w:t>Maranhão</w:t>
      </w:r>
      <w:r w:rsidRPr="00D07D0F">
        <w:rPr>
          <w:rFonts w:ascii="Times New Roman" w:hAnsi="Times New Roman" w:cs="Times New Roman"/>
          <w:sz w:val="24"/>
          <w:szCs w:val="24"/>
          <w:lang w:val="es-ES"/>
        </w:rPr>
        <w:t xml:space="preserve">, </w:t>
      </w:r>
      <w:r w:rsidR="00714ADA">
        <w:rPr>
          <w:rFonts w:ascii="Times New Roman" w:hAnsi="Times New Roman" w:cs="Times New Roman"/>
          <w:sz w:val="24"/>
          <w:szCs w:val="24"/>
          <w:lang w:val="es-ES"/>
        </w:rPr>
        <w:t>para l</w:t>
      </w:r>
      <w:r w:rsidRPr="00D07D0F">
        <w:rPr>
          <w:rFonts w:ascii="Times New Roman" w:hAnsi="Times New Roman" w:cs="Times New Roman"/>
          <w:sz w:val="24"/>
          <w:szCs w:val="24"/>
          <w:lang w:val="es-ES"/>
        </w:rPr>
        <w:t xml:space="preserve">a consolidación del Centro Espacial </w:t>
      </w:r>
      <w:proofErr w:type="spellStart"/>
      <w:r w:rsidRPr="00D07D0F">
        <w:rPr>
          <w:rFonts w:ascii="Times New Roman" w:hAnsi="Times New Roman" w:cs="Times New Roman"/>
          <w:sz w:val="24"/>
          <w:szCs w:val="24"/>
          <w:lang w:val="es-ES"/>
        </w:rPr>
        <w:t>Alcântara</w:t>
      </w:r>
      <w:proofErr w:type="spellEnd"/>
      <w:r w:rsidRPr="00D07D0F">
        <w:rPr>
          <w:rFonts w:ascii="Times New Roman" w:hAnsi="Times New Roman" w:cs="Times New Roman"/>
          <w:sz w:val="24"/>
          <w:szCs w:val="24"/>
          <w:lang w:val="es-ES"/>
        </w:rPr>
        <w:t>.</w:t>
      </w:r>
      <w:r w:rsidR="00C56B85" w:rsidRPr="001905D2">
        <w:rPr>
          <w:rStyle w:val="FootnoteReference"/>
          <w:rFonts w:ascii="Times New Roman" w:hAnsi="Times New Roman" w:cs="Times New Roman"/>
          <w:sz w:val="24"/>
          <w:szCs w:val="24"/>
        </w:rPr>
        <w:footnoteReference w:id="35"/>
      </w:r>
      <w:r w:rsidRPr="00D07D0F">
        <w:rPr>
          <w:rFonts w:ascii="Times New Roman" w:hAnsi="Times New Roman" w:cs="Times New Roman"/>
          <w:sz w:val="24"/>
          <w:szCs w:val="24"/>
          <w:lang w:val="es-ES"/>
        </w:rPr>
        <w:t xml:space="preserve"> La determinación de expulsar a las familias es una violación flagrante </w:t>
      </w:r>
      <w:r w:rsidR="00CE2F58">
        <w:rPr>
          <w:rFonts w:ascii="Times New Roman" w:hAnsi="Times New Roman" w:cs="Times New Roman"/>
          <w:sz w:val="24"/>
          <w:szCs w:val="24"/>
          <w:lang w:val="es-ES"/>
        </w:rPr>
        <w:t xml:space="preserve">a </w:t>
      </w:r>
      <w:r w:rsidRPr="00D07D0F">
        <w:rPr>
          <w:rFonts w:ascii="Times New Roman" w:hAnsi="Times New Roman" w:cs="Times New Roman"/>
          <w:sz w:val="24"/>
          <w:szCs w:val="24"/>
          <w:lang w:val="es-ES"/>
        </w:rPr>
        <w:t xml:space="preserve">los derechos territoriales y </w:t>
      </w:r>
      <w:r w:rsidR="00CE2F58">
        <w:rPr>
          <w:rFonts w:ascii="Times New Roman" w:hAnsi="Times New Roman" w:cs="Times New Roman"/>
          <w:sz w:val="24"/>
          <w:szCs w:val="24"/>
          <w:lang w:val="es-ES"/>
        </w:rPr>
        <w:t>a</w:t>
      </w:r>
      <w:r w:rsidRPr="00D07D0F">
        <w:rPr>
          <w:rFonts w:ascii="Times New Roman" w:hAnsi="Times New Roman" w:cs="Times New Roman"/>
          <w:sz w:val="24"/>
          <w:szCs w:val="24"/>
          <w:lang w:val="es-ES"/>
        </w:rPr>
        <w:t xml:space="preserve">l derecho a la consulta libre, informada y previa de las comunidades afectadas, como </w:t>
      </w:r>
      <w:r w:rsidR="00CE2F58">
        <w:rPr>
          <w:rFonts w:ascii="Times New Roman" w:hAnsi="Times New Roman" w:cs="Times New Roman"/>
          <w:sz w:val="24"/>
          <w:szCs w:val="24"/>
          <w:lang w:val="es-ES"/>
        </w:rPr>
        <w:t>lo</w:t>
      </w:r>
      <w:r w:rsidRPr="00D07D0F">
        <w:rPr>
          <w:rFonts w:ascii="Times New Roman" w:hAnsi="Times New Roman" w:cs="Times New Roman"/>
          <w:sz w:val="24"/>
          <w:szCs w:val="24"/>
          <w:lang w:val="es-ES"/>
        </w:rPr>
        <w:t xml:space="preserve"> garantiza el Convenio 169 de la Organización Internacional del Trabajo. Además, amenazó con poner en riesgo a cientos de personas durante la pandemia.</w:t>
      </w:r>
      <w:r w:rsidR="00CE2F58">
        <w:rPr>
          <w:rFonts w:ascii="Times New Roman" w:hAnsi="Times New Roman" w:cs="Times New Roman"/>
          <w:sz w:val="24"/>
          <w:szCs w:val="24"/>
          <w:lang w:val="es-ES"/>
        </w:rPr>
        <w:t xml:space="preserve"> </w:t>
      </w:r>
    </w:p>
    <w:p w14:paraId="67A61DB0" w14:textId="102232CA" w:rsidR="00D07D0F" w:rsidRPr="00D07D0F" w:rsidRDefault="00D07D0F" w:rsidP="00D07D0F">
      <w:pPr>
        <w:jc w:val="both"/>
        <w:rPr>
          <w:rFonts w:ascii="Times New Roman" w:hAnsi="Times New Roman" w:cs="Times New Roman"/>
          <w:sz w:val="24"/>
          <w:szCs w:val="24"/>
          <w:lang w:val="es-ES"/>
        </w:rPr>
      </w:pPr>
      <w:r w:rsidRPr="00D07D0F">
        <w:rPr>
          <w:rFonts w:ascii="Times New Roman" w:hAnsi="Times New Roman" w:cs="Times New Roman"/>
          <w:sz w:val="24"/>
          <w:szCs w:val="24"/>
          <w:lang w:val="es-ES"/>
        </w:rPr>
        <w:t xml:space="preserve">Esta iniciativa del Gobierno Federal fue objeto de duras críticas y denuncias, a través de las cuales se postuló la suspensión inmediata de la orden de expulsión, </w:t>
      </w:r>
      <w:r w:rsidR="008F3BDD">
        <w:rPr>
          <w:rFonts w:ascii="Times New Roman" w:hAnsi="Times New Roman" w:cs="Times New Roman"/>
          <w:sz w:val="24"/>
          <w:szCs w:val="24"/>
          <w:lang w:val="es-ES"/>
        </w:rPr>
        <w:t>“</w:t>
      </w:r>
      <w:r w:rsidRPr="008F3BDD">
        <w:rPr>
          <w:rFonts w:ascii="Times New Roman" w:hAnsi="Times New Roman" w:cs="Times New Roman"/>
          <w:i/>
          <w:iCs/>
          <w:sz w:val="24"/>
          <w:szCs w:val="24"/>
          <w:lang w:val="es-ES"/>
        </w:rPr>
        <w:t>a riesgo de constituir un verdadero etnocidio en territorio brasileño en medio de una pandemia global</w:t>
      </w:r>
      <w:r w:rsidR="008F3BDD">
        <w:rPr>
          <w:rFonts w:ascii="Times New Roman" w:hAnsi="Times New Roman" w:cs="Times New Roman"/>
          <w:sz w:val="24"/>
          <w:szCs w:val="24"/>
          <w:lang w:val="es-ES"/>
        </w:rPr>
        <w:t>”</w:t>
      </w:r>
      <w:r w:rsidRPr="00D07D0F">
        <w:rPr>
          <w:rFonts w:ascii="Times New Roman" w:hAnsi="Times New Roman" w:cs="Times New Roman"/>
          <w:sz w:val="24"/>
          <w:szCs w:val="24"/>
          <w:lang w:val="es-ES"/>
        </w:rPr>
        <w:t>.</w:t>
      </w:r>
      <w:r w:rsidR="008F3BDD" w:rsidRPr="001905D2">
        <w:rPr>
          <w:rStyle w:val="FootnoteReference"/>
          <w:rFonts w:ascii="Times New Roman" w:hAnsi="Times New Roman" w:cs="Times New Roman"/>
          <w:sz w:val="24"/>
          <w:szCs w:val="24"/>
          <w:shd w:val="clear" w:color="auto" w:fill="FFFFFF"/>
        </w:rPr>
        <w:footnoteReference w:id="36"/>
      </w:r>
      <w:r w:rsidR="008F3BDD">
        <w:rPr>
          <w:rFonts w:ascii="Times New Roman" w:hAnsi="Times New Roman" w:cs="Times New Roman"/>
          <w:sz w:val="24"/>
          <w:szCs w:val="24"/>
          <w:lang w:val="es-ES"/>
        </w:rPr>
        <w:t xml:space="preserve"> </w:t>
      </w:r>
    </w:p>
    <w:p w14:paraId="281F6A3E" w14:textId="2761B2E8" w:rsidR="00143873" w:rsidRPr="002F046D" w:rsidRDefault="00D07D0F" w:rsidP="00D07D0F">
      <w:pPr>
        <w:jc w:val="both"/>
        <w:rPr>
          <w:rFonts w:ascii="Times New Roman" w:hAnsi="Times New Roman" w:cs="Times New Roman"/>
          <w:sz w:val="24"/>
          <w:szCs w:val="24"/>
          <w:lang w:val="es-ES_tradnl"/>
        </w:rPr>
      </w:pPr>
      <w:r w:rsidRPr="00D07D0F">
        <w:rPr>
          <w:rFonts w:ascii="Times New Roman" w:hAnsi="Times New Roman" w:cs="Times New Roman"/>
          <w:sz w:val="24"/>
          <w:szCs w:val="24"/>
          <w:lang w:val="es-ES"/>
        </w:rPr>
        <w:t xml:space="preserve">El proceso de remoción de las comunidades </w:t>
      </w:r>
      <w:proofErr w:type="spellStart"/>
      <w:r w:rsidRPr="002F046D">
        <w:rPr>
          <w:rFonts w:ascii="Times New Roman" w:hAnsi="Times New Roman" w:cs="Times New Roman"/>
          <w:i/>
          <w:iCs/>
          <w:sz w:val="24"/>
          <w:szCs w:val="24"/>
          <w:lang w:val="es-ES"/>
        </w:rPr>
        <w:t>quilombolas</w:t>
      </w:r>
      <w:proofErr w:type="spellEnd"/>
      <w:r w:rsidRPr="00D07D0F">
        <w:rPr>
          <w:rFonts w:ascii="Times New Roman" w:hAnsi="Times New Roman" w:cs="Times New Roman"/>
          <w:sz w:val="24"/>
          <w:szCs w:val="24"/>
          <w:lang w:val="es-ES"/>
        </w:rPr>
        <w:t xml:space="preserve"> que viven en el área fue suspendido a través de una orden judicial otorgada por el 8° </w:t>
      </w:r>
      <w:r w:rsidR="00FC33BB">
        <w:rPr>
          <w:rFonts w:ascii="Times New Roman" w:hAnsi="Times New Roman" w:cs="Times New Roman"/>
          <w:sz w:val="24"/>
          <w:szCs w:val="24"/>
          <w:lang w:val="es-ES"/>
        </w:rPr>
        <w:t>Juzgado</w:t>
      </w:r>
      <w:r w:rsidRPr="00D07D0F">
        <w:rPr>
          <w:rFonts w:ascii="Times New Roman" w:hAnsi="Times New Roman" w:cs="Times New Roman"/>
          <w:sz w:val="24"/>
          <w:szCs w:val="24"/>
          <w:lang w:val="es-ES"/>
        </w:rPr>
        <w:t xml:space="preserve"> Federal Ambiental y Agrario de São Luís, el 12 de mayo. La decisión otorgó una solicitud formulada en una acción presentada por el diputado que preside el Frente Parlamentario Mixto en Defensa de las Comunidades </w:t>
      </w:r>
      <w:proofErr w:type="spellStart"/>
      <w:r w:rsidRPr="002F046D">
        <w:rPr>
          <w:rFonts w:ascii="Times New Roman" w:hAnsi="Times New Roman" w:cs="Times New Roman"/>
          <w:i/>
          <w:iCs/>
          <w:sz w:val="24"/>
          <w:szCs w:val="24"/>
          <w:lang w:val="es-ES"/>
        </w:rPr>
        <w:t>Quilombola</w:t>
      </w:r>
      <w:r w:rsidR="002F046D" w:rsidRPr="002F046D">
        <w:rPr>
          <w:rFonts w:ascii="Times New Roman" w:hAnsi="Times New Roman" w:cs="Times New Roman"/>
          <w:i/>
          <w:iCs/>
          <w:sz w:val="24"/>
          <w:szCs w:val="24"/>
          <w:lang w:val="es-ES"/>
        </w:rPr>
        <w:t>s</w:t>
      </w:r>
      <w:proofErr w:type="spellEnd"/>
      <w:r w:rsidRPr="00D07D0F">
        <w:rPr>
          <w:rFonts w:ascii="Times New Roman" w:hAnsi="Times New Roman" w:cs="Times New Roman"/>
          <w:sz w:val="24"/>
          <w:szCs w:val="24"/>
          <w:lang w:val="es-ES"/>
        </w:rPr>
        <w:t>.</w:t>
      </w:r>
      <w:r w:rsidR="002F046D" w:rsidRPr="001905D2">
        <w:rPr>
          <w:rStyle w:val="FootnoteReference"/>
          <w:rFonts w:ascii="Times New Roman" w:hAnsi="Times New Roman" w:cs="Times New Roman"/>
          <w:sz w:val="24"/>
          <w:szCs w:val="24"/>
        </w:rPr>
        <w:footnoteReference w:id="37"/>
      </w:r>
      <w:r w:rsidR="002F046D" w:rsidRPr="002F046D">
        <w:rPr>
          <w:rFonts w:ascii="Times New Roman" w:hAnsi="Times New Roman" w:cs="Times New Roman"/>
          <w:sz w:val="24"/>
          <w:szCs w:val="24"/>
          <w:lang w:val="es-ES_tradnl"/>
        </w:rPr>
        <w:t xml:space="preserve"> </w:t>
      </w:r>
    </w:p>
    <w:p w14:paraId="156947F4" w14:textId="476B573B" w:rsidR="00F47C91" w:rsidRPr="00500991" w:rsidRDefault="00143873" w:rsidP="00500991">
      <w:pPr>
        <w:jc w:val="both"/>
        <w:rPr>
          <w:rFonts w:ascii="Times New Roman" w:hAnsi="Times New Roman" w:cs="Times New Roman"/>
          <w:sz w:val="24"/>
          <w:szCs w:val="24"/>
          <w:lang w:val="es-ES"/>
        </w:rPr>
      </w:pPr>
      <w:r w:rsidRPr="006415ED">
        <w:rPr>
          <w:rFonts w:ascii="Times New Roman" w:hAnsi="Times New Roman" w:cs="Times New Roman"/>
          <w:b/>
          <w:bCs/>
          <w:sz w:val="24"/>
          <w:szCs w:val="24"/>
          <w:lang w:val="es-ES"/>
        </w:rPr>
        <w:t>(iii)</w:t>
      </w:r>
      <w:r>
        <w:rPr>
          <w:rFonts w:ascii="Times New Roman" w:hAnsi="Times New Roman" w:cs="Times New Roman"/>
          <w:sz w:val="24"/>
          <w:szCs w:val="24"/>
          <w:lang w:val="es-ES"/>
        </w:rPr>
        <w:t xml:space="preserve"> </w:t>
      </w:r>
      <w:r w:rsidR="0087518B" w:rsidRPr="00500991">
        <w:rPr>
          <w:rFonts w:ascii="Times New Roman" w:hAnsi="Times New Roman" w:cs="Times New Roman"/>
          <w:sz w:val="24"/>
          <w:szCs w:val="24"/>
          <w:lang w:val="es-ES"/>
        </w:rPr>
        <w:t xml:space="preserve">La Oficina del Defensor Público y el Instituto </w:t>
      </w:r>
      <w:proofErr w:type="spellStart"/>
      <w:r w:rsidR="0087518B" w:rsidRPr="00500991">
        <w:rPr>
          <w:rFonts w:ascii="Times New Roman" w:hAnsi="Times New Roman" w:cs="Times New Roman"/>
          <w:sz w:val="24"/>
          <w:szCs w:val="24"/>
          <w:lang w:val="es-ES"/>
        </w:rPr>
        <w:t>Luiz</w:t>
      </w:r>
      <w:proofErr w:type="spellEnd"/>
      <w:r w:rsidR="0087518B" w:rsidRPr="00500991">
        <w:rPr>
          <w:rFonts w:ascii="Times New Roman" w:hAnsi="Times New Roman" w:cs="Times New Roman"/>
          <w:sz w:val="24"/>
          <w:szCs w:val="24"/>
          <w:lang w:val="es-ES"/>
        </w:rPr>
        <w:t xml:space="preserve"> Gama presentaron una Acción Civil Pública contra la Unión para que las notificaciones de salud sobre el contagio y las muertes por COVID-19 se registren con marcadores de etnia, género y ubicación geográfica</w:t>
      </w:r>
      <w:r w:rsidR="003C0DF8">
        <w:rPr>
          <w:rFonts w:ascii="Times New Roman" w:hAnsi="Times New Roman" w:cs="Times New Roman"/>
          <w:sz w:val="24"/>
          <w:szCs w:val="24"/>
          <w:lang w:val="es-ES"/>
        </w:rPr>
        <w:t xml:space="preserve"> (datos desagregados)</w:t>
      </w:r>
      <w:r w:rsidR="0087518B" w:rsidRPr="00500991">
        <w:rPr>
          <w:rFonts w:ascii="Times New Roman" w:hAnsi="Times New Roman" w:cs="Times New Roman"/>
          <w:sz w:val="24"/>
          <w:szCs w:val="24"/>
          <w:lang w:val="es-ES"/>
        </w:rPr>
        <w:t xml:space="preserve">, </w:t>
      </w:r>
      <w:r w:rsidR="0019304E" w:rsidRPr="00500991">
        <w:rPr>
          <w:rFonts w:ascii="Times New Roman" w:hAnsi="Times New Roman" w:cs="Times New Roman"/>
          <w:sz w:val="24"/>
          <w:szCs w:val="24"/>
          <w:lang w:val="es-ES"/>
        </w:rPr>
        <w:t>sobre la base</w:t>
      </w:r>
      <w:r w:rsidR="0087518B" w:rsidRPr="00500991">
        <w:rPr>
          <w:rFonts w:ascii="Times New Roman" w:hAnsi="Times New Roman" w:cs="Times New Roman"/>
          <w:sz w:val="24"/>
          <w:szCs w:val="24"/>
          <w:lang w:val="es-ES"/>
        </w:rPr>
        <w:t xml:space="preserve"> de que la inclusión de esta información es relevante para la elaboración de políticas públicas para proteger la salud de la población más vulnerable. La solicitud fue otorgada por el Tribunal Federal de Río de Janeiro, que reconoció la necesidad de identificar a los grupos más vulnerables ya que la desigualdad en Brasil es social y, también, racial y socioespacial.</w:t>
      </w:r>
      <w:r w:rsidR="00132F28" w:rsidRPr="0023784B">
        <w:rPr>
          <w:rFonts w:ascii="Times New Roman" w:eastAsia="Calibri" w:hAnsi="Times New Roman" w:cs="Times New Roman"/>
          <w:highlight w:val="white"/>
          <w:vertAlign w:val="superscript"/>
        </w:rPr>
        <w:footnoteReference w:id="38"/>
      </w:r>
      <w:r w:rsidR="0087518B" w:rsidRPr="00500991">
        <w:rPr>
          <w:rFonts w:ascii="Times New Roman" w:hAnsi="Times New Roman" w:cs="Times New Roman"/>
          <w:sz w:val="24"/>
          <w:szCs w:val="24"/>
          <w:lang w:val="es-ES"/>
        </w:rPr>
        <w:t xml:space="preserve"> Sin embargo, el mandato judicial fue revocado y la </w:t>
      </w:r>
      <w:r w:rsidR="009A7C9F">
        <w:rPr>
          <w:rFonts w:ascii="Times New Roman" w:hAnsi="Times New Roman" w:cs="Times New Roman"/>
          <w:sz w:val="24"/>
          <w:szCs w:val="24"/>
          <w:lang w:val="es-ES"/>
        </w:rPr>
        <w:t xml:space="preserve">demanda de urgencia </w:t>
      </w:r>
      <w:r w:rsidR="0087518B" w:rsidRPr="00500991">
        <w:rPr>
          <w:rFonts w:ascii="Times New Roman" w:hAnsi="Times New Roman" w:cs="Times New Roman"/>
          <w:sz w:val="24"/>
          <w:szCs w:val="24"/>
          <w:lang w:val="es-ES"/>
        </w:rPr>
        <w:t>para restablecer el mandato judicial aún está pendiente de juicio por parte del Tribunal.</w:t>
      </w:r>
      <w:r w:rsidR="009A7C9F">
        <w:rPr>
          <w:rFonts w:ascii="Times New Roman" w:hAnsi="Times New Roman" w:cs="Times New Roman"/>
          <w:sz w:val="24"/>
          <w:szCs w:val="24"/>
          <w:lang w:val="es-ES"/>
        </w:rPr>
        <w:t xml:space="preserve"> </w:t>
      </w:r>
      <w:r w:rsidR="0087518B" w:rsidRPr="00500991">
        <w:rPr>
          <w:rFonts w:ascii="Times New Roman" w:hAnsi="Times New Roman" w:cs="Times New Roman"/>
          <w:sz w:val="24"/>
          <w:szCs w:val="24"/>
          <w:lang w:val="es-ES"/>
        </w:rPr>
        <w:t xml:space="preserve"> </w:t>
      </w:r>
    </w:p>
    <w:p w14:paraId="5DD45A74" w14:textId="0DFED2AE" w:rsidR="0012528F" w:rsidRPr="00500991" w:rsidRDefault="0012528F" w:rsidP="00500991">
      <w:pPr>
        <w:jc w:val="both"/>
        <w:rPr>
          <w:rFonts w:ascii="Times New Roman" w:hAnsi="Times New Roman" w:cs="Times New Roman"/>
          <w:sz w:val="24"/>
          <w:szCs w:val="24"/>
          <w:lang w:val="es-ES_tradnl"/>
        </w:rPr>
      </w:pPr>
      <w:r w:rsidRPr="00143873">
        <w:rPr>
          <w:rFonts w:ascii="Times New Roman" w:hAnsi="Times New Roman" w:cs="Times New Roman"/>
          <w:b/>
          <w:bCs/>
          <w:sz w:val="24"/>
          <w:szCs w:val="24"/>
          <w:lang w:val="es-ES_tradnl"/>
        </w:rPr>
        <w:t>(i</w:t>
      </w:r>
      <w:r w:rsidR="00143873">
        <w:rPr>
          <w:rFonts w:ascii="Times New Roman" w:hAnsi="Times New Roman" w:cs="Times New Roman"/>
          <w:b/>
          <w:bCs/>
          <w:sz w:val="24"/>
          <w:szCs w:val="24"/>
          <w:lang w:val="es-ES_tradnl"/>
        </w:rPr>
        <w:t>v</w:t>
      </w:r>
      <w:r w:rsidRPr="00143873">
        <w:rPr>
          <w:rFonts w:ascii="Times New Roman" w:hAnsi="Times New Roman" w:cs="Times New Roman"/>
          <w:b/>
          <w:bCs/>
          <w:sz w:val="24"/>
          <w:szCs w:val="24"/>
          <w:lang w:val="es-ES_tradnl"/>
        </w:rPr>
        <w:t>)</w:t>
      </w:r>
      <w:r w:rsidRPr="00500991">
        <w:rPr>
          <w:rFonts w:ascii="Times New Roman" w:hAnsi="Times New Roman" w:cs="Times New Roman"/>
          <w:sz w:val="24"/>
          <w:szCs w:val="24"/>
          <w:lang w:val="es-ES_tradnl"/>
        </w:rPr>
        <w:t xml:space="preserve"> En mayo, la Oficina del Defensor Público Federal presentó una Acción Civil Pública contra el Gobierno Federal, el Estado de Río de Janeiro y la Municipalidad de Río de Janeiro, requiriendo la elaboración de un plan de emergencia para la población periférica, con el fin de garantizar, entre otras, las </w:t>
      </w:r>
      <w:r w:rsidR="00103CEB">
        <w:rPr>
          <w:rFonts w:ascii="Times New Roman" w:hAnsi="Times New Roman" w:cs="Times New Roman"/>
          <w:sz w:val="24"/>
          <w:szCs w:val="24"/>
          <w:lang w:val="es-ES_tradnl"/>
        </w:rPr>
        <w:t xml:space="preserve">siguientes </w:t>
      </w:r>
      <w:r w:rsidRPr="00500991">
        <w:rPr>
          <w:rFonts w:ascii="Times New Roman" w:hAnsi="Times New Roman" w:cs="Times New Roman"/>
          <w:sz w:val="24"/>
          <w:szCs w:val="24"/>
          <w:lang w:val="es-ES_tradnl"/>
        </w:rPr>
        <w:t xml:space="preserve">medidas: distribución de equipos de protección e higiene, aumento del número de profesionales de la salud, expansión del acceso a internet; garantía de servicios básicos como agua y electricidad, pruebas de población para covid-19, entre otros. </w:t>
      </w:r>
      <w:r w:rsidRPr="00EF3BC8">
        <w:rPr>
          <w:rFonts w:ascii="Times New Roman" w:hAnsi="Times New Roman" w:cs="Times New Roman"/>
          <w:b/>
          <w:bCs/>
          <w:sz w:val="24"/>
          <w:szCs w:val="24"/>
          <w:u w:val="single"/>
          <w:lang w:val="es-ES_tradnl"/>
        </w:rPr>
        <w:t>Por el momento, hay una solicitud de suspensión de</w:t>
      </w:r>
      <w:r w:rsidR="00C04DF5" w:rsidRPr="00EF3BC8">
        <w:rPr>
          <w:rFonts w:ascii="Times New Roman" w:hAnsi="Times New Roman" w:cs="Times New Roman"/>
          <w:b/>
          <w:bCs/>
          <w:sz w:val="24"/>
          <w:szCs w:val="24"/>
          <w:u w:val="single"/>
          <w:lang w:val="es-ES_tradnl"/>
        </w:rPr>
        <w:t xml:space="preserve">l proceso judicial </w:t>
      </w:r>
      <w:r w:rsidR="00EF3BC8">
        <w:rPr>
          <w:rFonts w:ascii="Times New Roman" w:hAnsi="Times New Roman" w:cs="Times New Roman"/>
          <w:b/>
          <w:bCs/>
          <w:sz w:val="24"/>
          <w:szCs w:val="24"/>
          <w:u w:val="single"/>
          <w:lang w:val="es-ES_tradnl"/>
        </w:rPr>
        <w:t>por el período de</w:t>
      </w:r>
      <w:r w:rsidRPr="00EF3BC8">
        <w:rPr>
          <w:rFonts w:ascii="Times New Roman" w:hAnsi="Times New Roman" w:cs="Times New Roman"/>
          <w:b/>
          <w:bCs/>
          <w:sz w:val="24"/>
          <w:szCs w:val="24"/>
          <w:u w:val="single"/>
          <w:lang w:val="es-ES_tradnl"/>
        </w:rPr>
        <w:t xml:space="preserve"> 30 días, formulada por la Unión, para intentar un acuerdo. Una audiencia de conciliación aún está pendiente.</w:t>
      </w:r>
      <w:r w:rsidR="00103CEB" w:rsidRPr="00EF3BC8">
        <w:rPr>
          <w:rFonts w:ascii="Times New Roman" w:hAnsi="Times New Roman" w:cs="Times New Roman"/>
          <w:b/>
          <w:bCs/>
          <w:sz w:val="24"/>
          <w:szCs w:val="24"/>
          <w:u w:val="single"/>
          <w:lang w:val="es-ES_tradnl"/>
        </w:rPr>
        <w:t xml:space="preserve"> </w:t>
      </w:r>
    </w:p>
    <w:p w14:paraId="65B1A810" w14:textId="4DA56946" w:rsidR="00525C10" w:rsidRPr="00500991" w:rsidRDefault="0012528F" w:rsidP="00500991">
      <w:pPr>
        <w:jc w:val="both"/>
        <w:rPr>
          <w:rFonts w:ascii="Times New Roman" w:hAnsi="Times New Roman" w:cs="Times New Roman"/>
          <w:sz w:val="24"/>
          <w:szCs w:val="24"/>
          <w:lang w:val="es-ES_tradnl"/>
        </w:rPr>
      </w:pPr>
      <w:r w:rsidRPr="00143873">
        <w:rPr>
          <w:rFonts w:ascii="Times New Roman" w:hAnsi="Times New Roman" w:cs="Times New Roman"/>
          <w:b/>
          <w:bCs/>
          <w:sz w:val="24"/>
          <w:szCs w:val="24"/>
          <w:lang w:val="es-ES_tradnl"/>
        </w:rPr>
        <w:t>(v)</w:t>
      </w:r>
      <w:r w:rsidRPr="00500991">
        <w:rPr>
          <w:rFonts w:ascii="Times New Roman" w:hAnsi="Times New Roman" w:cs="Times New Roman"/>
          <w:sz w:val="24"/>
          <w:szCs w:val="24"/>
          <w:lang w:val="es-ES_tradnl"/>
        </w:rPr>
        <w:t xml:space="preserve"> Aún dentro del alcance del sistema de justicia, vale la pena mencionar que el Consejo Nacional de Justicia, se exime de su competencia normativa en cuanto a directrices y directivas a los Tribunales de Justicia de los Estados con respecto a la suspensión de las acciones de desalojo, y </w:t>
      </w:r>
      <w:r w:rsidR="00EF3BC8">
        <w:rPr>
          <w:rFonts w:ascii="Times New Roman" w:hAnsi="Times New Roman" w:cs="Times New Roman"/>
          <w:sz w:val="24"/>
          <w:szCs w:val="24"/>
          <w:lang w:val="es-ES_tradnl"/>
        </w:rPr>
        <w:t>sostiene</w:t>
      </w:r>
      <w:r w:rsidRPr="00500991">
        <w:rPr>
          <w:rFonts w:ascii="Times New Roman" w:hAnsi="Times New Roman" w:cs="Times New Roman"/>
          <w:sz w:val="24"/>
          <w:szCs w:val="24"/>
          <w:lang w:val="es-ES_tradnl"/>
        </w:rPr>
        <w:t xml:space="preserve"> que </w:t>
      </w:r>
      <w:r w:rsidR="00EF3BC8">
        <w:rPr>
          <w:rFonts w:ascii="Times New Roman" w:hAnsi="Times New Roman" w:cs="Times New Roman"/>
          <w:sz w:val="24"/>
          <w:szCs w:val="24"/>
          <w:lang w:val="es-ES_tradnl"/>
        </w:rPr>
        <w:t>“</w:t>
      </w:r>
      <w:r w:rsidRPr="00EF3BC8">
        <w:rPr>
          <w:rFonts w:ascii="Times New Roman" w:hAnsi="Times New Roman" w:cs="Times New Roman"/>
          <w:i/>
          <w:iCs/>
          <w:sz w:val="24"/>
          <w:szCs w:val="24"/>
          <w:lang w:val="es-ES_tradnl"/>
        </w:rPr>
        <w:t>el CNJ aclara que se emitió la resolución 313/2020, que, debido a este período de emergencia, suspende los plazos procesales y que la cuestión es de naturaleza judicial y si la medida se otorga o no, así como el período de cumplimiento, deben analizarse individualmente por el magistrado competente, sin disposición legal para el desempeño del CNJ en el asunto</w:t>
      </w:r>
      <w:r w:rsidR="00EF3BC8">
        <w:rPr>
          <w:rFonts w:ascii="Times New Roman" w:hAnsi="Times New Roman" w:cs="Times New Roman"/>
          <w:sz w:val="24"/>
          <w:szCs w:val="24"/>
          <w:lang w:val="es-ES_tradnl"/>
        </w:rPr>
        <w:t>”</w:t>
      </w:r>
      <w:r w:rsidRPr="00500991">
        <w:rPr>
          <w:rFonts w:ascii="Times New Roman" w:hAnsi="Times New Roman" w:cs="Times New Roman"/>
          <w:sz w:val="24"/>
          <w:szCs w:val="24"/>
          <w:lang w:val="es-ES_tradnl"/>
        </w:rPr>
        <w:t xml:space="preserve">. </w:t>
      </w:r>
    </w:p>
    <w:p w14:paraId="0F703F09" w14:textId="4EEF5B77" w:rsidR="009238E5" w:rsidRPr="00500991" w:rsidRDefault="009238E5"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Por lo tanto, no existe una orientación uniforme dentro del Poder Judicial con respecto a la necesidad de suspender los desalojos. </w:t>
      </w:r>
      <w:r w:rsidR="005D78DF">
        <w:rPr>
          <w:rFonts w:ascii="Times New Roman" w:hAnsi="Times New Roman" w:cs="Times New Roman"/>
          <w:sz w:val="24"/>
          <w:szCs w:val="24"/>
          <w:lang w:val="es-ES_tradnl"/>
        </w:rPr>
        <w:t>A</w:t>
      </w:r>
      <w:r w:rsidRPr="00500991">
        <w:rPr>
          <w:rFonts w:ascii="Times New Roman" w:hAnsi="Times New Roman" w:cs="Times New Roman"/>
          <w:sz w:val="24"/>
          <w:szCs w:val="24"/>
          <w:lang w:val="es-ES_tradnl"/>
        </w:rPr>
        <w:t xml:space="preserve">sí, los casos de desalojo han sido resueltos por cada juez individualmente. De acuerdo con la Resolución </w:t>
      </w:r>
      <w:r w:rsidR="005D78DF">
        <w:rPr>
          <w:rFonts w:ascii="Times New Roman" w:hAnsi="Times New Roman" w:cs="Times New Roman"/>
          <w:sz w:val="24"/>
          <w:szCs w:val="24"/>
          <w:lang w:val="es-ES_tradnl"/>
        </w:rPr>
        <w:t xml:space="preserve">del </w:t>
      </w:r>
      <w:r w:rsidRPr="00500991">
        <w:rPr>
          <w:rFonts w:ascii="Times New Roman" w:hAnsi="Times New Roman" w:cs="Times New Roman"/>
          <w:sz w:val="24"/>
          <w:szCs w:val="24"/>
          <w:lang w:val="es-ES_tradnl"/>
        </w:rPr>
        <w:t>CNJ mencionada anteriormente, solo se suspenden los procedimientos físicos, lo que puede tener un impacto en acciones posesorias que no tienen procesamiento electrónico.</w:t>
      </w:r>
      <w:r w:rsidR="005D78DF">
        <w:rPr>
          <w:rFonts w:ascii="Times New Roman" w:hAnsi="Times New Roman" w:cs="Times New Roman"/>
          <w:sz w:val="24"/>
          <w:szCs w:val="24"/>
          <w:lang w:val="es-ES_tradnl"/>
        </w:rPr>
        <w:t xml:space="preserve"> </w:t>
      </w:r>
    </w:p>
    <w:p w14:paraId="78126FE1" w14:textId="2B2D288B" w:rsidR="0012528F" w:rsidRPr="00500991" w:rsidRDefault="009238E5"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Como buena práctica, citamos el ejemplo del Tribunal de Justicia de Paraná que emitió el Decreto Judicial N° 172/2020, que preveía la suspensión del </w:t>
      </w:r>
      <w:r w:rsidR="003F1A49">
        <w:rPr>
          <w:rFonts w:ascii="Times New Roman" w:hAnsi="Times New Roman" w:cs="Times New Roman"/>
          <w:sz w:val="24"/>
          <w:szCs w:val="24"/>
          <w:lang w:val="es-ES_tradnl"/>
        </w:rPr>
        <w:t>“</w:t>
      </w:r>
      <w:r w:rsidRPr="003F1A49">
        <w:rPr>
          <w:rFonts w:ascii="Times New Roman" w:hAnsi="Times New Roman" w:cs="Times New Roman"/>
          <w:i/>
          <w:iCs/>
          <w:sz w:val="24"/>
          <w:szCs w:val="24"/>
          <w:lang w:val="es-ES_tradnl"/>
        </w:rPr>
        <w:t>cumplimiento de las órdenes de recuperación de las invasiones colectivas que ocurrieron antes de la emisión de este Decreto</w:t>
      </w:r>
      <w:r w:rsidR="003F1A49">
        <w:rPr>
          <w:rFonts w:ascii="Times New Roman" w:hAnsi="Times New Roman" w:cs="Times New Roman"/>
          <w:sz w:val="24"/>
          <w:szCs w:val="24"/>
          <w:lang w:val="es-ES_tradnl"/>
        </w:rPr>
        <w:t>”</w:t>
      </w:r>
      <w:r w:rsidRPr="00500991">
        <w:rPr>
          <w:rFonts w:ascii="Times New Roman" w:hAnsi="Times New Roman" w:cs="Times New Roman"/>
          <w:sz w:val="24"/>
          <w:szCs w:val="24"/>
          <w:lang w:val="es-ES_tradnl"/>
        </w:rPr>
        <w:t xml:space="preserve">. Esta medida es el resultado de un reclamo de la Oficina del Defensor Público de Paraná, que indicó que la población de ocupaciones urbanas constituye un grupo de alta vulnerabilidad al contagio del coronavirus (Covid-19), debido a las diversas vulnerabilidades a las que están sujetos, como: vivienda precaria, desempleo o subempleo y falta de acceso a servicios esenciales, entre otros. </w:t>
      </w:r>
    </w:p>
    <w:p w14:paraId="5EE8E8D6" w14:textId="59269CD2" w:rsidR="009238E5" w:rsidRDefault="00D90F71"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Asociado a las iniciativas descritas anteriormente, y llevado a cabo con el Sistema de Justicia, es importante enfatizar que, en la práctica, los desalojos no se limitan al área judicial. Además de los desalojos privados, los denominados desalojos administrativos continúan ocurriendo en varios lugares, llevados a cabo a pedido del gobierno en áreas de su propiedad. En cuanto al tema, consulte la respuesta presentada en el ítem "b", a continuación. </w:t>
      </w:r>
    </w:p>
    <w:p w14:paraId="395AFAAF" w14:textId="77777777" w:rsidR="007312E7" w:rsidRPr="00500991" w:rsidRDefault="007312E7" w:rsidP="00500991">
      <w:pPr>
        <w:jc w:val="both"/>
        <w:rPr>
          <w:rFonts w:ascii="Times New Roman" w:hAnsi="Times New Roman" w:cs="Times New Roman"/>
          <w:sz w:val="24"/>
          <w:szCs w:val="24"/>
          <w:lang w:val="es-ES_tradnl"/>
        </w:rPr>
      </w:pPr>
    </w:p>
    <w:p w14:paraId="56F44072" w14:textId="10CB8EF6" w:rsidR="00D90F71" w:rsidRPr="007312E7" w:rsidRDefault="00D24422" w:rsidP="00500991">
      <w:pPr>
        <w:pStyle w:val="ListParagraph"/>
        <w:numPr>
          <w:ilvl w:val="0"/>
          <w:numId w:val="1"/>
        </w:numPr>
        <w:spacing w:after="160" w:line="259" w:lineRule="auto"/>
        <w:contextualSpacing w:val="0"/>
        <w:jc w:val="both"/>
        <w:rPr>
          <w:b/>
          <w:bCs/>
          <w:i/>
          <w:iCs/>
          <w:sz w:val="24"/>
          <w:szCs w:val="24"/>
          <w:lang w:val="es-ES"/>
        </w:rPr>
      </w:pPr>
      <w:r w:rsidRPr="00500991">
        <w:rPr>
          <w:b/>
          <w:bCs/>
          <w:i/>
          <w:iCs/>
          <w:sz w:val="24"/>
          <w:szCs w:val="24"/>
          <w:lang w:val="es-ES"/>
        </w:rPr>
        <w:t xml:space="preserve">Si no se ha declarado una prohibición general de los desalojos, sírvase indicar cuántos desalojos se han llevado a cabo, el número de personas afectadas y los detalles concretos de tiempo, lugar y motivos. </w:t>
      </w:r>
    </w:p>
    <w:p w14:paraId="77145024" w14:textId="7212ABB5" w:rsidR="00FF6B6F" w:rsidRPr="00500991" w:rsidRDefault="00FF6B6F"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El 7 de mayo de este año, hubo un desalojo violento de 50 familias de la Ocupación </w:t>
      </w:r>
      <w:r w:rsidR="000D141B">
        <w:rPr>
          <w:rFonts w:ascii="Times New Roman" w:hAnsi="Times New Roman" w:cs="Times New Roman"/>
          <w:sz w:val="24"/>
          <w:szCs w:val="24"/>
          <w:lang w:val="es-ES_tradnl"/>
        </w:rPr>
        <w:t>“</w:t>
      </w:r>
      <w:r w:rsidRPr="000D141B">
        <w:rPr>
          <w:rFonts w:ascii="Times New Roman" w:hAnsi="Times New Roman" w:cs="Times New Roman"/>
          <w:i/>
          <w:iCs/>
          <w:sz w:val="24"/>
          <w:szCs w:val="24"/>
          <w:lang w:val="es-ES_tradnl"/>
        </w:rPr>
        <w:t>Monte Líbano</w:t>
      </w:r>
      <w:r w:rsidR="000D141B">
        <w:rPr>
          <w:rFonts w:ascii="Times New Roman" w:hAnsi="Times New Roman" w:cs="Times New Roman"/>
          <w:sz w:val="24"/>
          <w:szCs w:val="24"/>
          <w:lang w:val="es-ES_tradnl"/>
        </w:rPr>
        <w:t>”</w:t>
      </w:r>
      <w:r w:rsidRPr="00500991">
        <w:rPr>
          <w:rFonts w:ascii="Times New Roman" w:hAnsi="Times New Roman" w:cs="Times New Roman"/>
          <w:sz w:val="24"/>
          <w:szCs w:val="24"/>
          <w:lang w:val="es-ES_tradnl"/>
        </w:rPr>
        <w:t xml:space="preserve">, en el barrio </w:t>
      </w:r>
      <w:proofErr w:type="spellStart"/>
      <w:r w:rsidRPr="000D141B">
        <w:rPr>
          <w:rFonts w:ascii="Times New Roman" w:hAnsi="Times New Roman" w:cs="Times New Roman"/>
          <w:i/>
          <w:iCs/>
          <w:sz w:val="24"/>
          <w:szCs w:val="24"/>
          <w:lang w:val="es-ES_tradnl"/>
        </w:rPr>
        <w:t>Taquaral</w:t>
      </w:r>
      <w:proofErr w:type="spellEnd"/>
      <w:r w:rsidRPr="00500991">
        <w:rPr>
          <w:rFonts w:ascii="Times New Roman" w:hAnsi="Times New Roman" w:cs="Times New Roman"/>
          <w:sz w:val="24"/>
          <w:szCs w:val="24"/>
          <w:lang w:val="es-ES_tradnl"/>
        </w:rPr>
        <w:t xml:space="preserve"> en la ciudad de </w:t>
      </w:r>
      <w:r w:rsidRPr="00C26A30">
        <w:rPr>
          <w:rFonts w:ascii="Times New Roman" w:hAnsi="Times New Roman" w:cs="Times New Roman"/>
          <w:i/>
          <w:iCs/>
          <w:sz w:val="24"/>
          <w:szCs w:val="24"/>
          <w:lang w:val="es-ES_tradnl"/>
        </w:rPr>
        <w:t>Piracicaba</w:t>
      </w:r>
      <w:r w:rsidRPr="00500991">
        <w:rPr>
          <w:rFonts w:ascii="Times New Roman" w:hAnsi="Times New Roman" w:cs="Times New Roman"/>
          <w:sz w:val="24"/>
          <w:szCs w:val="24"/>
          <w:lang w:val="es-ES_tradnl"/>
        </w:rPr>
        <w:t xml:space="preserve">, en el estado de </w:t>
      </w:r>
      <w:r w:rsidRPr="00C26A30">
        <w:rPr>
          <w:rFonts w:ascii="Times New Roman" w:hAnsi="Times New Roman" w:cs="Times New Roman"/>
          <w:i/>
          <w:iCs/>
          <w:sz w:val="24"/>
          <w:szCs w:val="24"/>
          <w:lang w:val="es-ES_tradnl"/>
        </w:rPr>
        <w:t>São Paulo</w:t>
      </w:r>
      <w:r w:rsidRPr="00500991">
        <w:rPr>
          <w:rFonts w:ascii="Times New Roman" w:hAnsi="Times New Roman" w:cs="Times New Roman"/>
          <w:sz w:val="24"/>
          <w:szCs w:val="24"/>
          <w:lang w:val="es-ES_tradnl"/>
        </w:rPr>
        <w:t xml:space="preserve">, llevado a cabo por la Policía Militar de </w:t>
      </w:r>
      <w:r w:rsidR="00C26A30">
        <w:rPr>
          <w:rFonts w:ascii="Times New Roman" w:hAnsi="Times New Roman" w:cs="Times New Roman"/>
          <w:sz w:val="24"/>
          <w:szCs w:val="24"/>
          <w:lang w:val="es-ES_tradnl"/>
        </w:rPr>
        <w:t>aquella provincia</w:t>
      </w:r>
      <w:r w:rsidRPr="00500991">
        <w:rPr>
          <w:rFonts w:ascii="Times New Roman" w:hAnsi="Times New Roman" w:cs="Times New Roman"/>
          <w:sz w:val="24"/>
          <w:szCs w:val="24"/>
          <w:lang w:val="es-ES_tradnl"/>
        </w:rPr>
        <w:t>.</w:t>
      </w:r>
      <w:r w:rsidR="005071A0">
        <w:rPr>
          <w:rFonts w:ascii="Times New Roman" w:hAnsi="Times New Roman" w:cs="Times New Roman"/>
          <w:sz w:val="24"/>
          <w:szCs w:val="24"/>
          <w:lang w:val="es-ES_tradnl"/>
        </w:rPr>
        <w:t xml:space="preserve"> </w:t>
      </w:r>
    </w:p>
    <w:p w14:paraId="76867165" w14:textId="076F6D54" w:rsidR="00AB5956" w:rsidRPr="00500991" w:rsidRDefault="00FF6B6F"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 xml:space="preserve">El 29 de mayo, más de 200 familias de la Comunidad </w:t>
      </w:r>
      <w:r w:rsidR="000D141B">
        <w:rPr>
          <w:rFonts w:ascii="Times New Roman" w:hAnsi="Times New Roman" w:cs="Times New Roman"/>
          <w:sz w:val="24"/>
          <w:szCs w:val="24"/>
          <w:lang w:val="es-ES_tradnl"/>
        </w:rPr>
        <w:t>“</w:t>
      </w:r>
      <w:r w:rsidRPr="000D141B">
        <w:rPr>
          <w:rFonts w:ascii="Times New Roman" w:hAnsi="Times New Roman" w:cs="Times New Roman"/>
          <w:i/>
          <w:iCs/>
          <w:sz w:val="24"/>
          <w:szCs w:val="24"/>
          <w:lang w:val="es-ES_tradnl"/>
        </w:rPr>
        <w:t xml:space="preserve">Vila </w:t>
      </w:r>
      <w:proofErr w:type="spellStart"/>
      <w:r w:rsidRPr="000D141B">
        <w:rPr>
          <w:rFonts w:ascii="Times New Roman" w:hAnsi="Times New Roman" w:cs="Times New Roman"/>
          <w:i/>
          <w:iCs/>
          <w:sz w:val="24"/>
          <w:szCs w:val="24"/>
          <w:lang w:val="es-ES_tradnl"/>
        </w:rPr>
        <w:t>União</w:t>
      </w:r>
      <w:proofErr w:type="spellEnd"/>
      <w:r w:rsidR="000D141B">
        <w:rPr>
          <w:rFonts w:ascii="Times New Roman" w:hAnsi="Times New Roman" w:cs="Times New Roman"/>
          <w:sz w:val="24"/>
          <w:szCs w:val="24"/>
          <w:lang w:val="es-ES_tradnl"/>
        </w:rPr>
        <w:t>”</w:t>
      </w:r>
      <w:r w:rsidRPr="00500991">
        <w:rPr>
          <w:rFonts w:ascii="Times New Roman" w:hAnsi="Times New Roman" w:cs="Times New Roman"/>
          <w:sz w:val="24"/>
          <w:szCs w:val="24"/>
          <w:lang w:val="es-ES_tradnl"/>
        </w:rPr>
        <w:t xml:space="preserve">, ubicada en la ciudad de </w:t>
      </w:r>
      <w:proofErr w:type="spellStart"/>
      <w:r w:rsidRPr="000D141B">
        <w:rPr>
          <w:rFonts w:ascii="Times New Roman" w:hAnsi="Times New Roman" w:cs="Times New Roman"/>
          <w:i/>
          <w:iCs/>
          <w:sz w:val="24"/>
          <w:szCs w:val="24"/>
          <w:lang w:val="es-ES_tradnl"/>
        </w:rPr>
        <w:t>Ribeirão</w:t>
      </w:r>
      <w:proofErr w:type="spellEnd"/>
      <w:r w:rsidRPr="000D141B">
        <w:rPr>
          <w:rFonts w:ascii="Times New Roman" w:hAnsi="Times New Roman" w:cs="Times New Roman"/>
          <w:i/>
          <w:iCs/>
          <w:sz w:val="24"/>
          <w:szCs w:val="24"/>
          <w:lang w:val="es-ES_tradnl"/>
        </w:rPr>
        <w:t xml:space="preserve"> </w:t>
      </w:r>
      <w:proofErr w:type="spellStart"/>
      <w:r w:rsidRPr="000D141B">
        <w:rPr>
          <w:rFonts w:ascii="Times New Roman" w:hAnsi="Times New Roman" w:cs="Times New Roman"/>
          <w:i/>
          <w:iCs/>
          <w:sz w:val="24"/>
          <w:szCs w:val="24"/>
          <w:lang w:val="es-ES_tradnl"/>
        </w:rPr>
        <w:t>Preto</w:t>
      </w:r>
      <w:proofErr w:type="spellEnd"/>
      <w:r w:rsidRPr="00500991">
        <w:rPr>
          <w:rFonts w:ascii="Times New Roman" w:hAnsi="Times New Roman" w:cs="Times New Roman"/>
          <w:sz w:val="24"/>
          <w:szCs w:val="24"/>
          <w:lang w:val="es-ES_tradnl"/>
        </w:rPr>
        <w:t xml:space="preserve">, en el estado de </w:t>
      </w:r>
      <w:r w:rsidRPr="00C26A30">
        <w:rPr>
          <w:rFonts w:ascii="Times New Roman" w:hAnsi="Times New Roman" w:cs="Times New Roman"/>
          <w:i/>
          <w:iCs/>
          <w:sz w:val="24"/>
          <w:szCs w:val="24"/>
          <w:lang w:val="es-ES_tradnl"/>
        </w:rPr>
        <w:t>São Paulo</w:t>
      </w:r>
      <w:r w:rsidRPr="00500991">
        <w:rPr>
          <w:rFonts w:ascii="Times New Roman" w:hAnsi="Times New Roman" w:cs="Times New Roman"/>
          <w:sz w:val="24"/>
          <w:szCs w:val="24"/>
          <w:lang w:val="es-ES_tradnl"/>
        </w:rPr>
        <w:t xml:space="preserve">, fueron sorprendidas por una operación policial para desalojar un área perteneciente al Ayuntamiento. Es especialmente grave que la orden de desalojo involucrara un área pública que estaba vacía y había sido ocupada por familias pobres que, ya en el contexto de una pandemia cada vez más grave, sin dinero para pagar el alquiler, ocuparon el área a mediados de mayo. El desalojo se llevó a cabo sin una orden judicial, sin un protocolo para el traslado de familias, sin supervisión por parte del </w:t>
      </w:r>
      <w:r w:rsidR="00365FA5">
        <w:rPr>
          <w:rFonts w:ascii="Times New Roman" w:hAnsi="Times New Roman" w:cs="Times New Roman"/>
          <w:sz w:val="24"/>
          <w:szCs w:val="24"/>
          <w:lang w:val="es-ES_tradnl"/>
        </w:rPr>
        <w:t>“</w:t>
      </w:r>
      <w:proofErr w:type="spellStart"/>
      <w:r w:rsidRPr="00406D02">
        <w:rPr>
          <w:rFonts w:ascii="Times New Roman" w:hAnsi="Times New Roman" w:cs="Times New Roman"/>
          <w:i/>
          <w:iCs/>
          <w:sz w:val="24"/>
          <w:szCs w:val="24"/>
          <w:lang w:val="es-ES_tradnl"/>
        </w:rPr>
        <w:t>Conse</w:t>
      </w:r>
      <w:r w:rsidR="00365FA5" w:rsidRPr="00406D02">
        <w:rPr>
          <w:rFonts w:ascii="Times New Roman" w:hAnsi="Times New Roman" w:cs="Times New Roman"/>
          <w:i/>
          <w:iCs/>
          <w:sz w:val="24"/>
          <w:szCs w:val="24"/>
          <w:lang w:val="es-ES_tradnl"/>
        </w:rPr>
        <w:t>lho</w:t>
      </w:r>
      <w:proofErr w:type="spellEnd"/>
      <w:r w:rsidR="00365FA5" w:rsidRPr="00406D02">
        <w:rPr>
          <w:rFonts w:ascii="Times New Roman" w:hAnsi="Times New Roman" w:cs="Times New Roman"/>
          <w:i/>
          <w:iCs/>
          <w:sz w:val="24"/>
          <w:szCs w:val="24"/>
          <w:lang w:val="es-ES_tradnl"/>
        </w:rPr>
        <w:t xml:space="preserve"> Tutelar</w:t>
      </w:r>
      <w:r w:rsidR="00365FA5">
        <w:rPr>
          <w:rFonts w:ascii="Times New Roman" w:hAnsi="Times New Roman" w:cs="Times New Roman"/>
          <w:sz w:val="24"/>
          <w:szCs w:val="24"/>
          <w:lang w:val="es-ES_tradnl"/>
        </w:rPr>
        <w:t>” (que protege los derechos de los niños y adolescentes)</w:t>
      </w:r>
      <w:r w:rsidRPr="00500991">
        <w:rPr>
          <w:rFonts w:ascii="Times New Roman" w:hAnsi="Times New Roman" w:cs="Times New Roman"/>
          <w:sz w:val="24"/>
          <w:szCs w:val="24"/>
          <w:lang w:val="es-ES_tradnl"/>
        </w:rPr>
        <w:t xml:space="preserve"> o la Secretaría de Asistencia Social, y dejó a cientos de personas </w:t>
      </w:r>
      <w:r w:rsidR="009328E5" w:rsidRPr="009328E5">
        <w:rPr>
          <w:rFonts w:ascii="Times New Roman" w:hAnsi="Times New Roman" w:cs="Times New Roman"/>
          <w:sz w:val="24"/>
          <w:szCs w:val="24"/>
          <w:lang w:val="es-ES_tradnl"/>
        </w:rPr>
        <w:t>absolutamente desatendidas</w:t>
      </w:r>
      <w:r w:rsidR="009328E5">
        <w:rPr>
          <w:rFonts w:ascii="Times New Roman" w:hAnsi="Times New Roman" w:cs="Times New Roman"/>
          <w:sz w:val="24"/>
          <w:szCs w:val="24"/>
          <w:lang w:val="es-ES_tradnl"/>
        </w:rPr>
        <w:t xml:space="preserve"> </w:t>
      </w:r>
      <w:r w:rsidRPr="00500991">
        <w:rPr>
          <w:rFonts w:ascii="Times New Roman" w:hAnsi="Times New Roman" w:cs="Times New Roman"/>
          <w:sz w:val="24"/>
          <w:szCs w:val="24"/>
          <w:lang w:val="es-ES_tradnl"/>
        </w:rPr>
        <w:t>en medio de una crisis de salud sin precedentes. El caso fue objeto de una queja elaborada por la Unión de Movimientos de Vivienda del Gran São Paulo e Interior,</w:t>
      </w:r>
      <w:r w:rsidR="0018066A" w:rsidRPr="0023784B">
        <w:rPr>
          <w:rStyle w:val="FootnoteReference"/>
          <w:rFonts w:ascii="Times New Roman" w:hAnsi="Times New Roman" w:cs="Times New Roman"/>
          <w:i/>
          <w:iCs/>
        </w:rPr>
        <w:footnoteReference w:id="39"/>
      </w:r>
      <w:r w:rsidRPr="00500991">
        <w:rPr>
          <w:rFonts w:ascii="Times New Roman" w:hAnsi="Times New Roman" w:cs="Times New Roman"/>
          <w:sz w:val="24"/>
          <w:szCs w:val="24"/>
          <w:lang w:val="es-ES_tradnl"/>
        </w:rPr>
        <w:t xml:space="preserve"> además del rechazo de varias organizaciones.</w:t>
      </w:r>
      <w:r w:rsidR="00E26232" w:rsidRPr="0023784B">
        <w:rPr>
          <w:rStyle w:val="FootnoteReference"/>
          <w:rFonts w:ascii="Times New Roman" w:hAnsi="Times New Roman" w:cs="Times New Roman"/>
        </w:rPr>
        <w:footnoteReference w:id="40"/>
      </w:r>
      <w:r w:rsidRPr="00500991">
        <w:rPr>
          <w:rFonts w:ascii="Times New Roman" w:hAnsi="Times New Roman" w:cs="Times New Roman"/>
          <w:sz w:val="24"/>
          <w:szCs w:val="24"/>
          <w:lang w:val="es-ES_tradnl"/>
        </w:rPr>
        <w:t xml:space="preserve"> </w:t>
      </w:r>
      <w:r w:rsidR="00E26232">
        <w:rPr>
          <w:rFonts w:ascii="Times New Roman" w:hAnsi="Times New Roman" w:cs="Times New Roman"/>
          <w:sz w:val="24"/>
          <w:szCs w:val="24"/>
          <w:lang w:val="es-ES_tradnl"/>
        </w:rPr>
        <w:t xml:space="preserve"> </w:t>
      </w:r>
      <w:r w:rsidR="002B3810" w:rsidRPr="00500991">
        <w:rPr>
          <w:rFonts w:ascii="Times New Roman" w:hAnsi="Times New Roman" w:cs="Times New Roman"/>
          <w:sz w:val="24"/>
          <w:szCs w:val="24"/>
          <w:lang w:val="es-ES_tradnl"/>
        </w:rPr>
        <w:t xml:space="preserve"> </w:t>
      </w:r>
    </w:p>
    <w:p w14:paraId="3766821B" w14:textId="0E66107F" w:rsidR="002B3810" w:rsidRPr="00500991" w:rsidRDefault="002B3810"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Las acciones de desalojo llevadas a cabo en el contexto de una pandemia agravan la situación de vulnerabilidad de cientos de personas y evitan la adopción de la medida de salud más relevante, a saber: el aislamiento social.</w:t>
      </w:r>
      <w:r w:rsidR="00E26232">
        <w:rPr>
          <w:rFonts w:ascii="Times New Roman" w:hAnsi="Times New Roman" w:cs="Times New Roman"/>
          <w:sz w:val="24"/>
          <w:szCs w:val="24"/>
          <w:lang w:val="es-ES_tradnl"/>
        </w:rPr>
        <w:t xml:space="preserve"> No se puede queda</w:t>
      </w:r>
      <w:r w:rsidR="007F6810">
        <w:rPr>
          <w:rFonts w:ascii="Times New Roman" w:hAnsi="Times New Roman" w:cs="Times New Roman"/>
          <w:sz w:val="24"/>
          <w:szCs w:val="24"/>
          <w:lang w:val="es-ES_tradnl"/>
        </w:rPr>
        <w:t>r</w:t>
      </w:r>
      <w:r w:rsidR="00E26232">
        <w:rPr>
          <w:rFonts w:ascii="Times New Roman" w:hAnsi="Times New Roman" w:cs="Times New Roman"/>
          <w:sz w:val="24"/>
          <w:szCs w:val="24"/>
          <w:lang w:val="es-ES_tradnl"/>
        </w:rPr>
        <w:t xml:space="preserve"> en casa, si</w:t>
      </w:r>
      <w:r w:rsidR="007F6810">
        <w:rPr>
          <w:rFonts w:ascii="Times New Roman" w:hAnsi="Times New Roman" w:cs="Times New Roman"/>
          <w:sz w:val="24"/>
          <w:szCs w:val="24"/>
          <w:lang w:val="es-ES_tradnl"/>
        </w:rPr>
        <w:t xml:space="preserve"> no se tiene hogar</w:t>
      </w:r>
      <w:r w:rsidR="00E26232">
        <w:rPr>
          <w:rFonts w:ascii="Times New Roman" w:hAnsi="Times New Roman" w:cs="Times New Roman"/>
          <w:sz w:val="24"/>
          <w:szCs w:val="24"/>
          <w:lang w:val="es-ES_tradnl"/>
        </w:rPr>
        <w:t xml:space="preserve">. </w:t>
      </w:r>
    </w:p>
    <w:p w14:paraId="729A0665" w14:textId="4C91CC48" w:rsidR="002B3810" w:rsidRPr="006B0973" w:rsidRDefault="002B3810"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La falta de una prohibición legal de los desalojos durante la pandemia pone en riesgo a cientos de otras familias.</w:t>
      </w:r>
      <w:r w:rsidR="00A72705" w:rsidRPr="0023784B">
        <w:rPr>
          <w:rStyle w:val="FootnoteReference"/>
          <w:rFonts w:ascii="Times New Roman" w:hAnsi="Times New Roman" w:cs="Times New Roman"/>
        </w:rPr>
        <w:footnoteReference w:id="41"/>
      </w:r>
      <w:r w:rsidRPr="00500991">
        <w:rPr>
          <w:rFonts w:ascii="Times New Roman" w:hAnsi="Times New Roman" w:cs="Times New Roman"/>
          <w:sz w:val="24"/>
          <w:szCs w:val="24"/>
          <w:lang w:val="es-ES_tradnl"/>
        </w:rPr>
        <w:t xml:space="preserve"> Los casos de expulsión o amenaza de expulsión en la región metropolitana de São Paulo son monitoreados por el Observatorio de Mudanzas, un proyecto coordinado por LABCIDADE de la Universidad de São Paulo en colaboración con la Universidad Federal de ABC.</w:t>
      </w:r>
      <w:r w:rsidR="006B0973" w:rsidRPr="0023784B">
        <w:rPr>
          <w:rStyle w:val="FootnoteReference"/>
          <w:rFonts w:ascii="Times New Roman" w:hAnsi="Times New Roman" w:cs="Times New Roman"/>
        </w:rPr>
        <w:footnoteReference w:id="42"/>
      </w:r>
      <w:r w:rsidR="006B0973">
        <w:rPr>
          <w:rFonts w:ascii="Times New Roman" w:hAnsi="Times New Roman" w:cs="Times New Roman"/>
          <w:lang w:val="es-ES_tradnl"/>
        </w:rPr>
        <w:t xml:space="preserve"> </w:t>
      </w:r>
    </w:p>
    <w:p w14:paraId="6B2B9FAC" w14:textId="1E45AE65" w:rsidR="002B3810" w:rsidRPr="00A317F7" w:rsidRDefault="002B3810" w:rsidP="00500991">
      <w:pPr>
        <w:jc w:val="both"/>
        <w:rPr>
          <w:rFonts w:ascii="Times New Roman" w:hAnsi="Times New Roman" w:cs="Times New Roman"/>
          <w:sz w:val="24"/>
          <w:szCs w:val="24"/>
        </w:rPr>
      </w:pPr>
      <w:r w:rsidRPr="00A317F7">
        <w:rPr>
          <w:rFonts w:ascii="Times New Roman" w:hAnsi="Times New Roman" w:cs="Times New Roman"/>
          <w:sz w:val="24"/>
          <w:szCs w:val="24"/>
        </w:rPr>
        <w:t xml:space="preserve">Estos y otros episodios de violaciones del derecho a la vivienda en el estado de São Paulo fueron denunciados a las Naciones Unidas por el </w:t>
      </w:r>
      <w:r w:rsidR="0066564B" w:rsidRPr="00A317F7">
        <w:rPr>
          <w:rFonts w:ascii="Times New Roman" w:hAnsi="Times New Roman" w:cs="Times New Roman"/>
          <w:sz w:val="24"/>
          <w:szCs w:val="24"/>
        </w:rPr>
        <w:t>“</w:t>
      </w:r>
      <w:r w:rsidRPr="00A317F7">
        <w:rPr>
          <w:rFonts w:ascii="Times New Roman" w:hAnsi="Times New Roman" w:cs="Times New Roman"/>
          <w:sz w:val="24"/>
          <w:szCs w:val="24"/>
        </w:rPr>
        <w:t>Observat</w:t>
      </w:r>
      <w:r w:rsidR="0066564B" w:rsidRPr="00A317F7">
        <w:rPr>
          <w:rFonts w:ascii="Times New Roman" w:hAnsi="Times New Roman" w:cs="Times New Roman"/>
          <w:sz w:val="24"/>
          <w:szCs w:val="24"/>
        </w:rPr>
        <w:t>ó de Remoções”</w:t>
      </w:r>
      <w:r w:rsidRPr="00A317F7">
        <w:rPr>
          <w:rFonts w:ascii="Times New Roman" w:hAnsi="Times New Roman" w:cs="Times New Roman"/>
          <w:sz w:val="24"/>
          <w:szCs w:val="24"/>
        </w:rPr>
        <w:t xml:space="preserve">, </w:t>
      </w:r>
      <w:r w:rsidR="00A317F7" w:rsidRPr="00A317F7">
        <w:rPr>
          <w:rFonts w:ascii="Times New Roman" w:hAnsi="Times New Roman" w:cs="Times New Roman"/>
          <w:i/>
          <w:iCs/>
        </w:rPr>
        <w:t>União dos Movimentos de Moradia de São Paulo e Ribeirão Preto, Centro Gaspar Garcia de Direitos Humanos Movimento dos Trabalhadores Rurais Sem Terra, Movimento dos Trabalhadores Sem Teto, Associação Rural Renascer da Estação Remanso dos Pequenos Agricultores de Araras, Central de Movimentos Populares</w:t>
      </w:r>
      <w:r w:rsidR="00A317F7" w:rsidRPr="0023784B">
        <w:rPr>
          <w:rFonts w:ascii="Times New Roman" w:hAnsi="Times New Roman" w:cs="Times New Roman"/>
        </w:rPr>
        <w:t xml:space="preserve"> </w:t>
      </w:r>
      <w:r w:rsidR="00A317F7">
        <w:rPr>
          <w:rFonts w:ascii="Times New Roman" w:hAnsi="Times New Roman" w:cs="Times New Roman"/>
        </w:rPr>
        <w:t>y</w:t>
      </w:r>
      <w:r w:rsidR="00A317F7" w:rsidRPr="0023784B">
        <w:rPr>
          <w:rFonts w:ascii="Times New Roman" w:hAnsi="Times New Roman" w:cs="Times New Roman"/>
        </w:rPr>
        <w:t xml:space="preserve"> </w:t>
      </w:r>
      <w:r w:rsidR="00A317F7" w:rsidRPr="00A317F7">
        <w:rPr>
          <w:rFonts w:ascii="Times New Roman" w:hAnsi="Times New Roman" w:cs="Times New Roman"/>
          <w:i/>
          <w:iCs/>
        </w:rPr>
        <w:t>Movimento Sem Teto do Centro</w:t>
      </w:r>
      <w:r w:rsidR="00A317F7" w:rsidRPr="00A317F7">
        <w:rPr>
          <w:rFonts w:ascii="Times New Roman" w:hAnsi="Times New Roman" w:cs="Times New Roman"/>
        </w:rPr>
        <w:t>.</w:t>
      </w:r>
      <w:r w:rsidR="00A317F7" w:rsidRPr="0023784B">
        <w:rPr>
          <w:rStyle w:val="FootnoteReference"/>
          <w:rFonts w:ascii="Times New Roman" w:hAnsi="Times New Roman" w:cs="Times New Roman"/>
        </w:rPr>
        <w:footnoteReference w:id="43"/>
      </w:r>
      <w:r w:rsidR="00A317F7">
        <w:rPr>
          <w:rFonts w:ascii="Times New Roman" w:hAnsi="Times New Roman" w:cs="Times New Roman"/>
          <w:sz w:val="24"/>
          <w:szCs w:val="24"/>
        </w:rPr>
        <w:t xml:space="preserve"> </w:t>
      </w:r>
      <w:r w:rsidRPr="00A317F7">
        <w:rPr>
          <w:rFonts w:ascii="Times New Roman" w:hAnsi="Times New Roman" w:cs="Times New Roman"/>
          <w:sz w:val="24"/>
          <w:szCs w:val="24"/>
        </w:rPr>
        <w:t xml:space="preserve"> </w:t>
      </w:r>
    </w:p>
    <w:p w14:paraId="27BD249F" w14:textId="5410BA4A" w:rsidR="00FA25ED" w:rsidRPr="00500991" w:rsidRDefault="00FA25ED"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Como se indicó en el ítem anterior, además de los desalojos resultantes de una orden judicial</w:t>
      </w:r>
      <w:r w:rsidR="00CF5D5C">
        <w:rPr>
          <w:rFonts w:ascii="Times New Roman" w:hAnsi="Times New Roman" w:cs="Times New Roman"/>
          <w:sz w:val="24"/>
          <w:szCs w:val="24"/>
          <w:lang w:val="es-ES_tradnl"/>
        </w:rPr>
        <w:t xml:space="preserve">, se siguen produciendo aquellos </w:t>
      </w:r>
      <w:r w:rsidRPr="00500991">
        <w:rPr>
          <w:rFonts w:ascii="Times New Roman" w:hAnsi="Times New Roman" w:cs="Times New Roman"/>
          <w:sz w:val="24"/>
          <w:szCs w:val="24"/>
          <w:lang w:val="es-ES_tradnl"/>
        </w:rPr>
        <w:t>realizados por particulares</w:t>
      </w:r>
      <w:r w:rsidR="00CF5D5C">
        <w:rPr>
          <w:rFonts w:ascii="Times New Roman" w:hAnsi="Times New Roman" w:cs="Times New Roman"/>
          <w:sz w:val="24"/>
          <w:szCs w:val="24"/>
          <w:lang w:val="es-ES_tradnl"/>
        </w:rPr>
        <w:t xml:space="preserve"> y también los </w:t>
      </w:r>
      <w:r w:rsidRPr="00500991">
        <w:rPr>
          <w:rFonts w:ascii="Times New Roman" w:hAnsi="Times New Roman" w:cs="Times New Roman"/>
          <w:sz w:val="24"/>
          <w:szCs w:val="24"/>
          <w:lang w:val="es-ES_tradnl"/>
        </w:rPr>
        <w:t>desalojos administrativos, a solicitud del Gobierno en áreas de su propiedad.</w:t>
      </w:r>
      <w:r w:rsidR="006B1C16">
        <w:rPr>
          <w:rFonts w:ascii="Times New Roman" w:hAnsi="Times New Roman" w:cs="Times New Roman"/>
          <w:sz w:val="24"/>
          <w:szCs w:val="24"/>
          <w:lang w:val="es-ES_tradnl"/>
        </w:rPr>
        <w:t xml:space="preserve"> </w:t>
      </w:r>
    </w:p>
    <w:p w14:paraId="1E329D43" w14:textId="6BCC9CF4" w:rsidR="00FA25ED" w:rsidRPr="00500991" w:rsidRDefault="00FA25ED"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Como ejemplo</w:t>
      </w:r>
      <w:r w:rsidR="006B1C16">
        <w:rPr>
          <w:rFonts w:ascii="Times New Roman" w:hAnsi="Times New Roman" w:cs="Times New Roman"/>
          <w:sz w:val="24"/>
          <w:szCs w:val="24"/>
          <w:lang w:val="es-ES_tradnl"/>
        </w:rPr>
        <w:t xml:space="preserve"> de estos últimos</w:t>
      </w:r>
      <w:r w:rsidRPr="00500991">
        <w:rPr>
          <w:rFonts w:ascii="Times New Roman" w:hAnsi="Times New Roman" w:cs="Times New Roman"/>
          <w:sz w:val="24"/>
          <w:szCs w:val="24"/>
          <w:lang w:val="es-ES_tradnl"/>
        </w:rPr>
        <w:t xml:space="preserve">, mencionamos el caso de la comunidad </w:t>
      </w:r>
      <w:r w:rsidR="006B1C16">
        <w:rPr>
          <w:rFonts w:ascii="Times New Roman" w:hAnsi="Times New Roman" w:cs="Times New Roman"/>
          <w:sz w:val="24"/>
          <w:szCs w:val="24"/>
          <w:lang w:val="es-ES_tradnl"/>
        </w:rPr>
        <w:t>“</w:t>
      </w:r>
      <w:proofErr w:type="spellStart"/>
      <w:r w:rsidRPr="006B1C16">
        <w:rPr>
          <w:rFonts w:ascii="Times New Roman" w:hAnsi="Times New Roman" w:cs="Times New Roman"/>
          <w:i/>
          <w:iCs/>
          <w:sz w:val="24"/>
          <w:szCs w:val="24"/>
          <w:lang w:val="es-ES_tradnl"/>
        </w:rPr>
        <w:t>Costeirinha</w:t>
      </w:r>
      <w:proofErr w:type="spellEnd"/>
      <w:r w:rsidR="006B1C16">
        <w:rPr>
          <w:rFonts w:ascii="Times New Roman" w:hAnsi="Times New Roman" w:cs="Times New Roman"/>
          <w:sz w:val="24"/>
          <w:szCs w:val="24"/>
          <w:lang w:val="es-ES_tradnl"/>
        </w:rPr>
        <w:t>”</w:t>
      </w:r>
      <w:r w:rsidRPr="00500991">
        <w:rPr>
          <w:rFonts w:ascii="Times New Roman" w:hAnsi="Times New Roman" w:cs="Times New Roman"/>
          <w:sz w:val="24"/>
          <w:szCs w:val="24"/>
          <w:lang w:val="es-ES_tradnl"/>
        </w:rPr>
        <w:t xml:space="preserve">, en </w:t>
      </w:r>
      <w:r w:rsidRPr="006B1C16">
        <w:rPr>
          <w:rFonts w:ascii="Times New Roman" w:hAnsi="Times New Roman" w:cs="Times New Roman"/>
          <w:i/>
          <w:iCs/>
          <w:sz w:val="24"/>
          <w:szCs w:val="24"/>
          <w:lang w:val="es-ES_tradnl"/>
        </w:rPr>
        <w:t xml:space="preserve">São José dos </w:t>
      </w:r>
      <w:proofErr w:type="spellStart"/>
      <w:r w:rsidRPr="006B1C16">
        <w:rPr>
          <w:rFonts w:ascii="Times New Roman" w:hAnsi="Times New Roman" w:cs="Times New Roman"/>
          <w:i/>
          <w:iCs/>
          <w:sz w:val="24"/>
          <w:szCs w:val="24"/>
          <w:lang w:val="es-ES_tradnl"/>
        </w:rPr>
        <w:t>Pinhais</w:t>
      </w:r>
      <w:proofErr w:type="spellEnd"/>
      <w:r w:rsidRPr="00500991">
        <w:rPr>
          <w:rFonts w:ascii="Times New Roman" w:hAnsi="Times New Roman" w:cs="Times New Roman"/>
          <w:sz w:val="24"/>
          <w:szCs w:val="24"/>
          <w:lang w:val="es-ES_tradnl"/>
        </w:rPr>
        <w:t xml:space="preserve">, </w:t>
      </w:r>
      <w:r w:rsidRPr="006B1C16">
        <w:rPr>
          <w:rFonts w:ascii="Times New Roman" w:hAnsi="Times New Roman" w:cs="Times New Roman"/>
          <w:i/>
          <w:iCs/>
          <w:sz w:val="24"/>
          <w:szCs w:val="24"/>
          <w:lang w:val="es-ES_tradnl"/>
        </w:rPr>
        <w:t>Paraná</w:t>
      </w:r>
      <w:r w:rsidRPr="00500991">
        <w:rPr>
          <w:rFonts w:ascii="Times New Roman" w:hAnsi="Times New Roman" w:cs="Times New Roman"/>
          <w:sz w:val="24"/>
          <w:szCs w:val="24"/>
          <w:lang w:val="es-ES_tradnl"/>
        </w:rPr>
        <w:t>, en el que alrededor de 3 familias ya fueron expulsadas en mayo y otras 4 están en peligro de expulsión porque supuestamente se encuentran en un área pública de INFRAERO</w:t>
      </w:r>
      <w:r w:rsidR="006F2494">
        <w:rPr>
          <w:rStyle w:val="FootnoteReference"/>
          <w:rFonts w:ascii="Times New Roman" w:hAnsi="Times New Roman" w:cs="Times New Roman"/>
          <w:sz w:val="24"/>
          <w:szCs w:val="24"/>
          <w:lang w:val="es-ES_tradnl"/>
        </w:rPr>
        <w:footnoteReference w:id="44"/>
      </w:r>
      <w:r w:rsidRPr="00500991">
        <w:rPr>
          <w:rFonts w:ascii="Times New Roman" w:hAnsi="Times New Roman" w:cs="Times New Roman"/>
          <w:sz w:val="24"/>
          <w:szCs w:val="24"/>
          <w:lang w:val="es-ES_tradnl"/>
        </w:rPr>
        <w:t xml:space="preserve">, </w:t>
      </w:r>
      <w:r w:rsidR="00CD3E2C">
        <w:rPr>
          <w:rFonts w:ascii="Times New Roman" w:hAnsi="Times New Roman" w:cs="Times New Roman"/>
          <w:sz w:val="24"/>
          <w:szCs w:val="24"/>
          <w:lang w:val="es-ES_tradnl"/>
        </w:rPr>
        <w:t xml:space="preserve">sobre la cual </w:t>
      </w:r>
      <w:r w:rsidRPr="00500991">
        <w:rPr>
          <w:rFonts w:ascii="Times New Roman" w:hAnsi="Times New Roman" w:cs="Times New Roman"/>
          <w:sz w:val="24"/>
          <w:szCs w:val="24"/>
          <w:lang w:val="es-ES_tradnl"/>
        </w:rPr>
        <w:t>estaba planead</w:t>
      </w:r>
      <w:r w:rsidR="00EF214B">
        <w:rPr>
          <w:rFonts w:ascii="Times New Roman" w:hAnsi="Times New Roman" w:cs="Times New Roman"/>
          <w:sz w:val="24"/>
          <w:szCs w:val="24"/>
          <w:lang w:val="es-ES_tradnl"/>
        </w:rPr>
        <w:t>a</w:t>
      </w:r>
      <w:r w:rsidRPr="00500991">
        <w:rPr>
          <w:rFonts w:ascii="Times New Roman" w:hAnsi="Times New Roman" w:cs="Times New Roman"/>
          <w:sz w:val="24"/>
          <w:szCs w:val="24"/>
          <w:lang w:val="es-ES_tradnl"/>
        </w:rPr>
        <w:t xml:space="preserve">, ahora en la pandemia, </w:t>
      </w:r>
      <w:r w:rsidR="00EF214B">
        <w:rPr>
          <w:rFonts w:ascii="Times New Roman" w:hAnsi="Times New Roman" w:cs="Times New Roman"/>
          <w:sz w:val="24"/>
          <w:szCs w:val="24"/>
          <w:lang w:val="es-ES_tradnl"/>
        </w:rPr>
        <w:t>la construcción de</w:t>
      </w:r>
      <w:r w:rsidRPr="00500991">
        <w:rPr>
          <w:rFonts w:ascii="Times New Roman" w:hAnsi="Times New Roman" w:cs="Times New Roman"/>
          <w:sz w:val="24"/>
          <w:szCs w:val="24"/>
          <w:lang w:val="es-ES_tradnl"/>
        </w:rPr>
        <w:t xml:space="preserve"> una tercera pista para el aeropuerto allí.</w:t>
      </w:r>
      <w:r w:rsidR="00EF214B">
        <w:rPr>
          <w:rFonts w:ascii="Times New Roman" w:hAnsi="Times New Roman" w:cs="Times New Roman"/>
          <w:sz w:val="24"/>
          <w:szCs w:val="24"/>
          <w:lang w:val="es-ES_tradnl"/>
        </w:rPr>
        <w:t xml:space="preserve"> </w:t>
      </w:r>
    </w:p>
    <w:p w14:paraId="3F2ED5C3" w14:textId="364D19CE" w:rsidR="002B3810" w:rsidRDefault="00FA25ED" w:rsidP="00500991">
      <w:pPr>
        <w:jc w:val="both"/>
        <w:rPr>
          <w:rFonts w:ascii="Times New Roman" w:hAnsi="Times New Roman" w:cs="Times New Roman"/>
          <w:sz w:val="24"/>
          <w:szCs w:val="24"/>
          <w:lang w:val="es-ES_tradnl"/>
        </w:rPr>
      </w:pPr>
      <w:r w:rsidRPr="00500991">
        <w:rPr>
          <w:rFonts w:ascii="Times New Roman" w:hAnsi="Times New Roman" w:cs="Times New Roman"/>
          <w:sz w:val="24"/>
          <w:szCs w:val="24"/>
          <w:lang w:val="es-ES_tradnl"/>
        </w:rPr>
        <w:t>Otra comunidad afectada fue "</w:t>
      </w:r>
      <w:r w:rsidRPr="00EF214B">
        <w:rPr>
          <w:rFonts w:ascii="Times New Roman" w:hAnsi="Times New Roman" w:cs="Times New Roman"/>
          <w:i/>
          <w:iCs/>
          <w:sz w:val="24"/>
          <w:szCs w:val="24"/>
          <w:lang w:val="es-ES_tradnl"/>
        </w:rPr>
        <w:t>Santa Cruz</w:t>
      </w:r>
      <w:r w:rsidRPr="00500991">
        <w:rPr>
          <w:rFonts w:ascii="Times New Roman" w:hAnsi="Times New Roman" w:cs="Times New Roman"/>
          <w:sz w:val="24"/>
          <w:szCs w:val="24"/>
          <w:lang w:val="es-ES_tradnl"/>
        </w:rPr>
        <w:t xml:space="preserve">", en </w:t>
      </w:r>
      <w:proofErr w:type="spellStart"/>
      <w:r w:rsidRPr="00EF214B">
        <w:rPr>
          <w:rFonts w:ascii="Times New Roman" w:hAnsi="Times New Roman" w:cs="Times New Roman"/>
          <w:i/>
          <w:iCs/>
          <w:sz w:val="24"/>
          <w:szCs w:val="24"/>
          <w:lang w:val="es-ES_tradnl"/>
        </w:rPr>
        <w:t>Araucária</w:t>
      </w:r>
      <w:proofErr w:type="spellEnd"/>
      <w:r w:rsidRPr="00500991">
        <w:rPr>
          <w:rFonts w:ascii="Times New Roman" w:hAnsi="Times New Roman" w:cs="Times New Roman"/>
          <w:sz w:val="24"/>
          <w:szCs w:val="24"/>
          <w:lang w:val="es-ES_tradnl"/>
        </w:rPr>
        <w:t xml:space="preserve">, también en </w:t>
      </w:r>
      <w:r w:rsidRPr="00EF214B">
        <w:rPr>
          <w:rFonts w:ascii="Times New Roman" w:hAnsi="Times New Roman" w:cs="Times New Roman"/>
          <w:i/>
          <w:iCs/>
          <w:sz w:val="24"/>
          <w:szCs w:val="24"/>
          <w:lang w:val="es-ES_tradnl"/>
        </w:rPr>
        <w:t>Paraná</w:t>
      </w:r>
      <w:r w:rsidRPr="00500991">
        <w:rPr>
          <w:rFonts w:ascii="Times New Roman" w:hAnsi="Times New Roman" w:cs="Times New Roman"/>
          <w:sz w:val="24"/>
          <w:szCs w:val="24"/>
          <w:lang w:val="es-ES_tradnl"/>
        </w:rPr>
        <w:t xml:space="preserve">, con más de 600 familias. A pesar de la posibilidad de un acuerdo para la regularización de la tierra, el 25 de abril se llevó a cabo una operación masiva por parte de la guardia municipal y la fuerza ambiental, con disparos de bala de goma, para demoler dos casas, una en construcción y la otra recientemente construida, bajo ocupación, para la protección del medio ambiente. </w:t>
      </w:r>
      <w:r w:rsidR="00D1641C" w:rsidRPr="00500991">
        <w:rPr>
          <w:rFonts w:ascii="Times New Roman" w:hAnsi="Times New Roman" w:cs="Times New Roman"/>
          <w:sz w:val="24"/>
          <w:szCs w:val="24"/>
          <w:lang w:val="es-ES_tradnl"/>
        </w:rPr>
        <w:t xml:space="preserve"> </w:t>
      </w:r>
    </w:p>
    <w:p w14:paraId="2A7ECCBB" w14:textId="77777777" w:rsidR="00EE1087" w:rsidRDefault="00EE1087" w:rsidP="00EE1087">
      <w:pPr>
        <w:jc w:val="both"/>
        <w:rPr>
          <w:rFonts w:ascii="Times New Roman" w:hAnsi="Times New Roman" w:cs="Times New Roman"/>
          <w:sz w:val="24"/>
          <w:szCs w:val="24"/>
          <w:lang w:val="es-ES"/>
        </w:rPr>
      </w:pPr>
      <w:r w:rsidRPr="00500991">
        <w:rPr>
          <w:rFonts w:ascii="Times New Roman" w:hAnsi="Times New Roman" w:cs="Times New Roman"/>
          <w:sz w:val="24"/>
          <w:szCs w:val="24"/>
          <w:lang w:val="es-ES"/>
        </w:rPr>
        <w:t xml:space="preserve">La información proporcionada anteriormente muestra el marcado grado de vulnerabilidad de las personas que viven en ocupaciones urbanas y rurales, en asentamientos informales, así como en la población de la calle. </w:t>
      </w:r>
    </w:p>
    <w:p w14:paraId="46E3C163" w14:textId="77777777" w:rsidR="00EE1087" w:rsidRPr="00EE1087" w:rsidRDefault="00EE1087" w:rsidP="00500991">
      <w:pPr>
        <w:jc w:val="both"/>
        <w:rPr>
          <w:rFonts w:ascii="Times New Roman" w:hAnsi="Times New Roman" w:cs="Times New Roman"/>
          <w:sz w:val="24"/>
          <w:szCs w:val="24"/>
          <w:lang w:val="es-ES"/>
        </w:rPr>
      </w:pPr>
    </w:p>
    <w:p w14:paraId="75E9940D" w14:textId="0022804E" w:rsidR="00D1641C" w:rsidRPr="00500991" w:rsidRDefault="00D1641C" w:rsidP="00500991">
      <w:pPr>
        <w:pStyle w:val="ListParagraph"/>
        <w:numPr>
          <w:ilvl w:val="0"/>
          <w:numId w:val="1"/>
        </w:numPr>
        <w:spacing w:after="160" w:line="259" w:lineRule="auto"/>
        <w:contextualSpacing w:val="0"/>
        <w:jc w:val="both"/>
        <w:rPr>
          <w:b/>
          <w:bCs/>
          <w:i/>
          <w:iCs/>
          <w:sz w:val="24"/>
          <w:szCs w:val="24"/>
          <w:lang w:val="es-ES"/>
        </w:rPr>
      </w:pPr>
      <w:r w:rsidRPr="00500991">
        <w:rPr>
          <w:b/>
          <w:bCs/>
          <w:i/>
          <w:iCs/>
          <w:sz w:val="24"/>
          <w:szCs w:val="24"/>
          <w:lang w:val="es-ES"/>
        </w:rPr>
        <w:t xml:space="preserve">¿Se han adoptado medidas para garantizar que los hogares no se vean privados de agua, calefacción u otros servicios públicos cuando no puedan pagar sus facturas? </w:t>
      </w:r>
    </w:p>
    <w:p w14:paraId="3CA6EBBF" w14:textId="238933BB" w:rsidR="00286424" w:rsidRPr="00500991" w:rsidRDefault="00286424" w:rsidP="00500991">
      <w:pPr>
        <w:jc w:val="both"/>
        <w:rPr>
          <w:rFonts w:ascii="Times New Roman" w:hAnsi="Times New Roman" w:cs="Times New Roman"/>
          <w:sz w:val="24"/>
          <w:szCs w:val="24"/>
          <w:lang w:val="es-ES"/>
        </w:rPr>
      </w:pPr>
      <w:r w:rsidRPr="00500991">
        <w:rPr>
          <w:rFonts w:ascii="Times New Roman" w:hAnsi="Times New Roman" w:cs="Times New Roman"/>
          <w:sz w:val="24"/>
          <w:szCs w:val="24"/>
          <w:lang w:val="es-ES"/>
        </w:rPr>
        <w:t xml:space="preserve">La Agencia Nacional de Energía Eléctrica (ANEEL) aprobó, el 24 de marzo, un conjunto de medidas para </w:t>
      </w:r>
      <w:r w:rsidR="00495508">
        <w:rPr>
          <w:rFonts w:ascii="Times New Roman" w:hAnsi="Times New Roman" w:cs="Times New Roman"/>
          <w:sz w:val="24"/>
          <w:szCs w:val="24"/>
          <w:lang w:val="es-ES"/>
        </w:rPr>
        <w:t>“</w:t>
      </w:r>
      <w:r w:rsidRPr="00495508">
        <w:rPr>
          <w:rFonts w:ascii="Times New Roman" w:hAnsi="Times New Roman" w:cs="Times New Roman"/>
          <w:i/>
          <w:iCs/>
          <w:sz w:val="24"/>
          <w:szCs w:val="24"/>
          <w:lang w:val="es-ES"/>
        </w:rPr>
        <w:t xml:space="preserve">garantizar la continuidad del servicio de distribución de energía eléctrica, protegiendo a los consumidores y empleados de los concesionarios en medio del escenario </w:t>
      </w:r>
      <w:r w:rsidR="00163B85">
        <w:rPr>
          <w:rFonts w:ascii="Times New Roman" w:hAnsi="Times New Roman" w:cs="Times New Roman"/>
          <w:i/>
          <w:iCs/>
          <w:sz w:val="24"/>
          <w:szCs w:val="24"/>
          <w:lang w:val="es-ES"/>
        </w:rPr>
        <w:t xml:space="preserve">de la pandemia </w:t>
      </w:r>
      <w:r w:rsidRPr="00495508">
        <w:rPr>
          <w:rFonts w:ascii="Times New Roman" w:hAnsi="Times New Roman" w:cs="Times New Roman"/>
          <w:i/>
          <w:iCs/>
          <w:sz w:val="24"/>
          <w:szCs w:val="24"/>
          <w:lang w:val="es-ES"/>
        </w:rPr>
        <w:t>del nuevo coronavirus",</w:t>
      </w:r>
      <w:r w:rsidRPr="00495508">
        <w:rPr>
          <w:rFonts w:ascii="Times New Roman" w:hAnsi="Times New Roman" w:cs="Times New Roman"/>
          <w:sz w:val="24"/>
          <w:szCs w:val="24"/>
          <w:lang w:val="es-ES"/>
        </w:rPr>
        <w:t xml:space="preserve"> entre ellos, la prohibición de</w:t>
      </w:r>
      <w:r w:rsidRPr="00495508">
        <w:rPr>
          <w:rFonts w:ascii="Times New Roman" w:hAnsi="Times New Roman" w:cs="Times New Roman"/>
          <w:i/>
          <w:iCs/>
          <w:sz w:val="24"/>
          <w:szCs w:val="24"/>
          <w:lang w:val="es-ES"/>
        </w:rPr>
        <w:t xml:space="preserve"> "suspensión del suministro por incumplimiento de las unidades de consumo residenciales urbanas y rurales, incluidos los de bajos ingresos, además de los servicios y actividades considerados esenciales, de acuerdo con la legislación</w:t>
      </w:r>
      <w:r w:rsidR="00495508">
        <w:rPr>
          <w:rFonts w:ascii="Times New Roman" w:hAnsi="Times New Roman" w:cs="Times New Roman"/>
          <w:sz w:val="24"/>
          <w:szCs w:val="24"/>
          <w:lang w:val="es-ES"/>
        </w:rPr>
        <w:t>”</w:t>
      </w:r>
      <w:r w:rsidRPr="00500991">
        <w:rPr>
          <w:rFonts w:ascii="Times New Roman" w:hAnsi="Times New Roman" w:cs="Times New Roman"/>
          <w:sz w:val="24"/>
          <w:szCs w:val="24"/>
          <w:lang w:val="es-ES"/>
        </w:rPr>
        <w:t>.</w:t>
      </w:r>
      <w:r w:rsidR="00FC22EB" w:rsidRPr="00FC22EB">
        <w:rPr>
          <w:rFonts w:ascii="Times New Roman" w:hAnsi="Times New Roman" w:cs="Times New Roman"/>
          <w:shd w:val="clear" w:color="auto" w:fill="FFFFFF"/>
          <w:lang w:val="es-ES_tradnl"/>
        </w:rPr>
        <w:t xml:space="preserve"> </w:t>
      </w:r>
      <w:r w:rsidR="00FC22EB" w:rsidRPr="0023784B">
        <w:rPr>
          <w:rStyle w:val="FootnoteReference"/>
          <w:rFonts w:ascii="Times New Roman" w:hAnsi="Times New Roman" w:cs="Times New Roman"/>
          <w:shd w:val="clear" w:color="auto" w:fill="FFFFFF"/>
        </w:rPr>
        <w:footnoteReference w:id="45"/>
      </w:r>
      <w:r w:rsidR="00163B85">
        <w:rPr>
          <w:rFonts w:ascii="Times New Roman" w:hAnsi="Times New Roman" w:cs="Times New Roman"/>
          <w:sz w:val="24"/>
          <w:szCs w:val="24"/>
          <w:lang w:val="es-ES"/>
        </w:rPr>
        <w:t xml:space="preserve"> </w:t>
      </w:r>
    </w:p>
    <w:p w14:paraId="6AAECA70" w14:textId="77777777" w:rsidR="00286424" w:rsidRPr="00500991" w:rsidRDefault="00286424" w:rsidP="00500991">
      <w:pPr>
        <w:jc w:val="both"/>
        <w:rPr>
          <w:rFonts w:ascii="Times New Roman" w:hAnsi="Times New Roman" w:cs="Times New Roman"/>
          <w:sz w:val="24"/>
          <w:szCs w:val="24"/>
          <w:lang w:val="es-ES"/>
        </w:rPr>
      </w:pPr>
      <w:r w:rsidRPr="00500991">
        <w:rPr>
          <w:rFonts w:ascii="Times New Roman" w:hAnsi="Times New Roman" w:cs="Times New Roman"/>
          <w:sz w:val="24"/>
          <w:szCs w:val="24"/>
          <w:lang w:val="es-ES"/>
        </w:rPr>
        <w:t>Inicialmente aprobado para funcionar durante noventa días, recientemente se han extendido por otro mes.</w:t>
      </w:r>
    </w:p>
    <w:p w14:paraId="6536B3D3" w14:textId="77777777" w:rsidR="00FC22EB" w:rsidRPr="00500991" w:rsidRDefault="00FC22EB" w:rsidP="00500991">
      <w:pPr>
        <w:jc w:val="both"/>
        <w:rPr>
          <w:rFonts w:ascii="Times New Roman" w:hAnsi="Times New Roman" w:cs="Times New Roman"/>
          <w:sz w:val="24"/>
          <w:szCs w:val="24"/>
          <w:lang w:val="es-ES"/>
        </w:rPr>
      </w:pPr>
    </w:p>
    <w:p w14:paraId="4C87530E" w14:textId="5B694E36" w:rsidR="007B3C91" w:rsidRPr="00500991" w:rsidRDefault="007B3C91" w:rsidP="00500991">
      <w:pPr>
        <w:pStyle w:val="ListParagraph"/>
        <w:numPr>
          <w:ilvl w:val="0"/>
          <w:numId w:val="2"/>
        </w:numPr>
        <w:spacing w:after="160" w:line="259" w:lineRule="auto"/>
        <w:contextualSpacing w:val="0"/>
        <w:jc w:val="both"/>
        <w:rPr>
          <w:b/>
          <w:bCs/>
          <w:i/>
          <w:iCs/>
          <w:sz w:val="24"/>
          <w:szCs w:val="24"/>
          <w:lang w:val="es-ES"/>
        </w:rPr>
      </w:pPr>
      <w:r w:rsidRPr="00500991">
        <w:rPr>
          <w:b/>
          <w:bCs/>
          <w:i/>
          <w:iCs/>
          <w:sz w:val="24"/>
          <w:szCs w:val="24"/>
          <w:lang w:val="es-ES"/>
        </w:rPr>
        <w:t>Sírvase proporcionar información sobre otras medidas jurídicas o financieras destinadas a garantizar que los hogares no pierdan su vivienda si no pueden pagar el alquiler o la hipoteca. ¿Se han adoptado otras medidas de protección de los inquilinos en respuesta a la pandemia?</w:t>
      </w:r>
    </w:p>
    <w:p w14:paraId="21E1FE68" w14:textId="1FB864C0" w:rsidR="00D1641C" w:rsidRPr="00500991" w:rsidRDefault="00AD4A0B" w:rsidP="00500991">
      <w:pPr>
        <w:jc w:val="both"/>
        <w:rPr>
          <w:rFonts w:ascii="Times New Roman" w:hAnsi="Times New Roman" w:cs="Times New Roman"/>
          <w:sz w:val="24"/>
          <w:szCs w:val="24"/>
          <w:lang w:val="es-ES"/>
        </w:rPr>
      </w:pPr>
      <w:r w:rsidRPr="00500991">
        <w:rPr>
          <w:rFonts w:ascii="Times New Roman" w:hAnsi="Times New Roman" w:cs="Times New Roman"/>
          <w:sz w:val="24"/>
          <w:szCs w:val="24"/>
          <w:lang w:val="es-ES"/>
        </w:rPr>
        <w:t>En mayo, el Congreso Nacional aprobó el P</w:t>
      </w:r>
      <w:r w:rsidR="00795714">
        <w:rPr>
          <w:rFonts w:ascii="Times New Roman" w:hAnsi="Times New Roman" w:cs="Times New Roman"/>
          <w:sz w:val="24"/>
          <w:szCs w:val="24"/>
          <w:lang w:val="es-ES"/>
        </w:rPr>
        <w:t xml:space="preserve">royecto de Ley nº </w:t>
      </w:r>
      <w:r w:rsidRPr="00500991">
        <w:rPr>
          <w:rFonts w:ascii="Times New Roman" w:hAnsi="Times New Roman" w:cs="Times New Roman"/>
          <w:sz w:val="24"/>
          <w:szCs w:val="24"/>
          <w:lang w:val="es-ES"/>
        </w:rPr>
        <w:t>1</w:t>
      </w:r>
      <w:r w:rsidR="00795714">
        <w:rPr>
          <w:rFonts w:ascii="Times New Roman" w:hAnsi="Times New Roman" w:cs="Times New Roman"/>
          <w:sz w:val="24"/>
          <w:szCs w:val="24"/>
          <w:lang w:val="es-ES"/>
        </w:rPr>
        <w:t>.</w:t>
      </w:r>
      <w:r w:rsidRPr="00500991">
        <w:rPr>
          <w:rFonts w:ascii="Times New Roman" w:hAnsi="Times New Roman" w:cs="Times New Roman"/>
          <w:sz w:val="24"/>
          <w:szCs w:val="24"/>
          <w:lang w:val="es-ES"/>
        </w:rPr>
        <w:t xml:space="preserve">179/2020 que prohíbe el desalojo de un inquilino durante la pandemia, específicamente hasta el 30 de octubre de 2020, en algunas situaciones, como el impago del alquiler, el cierre del plazo del arrendamiento, entre otros. Esta disposición estaba contenida en el art. 9 de la Ley, </w:t>
      </w:r>
      <w:r w:rsidR="00495508">
        <w:rPr>
          <w:rFonts w:ascii="Times New Roman" w:hAnsi="Times New Roman" w:cs="Times New Roman"/>
          <w:sz w:val="24"/>
          <w:szCs w:val="24"/>
          <w:lang w:val="es-ES"/>
        </w:rPr>
        <w:t xml:space="preserve">lo cual </w:t>
      </w:r>
      <w:r w:rsidRPr="00500991">
        <w:rPr>
          <w:rFonts w:ascii="Times New Roman" w:hAnsi="Times New Roman" w:cs="Times New Roman"/>
          <w:sz w:val="24"/>
          <w:szCs w:val="24"/>
          <w:lang w:val="es-ES"/>
        </w:rPr>
        <w:t>fue vetad</w:t>
      </w:r>
      <w:r w:rsidR="00495508">
        <w:rPr>
          <w:rFonts w:ascii="Times New Roman" w:hAnsi="Times New Roman" w:cs="Times New Roman"/>
          <w:sz w:val="24"/>
          <w:szCs w:val="24"/>
          <w:lang w:val="es-ES"/>
        </w:rPr>
        <w:t>o</w:t>
      </w:r>
      <w:r w:rsidRPr="00500991">
        <w:rPr>
          <w:rFonts w:ascii="Times New Roman" w:hAnsi="Times New Roman" w:cs="Times New Roman"/>
          <w:sz w:val="24"/>
          <w:szCs w:val="24"/>
          <w:lang w:val="es-ES"/>
        </w:rPr>
        <w:t xml:space="preserve"> por el presidente Jair </w:t>
      </w:r>
      <w:proofErr w:type="spellStart"/>
      <w:r w:rsidRPr="00500991">
        <w:rPr>
          <w:rFonts w:ascii="Times New Roman" w:hAnsi="Times New Roman" w:cs="Times New Roman"/>
          <w:sz w:val="24"/>
          <w:szCs w:val="24"/>
          <w:lang w:val="es-ES"/>
        </w:rPr>
        <w:t>Bolsonaro</w:t>
      </w:r>
      <w:proofErr w:type="spellEnd"/>
      <w:r w:rsidRPr="00500991">
        <w:rPr>
          <w:rFonts w:ascii="Times New Roman" w:hAnsi="Times New Roman" w:cs="Times New Roman"/>
          <w:sz w:val="24"/>
          <w:szCs w:val="24"/>
          <w:lang w:val="es-ES"/>
        </w:rPr>
        <w:t xml:space="preserve">. </w:t>
      </w:r>
    </w:p>
    <w:p w14:paraId="1D48229A" w14:textId="5C711C19" w:rsidR="00500991" w:rsidRDefault="00500991" w:rsidP="00795714">
      <w:pPr>
        <w:jc w:val="both"/>
        <w:rPr>
          <w:sz w:val="24"/>
          <w:szCs w:val="24"/>
          <w:lang w:val="es-ES"/>
        </w:rPr>
      </w:pPr>
    </w:p>
    <w:p w14:paraId="7A4FD6D3" w14:textId="77777777" w:rsidR="00795714" w:rsidRPr="00795714" w:rsidRDefault="00795714" w:rsidP="00795714">
      <w:pPr>
        <w:jc w:val="both"/>
        <w:rPr>
          <w:sz w:val="24"/>
          <w:szCs w:val="24"/>
          <w:lang w:val="es-ES"/>
        </w:rPr>
      </w:pPr>
    </w:p>
    <w:sectPr w:rsidR="00795714" w:rsidRPr="007957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F0A18" w14:textId="77777777" w:rsidR="002C43AE" w:rsidRDefault="002C43AE" w:rsidP="002C43AE">
      <w:pPr>
        <w:spacing w:after="0" w:line="240" w:lineRule="auto"/>
      </w:pPr>
      <w:r>
        <w:separator/>
      </w:r>
    </w:p>
  </w:endnote>
  <w:endnote w:type="continuationSeparator" w:id="0">
    <w:p w14:paraId="505B5590" w14:textId="77777777" w:rsidR="002C43AE" w:rsidRDefault="002C43AE" w:rsidP="002C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E7726" w14:textId="77777777" w:rsidR="002C43AE" w:rsidRDefault="002C43AE" w:rsidP="002C43AE">
      <w:pPr>
        <w:spacing w:after="0" w:line="240" w:lineRule="auto"/>
      </w:pPr>
      <w:r>
        <w:separator/>
      </w:r>
    </w:p>
  </w:footnote>
  <w:footnote w:type="continuationSeparator" w:id="0">
    <w:p w14:paraId="3199646B" w14:textId="77777777" w:rsidR="002C43AE" w:rsidRDefault="002C43AE" w:rsidP="002C43AE">
      <w:pPr>
        <w:spacing w:after="0" w:line="240" w:lineRule="auto"/>
      </w:pPr>
      <w:r>
        <w:continuationSeparator/>
      </w:r>
    </w:p>
  </w:footnote>
  <w:footnote w:id="1">
    <w:p w14:paraId="72E3AAA3" w14:textId="7E2D4EF0" w:rsidR="007C79D2" w:rsidRDefault="007C79D2">
      <w:pPr>
        <w:pStyle w:val="FootnoteText"/>
      </w:pPr>
      <w:r>
        <w:rPr>
          <w:rStyle w:val="FootnoteReference"/>
        </w:rPr>
        <w:footnoteRef/>
      </w:r>
      <w:r>
        <w:t xml:space="preserve"> </w:t>
      </w:r>
      <w:hyperlink r:id="rId1" w:history="1">
        <w:r>
          <w:rPr>
            <w:rStyle w:val="Hyperlink"/>
          </w:rPr>
          <w:t>https://www.terradedireitos.org.br/</w:t>
        </w:r>
      </w:hyperlink>
      <w:r>
        <w:t xml:space="preserve"> </w:t>
      </w:r>
    </w:p>
  </w:footnote>
  <w:footnote w:id="2">
    <w:p w14:paraId="0EF8461F" w14:textId="6407F5AD" w:rsidR="00C16CD9" w:rsidRPr="00C16CD9" w:rsidRDefault="00C16CD9">
      <w:pPr>
        <w:pStyle w:val="FootnoteText"/>
        <w:rPr>
          <w:lang w:val="es-ES_tradnl"/>
        </w:rPr>
      </w:pPr>
      <w:r>
        <w:rPr>
          <w:rStyle w:val="FootnoteReference"/>
        </w:rPr>
        <w:footnoteRef/>
      </w:r>
      <w:r w:rsidRPr="00C16CD9">
        <w:rPr>
          <w:lang w:val="es-ES_tradnl"/>
        </w:rPr>
        <w:t xml:space="preserve"> </w:t>
      </w:r>
      <w:hyperlink r:id="rId2" w:history="1">
        <w:r>
          <w:rPr>
            <w:rStyle w:val="Hyperlink"/>
          </w:rPr>
          <w:t>http://www.labcidade.fau.usp.br/projetos-2/</w:t>
        </w:r>
      </w:hyperlink>
      <w:r>
        <w:t xml:space="preserve"> </w:t>
      </w:r>
    </w:p>
  </w:footnote>
  <w:footnote w:id="3">
    <w:p w14:paraId="777C4960" w14:textId="36108DC3" w:rsidR="002C43AE" w:rsidRPr="00C16CD9" w:rsidRDefault="002C43AE" w:rsidP="00842037">
      <w:pPr>
        <w:pStyle w:val="FootnoteText"/>
        <w:ind w:left="142" w:hanging="142"/>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w:t>
      </w:r>
      <w:r w:rsidR="00E41773" w:rsidRPr="00842037">
        <w:rPr>
          <w:rFonts w:cstheme="minorHAnsi"/>
          <w:lang w:val="es-ES_tradnl"/>
        </w:rPr>
        <w:t>Esta Ley establece que las personas afectadas por las medidas previstas en ese artículo tienen garantizado el "</w:t>
      </w:r>
      <w:r w:rsidR="00E41773" w:rsidRPr="00842037">
        <w:rPr>
          <w:rFonts w:cstheme="minorHAnsi"/>
          <w:i/>
          <w:iCs/>
          <w:lang w:val="es-ES_tradnl"/>
        </w:rPr>
        <w:t>pleno respeto de la dignidad, los derechos humanos y las libertades fundamentales de las personas, según lo dispuesto en el artículo 3 del Reglamento Sanitario Internacional</w:t>
      </w:r>
      <w:r w:rsidR="00E41773" w:rsidRPr="00842037">
        <w:rPr>
          <w:rFonts w:cstheme="minorHAnsi"/>
          <w:lang w:val="es-ES_tradnl"/>
        </w:rPr>
        <w:t xml:space="preserve">". </w:t>
      </w:r>
      <w:r w:rsidR="00E41773" w:rsidRPr="00C16CD9">
        <w:rPr>
          <w:rFonts w:cstheme="minorHAnsi"/>
          <w:lang w:val="es-ES_tradnl"/>
        </w:rPr>
        <w:t>Adjunto al Decreto nº 10.212, de 30 de enero de 2020.</w:t>
      </w:r>
      <w:r w:rsidR="008C7FE7" w:rsidRPr="00C16CD9">
        <w:rPr>
          <w:rFonts w:cstheme="minorHAnsi"/>
          <w:lang w:val="es-ES_tradnl"/>
        </w:rPr>
        <w:t xml:space="preserve"> </w:t>
      </w:r>
      <w:r w:rsidRPr="00C16CD9">
        <w:rPr>
          <w:rFonts w:cstheme="minorHAnsi"/>
          <w:lang w:val="es-ES_tradnl"/>
        </w:rPr>
        <w:t xml:space="preserve"> </w:t>
      </w:r>
    </w:p>
  </w:footnote>
  <w:footnote w:id="4">
    <w:p w14:paraId="6FBD2355" w14:textId="3D7C7C0A" w:rsidR="00035DEC" w:rsidRPr="00842037" w:rsidRDefault="00035DEC" w:rsidP="00842037">
      <w:pPr>
        <w:pStyle w:val="FootnoteText"/>
        <w:ind w:left="142" w:hanging="142"/>
        <w:jc w:val="both"/>
        <w:rPr>
          <w:rFonts w:cstheme="minorHAnsi"/>
          <w:b/>
          <w:bCs/>
          <w:lang w:val="es-ES_tradnl"/>
        </w:rPr>
      </w:pPr>
      <w:r w:rsidRPr="00842037">
        <w:rPr>
          <w:rStyle w:val="FootnoteReference"/>
          <w:rFonts w:cstheme="minorHAnsi"/>
        </w:rPr>
        <w:footnoteRef/>
      </w:r>
      <w:r w:rsidRPr="00842037">
        <w:rPr>
          <w:rFonts w:cstheme="minorHAnsi"/>
          <w:lang w:val="es-ES_tradnl"/>
        </w:rPr>
        <w:t xml:space="preserve"> </w:t>
      </w:r>
      <w:r w:rsidR="00AB7747" w:rsidRPr="00842037">
        <w:rPr>
          <w:rFonts w:cstheme="minorHAnsi"/>
          <w:lang w:val="es-ES_tradnl"/>
        </w:rPr>
        <w:t>La OMS afirma que COVID-19 ahora se caracteriza como una pandemia. Disponible:</w:t>
      </w:r>
    </w:p>
    <w:p w14:paraId="4601640C" w14:textId="30B0AB80" w:rsidR="00035DEC" w:rsidRPr="00842037" w:rsidRDefault="00035DEC" w:rsidP="00842037">
      <w:pPr>
        <w:pStyle w:val="FootnoteText"/>
        <w:ind w:left="142" w:hanging="142"/>
        <w:jc w:val="both"/>
        <w:rPr>
          <w:rFonts w:cstheme="minorHAnsi"/>
        </w:rPr>
      </w:pPr>
      <w:r w:rsidRPr="00842037">
        <w:rPr>
          <w:rFonts w:cstheme="minorHAnsi"/>
          <w:lang w:val="es-ES_tradnl"/>
        </w:rPr>
        <w:t xml:space="preserve">   </w:t>
      </w:r>
      <w:r w:rsidRPr="00842037">
        <w:rPr>
          <w:rFonts w:cstheme="minorHAnsi"/>
        </w:rPr>
        <w:t xml:space="preserve">https://www.paho.org/bra/index.php?option=com_content&amp;view=article&amp;id=6120:oms-afirma-que-covid-19-e-agora-caracterizada-como-pandemia&amp;Itemid=812. </w:t>
      </w:r>
      <w:r w:rsidRPr="00842037">
        <w:rPr>
          <w:rFonts w:cstheme="minorHAnsi"/>
        </w:rPr>
        <w:t>Ac</w:t>
      </w:r>
      <w:r w:rsidR="00730E57" w:rsidRPr="00842037">
        <w:rPr>
          <w:rFonts w:cstheme="minorHAnsi"/>
        </w:rPr>
        <w:t>c</w:t>
      </w:r>
      <w:r w:rsidRPr="00842037">
        <w:rPr>
          <w:rFonts w:cstheme="minorHAnsi"/>
        </w:rPr>
        <w:t xml:space="preserve">eso </w:t>
      </w:r>
      <w:r w:rsidR="00730E57" w:rsidRPr="00842037">
        <w:rPr>
          <w:rFonts w:cstheme="minorHAnsi"/>
        </w:rPr>
        <w:t>el</w:t>
      </w:r>
      <w:r w:rsidRPr="00842037">
        <w:rPr>
          <w:rFonts w:cstheme="minorHAnsi"/>
        </w:rPr>
        <w:t xml:space="preserve"> 25 mar</w:t>
      </w:r>
      <w:r w:rsidR="003C59D2" w:rsidRPr="00842037">
        <w:rPr>
          <w:rFonts w:cstheme="minorHAnsi"/>
        </w:rPr>
        <w:t>zo de</w:t>
      </w:r>
      <w:r w:rsidRPr="00842037">
        <w:rPr>
          <w:rFonts w:cstheme="minorHAnsi"/>
        </w:rPr>
        <w:t xml:space="preserve"> 2020.</w:t>
      </w:r>
    </w:p>
  </w:footnote>
  <w:footnote w:id="5">
    <w:p w14:paraId="126424DD" w14:textId="01DD998E" w:rsidR="00B259D6" w:rsidRPr="00842037" w:rsidRDefault="00B259D6" w:rsidP="00842037">
      <w:pPr>
        <w:pStyle w:val="FootnoteText"/>
        <w:jc w:val="both"/>
        <w:rPr>
          <w:rFonts w:cstheme="minorHAnsi"/>
          <w:lang w:val="es-ES_tradnl"/>
        </w:rPr>
      </w:pPr>
      <w:r w:rsidRPr="00842037">
        <w:rPr>
          <w:rStyle w:val="FootnoteReference"/>
          <w:rFonts w:cstheme="minorHAnsi"/>
        </w:rPr>
        <w:footnoteRef/>
      </w:r>
      <w:r w:rsidRPr="00842037">
        <w:rPr>
          <w:rFonts w:cstheme="minorHAnsi"/>
        </w:rPr>
        <w:t xml:space="preserve"> </w:t>
      </w:r>
      <w:r w:rsidRPr="00842037">
        <w:rPr>
          <w:rFonts w:cstheme="minorHAnsi"/>
        </w:rPr>
        <w:t xml:space="preserve">BRASIL. </w:t>
      </w:r>
      <w:r w:rsidRPr="00842037">
        <w:rPr>
          <w:rFonts w:cstheme="minorHAnsi"/>
        </w:rPr>
        <w:t>Ministério d</w:t>
      </w:r>
      <w:r w:rsidR="00134D20" w:rsidRPr="00842037">
        <w:rPr>
          <w:rFonts w:cstheme="minorHAnsi"/>
        </w:rPr>
        <w:t xml:space="preserve">e </w:t>
      </w:r>
      <w:r w:rsidRPr="00842037">
        <w:rPr>
          <w:rFonts w:cstheme="minorHAnsi"/>
        </w:rPr>
        <w:t>Sa</w:t>
      </w:r>
      <w:r w:rsidR="00134D20" w:rsidRPr="00842037">
        <w:rPr>
          <w:rFonts w:cstheme="minorHAnsi"/>
        </w:rPr>
        <w:t>lud</w:t>
      </w:r>
      <w:r w:rsidRPr="00842037">
        <w:rPr>
          <w:rFonts w:cstheme="minorHAnsi"/>
        </w:rPr>
        <w:t xml:space="preserve">. </w:t>
      </w:r>
      <w:r w:rsidR="00134D20" w:rsidRPr="00842037">
        <w:rPr>
          <w:rFonts w:cstheme="minorHAnsi"/>
          <w:lang w:val="es-ES_tradnl"/>
        </w:rPr>
        <w:t>Disponible</w:t>
      </w:r>
      <w:r w:rsidRPr="00842037">
        <w:rPr>
          <w:rFonts w:cstheme="minorHAnsi"/>
          <w:lang w:val="es-ES_tradnl"/>
        </w:rPr>
        <w:t xml:space="preserve">: </w:t>
      </w:r>
      <w:hyperlink r:id="rId3" w:history="1">
        <w:r w:rsidRPr="00842037">
          <w:rPr>
            <w:rStyle w:val="Hyperlink"/>
            <w:rFonts w:cstheme="minorHAnsi"/>
            <w:color w:val="auto"/>
            <w:lang w:val="es-ES_tradnl"/>
          </w:rPr>
          <w:t>https://www.saude.gov.br/noticias/agencia-saude/46568-ministerio-da-saude-declara-transmissao-comunitaria-nacional</w:t>
        </w:r>
      </w:hyperlink>
      <w:r w:rsidRPr="00842037">
        <w:rPr>
          <w:rStyle w:val="Hyperlink"/>
          <w:rFonts w:cstheme="minorHAnsi"/>
          <w:color w:val="auto"/>
          <w:lang w:val="es-ES_tradnl"/>
        </w:rPr>
        <w:t>. Ac</w:t>
      </w:r>
      <w:r w:rsidR="00730E57" w:rsidRPr="00842037">
        <w:rPr>
          <w:rStyle w:val="Hyperlink"/>
          <w:rFonts w:cstheme="minorHAnsi"/>
          <w:color w:val="auto"/>
          <w:lang w:val="es-ES_tradnl"/>
        </w:rPr>
        <w:t>c</w:t>
      </w:r>
      <w:r w:rsidRPr="00842037">
        <w:rPr>
          <w:rStyle w:val="Hyperlink"/>
          <w:rFonts w:cstheme="minorHAnsi"/>
          <w:color w:val="auto"/>
          <w:lang w:val="es-ES_tradnl"/>
        </w:rPr>
        <w:t>eso e</w:t>
      </w:r>
      <w:r w:rsidR="00730E57" w:rsidRPr="00842037">
        <w:rPr>
          <w:rStyle w:val="Hyperlink"/>
          <w:rFonts w:cstheme="minorHAnsi"/>
          <w:color w:val="auto"/>
          <w:lang w:val="es-ES_tradnl"/>
        </w:rPr>
        <w:t>n</w:t>
      </w:r>
      <w:r w:rsidRPr="00842037">
        <w:rPr>
          <w:rStyle w:val="Hyperlink"/>
          <w:rFonts w:cstheme="minorHAnsi"/>
          <w:color w:val="auto"/>
          <w:lang w:val="es-ES_tradnl"/>
        </w:rPr>
        <w:t xml:space="preserve">: 25 </w:t>
      </w:r>
      <w:r w:rsidR="00730E57" w:rsidRPr="00842037">
        <w:rPr>
          <w:rStyle w:val="Hyperlink"/>
          <w:rFonts w:cstheme="minorHAnsi"/>
          <w:color w:val="auto"/>
          <w:lang w:val="es-ES_tradnl"/>
        </w:rPr>
        <w:t xml:space="preserve">de </w:t>
      </w:r>
      <w:r w:rsidRPr="00842037">
        <w:rPr>
          <w:rStyle w:val="Hyperlink"/>
          <w:rFonts w:cstheme="minorHAnsi"/>
          <w:color w:val="auto"/>
          <w:lang w:val="es-ES_tradnl"/>
        </w:rPr>
        <w:t>mar</w:t>
      </w:r>
      <w:r w:rsidR="00730E57" w:rsidRPr="00842037">
        <w:rPr>
          <w:rStyle w:val="Hyperlink"/>
          <w:rFonts w:cstheme="minorHAnsi"/>
          <w:color w:val="auto"/>
          <w:lang w:val="es-ES_tradnl"/>
        </w:rPr>
        <w:t>zo</w:t>
      </w:r>
      <w:r w:rsidRPr="00842037">
        <w:rPr>
          <w:rStyle w:val="Hyperlink"/>
          <w:rFonts w:cstheme="minorHAnsi"/>
          <w:color w:val="auto"/>
          <w:lang w:val="es-ES_tradnl"/>
        </w:rPr>
        <w:t xml:space="preserve"> </w:t>
      </w:r>
      <w:r w:rsidR="003C59D2" w:rsidRPr="00842037">
        <w:rPr>
          <w:rStyle w:val="Hyperlink"/>
          <w:rFonts w:cstheme="minorHAnsi"/>
          <w:color w:val="auto"/>
          <w:lang w:val="es-ES_tradnl"/>
        </w:rPr>
        <w:t xml:space="preserve">de </w:t>
      </w:r>
      <w:r w:rsidRPr="00842037">
        <w:rPr>
          <w:rStyle w:val="Hyperlink"/>
          <w:rFonts w:cstheme="minorHAnsi"/>
          <w:color w:val="auto"/>
          <w:lang w:val="es-ES_tradnl"/>
        </w:rPr>
        <w:t>2020.</w:t>
      </w:r>
      <w:r w:rsidRPr="00842037">
        <w:rPr>
          <w:rFonts w:cstheme="minorHAnsi"/>
          <w:lang w:val="es-ES_tradnl"/>
        </w:rPr>
        <w:t xml:space="preserve"> </w:t>
      </w:r>
    </w:p>
  </w:footnote>
  <w:footnote w:id="6">
    <w:p w14:paraId="652D1D38" w14:textId="0962F193" w:rsidR="005D1E5C" w:rsidRPr="00842037" w:rsidRDefault="005D1E5C"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w:t>
      </w:r>
      <w:r w:rsidR="00B2302E" w:rsidRPr="00842037">
        <w:rPr>
          <w:rFonts w:cstheme="minorHAnsi"/>
          <w:shd w:val="clear" w:color="auto" w:fill="FFFFFF"/>
          <w:lang w:val="es-ES_tradnl"/>
        </w:rPr>
        <w:t>Los datos son del Consejo Nacional de Secretarios de Salud (</w:t>
      </w:r>
      <w:proofErr w:type="spellStart"/>
      <w:r w:rsidR="00B2302E" w:rsidRPr="00842037">
        <w:rPr>
          <w:rFonts w:cstheme="minorHAnsi"/>
          <w:shd w:val="clear" w:color="auto" w:fill="FFFFFF"/>
          <w:lang w:val="es-ES_tradnl"/>
        </w:rPr>
        <w:t>Conass</w:t>
      </w:r>
      <w:proofErr w:type="spellEnd"/>
      <w:r w:rsidR="00B2302E" w:rsidRPr="00842037">
        <w:rPr>
          <w:rFonts w:cstheme="minorHAnsi"/>
          <w:shd w:val="clear" w:color="auto" w:fill="FFFFFF"/>
          <w:lang w:val="es-ES_tradnl"/>
        </w:rPr>
        <w:t>). La organización creó una plataforma para registrar datos sobre el nuevo coronavirus en el país después de que el Ministerio de Salud excluyó de su boletín epidemiológico diario el número total de personas infectadas con Sars-Cov-2, así como el número total de muertes y la curva de evolución</w:t>
      </w:r>
      <w:r w:rsidR="00674C16" w:rsidRPr="00842037">
        <w:rPr>
          <w:rFonts w:cstheme="minorHAnsi"/>
          <w:shd w:val="clear" w:color="auto" w:fill="FFFFFF"/>
          <w:lang w:val="es-ES_tradnl"/>
        </w:rPr>
        <w:t xml:space="preserve"> de la </w:t>
      </w:r>
      <w:r w:rsidR="00B2302E" w:rsidRPr="00842037">
        <w:rPr>
          <w:rFonts w:cstheme="minorHAnsi"/>
          <w:shd w:val="clear" w:color="auto" w:fill="FFFFFF"/>
          <w:lang w:val="es-ES_tradnl"/>
        </w:rPr>
        <w:t xml:space="preserve">enfermedad en el país. </w:t>
      </w:r>
    </w:p>
  </w:footnote>
  <w:footnote w:id="7">
    <w:p w14:paraId="71E410F2" w14:textId="77777777" w:rsidR="00543794" w:rsidRPr="00842037" w:rsidRDefault="00543794"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w:t>
      </w:r>
      <w:hyperlink r:id="rId4" w:history="1">
        <w:r w:rsidRPr="00842037">
          <w:rPr>
            <w:rStyle w:val="Hyperlink"/>
            <w:rFonts w:cstheme="minorHAnsi"/>
            <w:color w:val="auto"/>
            <w:lang w:val="es-ES_tradnl"/>
          </w:rPr>
          <w:t>https://noticias.uol.com.br/politica/ultimas-noticias/2020/03/24/leia-o-pronunciamento-do-presidente-jair-bolsonaro-na-integra.htm</w:t>
        </w:r>
      </w:hyperlink>
      <w:r w:rsidRPr="00842037">
        <w:rPr>
          <w:rFonts w:cstheme="minorHAnsi"/>
          <w:lang w:val="es-ES_tradnl"/>
        </w:rPr>
        <w:t xml:space="preserve"> </w:t>
      </w:r>
    </w:p>
  </w:footnote>
  <w:footnote w:id="8">
    <w:p w14:paraId="05B6242C" w14:textId="77777777" w:rsidR="004F3FBD" w:rsidRPr="00842037" w:rsidRDefault="004F3FBD"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w:t>
      </w:r>
      <w:hyperlink r:id="rId5" w:history="1">
        <w:r w:rsidRPr="00842037">
          <w:rPr>
            <w:rStyle w:val="Hyperlink"/>
            <w:rFonts w:cstheme="minorHAnsi"/>
            <w:color w:val="auto"/>
            <w:lang w:val="es-ES_tradnl"/>
          </w:rPr>
          <w:t>https://g1.globo.com/politica/noticia/2020/04/20/nao-sou-coveiro-ta-diz-bolsonaro-ao-responder-sobre-mortos-por-coronavirus.ghtml</w:t>
        </w:r>
      </w:hyperlink>
      <w:r w:rsidRPr="00842037">
        <w:rPr>
          <w:rFonts w:cstheme="minorHAnsi"/>
          <w:lang w:val="es-ES_tradnl"/>
        </w:rPr>
        <w:t xml:space="preserve"> </w:t>
      </w:r>
    </w:p>
  </w:footnote>
  <w:footnote w:id="9">
    <w:p w14:paraId="4C57F77C" w14:textId="77777777" w:rsidR="00856FEA" w:rsidRPr="00842037" w:rsidRDefault="00856FEA"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w:t>
      </w:r>
      <w:hyperlink r:id="rId6" w:history="1">
        <w:r w:rsidRPr="00842037">
          <w:rPr>
            <w:rStyle w:val="Hyperlink"/>
            <w:rFonts w:cstheme="minorHAnsi"/>
            <w:color w:val="auto"/>
            <w:lang w:val="es-ES_tradnl"/>
          </w:rPr>
          <w:t>https://noticias.uol.com.br/ultimas-noticias/agencia-estado/2020/05/26/bolsonaro-volta-a-criticar-isolamento-social-nao-da-para-continuar-assim.htm</w:t>
        </w:r>
      </w:hyperlink>
    </w:p>
  </w:footnote>
  <w:footnote w:id="10">
    <w:p w14:paraId="62D0BBDA" w14:textId="67DF3945" w:rsidR="0050135D" w:rsidRPr="00842037" w:rsidRDefault="0050135D" w:rsidP="00842037">
      <w:pPr>
        <w:pStyle w:val="FootnoteText"/>
        <w:jc w:val="both"/>
        <w:rPr>
          <w:rFonts w:cstheme="minorHAnsi"/>
        </w:rPr>
      </w:pPr>
      <w:r w:rsidRPr="00842037">
        <w:rPr>
          <w:rStyle w:val="FootnoteReference"/>
          <w:rFonts w:cstheme="minorHAnsi"/>
        </w:rPr>
        <w:footnoteRef/>
      </w:r>
      <w:r w:rsidRPr="00842037">
        <w:rPr>
          <w:rFonts w:cstheme="minorHAnsi"/>
          <w:lang w:val="es-ES_tradnl"/>
        </w:rPr>
        <w:t xml:space="preserve"> </w:t>
      </w:r>
      <w:r w:rsidR="00B86E69" w:rsidRPr="00842037">
        <w:rPr>
          <w:rFonts w:cstheme="minorHAnsi"/>
          <w:lang w:val="es-ES_tradnl"/>
        </w:rPr>
        <w:t xml:space="preserve">A pesar de la existencia de una norma que exige el uso de máscara en todo el Distrito Federal, el </w:t>
      </w:r>
      <w:r w:rsidR="00813D3E" w:rsidRPr="00842037">
        <w:rPr>
          <w:rFonts w:cstheme="minorHAnsi"/>
          <w:lang w:val="es-ES_tradnl"/>
        </w:rPr>
        <w:t>p</w:t>
      </w:r>
      <w:r w:rsidR="00B86E69" w:rsidRPr="00842037">
        <w:rPr>
          <w:rFonts w:cstheme="minorHAnsi"/>
          <w:lang w:val="es-ES_tradnl"/>
        </w:rPr>
        <w:t>residente no ha utilizado el equipo. La situación fue llevada ante la justicia, que, en una decisión del 22 de junio de 2020, determinó que "</w:t>
      </w:r>
      <w:r w:rsidR="00B86E69" w:rsidRPr="00842037">
        <w:rPr>
          <w:rFonts w:cstheme="minorHAnsi"/>
          <w:i/>
          <w:iCs/>
          <w:lang w:val="es-ES_tradnl"/>
        </w:rPr>
        <w:t xml:space="preserve">el acusado Jair </w:t>
      </w:r>
      <w:proofErr w:type="spellStart"/>
      <w:r w:rsidR="00B86E69" w:rsidRPr="00842037">
        <w:rPr>
          <w:rFonts w:cstheme="minorHAnsi"/>
          <w:i/>
          <w:iCs/>
          <w:lang w:val="es-ES_tradnl"/>
        </w:rPr>
        <w:t>Messias</w:t>
      </w:r>
      <w:proofErr w:type="spellEnd"/>
      <w:r w:rsidR="00B86E69" w:rsidRPr="00842037">
        <w:rPr>
          <w:rFonts w:cstheme="minorHAnsi"/>
          <w:i/>
          <w:iCs/>
          <w:lang w:val="es-ES_tradnl"/>
        </w:rPr>
        <w:t xml:space="preserve"> </w:t>
      </w:r>
      <w:proofErr w:type="spellStart"/>
      <w:r w:rsidR="00B86E69" w:rsidRPr="00842037">
        <w:rPr>
          <w:rFonts w:cstheme="minorHAnsi"/>
          <w:i/>
          <w:iCs/>
          <w:lang w:val="es-ES_tradnl"/>
        </w:rPr>
        <w:t>Bolsonaro</w:t>
      </w:r>
      <w:proofErr w:type="spellEnd"/>
      <w:r w:rsidR="00B86E69" w:rsidRPr="00842037">
        <w:rPr>
          <w:rFonts w:cstheme="minorHAnsi"/>
          <w:i/>
          <w:iCs/>
          <w:lang w:val="es-ES_tradnl"/>
        </w:rPr>
        <w:t xml:space="preserve"> está obligado a usar una máscara de protección facial, en todos los espacios públicos, carreteras públicas, equipos de transporte público y establecimientos comerciales, industrial</w:t>
      </w:r>
      <w:r w:rsidR="00FF24FF" w:rsidRPr="00842037">
        <w:rPr>
          <w:rFonts w:cstheme="minorHAnsi"/>
          <w:i/>
          <w:iCs/>
          <w:lang w:val="es-ES_tradnl"/>
        </w:rPr>
        <w:t>es</w:t>
      </w:r>
      <w:r w:rsidR="00B86E69" w:rsidRPr="00842037">
        <w:rPr>
          <w:rFonts w:cstheme="minorHAnsi"/>
          <w:i/>
          <w:iCs/>
          <w:lang w:val="es-ES_tradnl"/>
        </w:rPr>
        <w:t xml:space="preserve"> y de servicios del Distrito Federal, bajo pena de una multa diaria, </w:t>
      </w:r>
      <w:r w:rsidR="00FF24FF" w:rsidRPr="00842037">
        <w:rPr>
          <w:rFonts w:cstheme="minorHAnsi"/>
          <w:i/>
          <w:iCs/>
          <w:lang w:val="es-ES_tradnl"/>
        </w:rPr>
        <w:t xml:space="preserve">fijada </w:t>
      </w:r>
      <w:r w:rsidR="00B86E69" w:rsidRPr="00842037">
        <w:rPr>
          <w:rFonts w:cstheme="minorHAnsi"/>
          <w:i/>
          <w:iCs/>
          <w:lang w:val="es-ES_tradnl"/>
        </w:rPr>
        <w:t>en R$</w:t>
      </w:r>
      <w:r w:rsidR="00FF24FF" w:rsidRPr="00842037">
        <w:rPr>
          <w:rFonts w:cstheme="minorHAnsi"/>
          <w:i/>
          <w:iCs/>
          <w:lang w:val="es-ES_tradnl"/>
        </w:rPr>
        <w:t xml:space="preserve"> </w:t>
      </w:r>
      <w:r w:rsidR="00B86E69" w:rsidRPr="00842037">
        <w:rPr>
          <w:rFonts w:cstheme="minorHAnsi"/>
          <w:i/>
          <w:iCs/>
          <w:lang w:val="es-ES_tradnl"/>
        </w:rPr>
        <w:t>2,000.00 (dos mil reales)</w:t>
      </w:r>
      <w:r w:rsidR="00B86E69" w:rsidRPr="00842037">
        <w:rPr>
          <w:rFonts w:cstheme="minorHAnsi"/>
          <w:lang w:val="es-ES_tradnl"/>
        </w:rPr>
        <w:t xml:space="preserve">". Decisión dictada en el proceso </w:t>
      </w:r>
      <w:r w:rsidRPr="00842037">
        <w:rPr>
          <w:rFonts w:cstheme="minorHAnsi"/>
          <w:lang w:val="es-ES_tradnl"/>
        </w:rPr>
        <w:t xml:space="preserve">n. 1032760-04.2020.4.01.3400.  </w:t>
      </w:r>
      <w:hyperlink r:id="rId7" w:history="1">
        <w:r w:rsidRPr="00842037">
          <w:rPr>
            <w:rStyle w:val="Hyperlink"/>
            <w:rFonts w:cstheme="minorHAnsi"/>
            <w:color w:val="auto"/>
          </w:rPr>
          <w:t>https://www.dn.pt/mundo/bolsonaro-obrigado-pelos-tribunais-a-usar-mascara-12343368.html</w:t>
        </w:r>
      </w:hyperlink>
    </w:p>
  </w:footnote>
  <w:footnote w:id="11">
    <w:p w14:paraId="6954A8AB" w14:textId="77777777" w:rsidR="003268BE" w:rsidRPr="00842037" w:rsidRDefault="003268BE" w:rsidP="00842037">
      <w:pPr>
        <w:pStyle w:val="FootnoteText"/>
        <w:jc w:val="both"/>
        <w:rPr>
          <w:rFonts w:cstheme="minorHAnsi"/>
        </w:rPr>
      </w:pPr>
      <w:r w:rsidRPr="00842037">
        <w:rPr>
          <w:rStyle w:val="FootnoteReference"/>
          <w:rFonts w:cstheme="minorHAnsi"/>
        </w:rPr>
        <w:footnoteRef/>
      </w:r>
      <w:r w:rsidRPr="00842037">
        <w:rPr>
          <w:rFonts w:cstheme="minorHAnsi"/>
        </w:rPr>
        <w:t xml:space="preserve"> </w:t>
      </w:r>
      <w:hyperlink r:id="rId8" w:history="1">
        <w:r w:rsidRPr="00842037">
          <w:rPr>
            <w:rStyle w:val="Hyperlink"/>
            <w:rFonts w:cstheme="minorHAnsi"/>
            <w:color w:val="auto"/>
          </w:rPr>
          <w:t>https://noticias.uol.com.br/saude/ultimas-noticias/redacao/2020/05/20/novo-protocolo-nao-autoriza-a-compra-de-cloroquina-na-farmacia-o-que-muda.htm</w:t>
        </w:r>
      </w:hyperlink>
      <w:r w:rsidRPr="00842037">
        <w:rPr>
          <w:rFonts w:cstheme="minorHAnsi"/>
        </w:rPr>
        <w:t xml:space="preserve"> </w:t>
      </w:r>
    </w:p>
  </w:footnote>
  <w:footnote w:id="12">
    <w:p w14:paraId="206D5C3F" w14:textId="2B335953" w:rsidR="00BE5A18" w:rsidRPr="00842037" w:rsidRDefault="00BE5A18"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w:t>
      </w:r>
      <w:hyperlink r:id="rId9" w:history="1">
        <w:r w:rsidRPr="00842037">
          <w:rPr>
            <w:rStyle w:val="Hyperlink"/>
            <w:rFonts w:cstheme="minorHAnsi"/>
            <w:color w:val="auto"/>
            <w:lang w:val="es-ES_tradnl"/>
          </w:rPr>
          <w:t>https://terradedireitos.org.br/uploads/arquivos/Observatorio-DH-covid-junho.pdf</w:t>
        </w:r>
      </w:hyperlink>
      <w:r w:rsidRPr="00842037">
        <w:rPr>
          <w:rFonts w:cstheme="minorHAnsi"/>
          <w:lang w:val="es-ES_tradnl"/>
        </w:rPr>
        <w:t xml:space="preserve"> Ac</w:t>
      </w:r>
      <w:r w:rsidR="002A1134" w:rsidRPr="00842037">
        <w:rPr>
          <w:rFonts w:cstheme="minorHAnsi"/>
          <w:lang w:val="es-ES_tradnl"/>
        </w:rPr>
        <w:t>c</w:t>
      </w:r>
      <w:r w:rsidRPr="00842037">
        <w:rPr>
          <w:rFonts w:cstheme="minorHAnsi"/>
          <w:lang w:val="es-ES_tradnl"/>
        </w:rPr>
        <w:t>eso e</w:t>
      </w:r>
      <w:r w:rsidR="002A1134" w:rsidRPr="00842037">
        <w:rPr>
          <w:rFonts w:cstheme="minorHAnsi"/>
          <w:lang w:val="es-ES_tradnl"/>
        </w:rPr>
        <w:t xml:space="preserve">l 29 d junio de </w:t>
      </w:r>
      <w:r w:rsidRPr="00842037">
        <w:rPr>
          <w:rFonts w:cstheme="minorHAnsi"/>
          <w:lang w:val="es-ES_tradnl"/>
        </w:rPr>
        <w:t xml:space="preserve">2020. </w:t>
      </w:r>
    </w:p>
  </w:footnote>
  <w:footnote w:id="13">
    <w:p w14:paraId="186E4905" w14:textId="387690A2" w:rsidR="002A1134" w:rsidRPr="00842037" w:rsidRDefault="002A1134" w:rsidP="00842037">
      <w:pPr>
        <w:pStyle w:val="NormalWeb"/>
        <w:shd w:val="clear" w:color="auto" w:fill="FFFFFF"/>
        <w:spacing w:before="0" w:beforeAutospacing="0" w:after="0" w:afterAutospacing="0"/>
        <w:jc w:val="both"/>
        <w:rPr>
          <w:rFonts w:asciiTheme="minorHAnsi" w:hAnsiTheme="minorHAnsi" w:cstheme="minorHAnsi"/>
          <w:sz w:val="20"/>
          <w:szCs w:val="20"/>
        </w:rPr>
      </w:pPr>
      <w:r w:rsidRPr="00842037">
        <w:rPr>
          <w:rStyle w:val="FootnoteReference"/>
          <w:rFonts w:asciiTheme="minorHAnsi" w:hAnsiTheme="minorHAnsi" w:cstheme="minorHAnsi"/>
          <w:sz w:val="20"/>
          <w:szCs w:val="20"/>
        </w:rPr>
        <w:footnoteRef/>
      </w:r>
      <w:r w:rsidRPr="00842037">
        <w:rPr>
          <w:rFonts w:asciiTheme="minorHAnsi" w:hAnsiTheme="minorHAnsi" w:cstheme="minorHAnsi"/>
          <w:sz w:val="20"/>
          <w:szCs w:val="20"/>
          <w:lang w:val="es-ES_tradnl"/>
        </w:rPr>
        <w:t xml:space="preserve"> </w:t>
      </w:r>
      <w:r w:rsidR="006D1FA6" w:rsidRPr="00842037">
        <w:rPr>
          <w:rFonts w:asciiTheme="minorHAnsi" w:hAnsiTheme="minorHAnsi" w:cstheme="minorHAnsi"/>
          <w:sz w:val="20"/>
          <w:szCs w:val="20"/>
          <w:lang w:val="es-ES_tradnl"/>
        </w:rPr>
        <w:t xml:space="preserve">El Observatorio de Derechos Humanos en la </w:t>
      </w:r>
      <w:r w:rsidR="003B2AEC" w:rsidRPr="00842037">
        <w:rPr>
          <w:rFonts w:asciiTheme="minorHAnsi" w:hAnsiTheme="minorHAnsi" w:cstheme="minorHAnsi"/>
          <w:sz w:val="20"/>
          <w:szCs w:val="20"/>
          <w:lang w:val="es-ES_tradnl"/>
        </w:rPr>
        <w:t>C</w:t>
      </w:r>
      <w:r w:rsidR="006D1FA6" w:rsidRPr="00842037">
        <w:rPr>
          <w:rFonts w:asciiTheme="minorHAnsi" w:hAnsiTheme="minorHAnsi" w:cstheme="minorHAnsi"/>
          <w:sz w:val="20"/>
          <w:szCs w:val="20"/>
          <w:lang w:val="es-ES_tradnl"/>
        </w:rPr>
        <w:t xml:space="preserve">risis de Covid-19 es una acción de un conjunto de organizaciones sociales y movimientos populares, de un espectro </w:t>
      </w:r>
      <w:r w:rsidR="005C37B7" w:rsidRPr="00842037">
        <w:rPr>
          <w:rFonts w:asciiTheme="minorHAnsi" w:hAnsiTheme="minorHAnsi" w:cstheme="minorHAnsi"/>
          <w:sz w:val="20"/>
          <w:szCs w:val="20"/>
          <w:lang w:val="es-ES_tradnl"/>
        </w:rPr>
        <w:t>diverso</w:t>
      </w:r>
      <w:r w:rsidR="006D1FA6" w:rsidRPr="00842037">
        <w:rPr>
          <w:rFonts w:asciiTheme="minorHAnsi" w:hAnsiTheme="minorHAnsi" w:cstheme="minorHAnsi"/>
          <w:sz w:val="20"/>
          <w:szCs w:val="20"/>
          <w:lang w:val="es-ES_tradnl"/>
        </w:rPr>
        <w:t xml:space="preserve"> de derechos humanos, para monitorear, formular y sistematizar información relacionada con los derechos humanos en el contexto de la pandemia de coronavirus.</w:t>
      </w:r>
      <w:r w:rsidR="003B2AEC" w:rsidRPr="00842037">
        <w:rPr>
          <w:rFonts w:asciiTheme="minorHAnsi" w:hAnsiTheme="minorHAnsi" w:cstheme="minorHAnsi"/>
          <w:sz w:val="20"/>
          <w:szCs w:val="20"/>
          <w:lang w:val="es-ES_tradnl"/>
        </w:rPr>
        <w:t xml:space="preserve"> </w:t>
      </w:r>
      <w:r w:rsidR="006D1FA6" w:rsidRPr="00842037">
        <w:rPr>
          <w:rFonts w:asciiTheme="minorHAnsi" w:hAnsiTheme="minorHAnsi" w:cstheme="minorHAnsi"/>
          <w:sz w:val="20"/>
          <w:szCs w:val="20"/>
          <w:lang w:val="es-ES_tradnl"/>
        </w:rPr>
        <w:t>Integran el Observatorio las siguientes organizaciones:</w:t>
      </w:r>
      <w:r w:rsidR="00763263" w:rsidRPr="00842037">
        <w:rPr>
          <w:rFonts w:asciiTheme="minorHAnsi" w:hAnsiTheme="minorHAnsi" w:cstheme="minorHAnsi"/>
          <w:sz w:val="20"/>
          <w:szCs w:val="20"/>
        </w:rPr>
        <w:t xml:space="preserve"> </w:t>
      </w:r>
      <w:r w:rsidR="006D1FA6" w:rsidRPr="00842037">
        <w:rPr>
          <w:rFonts w:asciiTheme="minorHAnsi" w:hAnsiTheme="minorHAnsi" w:cstheme="minorHAnsi"/>
          <w:sz w:val="20"/>
          <w:szCs w:val="20"/>
        </w:rPr>
        <w:t xml:space="preserve"> </w:t>
      </w:r>
      <w:r w:rsidRPr="00842037">
        <w:rPr>
          <w:rFonts w:asciiTheme="minorHAnsi" w:hAnsiTheme="minorHAnsi" w:cstheme="minorHAnsi"/>
          <w:i/>
          <w:iCs/>
          <w:sz w:val="20"/>
          <w:szCs w:val="20"/>
        </w:rPr>
        <w:t xml:space="preserve">Associação Brasileira de Gays, Lésbicas, Bissexuais, Travestis, Transexuais e Intersexos(ABGLT); Articulação de Mulheres Brasileiras (AMB); Associação Juízes para a Democracia (AJD); Articulação dos Povos Indígenas do Brasil (APIB); Anistia Internacional; ARTIGO 19; Centro Feminista de Estudos </w:t>
      </w:r>
      <w:r w:rsidRPr="00842037">
        <w:rPr>
          <w:rFonts w:asciiTheme="minorHAnsi" w:hAnsiTheme="minorHAnsi" w:cstheme="minorHAnsi"/>
          <w:i/>
          <w:iCs/>
          <w:sz w:val="20"/>
          <w:szCs w:val="20"/>
        </w:rPr>
        <w:t xml:space="preserve">e Assessoria (Cfemea); Coalizão Negra por Direitos; Coordenação Nacional de Articulação das Comunidades Negras Rurais Quilombolas (Conaq); Criola; GeledésInstituto da Mulher Negra; Instituto de Estudos Socioeconômicos(Inesc); Justiça Global; Movimento de Mulheres Camponesas(MMC); Movimento dos Trabalhadores Rurais Sem Terra (MST); Plataforma DHESCA; SOS Corpo; </w:t>
      </w:r>
      <w:r w:rsidR="006D1FA6" w:rsidRPr="00842037">
        <w:rPr>
          <w:rFonts w:asciiTheme="minorHAnsi" w:hAnsiTheme="minorHAnsi" w:cstheme="minorHAnsi"/>
          <w:i/>
          <w:iCs/>
          <w:sz w:val="20"/>
          <w:szCs w:val="20"/>
        </w:rPr>
        <w:t>y</w:t>
      </w:r>
      <w:r w:rsidRPr="00842037">
        <w:rPr>
          <w:rFonts w:asciiTheme="minorHAnsi" w:hAnsiTheme="minorHAnsi" w:cstheme="minorHAnsi"/>
          <w:i/>
          <w:iCs/>
          <w:sz w:val="20"/>
          <w:szCs w:val="20"/>
        </w:rPr>
        <w:t xml:space="preserve"> Terra de Direitos</w:t>
      </w:r>
      <w:r w:rsidRPr="00842037">
        <w:rPr>
          <w:rFonts w:asciiTheme="minorHAnsi" w:hAnsiTheme="minorHAnsi" w:cstheme="minorHAnsi"/>
          <w:sz w:val="20"/>
          <w:szCs w:val="20"/>
        </w:rPr>
        <w:t xml:space="preserve">. </w:t>
      </w:r>
      <w:r w:rsidRPr="00842037">
        <w:rPr>
          <w:rFonts w:asciiTheme="minorHAnsi" w:hAnsiTheme="minorHAnsi" w:cstheme="minorHAnsi"/>
          <w:sz w:val="20"/>
          <w:szCs w:val="20"/>
          <w:lang w:val="es-ES_tradnl"/>
        </w:rPr>
        <w:t>M</w:t>
      </w:r>
      <w:r w:rsidR="006D1FA6" w:rsidRPr="00842037">
        <w:rPr>
          <w:rFonts w:asciiTheme="minorHAnsi" w:hAnsiTheme="minorHAnsi" w:cstheme="minorHAnsi"/>
          <w:sz w:val="20"/>
          <w:szCs w:val="20"/>
          <w:lang w:val="es-ES_tradnl"/>
        </w:rPr>
        <w:t>ás informaciones disponibles e</w:t>
      </w:r>
      <w:r w:rsidR="003B2AEC" w:rsidRPr="00842037">
        <w:rPr>
          <w:rFonts w:asciiTheme="minorHAnsi" w:hAnsiTheme="minorHAnsi" w:cstheme="minorHAnsi"/>
          <w:sz w:val="20"/>
          <w:szCs w:val="20"/>
          <w:lang w:val="es-ES_tradnl"/>
        </w:rPr>
        <w:t>n</w:t>
      </w:r>
      <w:r w:rsidRPr="00842037">
        <w:rPr>
          <w:rFonts w:asciiTheme="minorHAnsi" w:hAnsiTheme="minorHAnsi" w:cstheme="minorHAnsi"/>
          <w:sz w:val="20"/>
          <w:szCs w:val="20"/>
        </w:rPr>
        <w:t xml:space="preserve"> </w:t>
      </w:r>
      <w:hyperlink r:id="rId10" w:history="1">
        <w:r w:rsidRPr="00842037">
          <w:rPr>
            <w:rStyle w:val="Hyperlink"/>
            <w:rFonts w:asciiTheme="minorHAnsi" w:hAnsiTheme="minorHAnsi" w:cstheme="minorHAnsi"/>
            <w:color w:val="auto"/>
            <w:sz w:val="20"/>
            <w:szCs w:val="20"/>
          </w:rPr>
          <w:t>https://www.facebook.com/ObservaDHeCovid19/</w:t>
        </w:r>
      </w:hyperlink>
    </w:p>
  </w:footnote>
  <w:footnote w:id="14">
    <w:p w14:paraId="79B151FF" w14:textId="6693FE03" w:rsidR="00A8080B" w:rsidRPr="00842037" w:rsidRDefault="00A8080B"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w:t>
      </w:r>
      <w:hyperlink r:id="rId11" w:history="1">
        <w:r w:rsidRPr="00842037">
          <w:rPr>
            <w:rStyle w:val="Hyperlink"/>
            <w:rFonts w:cstheme="minorHAnsi"/>
            <w:color w:val="auto"/>
            <w:lang w:val="es-ES_tradnl"/>
          </w:rPr>
          <w:t>https://terradedireitos.org.br/uploads/arquivos/Observatorio-DH-covid-junho.pdf</w:t>
        </w:r>
      </w:hyperlink>
      <w:r w:rsidRPr="00842037">
        <w:rPr>
          <w:rFonts w:cstheme="minorHAnsi"/>
          <w:lang w:val="es-ES_tradnl"/>
        </w:rPr>
        <w:t xml:space="preserve"> Acceso el 29 de junio de 2020. </w:t>
      </w:r>
    </w:p>
  </w:footnote>
  <w:footnote w:id="15">
    <w:p w14:paraId="7EC7718E" w14:textId="70E8245A" w:rsidR="00EA0DC9" w:rsidRPr="00842037" w:rsidRDefault="00EA0DC9" w:rsidP="00842037">
      <w:pPr>
        <w:pStyle w:val="FootnoteText"/>
        <w:jc w:val="both"/>
        <w:rPr>
          <w:rFonts w:cstheme="minorHAnsi"/>
        </w:rPr>
      </w:pPr>
      <w:r w:rsidRPr="00842037">
        <w:rPr>
          <w:rStyle w:val="FootnoteReference"/>
          <w:rFonts w:cstheme="minorHAnsi"/>
        </w:rPr>
        <w:footnoteRef/>
      </w:r>
      <w:r w:rsidRPr="00842037">
        <w:rPr>
          <w:rFonts w:cstheme="minorHAnsi"/>
          <w:lang w:val="en-US"/>
        </w:rPr>
        <w:t xml:space="preserve"> United Nations Human Rights. </w:t>
      </w:r>
      <w:r w:rsidRPr="00842037">
        <w:rPr>
          <w:rFonts w:cstheme="minorHAnsi"/>
          <w:i/>
          <w:iCs/>
          <w:lang w:val="en-US"/>
        </w:rPr>
        <w:t xml:space="preserve">Coronavirus: Human rights need to be front and </w:t>
      </w:r>
      <w:proofErr w:type="spellStart"/>
      <w:r w:rsidRPr="00842037">
        <w:rPr>
          <w:rFonts w:cstheme="minorHAnsi"/>
          <w:i/>
          <w:iCs/>
          <w:lang w:val="en-US"/>
        </w:rPr>
        <w:t>centre</w:t>
      </w:r>
      <w:proofErr w:type="spellEnd"/>
      <w:r w:rsidRPr="00842037">
        <w:rPr>
          <w:rFonts w:cstheme="minorHAnsi"/>
          <w:i/>
          <w:iCs/>
          <w:lang w:val="en-US"/>
        </w:rPr>
        <w:t xml:space="preserve"> in response, says Bachelet. </w:t>
      </w:r>
      <w:r w:rsidRPr="00842037">
        <w:rPr>
          <w:rFonts w:cstheme="minorHAnsi"/>
        </w:rPr>
        <w:t xml:space="preserve">Disponible en:  </w:t>
      </w:r>
      <w:r w:rsidR="00DD7917">
        <w:rPr>
          <w:rStyle w:val="Hyperlink"/>
          <w:rFonts w:cstheme="minorHAnsi"/>
          <w:color w:val="auto"/>
        </w:rPr>
        <w:fldChar w:fldCharType="begin"/>
      </w:r>
      <w:r w:rsidR="00DD7917">
        <w:rPr>
          <w:rStyle w:val="Hyperlink"/>
          <w:rFonts w:cstheme="minorHAnsi"/>
          <w:color w:val="auto"/>
        </w:rPr>
        <w:instrText xml:space="preserve"> HYPERLINK "h</w:instrText>
      </w:r>
      <w:r w:rsidR="00DD7917">
        <w:rPr>
          <w:rStyle w:val="Hyperlink"/>
          <w:rFonts w:cstheme="minorHAnsi"/>
          <w:color w:val="auto"/>
        </w:rPr>
        <w:instrText xml:space="preserve">ttps://www.ohchr.org/EN/NewsEvents/Pages/DisplayNews.aspx?NewsID=25668&amp;LangID=E" </w:instrText>
      </w:r>
      <w:r w:rsidR="00DD7917">
        <w:rPr>
          <w:rStyle w:val="Hyperlink"/>
          <w:rFonts w:cstheme="minorHAnsi"/>
          <w:color w:val="auto"/>
        </w:rPr>
        <w:fldChar w:fldCharType="separate"/>
      </w:r>
      <w:r w:rsidRPr="00842037">
        <w:rPr>
          <w:rStyle w:val="Hyperlink"/>
          <w:rFonts w:cstheme="minorHAnsi"/>
          <w:color w:val="auto"/>
        </w:rPr>
        <w:t>https://www.ohchr.org/EN/NewsEvents/Pages/DisplayNews.aspx?NewsID=25668&amp;LangID=E</w:t>
      </w:r>
      <w:r w:rsidR="00DD7917">
        <w:rPr>
          <w:rStyle w:val="Hyperlink"/>
          <w:rFonts w:cstheme="minorHAnsi"/>
          <w:color w:val="auto"/>
        </w:rPr>
        <w:fldChar w:fldCharType="end"/>
      </w:r>
      <w:r w:rsidRPr="00842037">
        <w:rPr>
          <w:rFonts w:cstheme="minorHAnsi"/>
        </w:rPr>
        <w:t xml:space="preserve">. </w:t>
      </w:r>
    </w:p>
  </w:footnote>
  <w:footnote w:id="16">
    <w:p w14:paraId="10C81DAC" w14:textId="77777777" w:rsidR="001C563D" w:rsidRPr="00842037" w:rsidRDefault="001C563D" w:rsidP="00842037">
      <w:pPr>
        <w:pStyle w:val="FootnoteText"/>
        <w:jc w:val="both"/>
        <w:rPr>
          <w:rFonts w:cstheme="minorHAnsi"/>
        </w:rPr>
      </w:pPr>
      <w:r w:rsidRPr="00842037">
        <w:rPr>
          <w:rStyle w:val="FootnoteReference"/>
          <w:rFonts w:cstheme="minorHAnsi"/>
        </w:rPr>
        <w:footnoteRef/>
      </w:r>
      <w:r w:rsidRPr="00842037">
        <w:rPr>
          <w:rFonts w:cstheme="minorHAnsi"/>
        </w:rPr>
        <w:t xml:space="preserve"> </w:t>
      </w:r>
      <w:hyperlink r:id="rId12" w:history="1">
        <w:r w:rsidRPr="00842037">
          <w:rPr>
            <w:rStyle w:val="Hyperlink"/>
            <w:rFonts w:cstheme="minorHAnsi"/>
            <w:color w:val="auto"/>
          </w:rPr>
          <w:t>https://g1.globo.com/politica/noticia/2020/05/15/teich-deixa-o-ministerio-da-saude-antes-de-completar-um-mes-no-cargo.ghtml</w:t>
        </w:r>
      </w:hyperlink>
      <w:r w:rsidRPr="00842037">
        <w:rPr>
          <w:rFonts w:cstheme="minorHAnsi"/>
        </w:rPr>
        <w:t xml:space="preserve"> </w:t>
      </w:r>
    </w:p>
  </w:footnote>
  <w:footnote w:id="17">
    <w:p w14:paraId="2DC349E4" w14:textId="24B52EE1" w:rsidR="003F5A1B" w:rsidRPr="00842037" w:rsidRDefault="003F5A1B" w:rsidP="00842037">
      <w:pPr>
        <w:pStyle w:val="FootnoteText"/>
        <w:jc w:val="both"/>
        <w:rPr>
          <w:rFonts w:cstheme="minorHAnsi"/>
        </w:rPr>
      </w:pPr>
      <w:r w:rsidRPr="00842037">
        <w:rPr>
          <w:rStyle w:val="FootnoteReference"/>
          <w:rFonts w:cstheme="minorHAnsi"/>
        </w:rPr>
        <w:footnoteRef/>
      </w:r>
      <w:r w:rsidRPr="00842037">
        <w:rPr>
          <w:rFonts w:cstheme="minorHAnsi"/>
        </w:rPr>
        <w:t xml:space="preserve"> </w:t>
      </w:r>
      <w:hyperlink r:id="rId13" w:history="1">
        <w:r w:rsidRPr="00842037">
          <w:rPr>
            <w:rStyle w:val="Hyperlink"/>
            <w:rFonts w:cstheme="minorHAnsi"/>
            <w:color w:val="auto"/>
          </w:rPr>
          <w:t>https://diplomatique.org.br/as-despesas-da-uniao-com-a-covid-19/</w:t>
        </w:r>
      </w:hyperlink>
      <w:r w:rsidRPr="00842037">
        <w:rPr>
          <w:rFonts w:cstheme="minorHAnsi"/>
        </w:rPr>
        <w:t xml:space="preserve">. Acceso </w:t>
      </w:r>
      <w:r w:rsidRPr="00842037">
        <w:rPr>
          <w:rFonts w:cstheme="minorHAnsi"/>
        </w:rPr>
        <w:t xml:space="preserve">el 29 de junio de 2020.  </w:t>
      </w:r>
    </w:p>
  </w:footnote>
  <w:footnote w:id="18">
    <w:p w14:paraId="0E0B6F7D" w14:textId="780F191F" w:rsidR="007C3F5E" w:rsidRPr="00842037" w:rsidRDefault="007C3F5E" w:rsidP="00842037">
      <w:pPr>
        <w:pStyle w:val="FootnoteText"/>
        <w:jc w:val="both"/>
        <w:rPr>
          <w:rFonts w:cstheme="minorHAnsi"/>
        </w:rPr>
      </w:pPr>
      <w:r w:rsidRPr="00842037">
        <w:rPr>
          <w:rStyle w:val="FootnoteReference"/>
          <w:rFonts w:cstheme="minorHAnsi"/>
        </w:rPr>
        <w:footnoteRef/>
      </w:r>
      <w:r w:rsidRPr="00842037">
        <w:rPr>
          <w:rFonts w:cstheme="minorHAnsi"/>
          <w:lang w:val="es-ES_tradnl"/>
        </w:rPr>
        <w:t xml:space="preserve"> Fallo dictado el 15 de abril de 2020 en la </w:t>
      </w:r>
      <w:r w:rsidRPr="00842037">
        <w:rPr>
          <w:rFonts w:cstheme="minorHAnsi"/>
        </w:rPr>
        <w:t xml:space="preserve">“Ação Direta de Inconstitucionalidade nº 6341”. </w:t>
      </w:r>
    </w:p>
  </w:footnote>
  <w:footnote w:id="19">
    <w:p w14:paraId="1D4809F9" w14:textId="13081FE5" w:rsidR="00692D2C" w:rsidRPr="00842037" w:rsidRDefault="00692D2C"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w:t>
      </w:r>
      <w:r w:rsidR="006404B2" w:rsidRPr="00842037">
        <w:rPr>
          <w:rFonts w:cstheme="minorHAnsi"/>
          <w:lang w:val="es-ES_tradnl"/>
        </w:rPr>
        <w:t>En esa ocasión, el presidente dijo: “</w:t>
      </w:r>
      <w:r w:rsidR="006404B2" w:rsidRPr="00842037">
        <w:rPr>
          <w:rFonts w:cstheme="minorHAnsi"/>
          <w:i/>
          <w:iCs/>
          <w:lang w:val="es-ES_tradnl"/>
        </w:rPr>
        <w:t xml:space="preserve">Una mierda de un alcalde hace una mierda con un decreto, esposa y deja a todos dentro de la casa. Si </w:t>
      </w:r>
      <w:r w:rsidR="00DA01AF" w:rsidRPr="00842037">
        <w:rPr>
          <w:rFonts w:cstheme="minorHAnsi"/>
          <w:i/>
          <w:iCs/>
          <w:lang w:val="es-ES_tradnl"/>
        </w:rPr>
        <w:t>estuviera</w:t>
      </w:r>
      <w:r w:rsidR="006404B2" w:rsidRPr="00842037">
        <w:rPr>
          <w:rFonts w:cstheme="minorHAnsi"/>
          <w:i/>
          <w:iCs/>
          <w:lang w:val="es-ES_tradnl"/>
        </w:rPr>
        <w:t xml:space="preserve"> armado, iría a la calle”</w:t>
      </w:r>
      <w:r w:rsidR="006404B2" w:rsidRPr="00842037">
        <w:rPr>
          <w:rFonts w:cstheme="minorHAnsi"/>
          <w:lang w:val="es-ES_tradnl"/>
        </w:rPr>
        <w:t>. Transcripción de la reunión ministerial disponible en</w:t>
      </w:r>
      <w:r w:rsidRPr="00842037">
        <w:rPr>
          <w:rFonts w:cstheme="minorHAnsi"/>
          <w:lang w:val="es-ES_tradnl"/>
        </w:rPr>
        <w:t xml:space="preserve">: </w:t>
      </w:r>
      <w:hyperlink r:id="rId14" w:history="1">
        <w:r w:rsidRPr="00842037">
          <w:rPr>
            <w:rStyle w:val="Hyperlink"/>
            <w:rFonts w:cstheme="minorHAnsi"/>
            <w:color w:val="auto"/>
            <w:lang w:val="es-ES_tradnl"/>
          </w:rPr>
          <w:t>https://asmetro.org.br/portalsn/wp-content/uploads/2020/05/Leia-a-%C3%ADntegra-da-transcri%C3%A7%C3%A3o-da-reuni%C3%A3o-ministerial-com-Bolsonaro-_-CNN-Brasil.pdf</w:t>
        </w:r>
      </w:hyperlink>
    </w:p>
  </w:footnote>
  <w:footnote w:id="20">
    <w:p w14:paraId="2C29C2C7" w14:textId="005A2281" w:rsidR="007108C5" w:rsidRPr="00842037" w:rsidRDefault="007108C5"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w:t>
      </w:r>
      <w:r w:rsidR="008456F4" w:rsidRPr="00842037">
        <w:rPr>
          <w:rFonts w:cstheme="minorHAnsi"/>
          <w:lang w:val="es-ES_tradnl"/>
        </w:rPr>
        <w:t>Informe d</w:t>
      </w:r>
      <w:r w:rsidRPr="00842037">
        <w:rPr>
          <w:rFonts w:cstheme="minorHAnsi"/>
          <w:lang w:val="es-ES_tradnl"/>
        </w:rPr>
        <w:t>ispon</w:t>
      </w:r>
      <w:r w:rsidR="008456F4" w:rsidRPr="00842037">
        <w:rPr>
          <w:rFonts w:cstheme="minorHAnsi"/>
          <w:lang w:val="es-ES_tradnl"/>
        </w:rPr>
        <w:t>ible en</w:t>
      </w:r>
      <w:r w:rsidRPr="00842037">
        <w:rPr>
          <w:rFonts w:cstheme="minorHAnsi"/>
          <w:lang w:val="es-ES_tradnl"/>
        </w:rPr>
        <w:t xml:space="preserve">: </w:t>
      </w:r>
      <w:hyperlink r:id="rId15" w:history="1">
        <w:r w:rsidRPr="00842037">
          <w:rPr>
            <w:rStyle w:val="Hyperlink"/>
            <w:rFonts w:cstheme="minorHAnsi"/>
            <w:color w:val="auto"/>
            <w:lang w:val="es-ES_tradnl"/>
          </w:rPr>
          <w:t>https://www.inesc.org.br/obrasilcombaixaimunidade/</w:t>
        </w:r>
      </w:hyperlink>
      <w:r w:rsidRPr="00842037">
        <w:rPr>
          <w:rFonts w:cstheme="minorHAnsi"/>
          <w:lang w:val="es-ES_tradnl"/>
        </w:rPr>
        <w:t xml:space="preserve"> </w:t>
      </w:r>
    </w:p>
  </w:footnote>
  <w:footnote w:id="21">
    <w:p w14:paraId="37997EE5" w14:textId="77777777" w:rsidR="00DF57CE" w:rsidRPr="00842037" w:rsidRDefault="00DF57CE" w:rsidP="00842037">
      <w:pPr>
        <w:pStyle w:val="FootnoteText"/>
        <w:jc w:val="both"/>
        <w:rPr>
          <w:rFonts w:cstheme="minorHAnsi"/>
        </w:rPr>
      </w:pPr>
      <w:r w:rsidRPr="00842037">
        <w:rPr>
          <w:rStyle w:val="FootnoteReference"/>
          <w:rFonts w:cstheme="minorHAnsi"/>
        </w:rPr>
        <w:footnoteRef/>
      </w:r>
      <w:r w:rsidRPr="00842037">
        <w:rPr>
          <w:rFonts w:cstheme="minorHAnsi"/>
        </w:rPr>
        <w:t xml:space="preserve"> </w:t>
      </w:r>
      <w:hyperlink r:id="rId16" w:history="1">
        <w:r w:rsidRPr="00842037">
          <w:rPr>
            <w:rStyle w:val="Hyperlink"/>
            <w:rFonts w:cstheme="minorHAnsi"/>
            <w:color w:val="auto"/>
          </w:rPr>
          <w:t>https://direitosvalemmais.org.br/</w:t>
        </w:r>
      </w:hyperlink>
      <w:r w:rsidRPr="00842037">
        <w:rPr>
          <w:rFonts w:cstheme="minorHAnsi"/>
        </w:rPr>
        <w:t xml:space="preserve"> </w:t>
      </w:r>
    </w:p>
  </w:footnote>
  <w:footnote w:id="22">
    <w:p w14:paraId="529937B9" w14:textId="77777777" w:rsidR="00DF69B6" w:rsidRPr="00842037" w:rsidRDefault="00DF69B6" w:rsidP="00842037">
      <w:pPr>
        <w:spacing w:after="0" w:line="240" w:lineRule="auto"/>
        <w:jc w:val="both"/>
        <w:rPr>
          <w:rFonts w:eastAsia="Times New Roman" w:cstheme="minorHAnsi"/>
          <w:sz w:val="20"/>
          <w:szCs w:val="20"/>
        </w:rPr>
      </w:pPr>
      <w:r w:rsidRPr="00842037">
        <w:rPr>
          <w:rStyle w:val="FootnoteReference"/>
          <w:rFonts w:cstheme="minorHAnsi"/>
          <w:sz w:val="20"/>
          <w:szCs w:val="20"/>
        </w:rPr>
        <w:footnoteRef/>
      </w:r>
      <w:r w:rsidRPr="00842037">
        <w:rPr>
          <w:rFonts w:cstheme="minorHAnsi"/>
          <w:sz w:val="20"/>
          <w:szCs w:val="20"/>
        </w:rPr>
        <w:t xml:space="preserve"> </w:t>
      </w:r>
      <w:hyperlink r:id="rId17" w:history="1">
        <w:r w:rsidRPr="00842037">
          <w:rPr>
            <w:rStyle w:val="Hyperlink"/>
            <w:rFonts w:cstheme="minorHAnsi"/>
            <w:color w:val="auto"/>
            <w:sz w:val="20"/>
            <w:szCs w:val="20"/>
          </w:rPr>
          <w:t>https://www.ohchr.org/EN/NewsEvents/Pages/DisplayNews.aspx?NewsID=25842&amp;LangID=E</w:t>
        </w:r>
      </w:hyperlink>
    </w:p>
  </w:footnote>
  <w:footnote w:id="23">
    <w:p w14:paraId="2F0A6E1D" w14:textId="77777777" w:rsidR="003E0F4D" w:rsidRPr="00842037" w:rsidRDefault="003E0F4D" w:rsidP="00842037">
      <w:pPr>
        <w:pStyle w:val="FootnoteText"/>
        <w:jc w:val="both"/>
        <w:rPr>
          <w:rFonts w:cstheme="minorHAnsi"/>
        </w:rPr>
      </w:pPr>
      <w:r w:rsidRPr="00842037">
        <w:rPr>
          <w:rStyle w:val="FootnoteReference"/>
          <w:rFonts w:cstheme="minorHAnsi"/>
        </w:rPr>
        <w:footnoteRef/>
      </w:r>
      <w:r w:rsidRPr="00842037">
        <w:rPr>
          <w:rFonts w:cstheme="minorHAnsi"/>
        </w:rPr>
        <w:t xml:space="preserve"> </w:t>
      </w:r>
      <w:hyperlink r:id="rId18" w:history="1">
        <w:r w:rsidRPr="00842037">
          <w:rPr>
            <w:rStyle w:val="Hyperlink"/>
            <w:rFonts w:cstheme="minorHAnsi"/>
            <w:color w:val="auto"/>
          </w:rPr>
          <w:t>https://direitosvalemmais.org.br/wp-content/uploads/2020/06/AlertaPublico_BaixaExecucaoOrcamentaria_junho2020.pdf.pdf</w:t>
        </w:r>
      </w:hyperlink>
      <w:r w:rsidRPr="00842037">
        <w:rPr>
          <w:rFonts w:cstheme="minorHAnsi"/>
        </w:rPr>
        <w:t>. P. 1.</w:t>
      </w:r>
    </w:p>
  </w:footnote>
  <w:footnote w:id="24">
    <w:p w14:paraId="1D74E901" w14:textId="71705997" w:rsidR="00B005DB" w:rsidRPr="00842037" w:rsidRDefault="00B005DB" w:rsidP="00842037">
      <w:pPr>
        <w:pStyle w:val="FootnoteText"/>
        <w:jc w:val="both"/>
        <w:rPr>
          <w:rFonts w:cstheme="minorHAnsi"/>
        </w:rPr>
      </w:pPr>
      <w:r w:rsidRPr="00842037">
        <w:rPr>
          <w:rStyle w:val="FootnoteReference"/>
          <w:rFonts w:cstheme="minorHAnsi"/>
        </w:rPr>
        <w:footnoteRef/>
      </w:r>
      <w:r w:rsidRPr="00842037">
        <w:rPr>
          <w:rFonts w:cstheme="minorHAnsi"/>
        </w:rPr>
        <w:t xml:space="preserve"> </w:t>
      </w:r>
      <w:hyperlink r:id="rId19" w:history="1">
        <w:r w:rsidR="008E09F7" w:rsidRPr="00842037">
          <w:rPr>
            <w:rStyle w:val="Hyperlink"/>
            <w:rFonts w:cstheme="minorHAnsi"/>
            <w:color w:val="auto"/>
          </w:rPr>
          <w:t>https://direitosvalemmais.org.br/wp-content/uploads/2020/06/AlertaPublico_BaixaExecucaoOrcamentaria_junho2020.pdf.pdf</w:t>
        </w:r>
      </w:hyperlink>
      <w:r w:rsidR="008E09F7" w:rsidRPr="00842037">
        <w:rPr>
          <w:rFonts w:cstheme="minorHAnsi"/>
        </w:rPr>
        <w:t xml:space="preserve">. </w:t>
      </w:r>
      <w:r w:rsidRPr="00842037">
        <w:rPr>
          <w:rFonts w:cstheme="minorHAnsi"/>
        </w:rPr>
        <w:t xml:space="preserve">P. 2. </w:t>
      </w:r>
    </w:p>
  </w:footnote>
  <w:footnote w:id="25">
    <w:p w14:paraId="636118A8" w14:textId="708F76A1" w:rsidR="00202040" w:rsidRPr="00842037" w:rsidRDefault="00202040" w:rsidP="00842037">
      <w:pPr>
        <w:spacing w:after="0" w:line="240" w:lineRule="auto"/>
        <w:jc w:val="both"/>
        <w:rPr>
          <w:rFonts w:eastAsia="Arial" w:cstheme="minorHAnsi"/>
          <w:sz w:val="20"/>
          <w:szCs w:val="20"/>
        </w:rPr>
      </w:pPr>
      <w:r w:rsidRPr="00842037">
        <w:rPr>
          <w:rFonts w:cstheme="minorHAnsi"/>
          <w:sz w:val="20"/>
          <w:szCs w:val="20"/>
          <w:vertAlign w:val="superscript"/>
        </w:rPr>
        <w:footnoteRef/>
      </w:r>
      <w:r w:rsidRPr="00842037">
        <w:rPr>
          <w:rFonts w:cstheme="minorHAnsi"/>
          <w:sz w:val="20"/>
          <w:szCs w:val="20"/>
        </w:rPr>
        <w:t xml:space="preserve"> </w:t>
      </w:r>
      <w:r w:rsidR="00F50EA0" w:rsidRPr="00842037">
        <w:rPr>
          <w:rFonts w:cstheme="minorHAnsi"/>
          <w:sz w:val="20"/>
          <w:szCs w:val="20"/>
        </w:rPr>
        <w:t>Según datos del “</w:t>
      </w:r>
      <w:r w:rsidRPr="00842037">
        <w:rPr>
          <w:rFonts w:cstheme="minorHAnsi"/>
          <w:i/>
          <w:iCs/>
          <w:sz w:val="20"/>
          <w:szCs w:val="20"/>
        </w:rPr>
        <w:t>Sistema Nacional de Informações sobre Saneamento (SNIS)</w:t>
      </w:r>
      <w:r w:rsidR="00F50EA0" w:rsidRPr="00842037">
        <w:rPr>
          <w:rFonts w:cstheme="minorHAnsi"/>
          <w:sz w:val="20"/>
          <w:szCs w:val="20"/>
        </w:rPr>
        <w:t>”</w:t>
      </w:r>
      <w:r w:rsidRPr="00842037">
        <w:rPr>
          <w:rFonts w:cstheme="minorHAnsi"/>
          <w:sz w:val="20"/>
          <w:szCs w:val="20"/>
        </w:rPr>
        <w:t xml:space="preserve">. </w:t>
      </w:r>
      <w:hyperlink r:id="rId20" w:history="1">
        <w:r w:rsidRPr="00842037">
          <w:rPr>
            <w:rStyle w:val="Hyperlink"/>
            <w:rFonts w:cstheme="minorHAnsi"/>
            <w:color w:val="auto"/>
            <w:sz w:val="20"/>
            <w:szCs w:val="20"/>
          </w:rPr>
          <w:t>https://www.inesc.org.br/wp-content/uploads/2020/04/Balanco-OGU-Inesc.pdf</w:t>
        </w:r>
      </w:hyperlink>
      <w:r w:rsidRPr="00842037">
        <w:rPr>
          <w:rFonts w:cstheme="minorHAnsi"/>
          <w:sz w:val="20"/>
          <w:szCs w:val="20"/>
        </w:rPr>
        <w:t xml:space="preserve"> e </w:t>
      </w:r>
      <w:hyperlink r:id="rId21" w:anchor="a-moradia-no-brasil-em-2020" w:history="1">
        <w:r w:rsidRPr="00842037">
          <w:rPr>
            <w:rStyle w:val="Hyperlink"/>
            <w:rFonts w:cstheme="minorHAnsi"/>
            <w:color w:val="auto"/>
            <w:sz w:val="20"/>
            <w:szCs w:val="20"/>
          </w:rPr>
          <w:t>https://www.uol.com.br/ecoa/reportagens-especiais/moradia-digna-e-prioridade-para-refazer-cidades-pos-covid/index.htm#a-moradia-no-brasil-em-2020</w:t>
        </w:r>
      </w:hyperlink>
      <w:r w:rsidRPr="00842037">
        <w:rPr>
          <w:rFonts w:cstheme="minorHAnsi"/>
          <w:sz w:val="20"/>
          <w:szCs w:val="20"/>
        </w:rPr>
        <w:t xml:space="preserve">. </w:t>
      </w:r>
    </w:p>
  </w:footnote>
  <w:footnote w:id="26">
    <w:p w14:paraId="60E6C23C" w14:textId="61A7BFA2" w:rsidR="00466B8C" w:rsidRPr="00842037" w:rsidRDefault="00466B8C" w:rsidP="00842037">
      <w:pPr>
        <w:pStyle w:val="FootnoteText"/>
        <w:jc w:val="both"/>
        <w:rPr>
          <w:rFonts w:cstheme="minorHAnsi"/>
        </w:rPr>
      </w:pPr>
      <w:r w:rsidRPr="00842037">
        <w:rPr>
          <w:rStyle w:val="FootnoteReference"/>
          <w:rFonts w:cstheme="minorHAnsi"/>
        </w:rPr>
        <w:footnoteRef/>
      </w:r>
      <w:r w:rsidRPr="00842037">
        <w:rPr>
          <w:rFonts w:cstheme="minorHAnsi"/>
        </w:rPr>
        <w:t xml:space="preserve"> </w:t>
      </w:r>
      <w:hyperlink r:id="rId22" w:history="1">
        <w:r w:rsidRPr="00842037">
          <w:rPr>
            <w:rStyle w:val="Hyperlink"/>
            <w:rFonts w:cstheme="minorHAnsi"/>
            <w:color w:val="auto"/>
          </w:rPr>
          <w:t>http://forumreformaurbana.org.br/</w:t>
        </w:r>
      </w:hyperlink>
      <w:r w:rsidRPr="00842037">
        <w:rPr>
          <w:rFonts w:cstheme="minorHAnsi"/>
        </w:rPr>
        <w:t xml:space="preserve"> </w:t>
      </w:r>
    </w:p>
  </w:footnote>
  <w:footnote w:id="27">
    <w:p w14:paraId="35F1B16B" w14:textId="77777777" w:rsidR="00686310" w:rsidRPr="00842037" w:rsidRDefault="00686310" w:rsidP="00842037">
      <w:pPr>
        <w:pStyle w:val="FootnoteText"/>
        <w:jc w:val="both"/>
        <w:rPr>
          <w:rFonts w:cstheme="minorHAnsi"/>
        </w:rPr>
      </w:pPr>
      <w:r w:rsidRPr="00842037">
        <w:rPr>
          <w:rStyle w:val="FootnoteReference"/>
          <w:rFonts w:cstheme="minorHAnsi"/>
        </w:rPr>
        <w:footnoteRef/>
      </w:r>
      <w:r w:rsidRPr="00842037">
        <w:rPr>
          <w:rFonts w:cstheme="minorHAnsi"/>
        </w:rPr>
        <w:t xml:space="preserve"> </w:t>
      </w:r>
      <w:hyperlink r:id="rId23" w:tgtFrame="_blank" w:history="1">
        <w:r w:rsidRPr="00842037">
          <w:rPr>
            <w:rStyle w:val="Hyperlink"/>
            <w:rFonts w:cstheme="minorHAnsi"/>
            <w:color w:val="auto"/>
          </w:rPr>
          <w:t>https://terradedireitos.org.br/covid19/noticias/com-foco-nas-periferias-e-ocupacoes-redes-e-organizacoes-reivindicam-acoes-imediatas-para-contencao-da-covid/23309</w:t>
        </w:r>
      </w:hyperlink>
    </w:p>
  </w:footnote>
  <w:footnote w:id="28">
    <w:p w14:paraId="6C1D39BC" w14:textId="77777777" w:rsidR="002E40E0" w:rsidRPr="00842037" w:rsidRDefault="002E40E0" w:rsidP="00842037">
      <w:pPr>
        <w:spacing w:after="0" w:line="240" w:lineRule="auto"/>
        <w:jc w:val="both"/>
        <w:rPr>
          <w:rFonts w:eastAsia="Calibri" w:cstheme="minorHAnsi"/>
          <w:sz w:val="20"/>
          <w:szCs w:val="20"/>
        </w:rPr>
      </w:pPr>
      <w:r w:rsidRPr="00842037">
        <w:rPr>
          <w:rFonts w:cstheme="minorHAnsi"/>
          <w:sz w:val="20"/>
          <w:szCs w:val="20"/>
          <w:vertAlign w:val="superscript"/>
        </w:rPr>
        <w:footnoteRef/>
      </w:r>
      <w:r w:rsidRPr="00842037">
        <w:rPr>
          <w:rFonts w:eastAsia="Calibri" w:cstheme="minorHAnsi"/>
          <w:sz w:val="20"/>
          <w:szCs w:val="20"/>
        </w:rPr>
        <w:t>http://pfdc.pgr.mpf.mp.br/informativos/edicoes-2020/marco/por-coronavirus-pfdc-pede-ao-conselho-nacional-de-justica-suspensao-de-cumprimento-de-remocoes-e-despejos</w:t>
      </w:r>
    </w:p>
  </w:footnote>
  <w:footnote w:id="29">
    <w:p w14:paraId="08DCEDE6" w14:textId="77777777" w:rsidR="00186C03" w:rsidRPr="00842037" w:rsidRDefault="00186C03" w:rsidP="00842037">
      <w:pPr>
        <w:spacing w:after="0" w:line="240" w:lineRule="auto"/>
        <w:jc w:val="both"/>
        <w:rPr>
          <w:rFonts w:eastAsia="Calibri" w:cstheme="minorHAnsi"/>
          <w:sz w:val="20"/>
          <w:szCs w:val="20"/>
        </w:rPr>
      </w:pPr>
      <w:r w:rsidRPr="00842037">
        <w:rPr>
          <w:rFonts w:cstheme="minorHAnsi"/>
          <w:sz w:val="20"/>
          <w:szCs w:val="20"/>
          <w:vertAlign w:val="superscript"/>
        </w:rPr>
        <w:footnoteRef/>
      </w:r>
      <w:r w:rsidRPr="00842037">
        <w:rPr>
          <w:rFonts w:eastAsia="Calibri" w:cstheme="minorHAnsi"/>
          <w:sz w:val="20"/>
          <w:szCs w:val="20"/>
        </w:rPr>
        <w:t>http://pfdc.pgr.mpf.mp.br/informativos/edicoes-2020/marco/pfdc-pede-ao-ministerio-da-saude-que-informe-planejamento-para-lidar-com-o-coronavirus-em-favelas-e-periferias</w:t>
      </w:r>
    </w:p>
  </w:footnote>
  <w:footnote w:id="30">
    <w:p w14:paraId="621F9620" w14:textId="793B1C93" w:rsidR="00930953" w:rsidRPr="00842037" w:rsidRDefault="00930953"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La publicación oficial está disponible en</w:t>
      </w:r>
      <w:r w:rsidRPr="00842037">
        <w:rPr>
          <w:rFonts w:eastAsia="Calibri" w:cstheme="minorHAnsi"/>
          <w:lang w:val="es-ES_tradnl"/>
        </w:rPr>
        <w:t>:</w:t>
      </w:r>
      <w:hyperlink r:id="rId24" w:history="1">
        <w:r w:rsidRPr="00842037">
          <w:rPr>
            <w:rStyle w:val="Hyperlink"/>
            <w:rFonts w:eastAsia="Calibri" w:cstheme="minorHAnsi"/>
            <w:color w:val="auto"/>
            <w:lang w:val="es-ES_tradnl"/>
          </w:rPr>
          <w:t xml:space="preserve"> </w:t>
        </w:r>
      </w:hyperlink>
      <w:hyperlink r:id="rId25" w:history="1">
        <w:r w:rsidRPr="00842037">
          <w:rPr>
            <w:rStyle w:val="Hyperlink"/>
            <w:rFonts w:eastAsia="Calibri" w:cstheme="minorHAnsi"/>
            <w:color w:val="auto"/>
            <w:lang w:val="es-ES_tradnl"/>
          </w:rPr>
          <w:t>https://bit.ly/3fy0CsP</w:t>
        </w:r>
      </w:hyperlink>
      <w:r w:rsidRPr="00842037">
        <w:rPr>
          <w:rFonts w:cstheme="minorHAnsi"/>
          <w:lang w:val="es-ES_tradnl"/>
        </w:rPr>
        <w:t xml:space="preserve"> .</w:t>
      </w:r>
    </w:p>
  </w:footnote>
  <w:footnote w:id="31">
    <w:p w14:paraId="7B7BAF3D" w14:textId="77777777" w:rsidR="00087C2B" w:rsidRPr="00842037" w:rsidRDefault="00087C2B"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w:t>
      </w:r>
      <w:hyperlink r:id="rId26" w:history="1">
        <w:r w:rsidRPr="00842037">
          <w:rPr>
            <w:rStyle w:val="Hyperlink"/>
            <w:rFonts w:cstheme="minorHAnsi"/>
            <w:color w:val="auto"/>
            <w:lang w:val="es-ES_tradnl"/>
          </w:rPr>
          <w:t>https://www.opovo.com.br/noticias/fortaleza/2020/06/22/ordem-de-despejo-de-familia-que-mora-em-area-da-ufc-e-suspensa.html</w:t>
        </w:r>
      </w:hyperlink>
      <w:r w:rsidRPr="00842037">
        <w:rPr>
          <w:rFonts w:cstheme="minorHAnsi"/>
          <w:lang w:val="es-ES_tradnl"/>
        </w:rPr>
        <w:t xml:space="preserve"> </w:t>
      </w:r>
    </w:p>
  </w:footnote>
  <w:footnote w:id="32">
    <w:p w14:paraId="13D8581E" w14:textId="1001E292" w:rsidR="004E4ED7" w:rsidRPr="00842037" w:rsidRDefault="004E4ED7"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w:t>
      </w:r>
      <w:hyperlink r:id="rId27" w:history="1">
        <w:r w:rsidRPr="00842037">
          <w:rPr>
            <w:rStyle w:val="Hyperlink"/>
            <w:rFonts w:cstheme="minorHAnsi"/>
            <w:color w:val="auto"/>
            <w:lang w:val="es-ES_tradnl"/>
          </w:rPr>
          <w:t>https://legis.senado.leg.br/sdleg-getter/documento?dm=8078913&amp;ts=1591382840923&amp;disposition=inline</w:t>
        </w:r>
      </w:hyperlink>
      <w:r w:rsidRPr="00842037">
        <w:rPr>
          <w:rFonts w:cstheme="minorHAnsi"/>
          <w:lang w:val="es-ES_tradnl"/>
        </w:rPr>
        <w:t xml:space="preserve">. Informaciones sobre el procesamiento disponibles en: </w:t>
      </w:r>
      <w:hyperlink r:id="rId28" w:history="1">
        <w:r w:rsidRPr="00842037">
          <w:rPr>
            <w:rStyle w:val="Hyperlink"/>
            <w:rFonts w:cstheme="minorHAnsi"/>
            <w:color w:val="auto"/>
            <w:lang w:val="es-ES_tradnl"/>
          </w:rPr>
          <w:t>https://www25.senado.leg.br/web/atividade/materias/-/materia/141261</w:t>
        </w:r>
      </w:hyperlink>
      <w:r w:rsidRPr="00842037">
        <w:rPr>
          <w:rFonts w:cstheme="minorHAnsi"/>
          <w:lang w:val="es-ES_tradnl"/>
        </w:rPr>
        <w:t xml:space="preserve"> </w:t>
      </w:r>
    </w:p>
  </w:footnote>
  <w:footnote w:id="33">
    <w:p w14:paraId="7E56AA84" w14:textId="77777777" w:rsidR="00A70881" w:rsidRPr="00842037" w:rsidRDefault="00A70881"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w:t>
      </w:r>
      <w:hyperlink r:id="rId29" w:history="1">
        <w:r w:rsidRPr="00842037">
          <w:rPr>
            <w:rStyle w:val="Hyperlink"/>
            <w:rFonts w:cstheme="minorHAnsi"/>
            <w:color w:val="auto"/>
            <w:lang w:val="es-ES_tradnl"/>
          </w:rPr>
          <w:t>https://www.camara.leg.br/proposicoesWeb/fichadetramitacao?idProposicao=2249882</w:t>
        </w:r>
      </w:hyperlink>
      <w:r w:rsidRPr="00842037">
        <w:rPr>
          <w:rFonts w:cstheme="minorHAnsi"/>
          <w:lang w:val="es-ES_tradnl"/>
        </w:rPr>
        <w:t xml:space="preserve"> </w:t>
      </w:r>
    </w:p>
  </w:footnote>
  <w:footnote w:id="34">
    <w:p w14:paraId="0EFF329D" w14:textId="4AB2B0AB" w:rsidR="00397534" w:rsidRPr="00842037" w:rsidRDefault="00397534"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Decisión dictada en el Recurso </w:t>
      </w:r>
      <w:proofErr w:type="spellStart"/>
      <w:r w:rsidRPr="00842037">
        <w:rPr>
          <w:rFonts w:cstheme="minorHAnsi"/>
          <w:lang w:val="es-ES_tradnl"/>
        </w:rPr>
        <w:t>Extraordinário</w:t>
      </w:r>
      <w:proofErr w:type="spellEnd"/>
      <w:r w:rsidRPr="00842037">
        <w:rPr>
          <w:rFonts w:cstheme="minorHAnsi"/>
          <w:lang w:val="es-ES_tradnl"/>
        </w:rPr>
        <w:t xml:space="preserve"> nº 1017365</w:t>
      </w:r>
      <w:r w:rsidR="00231E28" w:rsidRPr="00842037">
        <w:rPr>
          <w:rFonts w:cstheme="minorHAnsi"/>
          <w:lang w:val="es-ES_tradnl"/>
        </w:rPr>
        <w:t xml:space="preserve">/SC, disponible en: </w:t>
      </w:r>
      <w:hyperlink r:id="rId30" w:history="1">
        <w:r w:rsidR="00231E28" w:rsidRPr="00842037">
          <w:rPr>
            <w:rStyle w:val="Hyperlink"/>
            <w:rFonts w:cstheme="minorHAnsi"/>
            <w:color w:val="auto"/>
            <w:lang w:val="es-ES_tradnl"/>
          </w:rPr>
          <w:t>https://jurisprudencia.stf.jus.br/pages/search?classeNumeroIncidente=%22RE%201017365%22&amp;base=decisoes&amp;sinonimo=true&amp;plural=true&amp;page=1&amp;pageSize=10&amp;sort=_score&amp;sortBy=desc&amp;isAdvanced=true</w:t>
        </w:r>
      </w:hyperlink>
      <w:r w:rsidR="00231E28" w:rsidRPr="00842037">
        <w:rPr>
          <w:rFonts w:cstheme="minorHAnsi"/>
          <w:lang w:val="es-ES_tradnl"/>
        </w:rPr>
        <w:t xml:space="preserve"> </w:t>
      </w:r>
    </w:p>
  </w:footnote>
  <w:footnote w:id="35">
    <w:p w14:paraId="53C45E4F" w14:textId="77777777" w:rsidR="00C56B85" w:rsidRPr="00842037" w:rsidRDefault="00C56B85"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w:t>
      </w:r>
      <w:hyperlink r:id="rId31" w:history="1">
        <w:r w:rsidRPr="00842037">
          <w:rPr>
            <w:rStyle w:val="Hyperlink"/>
            <w:rFonts w:cstheme="minorHAnsi"/>
            <w:color w:val="auto"/>
            <w:lang w:val="es-ES_tradnl"/>
          </w:rPr>
          <w:t>http://www.in.gov.br/en/web/dou/-/resolucao-n-11-de-26-de-marco-de-2020-249996300</w:t>
        </w:r>
      </w:hyperlink>
      <w:r w:rsidRPr="00842037">
        <w:rPr>
          <w:rFonts w:cstheme="minorHAnsi"/>
          <w:lang w:val="es-ES_tradnl"/>
        </w:rPr>
        <w:t xml:space="preserve"> </w:t>
      </w:r>
    </w:p>
  </w:footnote>
  <w:footnote w:id="36">
    <w:p w14:paraId="24564638" w14:textId="77777777" w:rsidR="008F3BDD" w:rsidRPr="00842037" w:rsidRDefault="008F3BDD"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w:t>
      </w:r>
      <w:hyperlink r:id="rId32" w:history="1">
        <w:r w:rsidRPr="00842037">
          <w:rPr>
            <w:rStyle w:val="Hyperlink"/>
            <w:rFonts w:cstheme="minorHAnsi"/>
            <w:color w:val="auto"/>
            <w:lang w:val="es-ES_tradnl"/>
          </w:rPr>
          <w:t>http://conaq.org.br/noticias/nota-de-repudio-a-resolucao-do-governo-que-ataca-quilombolas-de-alcantara/</w:t>
        </w:r>
      </w:hyperlink>
      <w:r w:rsidRPr="00842037">
        <w:rPr>
          <w:rFonts w:cstheme="minorHAnsi"/>
          <w:lang w:val="es-ES_tradnl"/>
        </w:rPr>
        <w:t xml:space="preserve"> </w:t>
      </w:r>
    </w:p>
  </w:footnote>
  <w:footnote w:id="37">
    <w:p w14:paraId="0BF4D03F" w14:textId="77777777" w:rsidR="002F046D" w:rsidRPr="00842037" w:rsidRDefault="002F046D"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w:t>
      </w:r>
      <w:hyperlink r:id="rId33" w:history="1">
        <w:r w:rsidRPr="00842037">
          <w:rPr>
            <w:rStyle w:val="Hyperlink"/>
            <w:rFonts w:cstheme="minorHAnsi"/>
            <w:color w:val="auto"/>
            <w:lang w:val="es-ES_tradnl"/>
          </w:rPr>
          <w:t>https://www.brasildefato.com.br/2020/05/13/suspensao-do-despejo-de-quilombolas-de-alcantara-nao-resolve-o-conflito-na-regiao</w:t>
        </w:r>
      </w:hyperlink>
      <w:r w:rsidRPr="00842037">
        <w:rPr>
          <w:rFonts w:cstheme="minorHAnsi"/>
          <w:lang w:val="es-ES_tradnl"/>
        </w:rPr>
        <w:t xml:space="preserve"> </w:t>
      </w:r>
    </w:p>
  </w:footnote>
  <w:footnote w:id="38">
    <w:p w14:paraId="3464ADFB" w14:textId="77777777" w:rsidR="00132F28" w:rsidRPr="00842037" w:rsidRDefault="00132F28" w:rsidP="00842037">
      <w:pPr>
        <w:spacing w:after="0" w:line="240" w:lineRule="auto"/>
        <w:jc w:val="both"/>
        <w:rPr>
          <w:rFonts w:eastAsia="Calibri" w:cstheme="minorHAnsi"/>
          <w:sz w:val="20"/>
          <w:szCs w:val="20"/>
          <w:lang w:val="es-ES_tradnl"/>
        </w:rPr>
      </w:pPr>
      <w:r w:rsidRPr="00842037">
        <w:rPr>
          <w:rFonts w:cstheme="minorHAnsi"/>
          <w:sz w:val="20"/>
          <w:szCs w:val="20"/>
          <w:vertAlign w:val="superscript"/>
        </w:rPr>
        <w:footnoteRef/>
      </w:r>
      <w:r w:rsidRPr="00842037">
        <w:rPr>
          <w:rFonts w:eastAsia="Calibri" w:cstheme="minorHAnsi"/>
          <w:sz w:val="20"/>
          <w:szCs w:val="20"/>
          <w:lang w:val="es-ES_tradnl"/>
        </w:rPr>
        <w:t xml:space="preserve"> https://www.bol.uol.com.br/noticias/2020/05/04/justica-determina-coleta-de-registros-de-raca-e-etnia-em-casos-de-covid.htm </w:t>
      </w:r>
      <w:r w:rsidRPr="00842037">
        <w:rPr>
          <w:rFonts w:eastAsia="Calibri" w:cstheme="minorHAnsi"/>
          <w:sz w:val="20"/>
          <w:szCs w:val="20"/>
          <w:lang w:val="es-ES_tradnl"/>
        </w:rPr>
        <w:br/>
      </w:r>
      <w:hyperlink r:id="rId34" w:history="1">
        <w:r w:rsidRPr="00842037">
          <w:rPr>
            <w:rStyle w:val="Hyperlink"/>
            <w:rFonts w:eastAsia="Calibri" w:cstheme="minorHAnsi"/>
            <w:color w:val="auto"/>
            <w:sz w:val="20"/>
            <w:szCs w:val="20"/>
            <w:lang w:val="es-ES_tradnl"/>
          </w:rPr>
          <w:t>http://www.jusdh.org.br/2020/05/06/justica-determina-registro-obrigatorio-de-raca-em-casos-da-covid-19/</w:t>
        </w:r>
      </w:hyperlink>
      <w:r w:rsidRPr="00842037">
        <w:rPr>
          <w:rFonts w:eastAsia="Calibri" w:cstheme="minorHAnsi"/>
          <w:sz w:val="20"/>
          <w:szCs w:val="20"/>
          <w:lang w:val="es-ES_tradnl"/>
        </w:rPr>
        <w:t xml:space="preserve"> </w:t>
      </w:r>
    </w:p>
  </w:footnote>
  <w:footnote w:id="39">
    <w:p w14:paraId="2474A38C" w14:textId="77777777" w:rsidR="0018066A" w:rsidRPr="00842037" w:rsidRDefault="0018066A"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w:t>
      </w:r>
      <w:hyperlink r:id="rId35" w:history="1">
        <w:r w:rsidRPr="00842037">
          <w:rPr>
            <w:rStyle w:val="Hyperlink"/>
            <w:rFonts w:cstheme="minorHAnsi"/>
            <w:color w:val="auto"/>
            <w:lang w:val="es-ES_tradnl"/>
          </w:rPr>
          <w:t>https://movimentoscontracovid19.files.wordpress.com/2020/06/denuncia-sentenccca7a-desocupaccca7acc83o-comunidade-vila-uniacc83o-v3.pdf</w:t>
        </w:r>
      </w:hyperlink>
      <w:r w:rsidRPr="00842037">
        <w:rPr>
          <w:rFonts w:cstheme="minorHAnsi"/>
          <w:lang w:val="es-ES_tradnl"/>
        </w:rPr>
        <w:t xml:space="preserve"> </w:t>
      </w:r>
    </w:p>
  </w:footnote>
  <w:footnote w:id="40">
    <w:p w14:paraId="5E2A24B0" w14:textId="77777777" w:rsidR="00E26232" w:rsidRPr="00842037" w:rsidRDefault="00E26232" w:rsidP="00842037">
      <w:pPr>
        <w:pStyle w:val="FootnoteText"/>
        <w:jc w:val="both"/>
        <w:rPr>
          <w:rFonts w:cstheme="minorHAnsi"/>
        </w:rPr>
      </w:pPr>
      <w:r w:rsidRPr="00842037">
        <w:rPr>
          <w:rStyle w:val="FootnoteReference"/>
          <w:rFonts w:cstheme="minorHAnsi"/>
        </w:rPr>
        <w:footnoteRef/>
      </w:r>
      <w:r w:rsidRPr="00842037">
        <w:rPr>
          <w:rFonts w:cstheme="minorHAnsi"/>
        </w:rPr>
        <w:t xml:space="preserve"> </w:t>
      </w:r>
      <w:hyperlink r:id="rId36" w:anchor=":~:text=MST%20repudia%20despejo%20violento%20durante%20pandemia%20em%20Ribeir%C3%A3o%20Preto%20(SP),-Prefeito%20Ant%C3%B4nio%20Duarte&amp;text=Na%20manh%C3%A3%20desta%20sexta%2Dfeira,da%20manh%C3%A3%20destruindo%20suas%20casas." w:history="1">
        <w:r w:rsidRPr="00842037">
          <w:rPr>
            <w:rStyle w:val="Hyperlink"/>
            <w:rFonts w:cstheme="minorHAnsi"/>
            <w:color w:val="auto"/>
          </w:rPr>
          <w:t>https://mst.org.br/2020/05/30/mst-repudia-despejo-violento-durante-pandemia-em-ribeirao-preto-sp/#:~:text=MST%20repudia%20despejo%20violento%20durante%20pandemia%20em%20Ribeir%C3%A3o%20Preto%20(SP),-Prefeito%20Ant%C3%B4nio%20Duarte&amp;text=Na%20manh%C3%A3%20desta%20sexta%2Dfeira,da%20manh%C3%A3%20destruindo%20suas%20casas.</w:t>
        </w:r>
      </w:hyperlink>
      <w:r w:rsidRPr="00842037">
        <w:rPr>
          <w:rFonts w:cstheme="minorHAnsi"/>
        </w:rPr>
        <w:t xml:space="preserve"> </w:t>
      </w:r>
    </w:p>
  </w:footnote>
  <w:footnote w:id="41">
    <w:p w14:paraId="29D6CD5A" w14:textId="77777777" w:rsidR="00A72705" w:rsidRPr="00842037" w:rsidRDefault="00A72705" w:rsidP="00842037">
      <w:pPr>
        <w:pStyle w:val="FootnoteText"/>
        <w:jc w:val="both"/>
        <w:rPr>
          <w:rFonts w:cstheme="minorHAnsi"/>
        </w:rPr>
      </w:pPr>
      <w:r w:rsidRPr="00842037">
        <w:rPr>
          <w:rStyle w:val="FootnoteReference"/>
          <w:rFonts w:cstheme="minorHAnsi"/>
        </w:rPr>
        <w:footnoteRef/>
      </w:r>
      <w:r w:rsidRPr="00842037">
        <w:rPr>
          <w:rFonts w:cstheme="minorHAnsi"/>
        </w:rPr>
        <w:t xml:space="preserve"> </w:t>
      </w:r>
      <w:r w:rsidRPr="00842037">
        <w:rPr>
          <w:rFonts w:cstheme="minorHAnsi"/>
        </w:rPr>
        <w:t xml:space="preserve">Cite-se, como exemplo, ameaça de despejo de cerca de 110 famílias também na cidade de Ribeirão Preto. </w:t>
      </w:r>
      <w:hyperlink r:id="rId37" w:history="1">
        <w:r w:rsidRPr="00842037">
          <w:rPr>
            <w:rStyle w:val="Hyperlink"/>
            <w:rFonts w:cstheme="minorHAnsi"/>
            <w:color w:val="auto"/>
          </w:rPr>
          <w:t>https://thathi.com.br/cidade/despejo-ameaca-110-familias-de-condominio-popular-na-zona-norte-de-ribeirao/</w:t>
        </w:r>
      </w:hyperlink>
      <w:r w:rsidRPr="00842037">
        <w:rPr>
          <w:rFonts w:cstheme="minorHAnsi"/>
        </w:rPr>
        <w:t xml:space="preserve"> </w:t>
      </w:r>
    </w:p>
  </w:footnote>
  <w:footnote w:id="42">
    <w:p w14:paraId="28F43B44" w14:textId="77777777" w:rsidR="006B0973" w:rsidRPr="00842037" w:rsidRDefault="006B0973" w:rsidP="00842037">
      <w:pPr>
        <w:pStyle w:val="FootnoteText"/>
        <w:jc w:val="both"/>
        <w:rPr>
          <w:rFonts w:cstheme="minorHAnsi"/>
        </w:rPr>
      </w:pPr>
      <w:r w:rsidRPr="00842037">
        <w:rPr>
          <w:rStyle w:val="FootnoteReference"/>
          <w:rFonts w:cstheme="minorHAnsi"/>
        </w:rPr>
        <w:footnoteRef/>
      </w:r>
      <w:r w:rsidRPr="00842037">
        <w:rPr>
          <w:rFonts w:cstheme="minorHAnsi"/>
        </w:rPr>
        <w:t xml:space="preserve"> </w:t>
      </w:r>
      <w:r w:rsidRPr="00842037">
        <w:rPr>
          <w:rFonts w:cstheme="minorHAnsi"/>
        </w:rPr>
        <w:t xml:space="preserve">Os dados do Observatórios de Remoções estão atualizados até o mês de março de 2020 e se encontram disponíveis em: </w:t>
      </w:r>
      <w:hyperlink r:id="rId38" w:history="1">
        <w:r w:rsidRPr="00842037">
          <w:rPr>
            <w:rStyle w:val="Hyperlink"/>
            <w:rFonts w:cstheme="minorHAnsi"/>
            <w:color w:val="auto"/>
          </w:rPr>
          <w:t>http://www.labcidade.fau.usp.br/mapa-denuncias/</w:t>
        </w:r>
      </w:hyperlink>
      <w:r w:rsidRPr="00842037">
        <w:rPr>
          <w:rFonts w:cstheme="minorHAnsi"/>
        </w:rPr>
        <w:t xml:space="preserve"> </w:t>
      </w:r>
    </w:p>
  </w:footnote>
  <w:footnote w:id="43">
    <w:p w14:paraId="5B56715D" w14:textId="0C94010C" w:rsidR="00A317F7" w:rsidRPr="00842037" w:rsidRDefault="00A317F7"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w:t>
      </w:r>
      <w:r w:rsidR="00E77479" w:rsidRPr="00842037">
        <w:rPr>
          <w:rFonts w:cstheme="minorHAnsi"/>
          <w:lang w:val="es-ES_tradnl"/>
        </w:rPr>
        <w:t>La queja completa está disponible en</w:t>
      </w:r>
      <w:r w:rsidRPr="00842037">
        <w:rPr>
          <w:rFonts w:cstheme="minorHAnsi"/>
          <w:lang w:val="es-ES_tradnl"/>
        </w:rPr>
        <w:t>:</w:t>
      </w:r>
      <w:r w:rsidR="00E77479" w:rsidRPr="00842037">
        <w:rPr>
          <w:rFonts w:cstheme="minorHAnsi"/>
          <w:lang w:val="es-ES_tradnl"/>
        </w:rPr>
        <w:t xml:space="preserve"> </w:t>
      </w:r>
      <w:r w:rsidRPr="00842037">
        <w:rPr>
          <w:rFonts w:cstheme="minorHAnsi"/>
          <w:lang w:val="es-ES_tradnl"/>
        </w:rPr>
        <w:t xml:space="preserve"> </w:t>
      </w:r>
      <w:hyperlink r:id="rId39" w:history="1">
        <w:r w:rsidRPr="00842037">
          <w:rPr>
            <w:rStyle w:val="Hyperlink"/>
            <w:rFonts w:cstheme="minorHAnsi"/>
            <w:color w:val="auto"/>
            <w:lang w:val="es-ES_tradnl"/>
          </w:rPr>
          <w:t>https://movimentoscontracovid19.files.wordpress.com/2020/06/relatorio-remocoes_onu_jun2020.pdf</w:t>
        </w:r>
      </w:hyperlink>
    </w:p>
  </w:footnote>
  <w:footnote w:id="44">
    <w:p w14:paraId="5DC6762E" w14:textId="34B3B505" w:rsidR="006F2494" w:rsidRPr="00842037" w:rsidRDefault="006F2494"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Una empresa pública nacional</w:t>
      </w:r>
      <w:r w:rsidR="00CD3E2C" w:rsidRPr="00842037">
        <w:rPr>
          <w:rFonts w:cstheme="minorHAnsi"/>
          <w:lang w:val="es-ES_tradnl"/>
        </w:rPr>
        <w:t xml:space="preserve"> responsables por las operaciones aéreas en los aeropuertos de Brasil. </w:t>
      </w:r>
    </w:p>
  </w:footnote>
  <w:footnote w:id="45">
    <w:p w14:paraId="4A6F1BC5" w14:textId="77777777" w:rsidR="00FC22EB" w:rsidRPr="00842037" w:rsidRDefault="00FC22EB" w:rsidP="00842037">
      <w:pPr>
        <w:pStyle w:val="FootnoteText"/>
        <w:jc w:val="both"/>
        <w:rPr>
          <w:rFonts w:cstheme="minorHAnsi"/>
          <w:lang w:val="es-ES_tradnl"/>
        </w:rPr>
      </w:pPr>
      <w:r w:rsidRPr="00842037">
        <w:rPr>
          <w:rStyle w:val="FootnoteReference"/>
          <w:rFonts w:cstheme="minorHAnsi"/>
        </w:rPr>
        <w:footnoteRef/>
      </w:r>
      <w:r w:rsidRPr="00842037">
        <w:rPr>
          <w:rFonts w:cstheme="minorHAnsi"/>
          <w:lang w:val="es-ES_tradnl"/>
        </w:rPr>
        <w:t xml:space="preserve"> </w:t>
      </w:r>
      <w:hyperlink r:id="rId40" w:history="1">
        <w:r w:rsidRPr="00842037">
          <w:rPr>
            <w:rStyle w:val="Hyperlink"/>
            <w:rFonts w:cstheme="minorHAnsi"/>
            <w:color w:val="auto"/>
            <w:lang w:val="es-ES_tradnl"/>
          </w:rPr>
          <w:t>https://www.aneel.gov.br/sala-de-imprensa-exibicao-2/-/asset_publisher/zXQREz8EVlZ6/content/covid-19-aneel-aprova-medidas-para-garantir-seguranca-na-distribuicao-de-energia/656877?inheritRedirect=false</w:t>
        </w:r>
      </w:hyperlink>
      <w:r w:rsidRPr="00842037">
        <w:rPr>
          <w:rFonts w:cstheme="minorHAnsi"/>
          <w:lang w:val="es-ES_tradn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81AA8"/>
    <w:multiLevelType w:val="hybridMultilevel"/>
    <w:tmpl w:val="7E5ABE7A"/>
    <w:lvl w:ilvl="0" w:tplc="3490CC56">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394D6BB9"/>
    <w:multiLevelType w:val="hybridMultilevel"/>
    <w:tmpl w:val="7E5ABE7A"/>
    <w:lvl w:ilvl="0" w:tplc="3490CC56">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 w15:restartNumberingAfterBreak="0">
    <w:nsid w:val="3BD81910"/>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45AA47E4"/>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66632256"/>
    <w:multiLevelType w:val="hybridMultilevel"/>
    <w:tmpl w:val="7E5ABE7A"/>
    <w:lvl w:ilvl="0" w:tplc="3490CC56">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86"/>
    <w:rsid w:val="00000318"/>
    <w:rsid w:val="00017127"/>
    <w:rsid w:val="00035DEC"/>
    <w:rsid w:val="00040015"/>
    <w:rsid w:val="000543B6"/>
    <w:rsid w:val="0006093C"/>
    <w:rsid w:val="00087C2B"/>
    <w:rsid w:val="000B1C40"/>
    <w:rsid w:val="000B557A"/>
    <w:rsid w:val="000D141B"/>
    <w:rsid w:val="00103CEB"/>
    <w:rsid w:val="0012528F"/>
    <w:rsid w:val="001318E1"/>
    <w:rsid w:val="00132F28"/>
    <w:rsid w:val="00134D20"/>
    <w:rsid w:val="001421F9"/>
    <w:rsid w:val="00143873"/>
    <w:rsid w:val="00163B85"/>
    <w:rsid w:val="0018066A"/>
    <w:rsid w:val="00180BCE"/>
    <w:rsid w:val="00186C03"/>
    <w:rsid w:val="0019304E"/>
    <w:rsid w:val="001C563D"/>
    <w:rsid w:val="001C58E9"/>
    <w:rsid w:val="001E439E"/>
    <w:rsid w:val="001E47CB"/>
    <w:rsid w:val="001F31DA"/>
    <w:rsid w:val="00202040"/>
    <w:rsid w:val="00231E28"/>
    <w:rsid w:val="00234DC7"/>
    <w:rsid w:val="002530F0"/>
    <w:rsid w:val="00257DA8"/>
    <w:rsid w:val="00286424"/>
    <w:rsid w:val="002977D8"/>
    <w:rsid w:val="002A1134"/>
    <w:rsid w:val="002A68BF"/>
    <w:rsid w:val="002B3810"/>
    <w:rsid w:val="002B6AED"/>
    <w:rsid w:val="002B7881"/>
    <w:rsid w:val="002C4123"/>
    <w:rsid w:val="002C43AE"/>
    <w:rsid w:val="002C4FF9"/>
    <w:rsid w:val="002C6663"/>
    <w:rsid w:val="002E40E0"/>
    <w:rsid w:val="002F046D"/>
    <w:rsid w:val="002F1AA3"/>
    <w:rsid w:val="00301064"/>
    <w:rsid w:val="0031013C"/>
    <w:rsid w:val="0032611F"/>
    <w:rsid w:val="003268BE"/>
    <w:rsid w:val="00331595"/>
    <w:rsid w:val="00365FA5"/>
    <w:rsid w:val="00397534"/>
    <w:rsid w:val="00397937"/>
    <w:rsid w:val="00397E1C"/>
    <w:rsid w:val="003A1588"/>
    <w:rsid w:val="003A2331"/>
    <w:rsid w:val="003B2AEC"/>
    <w:rsid w:val="003B6C48"/>
    <w:rsid w:val="003C0DF8"/>
    <w:rsid w:val="003C421C"/>
    <w:rsid w:val="003C59D2"/>
    <w:rsid w:val="003D3182"/>
    <w:rsid w:val="003D3DA2"/>
    <w:rsid w:val="003E0F4D"/>
    <w:rsid w:val="003E48FB"/>
    <w:rsid w:val="003F1A49"/>
    <w:rsid w:val="003F5A1B"/>
    <w:rsid w:val="00406D02"/>
    <w:rsid w:val="00421EAC"/>
    <w:rsid w:val="00466B8C"/>
    <w:rsid w:val="00495508"/>
    <w:rsid w:val="00497F74"/>
    <w:rsid w:val="004A4B4F"/>
    <w:rsid w:val="004A6AAE"/>
    <w:rsid w:val="004D67AA"/>
    <w:rsid w:val="004E4ED7"/>
    <w:rsid w:val="004F3FBD"/>
    <w:rsid w:val="00500991"/>
    <w:rsid w:val="0050135D"/>
    <w:rsid w:val="005071A0"/>
    <w:rsid w:val="005223EF"/>
    <w:rsid w:val="00525C10"/>
    <w:rsid w:val="00543794"/>
    <w:rsid w:val="00554EA5"/>
    <w:rsid w:val="005600C5"/>
    <w:rsid w:val="005633A5"/>
    <w:rsid w:val="00591638"/>
    <w:rsid w:val="00594666"/>
    <w:rsid w:val="00596D74"/>
    <w:rsid w:val="005C37B7"/>
    <w:rsid w:val="005D1E5C"/>
    <w:rsid w:val="005D78DF"/>
    <w:rsid w:val="005E1508"/>
    <w:rsid w:val="005E37E7"/>
    <w:rsid w:val="005E3A39"/>
    <w:rsid w:val="005E4323"/>
    <w:rsid w:val="0060186D"/>
    <w:rsid w:val="00633DA2"/>
    <w:rsid w:val="006404B2"/>
    <w:rsid w:val="006415ED"/>
    <w:rsid w:val="00644D07"/>
    <w:rsid w:val="006548E8"/>
    <w:rsid w:val="00662942"/>
    <w:rsid w:val="0066564B"/>
    <w:rsid w:val="0066657F"/>
    <w:rsid w:val="00674C16"/>
    <w:rsid w:val="00682BB1"/>
    <w:rsid w:val="00683FD4"/>
    <w:rsid w:val="00686310"/>
    <w:rsid w:val="00692D2C"/>
    <w:rsid w:val="006A4B07"/>
    <w:rsid w:val="006B0973"/>
    <w:rsid w:val="006B1C16"/>
    <w:rsid w:val="006D1FA6"/>
    <w:rsid w:val="006D73DD"/>
    <w:rsid w:val="006F2494"/>
    <w:rsid w:val="007108C5"/>
    <w:rsid w:val="00714ADA"/>
    <w:rsid w:val="00727626"/>
    <w:rsid w:val="00730E57"/>
    <w:rsid w:val="007312E7"/>
    <w:rsid w:val="00763263"/>
    <w:rsid w:val="00770795"/>
    <w:rsid w:val="00776E6F"/>
    <w:rsid w:val="00795714"/>
    <w:rsid w:val="007B2DFB"/>
    <w:rsid w:val="007B3C91"/>
    <w:rsid w:val="007B5AE8"/>
    <w:rsid w:val="007C3F5E"/>
    <w:rsid w:val="007C53A1"/>
    <w:rsid w:val="007C79D2"/>
    <w:rsid w:val="007C7DE5"/>
    <w:rsid w:val="007F48AE"/>
    <w:rsid w:val="007F6810"/>
    <w:rsid w:val="0081179C"/>
    <w:rsid w:val="00813D3E"/>
    <w:rsid w:val="00816C1C"/>
    <w:rsid w:val="00841035"/>
    <w:rsid w:val="00842037"/>
    <w:rsid w:val="0084530B"/>
    <w:rsid w:val="008456F4"/>
    <w:rsid w:val="00856FEA"/>
    <w:rsid w:val="0087518B"/>
    <w:rsid w:val="00875CB9"/>
    <w:rsid w:val="008802FD"/>
    <w:rsid w:val="008C0B88"/>
    <w:rsid w:val="008C13EF"/>
    <w:rsid w:val="008C2F9B"/>
    <w:rsid w:val="008C7FE7"/>
    <w:rsid w:val="008D7832"/>
    <w:rsid w:val="008E09F7"/>
    <w:rsid w:val="008E539C"/>
    <w:rsid w:val="008F3BDD"/>
    <w:rsid w:val="0091649B"/>
    <w:rsid w:val="009238E5"/>
    <w:rsid w:val="00930953"/>
    <w:rsid w:val="009328E5"/>
    <w:rsid w:val="00936863"/>
    <w:rsid w:val="00952768"/>
    <w:rsid w:val="00961C6C"/>
    <w:rsid w:val="009647C6"/>
    <w:rsid w:val="009677BD"/>
    <w:rsid w:val="0097737C"/>
    <w:rsid w:val="00997F43"/>
    <w:rsid w:val="009A7C9F"/>
    <w:rsid w:val="009B4835"/>
    <w:rsid w:val="009D68D9"/>
    <w:rsid w:val="009E4745"/>
    <w:rsid w:val="00A05240"/>
    <w:rsid w:val="00A069BE"/>
    <w:rsid w:val="00A15495"/>
    <w:rsid w:val="00A317F7"/>
    <w:rsid w:val="00A44CF5"/>
    <w:rsid w:val="00A70881"/>
    <w:rsid w:val="00A72705"/>
    <w:rsid w:val="00A8080B"/>
    <w:rsid w:val="00AA4EDC"/>
    <w:rsid w:val="00AB5956"/>
    <w:rsid w:val="00AB7747"/>
    <w:rsid w:val="00AD0376"/>
    <w:rsid w:val="00AD4A0B"/>
    <w:rsid w:val="00AF3B66"/>
    <w:rsid w:val="00AF4D63"/>
    <w:rsid w:val="00B005DB"/>
    <w:rsid w:val="00B14158"/>
    <w:rsid w:val="00B15854"/>
    <w:rsid w:val="00B17F55"/>
    <w:rsid w:val="00B2082A"/>
    <w:rsid w:val="00B2302E"/>
    <w:rsid w:val="00B259D6"/>
    <w:rsid w:val="00B30C20"/>
    <w:rsid w:val="00B462B0"/>
    <w:rsid w:val="00B86E69"/>
    <w:rsid w:val="00B92F8F"/>
    <w:rsid w:val="00BB6957"/>
    <w:rsid w:val="00BD0812"/>
    <w:rsid w:val="00BE402F"/>
    <w:rsid w:val="00BE452E"/>
    <w:rsid w:val="00BE5A18"/>
    <w:rsid w:val="00BE6111"/>
    <w:rsid w:val="00C04DF5"/>
    <w:rsid w:val="00C16CD9"/>
    <w:rsid w:val="00C26A12"/>
    <w:rsid w:val="00C26A30"/>
    <w:rsid w:val="00C532E7"/>
    <w:rsid w:val="00C53371"/>
    <w:rsid w:val="00C540B4"/>
    <w:rsid w:val="00C56B85"/>
    <w:rsid w:val="00C67AE5"/>
    <w:rsid w:val="00C755A6"/>
    <w:rsid w:val="00CA161A"/>
    <w:rsid w:val="00CD3E2C"/>
    <w:rsid w:val="00CE2F58"/>
    <w:rsid w:val="00CF5D5C"/>
    <w:rsid w:val="00D00F6D"/>
    <w:rsid w:val="00D07D0F"/>
    <w:rsid w:val="00D1641C"/>
    <w:rsid w:val="00D24422"/>
    <w:rsid w:val="00D304F9"/>
    <w:rsid w:val="00D525A1"/>
    <w:rsid w:val="00D5386B"/>
    <w:rsid w:val="00D90F71"/>
    <w:rsid w:val="00D97115"/>
    <w:rsid w:val="00DA01AF"/>
    <w:rsid w:val="00DB582D"/>
    <w:rsid w:val="00DC59B5"/>
    <w:rsid w:val="00DD7917"/>
    <w:rsid w:val="00DF57CE"/>
    <w:rsid w:val="00DF69B6"/>
    <w:rsid w:val="00E01EBA"/>
    <w:rsid w:val="00E23286"/>
    <w:rsid w:val="00E26232"/>
    <w:rsid w:val="00E30AD0"/>
    <w:rsid w:val="00E32D69"/>
    <w:rsid w:val="00E41773"/>
    <w:rsid w:val="00E77479"/>
    <w:rsid w:val="00EA0DC9"/>
    <w:rsid w:val="00ED0096"/>
    <w:rsid w:val="00ED5224"/>
    <w:rsid w:val="00EE1087"/>
    <w:rsid w:val="00EF214B"/>
    <w:rsid w:val="00EF3BC8"/>
    <w:rsid w:val="00F15367"/>
    <w:rsid w:val="00F219DA"/>
    <w:rsid w:val="00F4719F"/>
    <w:rsid w:val="00F47C91"/>
    <w:rsid w:val="00F50EA0"/>
    <w:rsid w:val="00F57300"/>
    <w:rsid w:val="00F809C0"/>
    <w:rsid w:val="00F86AA5"/>
    <w:rsid w:val="00F96B69"/>
    <w:rsid w:val="00FA127E"/>
    <w:rsid w:val="00FA25ED"/>
    <w:rsid w:val="00FC0999"/>
    <w:rsid w:val="00FC22EB"/>
    <w:rsid w:val="00FC33BB"/>
    <w:rsid w:val="00FC753A"/>
    <w:rsid w:val="00FC7FCE"/>
    <w:rsid w:val="00FD44CF"/>
    <w:rsid w:val="00FD5784"/>
    <w:rsid w:val="00FE3BA1"/>
    <w:rsid w:val="00FF24FF"/>
    <w:rsid w:val="00FF6B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925E"/>
  <w15:chartTrackingRefBased/>
  <w15:docId w15:val="{59A147E4-903A-438A-B23A-69F7A3A0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23286"/>
    <w:rPr>
      <w:color w:val="0000FF"/>
      <w:u w:val="single"/>
    </w:rPr>
  </w:style>
  <w:style w:type="paragraph" w:styleId="FootnoteText">
    <w:name w:val="footnote text"/>
    <w:basedOn w:val="Normal"/>
    <w:link w:val="FootnoteTextChar"/>
    <w:uiPriority w:val="99"/>
    <w:semiHidden/>
    <w:unhideWhenUsed/>
    <w:qFormat/>
    <w:rsid w:val="002C43AE"/>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2C43AE"/>
    <w:rPr>
      <w:sz w:val="20"/>
      <w:szCs w:val="20"/>
    </w:rPr>
  </w:style>
  <w:style w:type="character" w:styleId="FootnoteReference">
    <w:name w:val="footnote reference"/>
    <w:basedOn w:val="DefaultParagraphFont"/>
    <w:semiHidden/>
    <w:unhideWhenUsed/>
    <w:qFormat/>
    <w:rsid w:val="002C43AE"/>
    <w:rPr>
      <w:vertAlign w:val="superscript"/>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040015"/>
    <w:pPr>
      <w:spacing w:after="0" w:line="240" w:lineRule="auto"/>
      <w:ind w:left="720"/>
      <w:contextualSpacing/>
    </w:pPr>
    <w:rPr>
      <w:rFonts w:ascii="Times New Roman" w:eastAsia="Times New Roman" w:hAnsi="Times New Roman" w:cs="Times New Roman"/>
      <w:sz w:val="20"/>
      <w:szCs w:val="20"/>
      <w:lang w:val="en-GB"/>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040015"/>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D90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F71"/>
    <w:rPr>
      <w:rFonts w:ascii="Segoe UI" w:hAnsi="Segoe UI" w:cs="Segoe UI"/>
      <w:sz w:val="18"/>
      <w:szCs w:val="18"/>
    </w:rPr>
  </w:style>
  <w:style w:type="paragraph" w:styleId="NormalWeb">
    <w:name w:val="Normal (Web)"/>
    <w:basedOn w:val="Normal"/>
    <w:uiPriority w:val="99"/>
    <w:unhideWhenUsed/>
    <w:rsid w:val="002A113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8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noticias.uol.com.br/saude/ultimas-noticias/redacao/2020/05/20/novo-protocolo-nao-autoriza-a-compra-de-cloroquina-na-farmacia-o-que-muda.htm" TargetMode="External"/><Relationship Id="rId13" Type="http://schemas.openxmlformats.org/officeDocument/2006/relationships/hyperlink" Target="https://diplomatique.org.br/as-despesas-da-uniao-com-a-covid-19/" TargetMode="External"/><Relationship Id="rId18" Type="http://schemas.openxmlformats.org/officeDocument/2006/relationships/hyperlink" Target="https://direitosvalemmais.org.br/wp-content/uploads/2020/06/AlertaPublico_BaixaExecucaoOrcamentaria_junho2020.pdf.pdf" TargetMode="External"/><Relationship Id="rId26" Type="http://schemas.openxmlformats.org/officeDocument/2006/relationships/hyperlink" Target="https://www.opovo.com.br/noticias/fortaleza/2020/06/22/ordem-de-despejo-de-familia-que-mora-em-area-da-ufc-e-suspensa.html" TargetMode="External"/><Relationship Id="rId39" Type="http://schemas.openxmlformats.org/officeDocument/2006/relationships/hyperlink" Target="https://movimentoscontracovid19.files.wordpress.com/2020/06/relatorio-remocoes_onu_jun2020.pdf" TargetMode="External"/><Relationship Id="rId3" Type="http://schemas.openxmlformats.org/officeDocument/2006/relationships/hyperlink" Target="https://www.saude.gov.br/noticias/agencia-saude/46568-ministerio-da-saude-declara-transmissao-comunitaria-nacional" TargetMode="External"/><Relationship Id="rId21" Type="http://schemas.openxmlformats.org/officeDocument/2006/relationships/hyperlink" Target="https://www.uol.com.br/ecoa/reportagens-especiais/moradia-digna-e-prioridade-para-refazer-cidades-pos-covid/index.htm" TargetMode="External"/><Relationship Id="rId34" Type="http://schemas.openxmlformats.org/officeDocument/2006/relationships/hyperlink" Target="http://www.jusdh.org.br/2020/05/06/justica-determina-registro-obrigatorio-de-raca-em-casos-da-covid-19/" TargetMode="External"/><Relationship Id="rId7" Type="http://schemas.openxmlformats.org/officeDocument/2006/relationships/hyperlink" Target="https://www.dn.pt/mundo/bolsonaro-obrigado-pelos-tribunais-a-usar-mascara-12343368.html" TargetMode="External"/><Relationship Id="rId12" Type="http://schemas.openxmlformats.org/officeDocument/2006/relationships/hyperlink" Target="https://g1.globo.com/politica/noticia/2020/05/15/teich-deixa-o-ministerio-da-saude-antes-de-completar-um-mes-no-cargo.ghtml" TargetMode="External"/><Relationship Id="rId17" Type="http://schemas.openxmlformats.org/officeDocument/2006/relationships/hyperlink" Target="https://www.ohchr.org/EN/NewsEvents/Pages/DisplayNews.aspx?NewsID=25842&amp;LangID=E" TargetMode="External"/><Relationship Id="rId25" Type="http://schemas.openxmlformats.org/officeDocument/2006/relationships/hyperlink" Target="https://bit.ly/3fy0CsP?fbclid=IwAR16_Eny5-FZ8ZHkhsYEFDjBAHJy8CnzE_NhCfKi2-0Zr0s18lKiwxAzfMk" TargetMode="External"/><Relationship Id="rId33" Type="http://schemas.openxmlformats.org/officeDocument/2006/relationships/hyperlink" Target="https://www.brasildefato.com.br/2020/05/13/suspensao-do-despejo-de-quilombolas-de-alcantara-nao-resolve-o-conflito-na-regiao" TargetMode="External"/><Relationship Id="rId38" Type="http://schemas.openxmlformats.org/officeDocument/2006/relationships/hyperlink" Target="http://www.labcidade.fau.usp.br/mapa-denuncias/" TargetMode="External"/><Relationship Id="rId2" Type="http://schemas.openxmlformats.org/officeDocument/2006/relationships/hyperlink" Target="http://www.labcidade.fau.usp.br/projetos-2/" TargetMode="External"/><Relationship Id="rId16" Type="http://schemas.openxmlformats.org/officeDocument/2006/relationships/hyperlink" Target="https://direitosvalemmais.org.br/" TargetMode="External"/><Relationship Id="rId20" Type="http://schemas.openxmlformats.org/officeDocument/2006/relationships/hyperlink" Target="https://www.inesc.org.br/wp-content/uploads/2020/04/Balanco-OGU-Inesc.pdf" TargetMode="External"/><Relationship Id="rId29" Type="http://schemas.openxmlformats.org/officeDocument/2006/relationships/hyperlink" Target="https://www.camara.leg.br/proposicoesWeb/fichadetramitacao?idProposicao=2249882" TargetMode="External"/><Relationship Id="rId1" Type="http://schemas.openxmlformats.org/officeDocument/2006/relationships/hyperlink" Target="https://www.terradedireitos.org.br/" TargetMode="External"/><Relationship Id="rId6" Type="http://schemas.openxmlformats.org/officeDocument/2006/relationships/hyperlink" Target="https://noticias.uol.com.br/ultimas-noticias/agencia-estado/2020/05/26/bolsonaro-volta-a-criticar-isolamento-social-nao-da-para-continuar-assim.htm" TargetMode="External"/><Relationship Id="rId11" Type="http://schemas.openxmlformats.org/officeDocument/2006/relationships/hyperlink" Target="https://terradedireitos.org.br/uploads/arquivos/Observatorio-DH-covid-junho.pdf" TargetMode="External"/><Relationship Id="rId24" Type="http://schemas.openxmlformats.org/officeDocument/2006/relationships/hyperlink" Target="https://bit.ly/3fy0CsP?fbclid=IwAR16_Eny5-FZ8ZHkhsYEFDjBAHJy8CnzE_NhCfKi2-0Zr0s18lKiwxAzfMk" TargetMode="External"/><Relationship Id="rId32" Type="http://schemas.openxmlformats.org/officeDocument/2006/relationships/hyperlink" Target="http://conaq.org.br/noticias/nota-de-repudio-a-resolucao-do-governo-que-ataca-quilombolas-de-alcantara/" TargetMode="External"/><Relationship Id="rId37" Type="http://schemas.openxmlformats.org/officeDocument/2006/relationships/hyperlink" Target="https://thathi.com.br/cidade/despejo-ameaca-110-familias-de-condominio-popular-na-zona-norte-de-ribeirao/" TargetMode="External"/><Relationship Id="rId40" Type="http://schemas.openxmlformats.org/officeDocument/2006/relationships/hyperlink" Target="https://www.aneel.gov.br/sala-de-imprensa-exibicao-2/-/asset_publisher/zXQREz8EVlZ6/content/covid-19-aneel-aprova-medidas-para-garantir-seguranca-na-distribuicao-de-energia/656877?inheritRedirect=false" TargetMode="External"/><Relationship Id="rId5" Type="http://schemas.openxmlformats.org/officeDocument/2006/relationships/hyperlink" Target="https://g1.globo.com/politica/noticia/2020/04/20/nao-sou-coveiro-ta-diz-bolsonaro-ao-responder-sobre-mortos-por-coronavirus.ghtml" TargetMode="External"/><Relationship Id="rId15" Type="http://schemas.openxmlformats.org/officeDocument/2006/relationships/hyperlink" Target="https://www.inesc.org.br/obrasilcombaixaimunidade/" TargetMode="External"/><Relationship Id="rId23" Type="http://schemas.openxmlformats.org/officeDocument/2006/relationships/hyperlink" Target="https://terradedireitos.org.br/covid19/noticias/com-foco-nas-periferias-e-ocupacoes-redes-e-organizacoes-reivindicam-acoes-imediatas-para-contencao-da-covid/23309" TargetMode="External"/><Relationship Id="rId28" Type="http://schemas.openxmlformats.org/officeDocument/2006/relationships/hyperlink" Target="https://www25.senado.leg.br/web/atividade/materias/-/materia/141261" TargetMode="External"/><Relationship Id="rId36" Type="http://schemas.openxmlformats.org/officeDocument/2006/relationships/hyperlink" Target="https://mst.org.br/2020/05/30/mst-repudia-despejo-violento-durante-pandemia-em-ribeirao-preto-sp/" TargetMode="External"/><Relationship Id="rId10" Type="http://schemas.openxmlformats.org/officeDocument/2006/relationships/hyperlink" Target="https://www.facebook.com/ObservaDHeCovid19/" TargetMode="External"/><Relationship Id="rId19" Type="http://schemas.openxmlformats.org/officeDocument/2006/relationships/hyperlink" Target="https://direitosvalemmais.org.br/wp-content/uploads/2020/06/AlertaPublico_BaixaExecucaoOrcamentaria_junho2020.pdf.pdf" TargetMode="External"/><Relationship Id="rId31" Type="http://schemas.openxmlformats.org/officeDocument/2006/relationships/hyperlink" Target="http://www.in.gov.br/en/web/dou/-/resolucao-n-11-de-26-de-marco-de-2020-249996300" TargetMode="External"/><Relationship Id="rId4" Type="http://schemas.openxmlformats.org/officeDocument/2006/relationships/hyperlink" Target="https://noticias.uol.com.br/politica/ultimas-noticias/2020/03/24/leia-o-pronunciamento-do-presidente-jair-bolsonaro-na-integra.htm" TargetMode="External"/><Relationship Id="rId9" Type="http://schemas.openxmlformats.org/officeDocument/2006/relationships/hyperlink" Target="https://terradedireitos.org.br/uploads/arquivos/Observatorio-DH-covid-junho.pdf" TargetMode="External"/><Relationship Id="rId14" Type="http://schemas.openxmlformats.org/officeDocument/2006/relationships/hyperlink" Target="https://asmetro.org.br/portalsn/wp-content/uploads/2020/05/Leia-a-%C3%ADntegra-da-transcri%C3%A7%C3%A3o-da-reuni%C3%A3o-ministerial-com-Bolsonaro-_-CNN-Brasil.pdf" TargetMode="External"/><Relationship Id="rId22" Type="http://schemas.openxmlformats.org/officeDocument/2006/relationships/hyperlink" Target="http://forumreformaurbana.org.br/" TargetMode="External"/><Relationship Id="rId27" Type="http://schemas.openxmlformats.org/officeDocument/2006/relationships/hyperlink" Target="https://legis.senado.leg.br/sdleg-getter/documento?dm=8078913&amp;ts=1591382840923&amp;disposition=inline" TargetMode="External"/><Relationship Id="rId30" Type="http://schemas.openxmlformats.org/officeDocument/2006/relationships/hyperlink" Target="https://jurisprudencia.stf.jus.br/pages/search?classeNumeroIncidente=%22RE%201017365%22&amp;base=decisoes&amp;sinonimo=true&amp;plural=true&amp;page=1&amp;pageSize=10&amp;sort=_score&amp;sortBy=desc&amp;isAdvanced=true" TargetMode="External"/><Relationship Id="rId35" Type="http://schemas.openxmlformats.org/officeDocument/2006/relationships/hyperlink" Target="https://movimentoscontracovid19.files.wordpress.com/2020/06/denuncia-sentenccca7a-desocupaccca7acc83o-comunidade-vila-uniacc83o-v3.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6A6A9B-52CA-4C3F-B604-BE337109A7FF}">
  <ds:schemaRefs>
    <ds:schemaRef ds:uri="http://schemas.openxmlformats.org/officeDocument/2006/bibliography"/>
  </ds:schemaRefs>
</ds:datastoreItem>
</file>

<file path=customXml/itemProps2.xml><?xml version="1.0" encoding="utf-8"?>
<ds:datastoreItem xmlns:ds="http://schemas.openxmlformats.org/officeDocument/2006/customXml" ds:itemID="{EE62443E-3D46-43E8-8FDA-C3D162B27F47}"/>
</file>

<file path=customXml/itemProps3.xml><?xml version="1.0" encoding="utf-8"?>
<ds:datastoreItem xmlns:ds="http://schemas.openxmlformats.org/officeDocument/2006/customXml" ds:itemID="{9DEFE19C-042D-4C2D-8C26-CF998D3D623D}"/>
</file>

<file path=customXml/itemProps4.xml><?xml version="1.0" encoding="utf-8"?>
<ds:datastoreItem xmlns:ds="http://schemas.openxmlformats.org/officeDocument/2006/customXml" ds:itemID="{EF7C7F1A-5E63-4FCA-B563-3A9FBD296C4A}"/>
</file>

<file path=docProps/app.xml><?xml version="1.0" encoding="utf-8"?>
<Properties xmlns="http://schemas.openxmlformats.org/officeDocument/2006/extended-properties" xmlns:vt="http://schemas.openxmlformats.org/officeDocument/2006/docPropsVTypes">
  <Template>Normal.dotm</Template>
  <TotalTime>1</TotalTime>
  <Pages>13</Pages>
  <Words>4941</Words>
  <Characters>28168</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Gomes de Lima</dc:creator>
  <cp:keywords/>
  <dc:description/>
  <cp:lastModifiedBy>THEISSEN Gunnar</cp:lastModifiedBy>
  <cp:revision>2</cp:revision>
  <cp:lastPrinted>2020-07-02T04:34:00Z</cp:lastPrinted>
  <dcterms:created xsi:type="dcterms:W3CDTF">2020-07-02T07:59:00Z</dcterms:created>
  <dcterms:modified xsi:type="dcterms:W3CDTF">2020-07-02T07:59:00Z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