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7AC" w:rsidRPr="00C3660D" w:rsidRDefault="002807AC" w:rsidP="00C3660D">
      <w:pPr>
        <w:pStyle w:val="Default"/>
        <w:jc w:val="both"/>
        <w:rPr>
          <w:rFonts w:ascii="Arial" w:hAnsi="Arial" w:cs="Arial"/>
          <w:color w:val="auto"/>
        </w:rPr>
      </w:pPr>
      <w:r w:rsidRPr="00C3660D">
        <w:rPr>
          <w:rFonts w:ascii="Arial" w:hAnsi="Arial" w:cs="Arial"/>
          <w:noProof/>
          <w:color w:val="auto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685E6E" wp14:editId="69FB70D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619750" cy="113347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133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7AC" w:rsidRDefault="002807AC" w:rsidP="002013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  <w:r w:rsidRPr="002807A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_tradnl" w:eastAsia="es-ES"/>
                              </w:rPr>
                              <w:t>Cuestionario de la Relatora Especial de la ONU sobre el derecho a una vivienda adecuada como elemento integrante de un nivel de vi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_tradnl" w:eastAsia="es-ES"/>
                              </w:rPr>
                              <w:t xml:space="preserve">da adecuado, Sra.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_tradnl" w:eastAsia="es-ES"/>
                              </w:rPr>
                              <w:t>Leilani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_tradnl" w:eastAsia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_tradnl" w:eastAsia="es-ES"/>
                              </w:rPr>
                              <w:t>Farha</w:t>
                            </w:r>
                            <w:proofErr w:type="spellEnd"/>
                            <w:r w:rsidR="0020138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_tradnl" w:eastAsia="es-ES"/>
                              </w:rPr>
                              <w:t>, de conformidad con la resolución 25/17 del Consejo de Derechos Humanos</w:t>
                            </w:r>
                          </w:p>
                          <w:p w:rsidR="00201386" w:rsidRDefault="00201386" w:rsidP="00B17E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</w:p>
                          <w:p w:rsidR="00201386" w:rsidRPr="00B17E72" w:rsidRDefault="00201386" w:rsidP="002013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  <w:r w:rsidRPr="00B17E72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s-ES_tradnl" w:eastAsia="es-ES"/>
                              </w:rPr>
                              <w:t>Insumos de México</w:t>
                            </w:r>
                          </w:p>
                          <w:p w:rsidR="00201386" w:rsidRDefault="00201386" w:rsidP="002807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</w:p>
                          <w:p w:rsidR="00201386" w:rsidRPr="002807AC" w:rsidRDefault="00201386" w:rsidP="002807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85E6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442.5pt;height:89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" fillcolor="#d8d8d8 [2732]">
                <v:textbox>
                  <w:txbxContent>
                    <w:p w:rsidR="002807AC" w:rsidRDefault="002807AC" w:rsidP="0020138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_tradnl" w:eastAsia="es-ES"/>
                        </w:rPr>
                      </w:pPr>
                      <w:r w:rsidRPr="002807A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_tradnl" w:eastAsia="es-ES"/>
                        </w:rPr>
                        <w:t>C</w:t>
                      </w:r>
                      <w:r w:rsidRPr="002807A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_tradnl" w:eastAsia="es-ES"/>
                        </w:rPr>
                        <w:t>uestionario de la Relatora Especial de la ONU sobre el derecho a una vivienda adecuada como elemento integrante de un nivel de vi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_tradnl" w:eastAsia="es-ES"/>
                        </w:rPr>
                        <w:t xml:space="preserve">da adecuado, Sra.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_tradnl" w:eastAsia="es-ES"/>
                        </w:rPr>
                        <w:t>Leilani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_tradnl" w:eastAsia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_tradnl" w:eastAsia="es-ES"/>
                        </w:rPr>
                        <w:t>Farha</w:t>
                      </w:r>
                      <w:proofErr w:type="spellEnd"/>
                      <w:r w:rsidR="0020138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_tradnl" w:eastAsia="es-ES"/>
                        </w:rPr>
                        <w:t>, de conformidad con la resolución 25/17 del Consejo de Derechos Humanos</w:t>
                      </w:r>
                    </w:p>
                    <w:p w:rsidR="00201386" w:rsidRDefault="00201386" w:rsidP="00B17E7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_tradnl" w:eastAsia="es-ES"/>
                        </w:rPr>
                      </w:pPr>
                    </w:p>
                    <w:p w:rsidR="00201386" w:rsidRPr="00B17E72" w:rsidRDefault="00201386" w:rsidP="0020138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s-ES_tradnl" w:eastAsia="es-ES"/>
                        </w:rPr>
                      </w:pPr>
                      <w:r w:rsidRPr="00B17E72"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s-ES_tradnl" w:eastAsia="es-ES"/>
                        </w:rPr>
                        <w:t>Insumos de México</w:t>
                      </w:r>
                    </w:p>
                    <w:p w:rsidR="00201386" w:rsidRDefault="00201386" w:rsidP="002807A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_tradnl" w:eastAsia="es-ES"/>
                        </w:rPr>
                      </w:pPr>
                    </w:p>
                    <w:p w:rsidR="00201386" w:rsidRPr="002807AC" w:rsidRDefault="00201386" w:rsidP="002807A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807AC" w:rsidRPr="00C3660D" w:rsidRDefault="002807AC" w:rsidP="00C3660D">
      <w:pPr>
        <w:pStyle w:val="Default"/>
        <w:jc w:val="both"/>
        <w:rPr>
          <w:rFonts w:ascii="Arial" w:hAnsi="Arial" w:cs="Arial"/>
          <w:b/>
          <w:color w:val="auto"/>
        </w:rPr>
      </w:pPr>
      <w:r w:rsidRPr="00C3660D">
        <w:rPr>
          <w:rFonts w:ascii="Arial" w:hAnsi="Arial" w:cs="Arial"/>
          <w:b/>
          <w:color w:val="auto"/>
        </w:rPr>
        <w:t>Por favor explique de qué manera el Gobierno define “situación de calle/sin techo/ sin hogar” en diversos contextos, por ejemplo: para la medición de alcance de éste fenómeno, o para determinar la elegibilidad para acceder a programas y servicios. Sírvase explicar por qué se eligió dicha definición, y si ésta se encuentra formalmente reconocida en leyes, políticas o programas.</w:t>
      </w:r>
    </w:p>
    <w:p w:rsidR="002807AC" w:rsidRPr="00C3660D" w:rsidRDefault="002807AC" w:rsidP="00C3660D">
      <w:pPr>
        <w:pStyle w:val="Default"/>
        <w:jc w:val="both"/>
        <w:rPr>
          <w:rFonts w:ascii="Arial" w:hAnsi="Arial" w:cs="Arial"/>
          <w:b/>
          <w:color w:val="auto"/>
        </w:rPr>
      </w:pPr>
    </w:p>
    <w:p w:rsidR="002807AC" w:rsidRPr="00C3660D" w:rsidRDefault="002807AC" w:rsidP="00C3660D">
      <w:pPr>
        <w:pStyle w:val="Default"/>
        <w:jc w:val="both"/>
        <w:rPr>
          <w:rFonts w:ascii="Arial" w:hAnsi="Arial" w:cs="Arial"/>
          <w:color w:val="auto"/>
        </w:rPr>
      </w:pPr>
      <w:r w:rsidRPr="00C3660D">
        <w:rPr>
          <w:rFonts w:ascii="Arial" w:hAnsi="Arial" w:cs="Arial"/>
          <w:color w:val="auto"/>
        </w:rPr>
        <w:t>En México no se imp</w:t>
      </w:r>
      <w:r w:rsidR="00E37FD7">
        <w:rPr>
          <w:rFonts w:ascii="Arial" w:hAnsi="Arial" w:cs="Arial"/>
          <w:color w:val="auto"/>
        </w:rPr>
        <w:t>lementa una definición concreta</w:t>
      </w:r>
      <w:bookmarkStart w:id="0" w:name="_GoBack"/>
      <w:bookmarkEnd w:id="0"/>
      <w:r w:rsidRPr="00C3660D">
        <w:rPr>
          <w:rFonts w:ascii="Arial" w:hAnsi="Arial" w:cs="Arial"/>
          <w:color w:val="auto"/>
        </w:rPr>
        <w:t xml:space="preserve"> sobre persona en situación de calle o similar. Sin embargo, la Ley General de Desarrollo Social</w:t>
      </w:r>
      <w:r w:rsidR="00201386">
        <w:rPr>
          <w:rStyle w:val="Refdenotaalpie"/>
          <w:rFonts w:ascii="Arial" w:hAnsi="Arial" w:cs="Arial"/>
          <w:color w:val="auto"/>
        </w:rPr>
        <w:footnoteReference w:id="1"/>
      </w:r>
      <w:r w:rsidRPr="00C3660D">
        <w:rPr>
          <w:rFonts w:ascii="Arial" w:hAnsi="Arial" w:cs="Arial"/>
          <w:color w:val="auto"/>
        </w:rPr>
        <w:t xml:space="preserve"> establece, de manera general, en su artículo 6° a la vivienda como un derecho social y que, aquellas personas o grupos sociales en situación de vulnerabilidad tienen derecho a recibir acciones y apoyos que contribuyan a disminuir su desventaja.</w:t>
      </w:r>
    </w:p>
    <w:p w:rsidR="002807AC" w:rsidRPr="00C3660D" w:rsidRDefault="002807AC" w:rsidP="00C3660D">
      <w:pPr>
        <w:pStyle w:val="Default"/>
        <w:jc w:val="both"/>
        <w:rPr>
          <w:rFonts w:ascii="Arial" w:hAnsi="Arial" w:cs="Arial"/>
          <w:color w:val="auto"/>
        </w:rPr>
      </w:pPr>
    </w:p>
    <w:p w:rsidR="002807AC" w:rsidRPr="00C3660D" w:rsidRDefault="002807AC" w:rsidP="00C3660D">
      <w:pPr>
        <w:pStyle w:val="Default"/>
        <w:jc w:val="both"/>
        <w:rPr>
          <w:rFonts w:ascii="Arial" w:hAnsi="Arial" w:cs="Arial"/>
          <w:color w:val="auto"/>
        </w:rPr>
      </w:pPr>
      <w:r w:rsidRPr="00C3660D">
        <w:rPr>
          <w:rFonts w:ascii="Arial" w:hAnsi="Arial" w:cs="Arial"/>
          <w:color w:val="auto"/>
        </w:rPr>
        <w:t>En línea con lo anterior y de manera más específica, la Ley de Asistencia Social</w:t>
      </w:r>
      <w:r w:rsidR="00201386">
        <w:rPr>
          <w:rStyle w:val="Refdenotaalpie"/>
          <w:rFonts w:ascii="Arial" w:hAnsi="Arial" w:cs="Arial"/>
          <w:color w:val="auto"/>
        </w:rPr>
        <w:footnoteReference w:id="2"/>
      </w:r>
      <w:r w:rsidRPr="00C3660D">
        <w:rPr>
          <w:rFonts w:ascii="Arial" w:hAnsi="Arial" w:cs="Arial"/>
          <w:color w:val="auto"/>
        </w:rPr>
        <w:t xml:space="preserve"> reconoce que aquellos individuos y familias que se encuentran en estado de necesidad, indefensión, desventaja física y/o mental para lograr su desarrollo integral y su incorporación a una vida plena y productiva requieren de asistencia social. En este sentido, sitúa a las personas que viven en la calle como sujetos de este tipo de apoyos.</w:t>
      </w:r>
    </w:p>
    <w:p w:rsidR="002807AC" w:rsidRPr="00C3660D" w:rsidRDefault="002807AC" w:rsidP="00C3660D">
      <w:pPr>
        <w:pStyle w:val="Default"/>
        <w:jc w:val="both"/>
        <w:rPr>
          <w:rFonts w:ascii="Arial" w:hAnsi="Arial" w:cs="Arial"/>
          <w:color w:val="auto"/>
        </w:rPr>
      </w:pPr>
    </w:p>
    <w:p w:rsidR="002807AC" w:rsidRPr="00C3660D" w:rsidRDefault="002807AC" w:rsidP="00C3660D">
      <w:pPr>
        <w:pStyle w:val="Default"/>
        <w:jc w:val="both"/>
        <w:rPr>
          <w:rFonts w:ascii="Arial" w:hAnsi="Arial" w:cs="Arial"/>
          <w:color w:val="auto"/>
        </w:rPr>
      </w:pPr>
      <w:r w:rsidRPr="00C3660D">
        <w:rPr>
          <w:rFonts w:ascii="Arial" w:hAnsi="Arial" w:cs="Arial"/>
          <w:color w:val="auto"/>
        </w:rPr>
        <w:t>Para la atención de lo dispuesto en la Ley antes mencionada, se establece el Sistema Nacional de Asistencia Social Pública y Privada, coordinado por el Sistema Nacional para el Desarrollo Integral de la Familia (DIF). Como la ley lo señala, el DIF elaboró el Programa Nacional de Asi</w:t>
      </w:r>
      <w:r w:rsidR="006B251C">
        <w:rPr>
          <w:rFonts w:ascii="Arial" w:hAnsi="Arial" w:cs="Arial"/>
          <w:color w:val="auto"/>
        </w:rPr>
        <w:t>stencia Social 2014-2018</w:t>
      </w:r>
      <w:r w:rsidRPr="00C3660D">
        <w:rPr>
          <w:rFonts w:ascii="Arial" w:hAnsi="Arial" w:cs="Arial"/>
          <w:color w:val="auto"/>
        </w:rPr>
        <w:t>,</w:t>
      </w:r>
      <w:r w:rsidR="00201386">
        <w:rPr>
          <w:rStyle w:val="Refdenotaalpie"/>
          <w:rFonts w:ascii="Arial" w:hAnsi="Arial" w:cs="Arial"/>
          <w:color w:val="auto"/>
        </w:rPr>
        <w:footnoteReference w:id="3"/>
      </w:r>
      <w:r w:rsidRPr="00C3660D">
        <w:rPr>
          <w:rFonts w:ascii="Arial" w:hAnsi="Arial" w:cs="Arial"/>
          <w:color w:val="auto"/>
        </w:rPr>
        <w:t xml:space="preserve"> el cual contempla líneas de acción para la atención de las personas en situación de calle. </w:t>
      </w:r>
    </w:p>
    <w:p w:rsidR="002807AC" w:rsidRPr="00C3660D" w:rsidRDefault="002807AC" w:rsidP="00C3660D">
      <w:pPr>
        <w:pStyle w:val="Default"/>
        <w:jc w:val="both"/>
        <w:rPr>
          <w:rFonts w:ascii="Arial" w:hAnsi="Arial" w:cs="Arial"/>
          <w:color w:val="auto"/>
        </w:rPr>
      </w:pPr>
      <w:r w:rsidRPr="00C3660D">
        <w:rPr>
          <w:rFonts w:ascii="Arial" w:hAnsi="Arial" w:cs="Arial"/>
          <w:color w:val="auto"/>
        </w:rPr>
        <w:t xml:space="preserve"> </w:t>
      </w:r>
    </w:p>
    <w:p w:rsidR="002807AC" w:rsidRPr="00C3660D" w:rsidRDefault="002807AC" w:rsidP="00C3660D">
      <w:pPr>
        <w:pStyle w:val="Default"/>
        <w:jc w:val="both"/>
        <w:rPr>
          <w:rFonts w:ascii="Arial" w:hAnsi="Arial" w:cs="Arial"/>
          <w:b/>
          <w:color w:val="auto"/>
        </w:rPr>
      </w:pPr>
      <w:r w:rsidRPr="00C3660D">
        <w:rPr>
          <w:rFonts w:ascii="Arial" w:hAnsi="Arial" w:cs="Arial"/>
          <w:b/>
          <w:color w:val="auto"/>
        </w:rPr>
        <w:t xml:space="preserve">¿De qué manera se mide el número de personas en situación de calle/sin hogar en su país? ¿Qué criterios e indicadores se utilizan, y de qué manera se recolectan y se actualizan sistemáticamente los datos sobre este fenómeno? Sírvase por favor proveer datos e información disponible sobre un periodo de tiempo sobre el alcance de la situación en general y sobre grupos particulares de la población (por ejemplo: niños, niñas y adolescentes, mujeres, indígenas, personas con discapacidad, entre otros). </w:t>
      </w:r>
    </w:p>
    <w:p w:rsidR="002807AC" w:rsidRPr="00C3660D" w:rsidRDefault="002807AC" w:rsidP="00C3660D">
      <w:pPr>
        <w:pStyle w:val="Default"/>
        <w:jc w:val="both"/>
        <w:rPr>
          <w:rFonts w:ascii="Arial" w:hAnsi="Arial" w:cs="Arial"/>
          <w:color w:val="auto"/>
        </w:rPr>
      </w:pPr>
    </w:p>
    <w:p w:rsidR="002807AC" w:rsidRPr="00C3660D" w:rsidRDefault="002807AC" w:rsidP="00C3660D">
      <w:pPr>
        <w:pStyle w:val="Default"/>
        <w:jc w:val="both"/>
        <w:rPr>
          <w:rFonts w:ascii="Arial" w:hAnsi="Arial" w:cs="Arial"/>
          <w:color w:val="auto"/>
        </w:rPr>
      </w:pPr>
      <w:r w:rsidRPr="00C3660D">
        <w:rPr>
          <w:rFonts w:ascii="Arial" w:hAnsi="Arial" w:cs="Arial"/>
          <w:color w:val="auto"/>
        </w:rPr>
        <w:lastRenderedPageBreak/>
        <w:t>De acuerdo con el Censo de Población y Vivienda 2010, las viviendas pueden dividirse en dos: particulares y colectivas. Las particulares son aquellas que están destinadas, construida o adaptada para el alojamiento de personas que forman hogares. Por otra parte, las viviendas colectivas son aquellas que proporcionan alojamiento a personas que comparten o se someten a normas de convivencia y comportamiento por motivos de salud, educación, disciplina, religión, trabajo y asistencia social, entre otros, y que en el momento del levantamiento tiene residentes habituales. Derivado de dicho censo se tiene registro que en 2010 en México existían 112</w:t>
      </w:r>
      <w:proofErr w:type="gramStart"/>
      <w:r w:rsidRPr="00C3660D">
        <w:rPr>
          <w:rFonts w:ascii="Arial" w:hAnsi="Arial" w:cs="Arial"/>
          <w:color w:val="auto"/>
        </w:rPr>
        <w:t>,327,</w:t>
      </w:r>
      <w:r w:rsidRPr="002807AC">
        <w:rPr>
          <w:rFonts w:ascii="Arial" w:hAnsi="Arial" w:cs="Arial"/>
          <w:color w:val="auto"/>
        </w:rPr>
        <w:t>172</w:t>
      </w:r>
      <w:proofErr w:type="gramEnd"/>
      <w:r w:rsidRPr="00C3660D">
        <w:rPr>
          <w:rFonts w:ascii="Arial" w:hAnsi="Arial" w:cs="Arial"/>
          <w:color w:val="auto"/>
        </w:rPr>
        <w:t xml:space="preserve"> viviendas, de ellas </w:t>
      </w:r>
      <w:r w:rsidRPr="002807AC">
        <w:rPr>
          <w:rFonts w:ascii="Arial" w:hAnsi="Arial" w:cs="Arial"/>
          <w:color w:val="auto"/>
        </w:rPr>
        <w:t xml:space="preserve">111,954,660 </w:t>
      </w:r>
      <w:r w:rsidRPr="00C3660D">
        <w:rPr>
          <w:rFonts w:ascii="Arial" w:hAnsi="Arial" w:cs="Arial"/>
          <w:color w:val="auto"/>
        </w:rPr>
        <w:t xml:space="preserve">son particulares y  </w:t>
      </w:r>
      <w:r w:rsidRPr="002807AC">
        <w:rPr>
          <w:rFonts w:ascii="Arial" w:hAnsi="Arial" w:cs="Arial"/>
          <w:color w:val="auto"/>
        </w:rPr>
        <w:t>372,512</w:t>
      </w:r>
      <w:r w:rsidRPr="00C3660D">
        <w:rPr>
          <w:rFonts w:ascii="Arial" w:hAnsi="Arial" w:cs="Arial"/>
          <w:color w:val="auto"/>
        </w:rPr>
        <w:t xml:space="preserve"> son colectivas.</w:t>
      </w:r>
    </w:p>
    <w:p w:rsidR="002807AC" w:rsidRPr="00C3660D" w:rsidRDefault="002807AC" w:rsidP="00C3660D">
      <w:pPr>
        <w:pStyle w:val="Default"/>
        <w:jc w:val="both"/>
        <w:rPr>
          <w:rFonts w:ascii="Arial" w:hAnsi="Arial" w:cs="Arial"/>
          <w:color w:val="auto"/>
        </w:rPr>
      </w:pPr>
    </w:p>
    <w:p w:rsidR="002807AC" w:rsidRPr="00C3660D" w:rsidRDefault="002807AC" w:rsidP="00C3660D">
      <w:pPr>
        <w:pStyle w:val="Default"/>
        <w:jc w:val="both"/>
        <w:rPr>
          <w:rFonts w:ascii="Arial" w:hAnsi="Arial" w:cs="Arial"/>
          <w:b/>
          <w:color w:val="auto"/>
        </w:rPr>
      </w:pPr>
      <w:r w:rsidRPr="00C3660D">
        <w:rPr>
          <w:rFonts w:ascii="Arial" w:hAnsi="Arial" w:cs="Arial"/>
          <w:b/>
          <w:color w:val="auto"/>
        </w:rPr>
        <w:t xml:space="preserve">¿Qué grupos de la población son los más afectados por la extrema precariedad de la vivienda / situación de calle? ¿De qué manera se han documentado sus experiencias y por parte de qué instancias? (por ejemplo: si por parte del gobierno nacional o de los gobiernos locales, o por parte de las Instituciones nacionales de Derechos Humanos –Defensoría del Pueblo- organizaciones no gubernamentales, otras organizaciones de la sociedad civil, organizaciones benéficas, etc.). Sírvase señalar estudios, documentos o enlaces o enviar copias de los mismos; si estuvieran disponibles. </w:t>
      </w:r>
    </w:p>
    <w:p w:rsidR="007D4FDE" w:rsidRPr="00C3660D" w:rsidRDefault="007D4FDE" w:rsidP="00C3660D">
      <w:pPr>
        <w:pStyle w:val="Default"/>
        <w:jc w:val="both"/>
        <w:rPr>
          <w:rFonts w:ascii="Arial" w:hAnsi="Arial" w:cs="Arial"/>
          <w:color w:val="auto"/>
        </w:rPr>
      </w:pPr>
    </w:p>
    <w:p w:rsidR="006B251C" w:rsidRPr="00C3660D" w:rsidRDefault="006B251C" w:rsidP="006B25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</w:rPr>
        <w:t xml:space="preserve">De acuerdo con el </w:t>
      </w:r>
      <w:r w:rsidRPr="00C3660D">
        <w:rPr>
          <w:rFonts w:ascii="Arial" w:hAnsi="Arial" w:cs="Arial"/>
          <w:sz w:val="24"/>
          <w:szCs w:val="24"/>
        </w:rPr>
        <w:t>Programa Nacional de Asi</w:t>
      </w:r>
      <w:r>
        <w:rPr>
          <w:rFonts w:ascii="Arial" w:hAnsi="Arial" w:cs="Arial"/>
          <w:sz w:val="24"/>
          <w:szCs w:val="24"/>
        </w:rPr>
        <w:t>stencia Social 2014-2018, e</w:t>
      </w:r>
      <w:r w:rsidRPr="005A2D72">
        <w:rPr>
          <w:rFonts w:ascii="Arial" w:eastAsia="Times New Roman" w:hAnsi="Arial" w:cs="Arial"/>
          <w:sz w:val="24"/>
          <w:szCs w:val="24"/>
          <w:lang w:eastAsia="es-MX"/>
        </w:rPr>
        <w:t>l concepto de vulnerabilidad social tiene dos componentes explicativos, por una parte, la inseguridad e indefensión que experimentan las comunidades, familias e individuos en sus condiciones de vida a consecuencia del impacto provocado por algún tipo de evento económico-social adverso. Por otra parte, el manejo de recursos y las estrategias que utilizan las comunidades, familias y personas para enfrent</w:t>
      </w:r>
      <w:r w:rsidRPr="00C3660D">
        <w:rPr>
          <w:rFonts w:ascii="Arial" w:eastAsia="Times New Roman" w:hAnsi="Arial" w:cs="Arial"/>
          <w:sz w:val="24"/>
          <w:szCs w:val="24"/>
          <w:lang w:eastAsia="es-MX"/>
        </w:rPr>
        <w:t>ar los efectos de ese evento.</w:t>
      </w:r>
    </w:p>
    <w:p w:rsidR="006B251C" w:rsidRDefault="006B251C" w:rsidP="00C3660D">
      <w:pPr>
        <w:pStyle w:val="Default"/>
        <w:jc w:val="both"/>
        <w:rPr>
          <w:rFonts w:ascii="Arial" w:hAnsi="Arial" w:cs="Arial"/>
          <w:color w:val="auto"/>
        </w:rPr>
      </w:pPr>
    </w:p>
    <w:p w:rsidR="00C3660D" w:rsidRDefault="00C3660D" w:rsidP="00C3660D">
      <w:pPr>
        <w:pStyle w:val="Default"/>
        <w:jc w:val="both"/>
        <w:rPr>
          <w:rFonts w:ascii="Arial" w:eastAsia="Times New Roman" w:hAnsi="Arial" w:cs="Arial"/>
          <w:color w:val="auto"/>
          <w:lang w:eastAsia="es-MX"/>
        </w:rPr>
      </w:pPr>
      <w:r w:rsidRPr="00C3660D">
        <w:rPr>
          <w:rFonts w:ascii="Arial" w:hAnsi="Arial" w:cs="Arial"/>
          <w:color w:val="auto"/>
        </w:rPr>
        <w:t xml:space="preserve">En </w:t>
      </w:r>
      <w:r w:rsidR="006B251C">
        <w:rPr>
          <w:rFonts w:ascii="Arial" w:hAnsi="Arial" w:cs="Arial"/>
          <w:color w:val="auto"/>
        </w:rPr>
        <w:t>el diagnóstico de</w:t>
      </w:r>
      <w:r w:rsidRPr="00C3660D">
        <w:rPr>
          <w:rFonts w:ascii="Arial" w:hAnsi="Arial" w:cs="Arial"/>
          <w:color w:val="auto"/>
        </w:rPr>
        <w:t xml:space="preserve">l Programa </w:t>
      </w:r>
      <w:r>
        <w:rPr>
          <w:rFonts w:ascii="Arial" w:hAnsi="Arial" w:cs="Arial"/>
        </w:rPr>
        <w:t>se señala que d</w:t>
      </w:r>
      <w:r w:rsidRPr="00C3660D">
        <w:rPr>
          <w:rFonts w:ascii="Arial" w:eastAsia="Times New Roman" w:hAnsi="Arial" w:cs="Arial"/>
          <w:color w:val="auto"/>
          <w:lang w:eastAsia="es-MX"/>
        </w:rPr>
        <w:t xml:space="preserve">e la situación de pobreza generalmente derivan diversos problemas en los que niñas, niños y adolescentes resultan ser los principales afectados al enfrentar </w:t>
      </w:r>
      <w:r>
        <w:rPr>
          <w:rFonts w:ascii="Arial" w:eastAsia="Times New Roman" w:hAnsi="Arial" w:cs="Arial"/>
          <w:color w:val="auto"/>
          <w:lang w:eastAsia="es-MX"/>
        </w:rPr>
        <w:t xml:space="preserve">diversas </w:t>
      </w:r>
      <w:r w:rsidRPr="00C3660D">
        <w:rPr>
          <w:rFonts w:ascii="Arial" w:eastAsia="Times New Roman" w:hAnsi="Arial" w:cs="Arial"/>
          <w:color w:val="auto"/>
          <w:lang w:eastAsia="es-MX"/>
        </w:rPr>
        <w:t xml:space="preserve">situaciones </w:t>
      </w:r>
      <w:r>
        <w:rPr>
          <w:rFonts w:ascii="Arial" w:eastAsia="Times New Roman" w:hAnsi="Arial" w:cs="Arial"/>
          <w:color w:val="auto"/>
          <w:lang w:eastAsia="es-MX"/>
        </w:rPr>
        <w:t xml:space="preserve">de vulnerabilidad, entre ella, </w:t>
      </w:r>
      <w:r w:rsidRPr="00C3660D">
        <w:rPr>
          <w:rFonts w:ascii="Arial" w:eastAsia="Times New Roman" w:hAnsi="Arial" w:cs="Arial"/>
          <w:color w:val="auto"/>
          <w:lang w:eastAsia="es-MX"/>
        </w:rPr>
        <w:t>vivir en la calle</w:t>
      </w:r>
      <w:r>
        <w:rPr>
          <w:rFonts w:ascii="Arial" w:eastAsia="Times New Roman" w:hAnsi="Arial" w:cs="Arial"/>
          <w:color w:val="auto"/>
          <w:lang w:eastAsia="es-MX"/>
        </w:rPr>
        <w:t>. En este sentido se afirma que s</w:t>
      </w:r>
      <w:r w:rsidRPr="00C3660D">
        <w:rPr>
          <w:rFonts w:ascii="Arial" w:eastAsia="Times New Roman" w:hAnsi="Arial" w:cs="Arial"/>
          <w:color w:val="auto"/>
          <w:lang w:eastAsia="es-MX"/>
        </w:rPr>
        <w:t>on sujetos de asistencia social preferentemente, todas las niñas, niños y adolescentes, que se encuentren en situación de riesgo o afectados por desnutrición, deficiencias en su desarrollo físico o mental, afectados por condiciones familiares adversas, maltrato o abuso, abandono, ausencia o responsabilidad de progenitores, víctimas de cualquier tipo de explotación, vivir en la calle,</w:t>
      </w:r>
      <w:r>
        <w:rPr>
          <w:rFonts w:ascii="Arial" w:eastAsia="Times New Roman" w:hAnsi="Arial" w:cs="Arial"/>
          <w:color w:val="auto"/>
          <w:lang w:eastAsia="es-MX"/>
        </w:rPr>
        <w:t xml:space="preserve"> entre otras.</w:t>
      </w:r>
    </w:p>
    <w:p w:rsidR="006B251C" w:rsidRDefault="006B251C" w:rsidP="00C3660D">
      <w:pPr>
        <w:pStyle w:val="Default"/>
        <w:jc w:val="both"/>
        <w:rPr>
          <w:rFonts w:ascii="Arial" w:eastAsia="Times New Roman" w:hAnsi="Arial" w:cs="Arial"/>
          <w:color w:val="auto"/>
          <w:lang w:eastAsia="es-MX"/>
        </w:rPr>
      </w:pPr>
    </w:p>
    <w:p w:rsidR="006B251C" w:rsidRDefault="006B251C" w:rsidP="006B25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B251C">
        <w:rPr>
          <w:rFonts w:ascii="Arial" w:eastAsia="Times New Roman" w:hAnsi="Arial" w:cs="Arial"/>
          <w:sz w:val="24"/>
          <w:szCs w:val="24"/>
          <w:lang w:eastAsia="es-MX"/>
        </w:rPr>
        <w:t xml:space="preserve">Asimismo, refiere que </w:t>
      </w:r>
      <w:r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Pr="005A2D72">
        <w:rPr>
          <w:rFonts w:ascii="Arial" w:eastAsia="Times New Roman" w:hAnsi="Arial" w:cs="Arial"/>
          <w:sz w:val="24"/>
          <w:szCs w:val="24"/>
          <w:lang w:eastAsia="es-MX"/>
        </w:rPr>
        <w:t xml:space="preserve">as personas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adultas </w:t>
      </w:r>
      <w:r w:rsidRPr="005A2D72">
        <w:rPr>
          <w:rFonts w:ascii="Arial" w:eastAsia="Times New Roman" w:hAnsi="Arial" w:cs="Arial"/>
          <w:sz w:val="24"/>
          <w:szCs w:val="24"/>
          <w:lang w:eastAsia="es-MX"/>
        </w:rPr>
        <w:t>mayores que no tienen hijos ni familiares enfrentan el riesgo de quedarse sin hogar, sufrir abandono, vivir en la calle, llegar a la indigencia y la desprotección jurídica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. </w:t>
      </w:r>
    </w:p>
    <w:p w:rsidR="006B251C" w:rsidRPr="00C3660D" w:rsidRDefault="006B251C" w:rsidP="00C3660D">
      <w:pPr>
        <w:pStyle w:val="Default"/>
        <w:jc w:val="both"/>
        <w:rPr>
          <w:rFonts w:ascii="Arial" w:eastAsia="Times New Roman" w:hAnsi="Arial" w:cs="Arial"/>
          <w:color w:val="auto"/>
          <w:lang w:eastAsia="es-MX"/>
        </w:rPr>
      </w:pPr>
    </w:p>
    <w:p w:rsidR="002807AC" w:rsidRPr="00C3660D" w:rsidRDefault="002807AC" w:rsidP="00C3660D">
      <w:pPr>
        <w:pStyle w:val="Default"/>
        <w:jc w:val="both"/>
        <w:rPr>
          <w:rFonts w:ascii="Arial" w:hAnsi="Arial" w:cs="Arial"/>
          <w:b/>
          <w:color w:val="auto"/>
        </w:rPr>
      </w:pPr>
      <w:r w:rsidRPr="00C3660D">
        <w:rPr>
          <w:rFonts w:ascii="Arial" w:hAnsi="Arial" w:cs="Arial"/>
          <w:b/>
          <w:color w:val="auto"/>
        </w:rPr>
        <w:t xml:space="preserve">Sírvase por favor proveer toda la información disponible sobre la discriminación y estigmatización de personas que viven en situación de calle/personas sin hogar, incluyendo legislación y políticas que sean </w:t>
      </w:r>
      <w:r w:rsidRPr="00C3660D">
        <w:rPr>
          <w:rFonts w:ascii="Arial" w:hAnsi="Arial" w:cs="Arial"/>
          <w:b/>
          <w:color w:val="auto"/>
        </w:rPr>
        <w:lastRenderedPageBreak/>
        <w:t xml:space="preserve">utilizadas para prohibir que estas personas utilicen sitios públicos o para prohibir diversas actividades en sitios públicos, tales como dormir, acampar, comer, o solicitar dinero. Sírvase explicar si estas formas de discriminación son prohibidas por la ley a nivel nacional o local. </w:t>
      </w:r>
    </w:p>
    <w:p w:rsidR="002807AC" w:rsidRPr="00C3660D" w:rsidRDefault="002807AC" w:rsidP="00C3660D">
      <w:pPr>
        <w:pStyle w:val="Default"/>
        <w:jc w:val="both"/>
        <w:rPr>
          <w:rFonts w:ascii="Arial" w:hAnsi="Arial" w:cs="Arial"/>
          <w:color w:val="auto"/>
        </w:rPr>
      </w:pPr>
    </w:p>
    <w:p w:rsidR="002807AC" w:rsidRPr="00C3660D" w:rsidRDefault="002807AC" w:rsidP="00C3660D">
      <w:pPr>
        <w:pStyle w:val="Default"/>
        <w:jc w:val="both"/>
        <w:rPr>
          <w:rFonts w:ascii="Arial" w:hAnsi="Arial" w:cs="Arial"/>
          <w:color w:val="auto"/>
        </w:rPr>
      </w:pPr>
      <w:r w:rsidRPr="00C3660D">
        <w:rPr>
          <w:rFonts w:ascii="Arial" w:hAnsi="Arial" w:cs="Arial"/>
          <w:color w:val="auto"/>
        </w:rPr>
        <w:t>De acuerdo con la Ley Federal para Prevenir y Eliminar la Discriminación, el Consejo Nacional para Prevenir la Discriminación tiene como atribuciones llevar a cabo, las acciones conducentes para prevenir y eliminar la discriminación así como el generar y promover políticas, programas, proyectos o acciones cuyo objetivo o resultado esté encaminado a la prevención y el</w:t>
      </w:r>
      <w:r w:rsidR="006B251C">
        <w:rPr>
          <w:rFonts w:ascii="Arial" w:hAnsi="Arial" w:cs="Arial"/>
          <w:color w:val="auto"/>
        </w:rPr>
        <w:t>iminación de la discriminación para la población en general, bajo el principio de igualdad.</w:t>
      </w:r>
    </w:p>
    <w:p w:rsidR="007D4FDE" w:rsidRPr="00C3660D" w:rsidRDefault="007D4FDE" w:rsidP="00C3660D">
      <w:pPr>
        <w:pStyle w:val="Default"/>
        <w:jc w:val="both"/>
        <w:rPr>
          <w:rFonts w:ascii="Arial" w:hAnsi="Arial" w:cs="Arial"/>
          <w:color w:val="auto"/>
        </w:rPr>
      </w:pPr>
    </w:p>
    <w:p w:rsidR="002807AC" w:rsidRPr="00C3660D" w:rsidRDefault="002807AC" w:rsidP="00C3660D">
      <w:pPr>
        <w:pStyle w:val="Default"/>
        <w:jc w:val="both"/>
        <w:rPr>
          <w:rFonts w:ascii="Arial" w:hAnsi="Arial" w:cs="Arial"/>
          <w:b/>
          <w:color w:val="auto"/>
        </w:rPr>
      </w:pPr>
      <w:r w:rsidRPr="00C3660D">
        <w:rPr>
          <w:rFonts w:ascii="Arial" w:hAnsi="Arial" w:cs="Arial"/>
          <w:b/>
          <w:color w:val="auto"/>
        </w:rPr>
        <w:t xml:space="preserve">Por favor sírvase compartir información sobre estrategias o legislación existente a nivel nacional, </w:t>
      </w:r>
      <w:proofErr w:type="spellStart"/>
      <w:r w:rsidRPr="00C3660D">
        <w:rPr>
          <w:rFonts w:ascii="Arial" w:hAnsi="Arial" w:cs="Arial"/>
          <w:b/>
          <w:color w:val="auto"/>
        </w:rPr>
        <w:t>subnacional</w:t>
      </w:r>
      <w:proofErr w:type="spellEnd"/>
      <w:r w:rsidRPr="00C3660D">
        <w:rPr>
          <w:rFonts w:ascii="Arial" w:hAnsi="Arial" w:cs="Arial"/>
          <w:b/>
          <w:color w:val="auto"/>
        </w:rPr>
        <w:t xml:space="preserve"> o local, cuyo propósito sea la reducción o eliminación de la situación de calle, explique los objetivos y plazos fijados, describa cómo se lleva a cabo el monitoreo del progreso de las mismas y provea información sobre los resultados alcanzados hasta el momento. </w:t>
      </w:r>
    </w:p>
    <w:p w:rsidR="00C3660D" w:rsidRPr="005A2D72" w:rsidRDefault="00C3660D" w:rsidP="006B25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201386" w:rsidRDefault="00201386" w:rsidP="00201386">
      <w:pPr>
        <w:pStyle w:val="Default"/>
        <w:jc w:val="both"/>
        <w:rPr>
          <w:rFonts w:ascii="Arial" w:hAnsi="Arial" w:cs="Arial"/>
          <w:color w:val="auto"/>
        </w:rPr>
      </w:pPr>
      <w:r w:rsidRPr="00C3660D">
        <w:rPr>
          <w:rFonts w:ascii="Arial" w:hAnsi="Arial" w:cs="Arial"/>
          <w:color w:val="auto"/>
        </w:rPr>
        <w:t xml:space="preserve">La atención a la población en situación de calle </w:t>
      </w:r>
      <w:r>
        <w:rPr>
          <w:rFonts w:ascii="Arial" w:hAnsi="Arial" w:cs="Arial"/>
          <w:color w:val="auto"/>
        </w:rPr>
        <w:t>se instrumentada</w:t>
      </w:r>
      <w:r w:rsidRPr="00C3660D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a través de diversas políticas </w:t>
      </w:r>
      <w:r w:rsidRPr="00C3660D">
        <w:rPr>
          <w:rFonts w:ascii="Arial" w:hAnsi="Arial" w:cs="Arial"/>
          <w:color w:val="auto"/>
        </w:rPr>
        <w:t xml:space="preserve">de carácter local, estatal o municipal. </w:t>
      </w:r>
      <w:r>
        <w:rPr>
          <w:rFonts w:ascii="Arial" w:hAnsi="Arial" w:cs="Arial"/>
          <w:color w:val="auto"/>
        </w:rPr>
        <w:t>Dichas</w:t>
      </w:r>
      <w:r w:rsidRPr="00C3660D">
        <w:rPr>
          <w:rFonts w:ascii="Arial" w:hAnsi="Arial" w:cs="Arial"/>
          <w:color w:val="auto"/>
        </w:rPr>
        <w:t xml:space="preserve"> políticas están orientadas a atender las razones que </w:t>
      </w:r>
      <w:r>
        <w:rPr>
          <w:rFonts w:ascii="Arial" w:hAnsi="Arial" w:cs="Arial"/>
          <w:color w:val="auto"/>
        </w:rPr>
        <w:t>generan la situación de</w:t>
      </w:r>
      <w:r w:rsidRPr="00C3660D">
        <w:rPr>
          <w:rFonts w:ascii="Arial" w:hAnsi="Arial" w:cs="Arial"/>
          <w:color w:val="auto"/>
        </w:rPr>
        <w:t xml:space="preserve"> calle</w:t>
      </w:r>
      <w:r>
        <w:rPr>
          <w:rFonts w:ascii="Arial" w:hAnsi="Arial" w:cs="Arial"/>
          <w:color w:val="auto"/>
        </w:rPr>
        <w:t xml:space="preserve"> de las personas, entre ellas la </w:t>
      </w:r>
      <w:r w:rsidRPr="00C3660D">
        <w:rPr>
          <w:rFonts w:ascii="Arial" w:hAnsi="Arial" w:cs="Arial"/>
          <w:color w:val="auto"/>
        </w:rPr>
        <w:t xml:space="preserve">violencia o desintegración familiar, </w:t>
      </w:r>
      <w:r>
        <w:rPr>
          <w:rFonts w:ascii="Arial" w:hAnsi="Arial" w:cs="Arial"/>
          <w:color w:val="auto"/>
        </w:rPr>
        <w:t xml:space="preserve">la </w:t>
      </w:r>
      <w:r w:rsidRPr="00C3660D">
        <w:rPr>
          <w:rFonts w:ascii="Arial" w:hAnsi="Arial" w:cs="Arial"/>
          <w:color w:val="auto"/>
        </w:rPr>
        <w:t xml:space="preserve">drogadicción, </w:t>
      </w:r>
      <w:r>
        <w:rPr>
          <w:rFonts w:ascii="Arial" w:hAnsi="Arial" w:cs="Arial"/>
          <w:color w:val="auto"/>
        </w:rPr>
        <w:t xml:space="preserve">el </w:t>
      </w:r>
      <w:r w:rsidRPr="00C3660D">
        <w:rPr>
          <w:rFonts w:ascii="Arial" w:hAnsi="Arial" w:cs="Arial"/>
          <w:color w:val="auto"/>
        </w:rPr>
        <w:t xml:space="preserve">desempleo, </w:t>
      </w:r>
      <w:r>
        <w:rPr>
          <w:rFonts w:ascii="Arial" w:hAnsi="Arial" w:cs="Arial"/>
          <w:color w:val="auto"/>
        </w:rPr>
        <w:t xml:space="preserve">las </w:t>
      </w:r>
      <w:r w:rsidRPr="00C3660D">
        <w:rPr>
          <w:rFonts w:ascii="Arial" w:hAnsi="Arial" w:cs="Arial"/>
          <w:color w:val="auto"/>
        </w:rPr>
        <w:t xml:space="preserve">carencias, </w:t>
      </w:r>
      <w:r>
        <w:rPr>
          <w:rFonts w:ascii="Arial" w:hAnsi="Arial" w:cs="Arial"/>
          <w:color w:val="auto"/>
        </w:rPr>
        <w:t>la</w:t>
      </w:r>
      <w:r w:rsidRPr="00C3660D">
        <w:rPr>
          <w:rFonts w:ascii="Arial" w:hAnsi="Arial" w:cs="Arial"/>
          <w:color w:val="auto"/>
        </w:rPr>
        <w:t xml:space="preserve"> marginación y </w:t>
      </w:r>
      <w:r>
        <w:rPr>
          <w:rFonts w:ascii="Arial" w:hAnsi="Arial" w:cs="Arial"/>
          <w:color w:val="auto"/>
        </w:rPr>
        <w:t>la exclusión.</w:t>
      </w:r>
      <w:r w:rsidRPr="00C3660D">
        <w:rPr>
          <w:rFonts w:ascii="Arial" w:hAnsi="Arial" w:cs="Arial"/>
          <w:color w:val="auto"/>
        </w:rPr>
        <w:t xml:space="preserve"> Sin embargo, </w:t>
      </w:r>
      <w:r>
        <w:rPr>
          <w:rFonts w:ascii="Arial" w:hAnsi="Arial" w:cs="Arial"/>
          <w:color w:val="auto"/>
        </w:rPr>
        <w:t>dichas e</w:t>
      </w:r>
      <w:r w:rsidRPr="00C3660D">
        <w:rPr>
          <w:rFonts w:ascii="Arial" w:hAnsi="Arial" w:cs="Arial"/>
          <w:color w:val="auto"/>
        </w:rPr>
        <w:t xml:space="preserve">strategias </w:t>
      </w:r>
      <w:r>
        <w:rPr>
          <w:rFonts w:ascii="Arial" w:hAnsi="Arial" w:cs="Arial"/>
          <w:color w:val="auto"/>
        </w:rPr>
        <w:t xml:space="preserve">confluyen a través del </w:t>
      </w:r>
      <w:r w:rsidRPr="00C3660D">
        <w:rPr>
          <w:rFonts w:ascii="Arial" w:hAnsi="Arial" w:cs="Arial"/>
          <w:color w:val="auto"/>
        </w:rPr>
        <w:t>Programa Nacional</w:t>
      </w:r>
      <w:r>
        <w:rPr>
          <w:rFonts w:ascii="Arial" w:hAnsi="Arial" w:cs="Arial"/>
          <w:color w:val="auto"/>
        </w:rPr>
        <w:t xml:space="preserve"> de Asistencia Social 2014-2018, coordinadas </w:t>
      </w:r>
      <w:r w:rsidRPr="00C3660D">
        <w:rPr>
          <w:rFonts w:ascii="Arial" w:hAnsi="Arial" w:cs="Arial"/>
          <w:color w:val="auto"/>
        </w:rPr>
        <w:t xml:space="preserve"> por el del Sistema Nacional para el Desarrollo Integral de la Familia</w:t>
      </w:r>
      <w:r>
        <w:rPr>
          <w:rFonts w:ascii="Arial" w:hAnsi="Arial" w:cs="Arial"/>
          <w:color w:val="auto"/>
        </w:rPr>
        <w:t>.</w:t>
      </w:r>
    </w:p>
    <w:p w:rsidR="00201386" w:rsidRPr="00C3660D" w:rsidRDefault="00201386" w:rsidP="00201386">
      <w:pPr>
        <w:pStyle w:val="Default"/>
        <w:jc w:val="both"/>
        <w:rPr>
          <w:rFonts w:ascii="Arial" w:hAnsi="Arial" w:cs="Arial"/>
          <w:color w:val="auto"/>
        </w:rPr>
      </w:pPr>
    </w:p>
    <w:p w:rsidR="005A2D72" w:rsidRPr="00201386" w:rsidRDefault="00201386" w:rsidP="002013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En este sentido, e</w:t>
      </w:r>
      <w:r w:rsidR="006B251C" w:rsidRPr="00201386">
        <w:rPr>
          <w:rFonts w:ascii="Arial" w:eastAsia="Times New Roman" w:hAnsi="Arial" w:cs="Arial"/>
          <w:sz w:val="24"/>
          <w:szCs w:val="24"/>
          <w:lang w:eastAsia="es-MX"/>
        </w:rPr>
        <w:t>l Programa Nacional de Asistencia Social 2014-2018, incorpora una estrategia para f</w:t>
      </w:r>
      <w:r w:rsidR="005A2D72" w:rsidRPr="005A2D72">
        <w:rPr>
          <w:rFonts w:ascii="Arial" w:eastAsia="Times New Roman" w:hAnsi="Arial" w:cs="Arial"/>
          <w:sz w:val="24"/>
          <w:szCs w:val="24"/>
          <w:lang w:eastAsia="es-MX"/>
        </w:rPr>
        <w:t>ortalecer la intervención institucional para reducir los riesgos psicosociales y problemáticas específicas de las niñas, niños y adolescentes.</w:t>
      </w:r>
      <w:r w:rsidRPr="00201386">
        <w:rPr>
          <w:rFonts w:ascii="Arial" w:eastAsia="Times New Roman" w:hAnsi="Arial" w:cs="Arial"/>
          <w:sz w:val="24"/>
          <w:szCs w:val="24"/>
          <w:lang w:eastAsia="es-MX"/>
        </w:rPr>
        <w:t xml:space="preserve"> Particularmente se ejecuta una línea</w:t>
      </w:r>
      <w:r w:rsidR="005A2D72" w:rsidRPr="005A2D72">
        <w:rPr>
          <w:rFonts w:ascii="Arial" w:eastAsia="Times New Roman" w:hAnsi="Arial" w:cs="Arial"/>
          <w:sz w:val="24"/>
          <w:szCs w:val="24"/>
          <w:lang w:eastAsia="es-MX"/>
        </w:rPr>
        <w:t xml:space="preserve"> de acción</w:t>
      </w:r>
      <w:r w:rsidRPr="00201386">
        <w:rPr>
          <w:rFonts w:ascii="Arial" w:eastAsia="Times New Roman" w:hAnsi="Arial" w:cs="Arial"/>
          <w:sz w:val="24"/>
          <w:szCs w:val="24"/>
          <w:lang w:eastAsia="es-MX"/>
        </w:rPr>
        <w:t xml:space="preserve"> para e</w:t>
      </w:r>
      <w:r w:rsidR="005A2D72" w:rsidRPr="00C3660D">
        <w:rPr>
          <w:rFonts w:ascii="Arial" w:eastAsia="Times New Roman" w:hAnsi="Arial" w:cs="Arial"/>
          <w:sz w:val="24"/>
          <w:szCs w:val="24"/>
          <w:lang w:eastAsia="es-MX"/>
        </w:rPr>
        <w:t>stablecer campañas nacionales para prevenir la explotación, las adicciones, la migración y niños en situación de calle.</w:t>
      </w:r>
    </w:p>
    <w:p w:rsidR="006B251C" w:rsidRDefault="006B251C" w:rsidP="00C3660D">
      <w:pPr>
        <w:pStyle w:val="Default"/>
        <w:jc w:val="both"/>
        <w:rPr>
          <w:rFonts w:ascii="Arial" w:eastAsia="Times New Roman" w:hAnsi="Arial" w:cs="Arial"/>
          <w:color w:val="auto"/>
          <w:lang w:eastAsia="es-MX"/>
        </w:rPr>
      </w:pPr>
    </w:p>
    <w:p w:rsidR="006B251C" w:rsidRDefault="006B251C" w:rsidP="00C3660D">
      <w:pPr>
        <w:pStyle w:val="Default"/>
        <w:jc w:val="both"/>
        <w:rPr>
          <w:rFonts w:ascii="Arial" w:eastAsia="Times New Roman" w:hAnsi="Arial" w:cs="Arial"/>
          <w:color w:val="auto"/>
          <w:lang w:eastAsia="es-MX"/>
        </w:rPr>
      </w:pPr>
      <w:r>
        <w:rPr>
          <w:rFonts w:ascii="Arial" w:eastAsia="Times New Roman" w:hAnsi="Arial" w:cs="Arial"/>
          <w:color w:val="auto"/>
          <w:lang w:eastAsia="es-MX"/>
        </w:rPr>
        <w:t xml:space="preserve">Asimismo, </w:t>
      </w:r>
      <w:r w:rsidR="00201386">
        <w:rPr>
          <w:rFonts w:ascii="Arial" w:eastAsia="Times New Roman" w:hAnsi="Arial" w:cs="Arial"/>
          <w:color w:val="auto"/>
          <w:lang w:eastAsia="es-MX"/>
        </w:rPr>
        <w:t>a</w:t>
      </w:r>
      <w:r>
        <w:rPr>
          <w:rFonts w:ascii="Arial" w:eastAsia="Times New Roman" w:hAnsi="Arial" w:cs="Arial"/>
          <w:color w:val="auto"/>
          <w:lang w:eastAsia="es-MX"/>
        </w:rPr>
        <w:t>nte l</w:t>
      </w:r>
      <w:r w:rsidRPr="00C3660D">
        <w:rPr>
          <w:rFonts w:ascii="Arial" w:eastAsia="Times New Roman" w:hAnsi="Arial" w:cs="Arial"/>
          <w:color w:val="auto"/>
          <w:lang w:eastAsia="es-MX"/>
        </w:rPr>
        <w:t>as situaciones</w:t>
      </w:r>
      <w:r>
        <w:rPr>
          <w:rFonts w:ascii="Arial" w:eastAsia="Times New Roman" w:hAnsi="Arial" w:cs="Arial"/>
          <w:color w:val="auto"/>
          <w:lang w:eastAsia="es-MX"/>
        </w:rPr>
        <w:t xml:space="preserve"> de vulnerabilidad que enfrentan las personas adultas mayores</w:t>
      </w:r>
      <w:r w:rsidRPr="00C3660D">
        <w:rPr>
          <w:rFonts w:ascii="Arial" w:eastAsia="Times New Roman" w:hAnsi="Arial" w:cs="Arial"/>
          <w:color w:val="auto"/>
          <w:lang w:eastAsia="es-MX"/>
        </w:rPr>
        <w:t xml:space="preserve">, el Estado ha impulsado acciones de atención especial o seguridad social en favor de este sector desprotegido como es la creación de centros gerontológicos, albergues, asilos y casas de medio tiempo, que prestan atención a este grupo. </w:t>
      </w:r>
      <w:r>
        <w:rPr>
          <w:rFonts w:ascii="Arial" w:eastAsia="Times New Roman" w:hAnsi="Arial" w:cs="Arial"/>
          <w:color w:val="auto"/>
          <w:lang w:eastAsia="es-MX"/>
        </w:rPr>
        <w:t>En estos espacios residen personas adulta</w:t>
      </w:r>
      <w:r w:rsidRPr="00C3660D">
        <w:rPr>
          <w:rFonts w:ascii="Arial" w:eastAsia="Times New Roman" w:hAnsi="Arial" w:cs="Arial"/>
          <w:color w:val="auto"/>
          <w:lang w:eastAsia="es-MX"/>
        </w:rPr>
        <w:t>s mayores con limitaciones físicas, mentales o económicamente desamparadas, en los cuales se les brinda vivienda, comida, servicio médico, actividades culturales y artísticas, terapia física y terapia ocupacional.</w:t>
      </w:r>
    </w:p>
    <w:p w:rsidR="006B251C" w:rsidRPr="006B251C" w:rsidRDefault="006B251C" w:rsidP="00C3660D">
      <w:pPr>
        <w:pStyle w:val="Default"/>
        <w:jc w:val="both"/>
        <w:rPr>
          <w:rFonts w:ascii="Arial" w:eastAsia="Times New Roman" w:hAnsi="Arial" w:cs="Arial"/>
          <w:color w:val="auto"/>
          <w:lang w:eastAsia="es-MX"/>
        </w:rPr>
      </w:pPr>
    </w:p>
    <w:p w:rsidR="002807AC" w:rsidRPr="00C3660D" w:rsidRDefault="002807AC" w:rsidP="00C366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807AC" w:rsidRPr="00C3660D" w:rsidSect="00201386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D7C" w:rsidRDefault="005E3D7C" w:rsidP="00201386">
      <w:pPr>
        <w:spacing w:after="0" w:line="240" w:lineRule="auto"/>
      </w:pPr>
      <w:r>
        <w:separator/>
      </w:r>
    </w:p>
  </w:endnote>
  <w:endnote w:type="continuationSeparator" w:id="0">
    <w:p w:rsidR="005E3D7C" w:rsidRDefault="005E3D7C" w:rsidP="0020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D7C" w:rsidRDefault="005E3D7C" w:rsidP="00201386">
      <w:pPr>
        <w:spacing w:after="0" w:line="240" w:lineRule="auto"/>
      </w:pPr>
      <w:r>
        <w:separator/>
      </w:r>
    </w:p>
  </w:footnote>
  <w:footnote w:type="continuationSeparator" w:id="0">
    <w:p w:rsidR="005E3D7C" w:rsidRDefault="005E3D7C" w:rsidP="00201386">
      <w:pPr>
        <w:spacing w:after="0" w:line="240" w:lineRule="auto"/>
      </w:pPr>
      <w:r>
        <w:continuationSeparator/>
      </w:r>
    </w:p>
  </w:footnote>
  <w:footnote w:id="1">
    <w:p w:rsidR="00201386" w:rsidRPr="00201386" w:rsidRDefault="00201386">
      <w:pPr>
        <w:pStyle w:val="Textonotapie"/>
        <w:rPr>
          <w:rFonts w:ascii="Arial" w:hAnsi="Arial" w:cs="Arial"/>
          <w:sz w:val="22"/>
          <w:szCs w:val="22"/>
        </w:rPr>
      </w:pPr>
      <w:r w:rsidRPr="00201386">
        <w:rPr>
          <w:rStyle w:val="Refdenotaalpie"/>
          <w:rFonts w:ascii="Arial" w:hAnsi="Arial" w:cs="Arial"/>
          <w:sz w:val="22"/>
          <w:szCs w:val="22"/>
        </w:rPr>
        <w:footnoteRef/>
      </w:r>
      <w:r w:rsidRPr="00201386">
        <w:rPr>
          <w:rFonts w:ascii="Arial" w:hAnsi="Arial" w:cs="Arial"/>
          <w:sz w:val="22"/>
          <w:szCs w:val="22"/>
        </w:rPr>
        <w:t xml:space="preserve"> Disponible en </w:t>
      </w:r>
      <w:hyperlink r:id="rId1" w:history="1">
        <w:r w:rsidRPr="00201386">
          <w:rPr>
            <w:rStyle w:val="Hipervnculo"/>
            <w:rFonts w:ascii="Arial" w:hAnsi="Arial" w:cs="Arial"/>
            <w:sz w:val="22"/>
            <w:szCs w:val="22"/>
          </w:rPr>
          <w:t>http://www.diputados.gob.mx/LeyesBiblio/pdf/264.pdf</w:t>
        </w:r>
      </w:hyperlink>
      <w:r w:rsidRPr="00201386">
        <w:rPr>
          <w:rFonts w:ascii="Arial" w:hAnsi="Arial" w:cs="Arial"/>
          <w:sz w:val="22"/>
          <w:szCs w:val="22"/>
        </w:rPr>
        <w:t xml:space="preserve"> </w:t>
      </w:r>
    </w:p>
  </w:footnote>
  <w:footnote w:id="2">
    <w:p w:rsidR="00201386" w:rsidRPr="00201386" w:rsidRDefault="00201386">
      <w:pPr>
        <w:pStyle w:val="Textonotapie"/>
        <w:rPr>
          <w:rFonts w:ascii="Arial" w:hAnsi="Arial" w:cs="Arial"/>
          <w:sz w:val="22"/>
          <w:szCs w:val="22"/>
        </w:rPr>
      </w:pPr>
      <w:r w:rsidRPr="00201386">
        <w:rPr>
          <w:rStyle w:val="Refdenotaalpie"/>
          <w:rFonts w:ascii="Arial" w:hAnsi="Arial" w:cs="Arial"/>
          <w:sz w:val="22"/>
          <w:szCs w:val="22"/>
        </w:rPr>
        <w:footnoteRef/>
      </w:r>
      <w:r w:rsidRPr="00201386">
        <w:rPr>
          <w:rFonts w:ascii="Arial" w:hAnsi="Arial" w:cs="Arial"/>
          <w:sz w:val="22"/>
          <w:szCs w:val="22"/>
        </w:rPr>
        <w:t xml:space="preserve"> Disponible en </w:t>
      </w:r>
      <w:hyperlink r:id="rId2" w:history="1">
        <w:r w:rsidRPr="00201386">
          <w:rPr>
            <w:rStyle w:val="Hipervnculo"/>
            <w:rFonts w:ascii="Arial" w:hAnsi="Arial" w:cs="Arial"/>
            <w:sz w:val="22"/>
            <w:szCs w:val="22"/>
          </w:rPr>
          <w:t>http://www.diputados.gob.mx/LeyesBiblio/pdf/270_191214.pdf</w:t>
        </w:r>
      </w:hyperlink>
      <w:r w:rsidRPr="00201386">
        <w:rPr>
          <w:rFonts w:ascii="Arial" w:hAnsi="Arial" w:cs="Arial"/>
          <w:sz w:val="22"/>
          <w:szCs w:val="22"/>
        </w:rPr>
        <w:t xml:space="preserve"> </w:t>
      </w:r>
    </w:p>
  </w:footnote>
  <w:footnote w:id="3">
    <w:p w:rsidR="00201386" w:rsidRPr="00201386" w:rsidRDefault="00201386">
      <w:pPr>
        <w:pStyle w:val="Textonotapie"/>
        <w:rPr>
          <w:rFonts w:ascii="Arial" w:hAnsi="Arial" w:cs="Arial"/>
          <w:sz w:val="22"/>
          <w:szCs w:val="22"/>
        </w:rPr>
      </w:pPr>
      <w:r w:rsidRPr="00201386">
        <w:rPr>
          <w:rStyle w:val="Refdenotaalpie"/>
          <w:rFonts w:ascii="Arial" w:hAnsi="Arial" w:cs="Arial"/>
          <w:sz w:val="22"/>
          <w:szCs w:val="22"/>
        </w:rPr>
        <w:footnoteRef/>
      </w:r>
      <w:r w:rsidRPr="00201386">
        <w:rPr>
          <w:rFonts w:ascii="Arial" w:hAnsi="Arial" w:cs="Arial"/>
          <w:sz w:val="22"/>
          <w:szCs w:val="22"/>
        </w:rPr>
        <w:t xml:space="preserve"> Disponible en </w:t>
      </w:r>
      <w:hyperlink r:id="rId3" w:history="1">
        <w:r w:rsidRPr="00201386">
          <w:rPr>
            <w:rStyle w:val="Hipervnculo"/>
            <w:rFonts w:ascii="Arial" w:hAnsi="Arial" w:cs="Arial"/>
            <w:sz w:val="22"/>
            <w:szCs w:val="22"/>
          </w:rPr>
          <w:t>http://dof.gob.mx/nota_detalle.php?codigo=5343103&amp;fecha=30/04/2014</w:t>
        </w:r>
      </w:hyperlink>
      <w:r w:rsidRPr="00201386">
        <w:rPr>
          <w:rFonts w:ascii="Arial" w:hAnsi="Arial" w:cs="Arial"/>
          <w:sz w:val="22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A3B4D"/>
    <w:multiLevelType w:val="hybridMultilevel"/>
    <w:tmpl w:val="09068A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87BD3"/>
    <w:multiLevelType w:val="hybridMultilevel"/>
    <w:tmpl w:val="13BEB7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AC"/>
    <w:rsid w:val="00201386"/>
    <w:rsid w:val="002807AC"/>
    <w:rsid w:val="005A2D72"/>
    <w:rsid w:val="005E3D7C"/>
    <w:rsid w:val="006B251C"/>
    <w:rsid w:val="007D4FDE"/>
    <w:rsid w:val="00A67D58"/>
    <w:rsid w:val="00B17E72"/>
    <w:rsid w:val="00C3660D"/>
    <w:rsid w:val="00E25E60"/>
    <w:rsid w:val="00E3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FCC45-1141-4C2C-BA99-D03E12D4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807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0138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0138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0138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013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31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48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7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48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509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76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70844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19903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89871">
                      <w:marLeft w:val="288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6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65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3962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57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252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dof.gob.mx/nota_detalle.php?codigo=5343103&amp;fecha=30/04/2014" TargetMode="External"/><Relationship Id="rId2" Type="http://schemas.openxmlformats.org/officeDocument/2006/relationships/hyperlink" Target="http://www.diputados.gob.mx/LeyesBiblio/pdf/270_191214.pdf" TargetMode="External"/><Relationship Id="rId1" Type="http://schemas.openxmlformats.org/officeDocument/2006/relationships/hyperlink" Target="http://www.diputados.gob.mx/LeyesBiblio/pdf/264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F98F73-4F81-49E2-BFCF-9EC73EEC21F1}"/>
</file>

<file path=customXml/itemProps2.xml><?xml version="1.0" encoding="utf-8"?>
<ds:datastoreItem xmlns:ds="http://schemas.openxmlformats.org/officeDocument/2006/customXml" ds:itemID="{1037F632-7194-4F43-9529-D28B6DD1865D}"/>
</file>

<file path=customXml/itemProps3.xml><?xml version="1.0" encoding="utf-8"?>
<ds:datastoreItem xmlns:ds="http://schemas.openxmlformats.org/officeDocument/2006/customXml" ds:itemID="{59179AFD-ACB7-45C9-B2F1-E6867C85C92B}"/>
</file>

<file path=customXml/itemProps4.xml><?xml version="1.0" encoding="utf-8"?>
<ds:datastoreItem xmlns:ds="http://schemas.openxmlformats.org/officeDocument/2006/customXml" ds:itemID="{D6EAE905-173B-4AEA-B135-AADBE02ABF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1191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Ortiz Martínez, Helena Marisé</dc:creator>
  <cp:keywords/>
  <dc:description/>
  <cp:lastModifiedBy>Mendoza Carlos, Alondra Lisette</cp:lastModifiedBy>
  <cp:revision>2</cp:revision>
  <dcterms:created xsi:type="dcterms:W3CDTF">2015-10-28T01:49:00Z</dcterms:created>
  <dcterms:modified xsi:type="dcterms:W3CDTF">2015-10-28T01:49:00Z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3239700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