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BEDD8" w14:textId="77777777" w:rsidR="00770021" w:rsidRPr="00F72799" w:rsidRDefault="00843278" w:rsidP="00770021">
      <w:pPr>
        <w:pStyle w:val="Heading2"/>
        <w:shd w:val="clear" w:color="auto" w:fill="FFFFFF"/>
        <w:spacing w:before="0"/>
        <w:jc w:val="center"/>
        <w:rPr>
          <w:rFonts w:ascii="Arial" w:eastAsia="Times New Roman" w:hAnsi="Arial" w:cs="Arial"/>
          <w:color w:val="000000" w:themeColor="text1"/>
          <w:sz w:val="24"/>
          <w:szCs w:val="24"/>
          <w:u w:val="single"/>
          <w:lang w:val="en-US"/>
        </w:rPr>
      </w:pPr>
      <w:r w:rsidRPr="00F72799">
        <w:rPr>
          <w:rFonts w:ascii="Arial" w:eastAsia="Calibri" w:hAnsi="Arial" w:cs="Arial"/>
          <w:color w:val="000000" w:themeColor="text1"/>
          <w:sz w:val="24"/>
          <w:szCs w:val="24"/>
          <w:u w:val="single"/>
          <w:lang w:val="en-US" w:eastAsia="de-DE"/>
        </w:rPr>
        <w:t xml:space="preserve">Questionnaire of the Special Rapporteur on adequate housing </w:t>
      </w:r>
      <w:r w:rsidR="00770021" w:rsidRPr="00F72799">
        <w:rPr>
          <w:rFonts w:ascii="Arial" w:eastAsia="Times New Roman" w:hAnsi="Arial" w:cs="Arial"/>
          <w:color w:val="000000" w:themeColor="text1"/>
          <w:sz w:val="24"/>
          <w:szCs w:val="24"/>
          <w:u w:val="single"/>
          <w:lang w:val="en-US"/>
        </w:rPr>
        <w:t>as a component of the right to an adequate standard of living, and on the right to non-discrimination in this context</w:t>
      </w:r>
    </w:p>
    <w:p w14:paraId="00EBEDD9" w14:textId="77777777" w:rsidR="00843278" w:rsidRPr="00770021" w:rsidRDefault="00843278" w:rsidP="00770021">
      <w:pPr>
        <w:tabs>
          <w:tab w:val="left" w:pos="-567"/>
        </w:tabs>
        <w:spacing w:after="0" w:line="240" w:lineRule="auto"/>
        <w:jc w:val="center"/>
        <w:rPr>
          <w:rFonts w:ascii="Arial" w:eastAsia="Calibri" w:hAnsi="Arial" w:cs="Arial"/>
          <w:b/>
          <w:color w:val="000000" w:themeColor="text1"/>
          <w:sz w:val="24"/>
          <w:szCs w:val="24"/>
          <w:u w:val="single"/>
          <w:lang w:val="en-US" w:eastAsia="de-DE"/>
        </w:rPr>
      </w:pPr>
    </w:p>
    <w:p w14:paraId="00EBEDDA" w14:textId="77777777" w:rsidR="00843278" w:rsidRPr="000B74A2" w:rsidRDefault="00843278" w:rsidP="00843278">
      <w:pPr>
        <w:spacing w:after="0" w:line="240" w:lineRule="auto"/>
        <w:jc w:val="both"/>
        <w:rPr>
          <w:rFonts w:ascii="Arial" w:eastAsia="Calibri" w:hAnsi="Arial" w:cs="Arial"/>
          <w:color w:val="1F497D"/>
          <w:sz w:val="24"/>
          <w:szCs w:val="24"/>
          <w:u w:val="single"/>
          <w:lang w:val="en-US"/>
        </w:rPr>
      </w:pPr>
    </w:p>
    <w:p w14:paraId="00EBEDDB" w14:textId="77777777" w:rsidR="00843278" w:rsidRDefault="00843278" w:rsidP="00843278">
      <w:pPr>
        <w:numPr>
          <w:ilvl w:val="0"/>
          <w:numId w:val="3"/>
        </w:numPr>
        <w:spacing w:after="0" w:line="240" w:lineRule="auto"/>
        <w:ind w:left="720"/>
        <w:contextualSpacing/>
        <w:jc w:val="both"/>
        <w:rPr>
          <w:rFonts w:ascii="Arial" w:eastAsia="Calibri" w:hAnsi="Arial" w:cs="Arial"/>
          <w:sz w:val="24"/>
          <w:szCs w:val="24"/>
          <w:lang w:val="en-US"/>
        </w:rPr>
      </w:pPr>
      <w:r w:rsidRPr="000B74A2">
        <w:rPr>
          <w:rFonts w:ascii="Arial" w:eastAsia="Calibri" w:hAnsi="Arial" w:cs="Arial"/>
          <w:sz w:val="24"/>
          <w:szCs w:val="24"/>
          <w:lang w:val="en-US"/>
        </w:rPr>
        <w:t xml:space="preserve">Please provide any statistical indicators regarding the health, mortality and morbidity consequences of inadequate housing and homelessness in your country, disaggregated by sex, race, immigration status, age and disability, or other grounds, if and where possible. Please also provide references to any documentation (written, visual and otherwise) of the lived experiences that lie behind these statistics. </w:t>
      </w:r>
      <w:bookmarkStart w:id="0" w:name="_GoBack"/>
      <w:bookmarkEnd w:id="0"/>
    </w:p>
    <w:p w14:paraId="00EBEDDC" w14:textId="77777777" w:rsidR="00843278" w:rsidRPr="000B74A2" w:rsidRDefault="00843278" w:rsidP="00843278">
      <w:pPr>
        <w:spacing w:after="0" w:line="240" w:lineRule="auto"/>
        <w:ind w:left="720"/>
        <w:contextualSpacing/>
        <w:jc w:val="both"/>
        <w:rPr>
          <w:rFonts w:ascii="Arial" w:eastAsia="Calibri" w:hAnsi="Arial" w:cs="Arial"/>
          <w:sz w:val="24"/>
          <w:szCs w:val="24"/>
          <w:lang w:val="en-US"/>
        </w:rPr>
      </w:pPr>
    </w:p>
    <w:p w14:paraId="00EBEDDD" w14:textId="77777777" w:rsidR="00843278" w:rsidRPr="000B74A2" w:rsidRDefault="00843278" w:rsidP="00843278">
      <w:pPr>
        <w:spacing w:after="0" w:line="240" w:lineRule="auto"/>
        <w:ind w:left="720"/>
        <w:contextualSpacing/>
        <w:jc w:val="both"/>
        <w:rPr>
          <w:rFonts w:ascii="Arial" w:eastAsia="Calibri" w:hAnsi="Arial" w:cs="Arial"/>
          <w:sz w:val="24"/>
          <w:szCs w:val="24"/>
          <w:lang w:val="en-US"/>
        </w:rPr>
      </w:pPr>
      <w:r>
        <w:rPr>
          <w:rFonts w:ascii="Arial" w:eastAsia="Calibri" w:hAnsi="Arial" w:cs="Arial"/>
          <w:sz w:val="24"/>
          <w:szCs w:val="24"/>
          <w:lang w:val="en-US"/>
        </w:rPr>
        <w:t xml:space="preserve">Answer </w:t>
      </w:r>
    </w:p>
    <w:p w14:paraId="00EBEDDE" w14:textId="77777777" w:rsidR="00843278" w:rsidRPr="000B74A2" w:rsidRDefault="00843278" w:rsidP="00843278">
      <w:pPr>
        <w:pStyle w:val="ListParagraph"/>
        <w:spacing w:after="0" w:line="240" w:lineRule="auto"/>
        <w:jc w:val="both"/>
        <w:rPr>
          <w:rFonts w:ascii="Arial" w:eastAsia="Calibri" w:hAnsi="Arial" w:cs="Arial"/>
          <w:sz w:val="24"/>
          <w:szCs w:val="24"/>
          <w:lang w:val="en-US"/>
        </w:rPr>
      </w:pPr>
      <w:r w:rsidRPr="000B74A2">
        <w:rPr>
          <w:rFonts w:ascii="Arial" w:eastAsia="Calibri" w:hAnsi="Arial" w:cs="Arial"/>
          <w:sz w:val="24"/>
          <w:szCs w:val="24"/>
          <w:lang w:val="en-US"/>
        </w:rPr>
        <w:t>The Ministry of Urban Development (MUD) does not have available statistics relating to the information requested on the inadequate housing and homelessness in the country level. The application for housing from citizens and the administration of requests, based on the housing law no. 9235, date 13.05.2004 “On programs of social housing”, amended, is completed by local authorities.</w:t>
      </w:r>
    </w:p>
    <w:p w14:paraId="00EBEDDF" w14:textId="77777777" w:rsidR="00843278" w:rsidRPr="000B74A2" w:rsidRDefault="00843278" w:rsidP="00843278">
      <w:pPr>
        <w:pStyle w:val="ListParagraph"/>
        <w:spacing w:after="0" w:line="240" w:lineRule="auto"/>
        <w:jc w:val="both"/>
        <w:rPr>
          <w:rFonts w:ascii="Arial" w:eastAsia="Calibri" w:hAnsi="Arial" w:cs="Arial"/>
          <w:sz w:val="24"/>
          <w:szCs w:val="24"/>
          <w:lang w:val="en-US"/>
        </w:rPr>
      </w:pPr>
      <w:r w:rsidRPr="000B74A2">
        <w:rPr>
          <w:rFonts w:ascii="Arial" w:eastAsia="Calibri" w:hAnsi="Arial" w:cs="Arial"/>
          <w:sz w:val="24"/>
          <w:szCs w:val="24"/>
          <w:lang w:val="en-US"/>
        </w:rPr>
        <w:t xml:space="preserve">MUD, in collaboration with UNDP, in 2016, has initiated a training for capacity building among local authorities, for the creation of electronic data reflecting the need for social housing and the number of applications for this purpose. This important database is lacking in Albania. The data on housing will be separated in the local level, for every category as determined by the law on housing. Legal acts in power for housing do not make a division according to race, gender, emigration status, or age.  </w:t>
      </w:r>
    </w:p>
    <w:p w14:paraId="00EBEDE0" w14:textId="77777777" w:rsidR="00843278" w:rsidRPr="000B74A2" w:rsidRDefault="00843278" w:rsidP="00843278">
      <w:pPr>
        <w:spacing w:after="0" w:line="240" w:lineRule="auto"/>
        <w:contextualSpacing/>
        <w:jc w:val="both"/>
        <w:rPr>
          <w:rFonts w:ascii="Arial" w:eastAsia="Calibri" w:hAnsi="Arial" w:cs="Arial"/>
          <w:sz w:val="24"/>
          <w:szCs w:val="24"/>
          <w:lang w:val="en-US"/>
        </w:rPr>
      </w:pPr>
    </w:p>
    <w:p w14:paraId="00EBEDE1" w14:textId="77777777" w:rsidR="00843278" w:rsidRPr="000B74A2" w:rsidRDefault="00843278" w:rsidP="00843278">
      <w:pPr>
        <w:numPr>
          <w:ilvl w:val="0"/>
          <w:numId w:val="3"/>
        </w:numPr>
        <w:spacing w:after="0" w:line="240" w:lineRule="auto"/>
        <w:ind w:left="720"/>
        <w:contextualSpacing/>
        <w:jc w:val="both"/>
        <w:rPr>
          <w:rFonts w:ascii="Arial" w:eastAsia="Calibri" w:hAnsi="Arial" w:cs="Arial"/>
          <w:sz w:val="24"/>
          <w:szCs w:val="24"/>
          <w:lang w:val="en-US"/>
        </w:rPr>
      </w:pPr>
      <w:r w:rsidRPr="000B74A2">
        <w:rPr>
          <w:rFonts w:ascii="Arial" w:eastAsia="Calibri" w:hAnsi="Arial" w:cs="Arial"/>
          <w:sz w:val="24"/>
          <w:szCs w:val="24"/>
          <w:lang w:val="en-US"/>
        </w:rPr>
        <w:t>Please refer to the provisions of your state's constitution or human rights legislation which guarantee the right to life and explain whether these apply to circumstances where homelessness or inadequate housing place health, security or life at risk and whether positive obligations of governments have been recognized in this context. Please provide references to any relevant cases or other examples, if available.</w:t>
      </w:r>
    </w:p>
    <w:p w14:paraId="00EBEDE2" w14:textId="77777777" w:rsidR="00843278" w:rsidRPr="000B74A2" w:rsidRDefault="00843278" w:rsidP="00843278">
      <w:pPr>
        <w:spacing w:after="0" w:line="240" w:lineRule="auto"/>
        <w:ind w:left="720"/>
        <w:contextualSpacing/>
        <w:jc w:val="both"/>
        <w:rPr>
          <w:rFonts w:ascii="Arial" w:eastAsia="Calibri" w:hAnsi="Arial" w:cs="Arial"/>
          <w:sz w:val="24"/>
          <w:szCs w:val="24"/>
          <w:lang w:val="en-US"/>
        </w:rPr>
      </w:pPr>
      <w:r>
        <w:rPr>
          <w:rFonts w:ascii="Arial" w:eastAsia="Calibri" w:hAnsi="Arial" w:cs="Arial"/>
          <w:sz w:val="24"/>
          <w:szCs w:val="24"/>
          <w:lang w:val="en-US"/>
        </w:rPr>
        <w:tab/>
        <w:t xml:space="preserve"> </w:t>
      </w:r>
    </w:p>
    <w:p w14:paraId="00EBEDE3" w14:textId="77777777" w:rsidR="00843278" w:rsidRDefault="00843278" w:rsidP="00843278">
      <w:pPr>
        <w:spacing w:after="0" w:line="240" w:lineRule="auto"/>
        <w:contextualSpacing/>
        <w:jc w:val="both"/>
        <w:rPr>
          <w:rFonts w:ascii="Arial" w:eastAsia="Calibri" w:hAnsi="Arial" w:cs="Arial"/>
          <w:sz w:val="24"/>
          <w:szCs w:val="24"/>
          <w:lang w:val="en-US"/>
        </w:rPr>
      </w:pPr>
      <w:r>
        <w:rPr>
          <w:rFonts w:ascii="Arial" w:eastAsia="Calibri" w:hAnsi="Arial" w:cs="Arial"/>
          <w:sz w:val="24"/>
          <w:szCs w:val="24"/>
          <w:lang w:val="en-US"/>
        </w:rPr>
        <w:tab/>
        <w:t>Answer</w:t>
      </w:r>
    </w:p>
    <w:p w14:paraId="00EBEDE4" w14:textId="77777777" w:rsidR="00843278" w:rsidRPr="000B74A2" w:rsidRDefault="00843278" w:rsidP="00843278">
      <w:pPr>
        <w:spacing w:after="0" w:line="240" w:lineRule="auto"/>
        <w:ind w:firstLine="720"/>
        <w:contextualSpacing/>
        <w:jc w:val="both"/>
        <w:rPr>
          <w:rFonts w:ascii="Arial" w:eastAsia="Calibri" w:hAnsi="Arial" w:cs="Arial"/>
          <w:sz w:val="24"/>
          <w:szCs w:val="24"/>
          <w:lang w:val="en-US"/>
        </w:rPr>
      </w:pPr>
      <w:r w:rsidRPr="000B74A2">
        <w:rPr>
          <w:rFonts w:ascii="Arial" w:eastAsia="Calibri" w:hAnsi="Arial" w:cs="Arial"/>
          <w:sz w:val="24"/>
          <w:szCs w:val="24"/>
          <w:lang w:val="en-US"/>
        </w:rPr>
        <w:t xml:space="preserve">According to the Albanian Constitution housing is a right. The abovementioned </w:t>
      </w:r>
      <w:r>
        <w:rPr>
          <w:rFonts w:ascii="Arial" w:eastAsia="Calibri" w:hAnsi="Arial" w:cs="Arial"/>
          <w:sz w:val="24"/>
          <w:szCs w:val="24"/>
          <w:lang w:val="en-US"/>
        </w:rPr>
        <w:tab/>
      </w:r>
      <w:r w:rsidRPr="000B74A2">
        <w:rPr>
          <w:rFonts w:ascii="Arial" w:eastAsia="Calibri" w:hAnsi="Arial" w:cs="Arial"/>
          <w:sz w:val="24"/>
          <w:szCs w:val="24"/>
          <w:lang w:val="en-US"/>
        </w:rPr>
        <w:t xml:space="preserve">Law no. 9232/2004, in article 4 states that housing beneficiaries are all </w:t>
      </w:r>
      <w:r>
        <w:rPr>
          <w:rFonts w:ascii="Arial" w:eastAsia="Calibri" w:hAnsi="Arial" w:cs="Arial"/>
          <w:sz w:val="24"/>
          <w:szCs w:val="24"/>
          <w:lang w:val="en-US"/>
        </w:rPr>
        <w:tab/>
      </w:r>
      <w:r w:rsidRPr="000B74A2">
        <w:rPr>
          <w:rFonts w:ascii="Arial" w:eastAsia="Calibri" w:hAnsi="Arial" w:cs="Arial"/>
          <w:sz w:val="24"/>
          <w:szCs w:val="24"/>
          <w:lang w:val="en-US"/>
        </w:rPr>
        <w:t xml:space="preserve">individuals that have reached the age of 18 years, and fulfill the requirements of </w:t>
      </w:r>
      <w:r>
        <w:rPr>
          <w:rFonts w:ascii="Arial" w:eastAsia="Calibri" w:hAnsi="Arial" w:cs="Arial"/>
          <w:sz w:val="24"/>
          <w:szCs w:val="24"/>
          <w:lang w:val="en-US"/>
        </w:rPr>
        <w:tab/>
      </w:r>
      <w:r w:rsidRPr="000B74A2">
        <w:rPr>
          <w:rFonts w:ascii="Arial" w:eastAsia="Calibri" w:hAnsi="Arial" w:cs="Arial"/>
          <w:sz w:val="24"/>
          <w:szCs w:val="24"/>
          <w:lang w:val="en-US"/>
        </w:rPr>
        <w:t xml:space="preserve">not owning a house, living in a space with a surface area less than what is </w:t>
      </w:r>
      <w:r>
        <w:rPr>
          <w:rFonts w:ascii="Arial" w:eastAsia="Calibri" w:hAnsi="Arial" w:cs="Arial"/>
          <w:sz w:val="24"/>
          <w:szCs w:val="24"/>
          <w:lang w:val="en-US"/>
        </w:rPr>
        <w:tab/>
      </w:r>
      <w:r w:rsidRPr="000B74A2">
        <w:rPr>
          <w:rFonts w:ascii="Arial" w:eastAsia="Calibri" w:hAnsi="Arial" w:cs="Arial"/>
          <w:sz w:val="24"/>
          <w:szCs w:val="24"/>
          <w:lang w:val="en-US"/>
        </w:rPr>
        <w:t xml:space="preserve">approved by the housing norms, or living in conditions that lay outside of the </w:t>
      </w:r>
      <w:r>
        <w:rPr>
          <w:rFonts w:ascii="Arial" w:eastAsia="Calibri" w:hAnsi="Arial" w:cs="Arial"/>
          <w:sz w:val="24"/>
          <w:szCs w:val="24"/>
          <w:lang w:val="en-US"/>
        </w:rPr>
        <w:tab/>
      </w:r>
      <w:r w:rsidRPr="000B74A2">
        <w:rPr>
          <w:rFonts w:ascii="Arial" w:eastAsia="Calibri" w:hAnsi="Arial" w:cs="Arial"/>
          <w:sz w:val="24"/>
          <w:szCs w:val="24"/>
          <w:lang w:val="en-US"/>
        </w:rPr>
        <w:t xml:space="preserve">standards in power, and have an insufficient income. </w:t>
      </w:r>
    </w:p>
    <w:p w14:paraId="00EBEDE5" w14:textId="77777777" w:rsidR="00843278" w:rsidRDefault="00843278" w:rsidP="00843278">
      <w:pPr>
        <w:spacing w:after="0" w:line="240" w:lineRule="auto"/>
        <w:contextualSpacing/>
        <w:jc w:val="both"/>
        <w:rPr>
          <w:rFonts w:ascii="Arial" w:eastAsia="Calibri" w:hAnsi="Arial" w:cs="Arial"/>
          <w:sz w:val="24"/>
          <w:szCs w:val="24"/>
          <w:lang w:val="en-US"/>
        </w:rPr>
      </w:pPr>
      <w:r>
        <w:rPr>
          <w:rFonts w:ascii="Arial" w:eastAsia="Calibri" w:hAnsi="Arial" w:cs="Arial"/>
          <w:sz w:val="24"/>
          <w:szCs w:val="24"/>
          <w:lang w:val="en-US"/>
        </w:rPr>
        <w:tab/>
      </w:r>
      <w:r w:rsidRPr="000B74A2">
        <w:rPr>
          <w:rFonts w:ascii="Arial" w:eastAsia="Calibri" w:hAnsi="Arial" w:cs="Arial"/>
          <w:sz w:val="24"/>
          <w:szCs w:val="24"/>
          <w:lang w:val="en-US"/>
        </w:rPr>
        <w:t xml:space="preserve">Also this law foresees financing by the means of small grants for the state budget </w:t>
      </w:r>
      <w:r>
        <w:rPr>
          <w:rFonts w:ascii="Arial" w:eastAsia="Calibri" w:hAnsi="Arial" w:cs="Arial"/>
          <w:sz w:val="24"/>
          <w:szCs w:val="24"/>
          <w:lang w:val="en-US"/>
        </w:rPr>
        <w:tab/>
      </w:r>
      <w:r w:rsidRPr="000B74A2">
        <w:rPr>
          <w:rFonts w:ascii="Arial" w:eastAsia="Calibri" w:hAnsi="Arial" w:cs="Arial"/>
          <w:sz w:val="24"/>
          <w:szCs w:val="24"/>
          <w:lang w:val="en-US"/>
        </w:rPr>
        <w:t xml:space="preserve">for the improvement of housing conditions for the Roma community, which has </w:t>
      </w:r>
      <w:r>
        <w:rPr>
          <w:rFonts w:ascii="Arial" w:eastAsia="Calibri" w:hAnsi="Arial" w:cs="Arial"/>
          <w:sz w:val="24"/>
          <w:szCs w:val="24"/>
          <w:lang w:val="en-US"/>
        </w:rPr>
        <w:tab/>
      </w:r>
      <w:r w:rsidRPr="000B74A2">
        <w:rPr>
          <w:rFonts w:ascii="Arial" w:eastAsia="Calibri" w:hAnsi="Arial" w:cs="Arial"/>
          <w:sz w:val="24"/>
          <w:szCs w:val="24"/>
          <w:lang w:val="en-US"/>
        </w:rPr>
        <w:t xml:space="preserve">an immediate effect on citizens’ life safety and health. </w:t>
      </w:r>
    </w:p>
    <w:p w14:paraId="00EBEDE6" w14:textId="77777777" w:rsidR="00843278" w:rsidRPr="000B74A2" w:rsidRDefault="00843278" w:rsidP="00843278">
      <w:pPr>
        <w:spacing w:after="0" w:line="240" w:lineRule="auto"/>
        <w:contextualSpacing/>
        <w:jc w:val="both"/>
        <w:rPr>
          <w:rFonts w:ascii="Arial" w:eastAsia="Calibri" w:hAnsi="Arial" w:cs="Arial"/>
          <w:sz w:val="24"/>
          <w:szCs w:val="24"/>
          <w:lang w:val="en-US"/>
        </w:rPr>
      </w:pPr>
    </w:p>
    <w:p w14:paraId="00EBEDE7" w14:textId="77777777" w:rsidR="00843278" w:rsidRPr="000B74A2" w:rsidRDefault="00843278" w:rsidP="00843278">
      <w:pPr>
        <w:spacing w:after="0" w:line="240" w:lineRule="auto"/>
        <w:contextualSpacing/>
        <w:jc w:val="both"/>
        <w:rPr>
          <w:rFonts w:ascii="Arial" w:eastAsia="Calibri" w:hAnsi="Arial" w:cs="Arial"/>
          <w:sz w:val="24"/>
          <w:szCs w:val="24"/>
          <w:lang w:val="en-US"/>
        </w:rPr>
      </w:pPr>
      <w:r>
        <w:rPr>
          <w:rFonts w:ascii="Arial" w:eastAsia="Calibri" w:hAnsi="Arial" w:cs="Arial"/>
          <w:sz w:val="24"/>
          <w:szCs w:val="24"/>
          <w:lang w:val="en-US"/>
        </w:rPr>
        <w:tab/>
      </w:r>
      <w:r w:rsidRPr="000B74A2">
        <w:rPr>
          <w:rFonts w:ascii="Arial" w:eastAsia="Calibri" w:hAnsi="Arial" w:cs="Arial"/>
          <w:sz w:val="24"/>
          <w:szCs w:val="24"/>
          <w:lang w:val="en-US"/>
        </w:rPr>
        <w:t xml:space="preserve">Currently MUD has undertaken the initiative of changing the law on housing. The </w:t>
      </w:r>
      <w:r>
        <w:rPr>
          <w:rFonts w:ascii="Arial" w:eastAsia="Calibri" w:hAnsi="Arial" w:cs="Arial"/>
          <w:sz w:val="24"/>
          <w:szCs w:val="24"/>
          <w:lang w:val="en-US"/>
        </w:rPr>
        <w:tab/>
      </w:r>
      <w:r w:rsidRPr="000B74A2">
        <w:rPr>
          <w:rFonts w:ascii="Arial" w:eastAsia="Calibri" w:hAnsi="Arial" w:cs="Arial"/>
          <w:sz w:val="24"/>
          <w:szCs w:val="24"/>
          <w:lang w:val="en-US"/>
        </w:rPr>
        <w:t xml:space="preserve">working group is composed of representatives of MUD who are working in </w:t>
      </w:r>
      <w:r>
        <w:rPr>
          <w:rFonts w:ascii="Arial" w:eastAsia="Calibri" w:hAnsi="Arial" w:cs="Arial"/>
          <w:sz w:val="24"/>
          <w:szCs w:val="24"/>
          <w:lang w:val="en-US"/>
        </w:rPr>
        <w:lastRenderedPageBreak/>
        <w:tab/>
      </w:r>
      <w:r w:rsidRPr="000B74A2">
        <w:rPr>
          <w:rFonts w:ascii="Arial" w:eastAsia="Calibri" w:hAnsi="Arial" w:cs="Arial"/>
          <w:sz w:val="24"/>
          <w:szCs w:val="24"/>
          <w:lang w:val="en-US"/>
        </w:rPr>
        <w:t xml:space="preserve">collaboration with UNDP and EC staff, and have finished the first draft of the law, </w:t>
      </w:r>
      <w:r>
        <w:rPr>
          <w:rFonts w:ascii="Arial" w:eastAsia="Calibri" w:hAnsi="Arial" w:cs="Arial"/>
          <w:sz w:val="24"/>
          <w:szCs w:val="24"/>
          <w:lang w:val="en-US"/>
        </w:rPr>
        <w:tab/>
      </w:r>
      <w:r w:rsidRPr="000B74A2">
        <w:rPr>
          <w:rFonts w:ascii="Arial" w:eastAsia="Calibri" w:hAnsi="Arial" w:cs="Arial"/>
          <w:sz w:val="24"/>
          <w:szCs w:val="24"/>
          <w:lang w:val="en-US"/>
        </w:rPr>
        <w:t xml:space="preserve">that is soon to be consulted with interest groups. </w:t>
      </w:r>
    </w:p>
    <w:p w14:paraId="00EBEDE8" w14:textId="77777777" w:rsidR="00843278" w:rsidRPr="000B74A2" w:rsidRDefault="00843278" w:rsidP="00843278">
      <w:pPr>
        <w:spacing w:after="0" w:line="240" w:lineRule="auto"/>
        <w:contextualSpacing/>
        <w:jc w:val="both"/>
        <w:rPr>
          <w:rFonts w:ascii="Arial" w:eastAsia="Calibri" w:hAnsi="Arial" w:cs="Arial"/>
          <w:sz w:val="24"/>
          <w:szCs w:val="24"/>
          <w:lang w:val="en-US"/>
        </w:rPr>
      </w:pPr>
    </w:p>
    <w:p w14:paraId="00EBEDE9" w14:textId="77777777" w:rsidR="00843278" w:rsidRPr="000B74A2" w:rsidRDefault="00843278" w:rsidP="00843278">
      <w:pPr>
        <w:spacing w:after="0" w:line="240" w:lineRule="auto"/>
        <w:contextualSpacing/>
        <w:jc w:val="both"/>
        <w:rPr>
          <w:rFonts w:ascii="Arial" w:eastAsia="Calibri" w:hAnsi="Arial" w:cs="Arial"/>
          <w:sz w:val="24"/>
          <w:szCs w:val="24"/>
          <w:lang w:val="en-US"/>
        </w:rPr>
      </w:pPr>
      <w:r>
        <w:rPr>
          <w:rFonts w:ascii="Arial" w:eastAsia="Calibri" w:hAnsi="Arial" w:cs="Arial"/>
          <w:sz w:val="24"/>
          <w:szCs w:val="24"/>
          <w:lang w:val="en-US"/>
        </w:rPr>
        <w:tab/>
      </w:r>
      <w:r w:rsidRPr="000B74A2">
        <w:rPr>
          <w:rFonts w:ascii="Arial" w:eastAsia="Calibri" w:hAnsi="Arial" w:cs="Arial"/>
          <w:sz w:val="24"/>
          <w:szCs w:val="24"/>
          <w:lang w:val="en-US"/>
        </w:rPr>
        <w:t xml:space="preserve">Chapter II, of the draft law defines the principles and policies of housing. The law </w:t>
      </w:r>
      <w:r>
        <w:rPr>
          <w:rFonts w:ascii="Arial" w:eastAsia="Calibri" w:hAnsi="Arial" w:cs="Arial"/>
          <w:sz w:val="24"/>
          <w:szCs w:val="24"/>
          <w:lang w:val="en-US"/>
        </w:rPr>
        <w:tab/>
      </w:r>
      <w:r w:rsidRPr="000B74A2">
        <w:rPr>
          <w:rFonts w:ascii="Arial" w:eastAsia="Calibri" w:hAnsi="Arial" w:cs="Arial"/>
          <w:sz w:val="24"/>
          <w:szCs w:val="24"/>
          <w:lang w:val="en-US"/>
        </w:rPr>
        <w:t>will be based on 5 principles among which are:</w:t>
      </w:r>
    </w:p>
    <w:p w14:paraId="00EBEDEA" w14:textId="77777777" w:rsidR="00843278" w:rsidRPr="000B74A2" w:rsidRDefault="00843278" w:rsidP="00843278">
      <w:pPr>
        <w:spacing w:after="0" w:line="240" w:lineRule="auto"/>
        <w:contextualSpacing/>
        <w:jc w:val="both"/>
        <w:rPr>
          <w:rFonts w:ascii="Arial" w:eastAsia="Calibri" w:hAnsi="Arial" w:cs="Arial"/>
          <w:sz w:val="24"/>
          <w:szCs w:val="24"/>
          <w:lang w:val="en-US"/>
        </w:rPr>
      </w:pPr>
      <w:r>
        <w:rPr>
          <w:rFonts w:ascii="Arial" w:eastAsia="Calibri" w:hAnsi="Arial" w:cs="Arial"/>
          <w:sz w:val="24"/>
          <w:szCs w:val="24"/>
          <w:lang w:val="en-US"/>
        </w:rPr>
        <w:tab/>
      </w:r>
      <w:r w:rsidRPr="000B74A2">
        <w:rPr>
          <w:rFonts w:ascii="Arial" w:eastAsia="Calibri" w:hAnsi="Arial" w:cs="Arial"/>
          <w:sz w:val="24"/>
          <w:szCs w:val="24"/>
          <w:lang w:val="en-US"/>
        </w:rPr>
        <w:t>1. The principle of housing affordability;</w:t>
      </w:r>
    </w:p>
    <w:p w14:paraId="00EBEDEB" w14:textId="77777777" w:rsidR="00843278" w:rsidRPr="000B74A2" w:rsidRDefault="00843278" w:rsidP="00843278">
      <w:pPr>
        <w:spacing w:after="0" w:line="240" w:lineRule="auto"/>
        <w:contextualSpacing/>
        <w:jc w:val="both"/>
        <w:rPr>
          <w:rFonts w:ascii="Arial" w:eastAsia="Calibri" w:hAnsi="Arial" w:cs="Arial"/>
          <w:sz w:val="24"/>
          <w:szCs w:val="24"/>
          <w:lang w:val="en-US"/>
        </w:rPr>
      </w:pPr>
      <w:r>
        <w:rPr>
          <w:rFonts w:ascii="Arial" w:eastAsia="Calibri" w:hAnsi="Arial" w:cs="Arial"/>
          <w:sz w:val="24"/>
          <w:szCs w:val="24"/>
          <w:lang w:val="en-US"/>
        </w:rPr>
        <w:tab/>
      </w:r>
      <w:r w:rsidRPr="000B74A2">
        <w:rPr>
          <w:rFonts w:ascii="Arial" w:eastAsia="Calibri" w:hAnsi="Arial" w:cs="Arial"/>
          <w:sz w:val="24"/>
          <w:szCs w:val="24"/>
          <w:lang w:val="en-US"/>
        </w:rPr>
        <w:t xml:space="preserve">2. The principle of adequate housing, for an individual and/or a family is met </w:t>
      </w:r>
      <w:r>
        <w:rPr>
          <w:rFonts w:ascii="Arial" w:eastAsia="Calibri" w:hAnsi="Arial" w:cs="Arial"/>
          <w:sz w:val="24"/>
          <w:szCs w:val="24"/>
          <w:lang w:val="en-US"/>
        </w:rPr>
        <w:tab/>
      </w:r>
      <w:r w:rsidRPr="000B74A2">
        <w:rPr>
          <w:rFonts w:ascii="Arial" w:eastAsia="Calibri" w:hAnsi="Arial" w:cs="Arial"/>
          <w:sz w:val="24"/>
          <w:szCs w:val="24"/>
          <w:lang w:val="en-US"/>
        </w:rPr>
        <w:t>when all life safety, dignity and peace are ensured;</w:t>
      </w:r>
    </w:p>
    <w:p w14:paraId="00EBEDEC" w14:textId="77777777" w:rsidR="00843278" w:rsidRPr="000B74A2" w:rsidRDefault="00843278" w:rsidP="00843278">
      <w:pPr>
        <w:spacing w:after="0" w:line="240" w:lineRule="auto"/>
        <w:contextualSpacing/>
        <w:jc w:val="both"/>
        <w:rPr>
          <w:rFonts w:ascii="Arial" w:eastAsia="Calibri" w:hAnsi="Arial" w:cs="Arial"/>
          <w:sz w:val="24"/>
          <w:szCs w:val="24"/>
          <w:lang w:val="en-US"/>
        </w:rPr>
      </w:pPr>
      <w:r>
        <w:rPr>
          <w:rFonts w:ascii="Arial" w:eastAsia="Calibri" w:hAnsi="Arial" w:cs="Arial"/>
          <w:sz w:val="24"/>
          <w:szCs w:val="24"/>
          <w:lang w:val="en-US"/>
        </w:rPr>
        <w:tab/>
      </w:r>
      <w:r w:rsidRPr="000B74A2">
        <w:rPr>
          <w:rFonts w:ascii="Arial" w:eastAsia="Calibri" w:hAnsi="Arial" w:cs="Arial"/>
          <w:sz w:val="24"/>
          <w:szCs w:val="24"/>
          <w:lang w:val="en-US"/>
        </w:rPr>
        <w:t xml:space="preserve">3. The principle of housing asurance, states that temporary or permanent </w:t>
      </w:r>
      <w:r>
        <w:rPr>
          <w:rFonts w:ascii="Arial" w:eastAsia="Calibri" w:hAnsi="Arial" w:cs="Arial"/>
          <w:sz w:val="24"/>
          <w:szCs w:val="24"/>
          <w:lang w:val="en-US"/>
        </w:rPr>
        <w:tab/>
      </w:r>
      <w:r w:rsidRPr="000B74A2">
        <w:rPr>
          <w:rFonts w:ascii="Arial" w:eastAsia="Calibri" w:hAnsi="Arial" w:cs="Arial"/>
          <w:sz w:val="24"/>
          <w:szCs w:val="24"/>
          <w:lang w:val="en-US"/>
        </w:rPr>
        <w:t>housing is inviolable;</w:t>
      </w:r>
    </w:p>
    <w:p w14:paraId="00EBEDED" w14:textId="77777777" w:rsidR="00843278" w:rsidRPr="000B74A2" w:rsidRDefault="00843278" w:rsidP="00843278">
      <w:pPr>
        <w:spacing w:after="0" w:line="240" w:lineRule="auto"/>
        <w:contextualSpacing/>
        <w:jc w:val="both"/>
        <w:rPr>
          <w:rFonts w:ascii="Arial" w:eastAsia="Calibri" w:hAnsi="Arial" w:cs="Arial"/>
          <w:sz w:val="24"/>
          <w:szCs w:val="24"/>
          <w:lang w:val="en-US"/>
        </w:rPr>
      </w:pPr>
      <w:r>
        <w:rPr>
          <w:rFonts w:ascii="Arial" w:eastAsia="Calibri" w:hAnsi="Arial" w:cs="Arial"/>
          <w:sz w:val="24"/>
          <w:szCs w:val="24"/>
          <w:lang w:val="en-US"/>
        </w:rPr>
        <w:tab/>
      </w:r>
      <w:r w:rsidRPr="000B74A2">
        <w:rPr>
          <w:rFonts w:ascii="Arial" w:eastAsia="Calibri" w:hAnsi="Arial" w:cs="Arial"/>
          <w:sz w:val="24"/>
          <w:szCs w:val="24"/>
          <w:lang w:val="en-US"/>
        </w:rPr>
        <w:t xml:space="preserve">4. The principle of respecting the culture, traditions and special characteristics of </w:t>
      </w:r>
      <w:r>
        <w:rPr>
          <w:rFonts w:ascii="Arial" w:eastAsia="Calibri" w:hAnsi="Arial" w:cs="Arial"/>
          <w:sz w:val="24"/>
          <w:szCs w:val="24"/>
          <w:lang w:val="en-US"/>
        </w:rPr>
        <w:tab/>
      </w:r>
      <w:r w:rsidRPr="000B74A2">
        <w:rPr>
          <w:rFonts w:ascii="Arial" w:eastAsia="Calibri" w:hAnsi="Arial" w:cs="Arial"/>
          <w:sz w:val="24"/>
          <w:szCs w:val="24"/>
          <w:lang w:val="en-US"/>
        </w:rPr>
        <w:t>communities;</w:t>
      </w:r>
    </w:p>
    <w:p w14:paraId="00EBEDEE" w14:textId="77777777" w:rsidR="00843278" w:rsidRPr="000B74A2" w:rsidRDefault="00843278" w:rsidP="00843278">
      <w:pPr>
        <w:spacing w:after="0" w:line="240" w:lineRule="auto"/>
        <w:contextualSpacing/>
        <w:jc w:val="both"/>
        <w:rPr>
          <w:rFonts w:ascii="Arial" w:eastAsia="Calibri" w:hAnsi="Arial" w:cs="Arial"/>
          <w:sz w:val="24"/>
          <w:szCs w:val="24"/>
          <w:lang w:val="en-US"/>
        </w:rPr>
      </w:pPr>
      <w:r>
        <w:rPr>
          <w:rFonts w:ascii="Arial" w:eastAsia="Calibri" w:hAnsi="Arial" w:cs="Arial"/>
          <w:sz w:val="24"/>
          <w:szCs w:val="24"/>
          <w:lang w:val="en-US"/>
        </w:rPr>
        <w:tab/>
      </w:r>
      <w:r w:rsidRPr="000B74A2">
        <w:rPr>
          <w:rFonts w:ascii="Arial" w:eastAsia="Calibri" w:hAnsi="Arial" w:cs="Arial"/>
          <w:sz w:val="24"/>
          <w:szCs w:val="24"/>
          <w:lang w:val="en-US"/>
        </w:rPr>
        <w:t>5. The principle of participation</w:t>
      </w:r>
    </w:p>
    <w:p w14:paraId="00EBEDEF" w14:textId="77777777" w:rsidR="00843278" w:rsidRPr="000B74A2" w:rsidRDefault="00843278" w:rsidP="00843278">
      <w:pPr>
        <w:spacing w:after="0" w:line="240" w:lineRule="auto"/>
        <w:contextualSpacing/>
        <w:jc w:val="both"/>
        <w:rPr>
          <w:rFonts w:ascii="Arial" w:eastAsia="Calibri" w:hAnsi="Arial" w:cs="Arial"/>
          <w:sz w:val="24"/>
          <w:szCs w:val="24"/>
          <w:lang w:val="en-US"/>
        </w:rPr>
      </w:pPr>
      <w:r>
        <w:rPr>
          <w:rFonts w:ascii="Arial" w:eastAsia="Calibri" w:hAnsi="Arial" w:cs="Arial"/>
          <w:sz w:val="24"/>
          <w:szCs w:val="24"/>
          <w:lang w:val="en-US"/>
        </w:rPr>
        <w:tab/>
      </w:r>
      <w:r w:rsidRPr="000B74A2">
        <w:rPr>
          <w:rFonts w:ascii="Arial" w:eastAsia="Calibri" w:hAnsi="Arial" w:cs="Arial"/>
          <w:sz w:val="24"/>
          <w:szCs w:val="24"/>
          <w:lang w:val="en-US"/>
        </w:rPr>
        <w:t xml:space="preserve">6. The principle of nondiscrimination.  </w:t>
      </w:r>
    </w:p>
    <w:p w14:paraId="00EBEDF0" w14:textId="77777777" w:rsidR="00843278" w:rsidRPr="000B74A2" w:rsidRDefault="00843278" w:rsidP="00843278">
      <w:pPr>
        <w:spacing w:after="0" w:line="240" w:lineRule="auto"/>
        <w:contextualSpacing/>
        <w:jc w:val="both"/>
        <w:rPr>
          <w:rFonts w:ascii="Arial" w:eastAsia="Calibri" w:hAnsi="Arial" w:cs="Arial"/>
          <w:sz w:val="24"/>
          <w:szCs w:val="24"/>
          <w:lang w:val="en-US"/>
        </w:rPr>
      </w:pPr>
    </w:p>
    <w:p w14:paraId="00EBEDF1" w14:textId="77777777" w:rsidR="00843278" w:rsidRPr="005569D3" w:rsidRDefault="00843278" w:rsidP="00843278">
      <w:pPr>
        <w:spacing w:after="0" w:line="240" w:lineRule="auto"/>
        <w:contextualSpacing/>
        <w:jc w:val="both"/>
        <w:rPr>
          <w:rFonts w:ascii="Arial" w:eastAsia="Calibri" w:hAnsi="Arial" w:cs="Arial"/>
          <w:sz w:val="24"/>
          <w:szCs w:val="24"/>
          <w:lang w:val="en-US"/>
        </w:rPr>
      </w:pPr>
      <w:r>
        <w:rPr>
          <w:rFonts w:ascii="Arial" w:eastAsia="Calibri" w:hAnsi="Arial" w:cs="Arial"/>
          <w:sz w:val="24"/>
          <w:szCs w:val="24"/>
          <w:lang w:val="en-US"/>
        </w:rPr>
        <w:tab/>
      </w:r>
      <w:r w:rsidRPr="000B74A2">
        <w:rPr>
          <w:rFonts w:ascii="Arial" w:eastAsia="Calibri" w:hAnsi="Arial" w:cs="Arial"/>
          <w:sz w:val="24"/>
          <w:szCs w:val="24"/>
          <w:lang w:val="en-US"/>
        </w:rPr>
        <w:t xml:space="preserve">Two of these principles, inadequate housing and housing assurance are directly </w:t>
      </w:r>
      <w:r>
        <w:rPr>
          <w:rFonts w:ascii="Arial" w:eastAsia="Calibri" w:hAnsi="Arial" w:cs="Arial"/>
          <w:sz w:val="24"/>
          <w:szCs w:val="24"/>
          <w:lang w:val="en-US"/>
        </w:rPr>
        <w:tab/>
      </w:r>
      <w:r w:rsidRPr="000B74A2">
        <w:rPr>
          <w:rFonts w:ascii="Arial" w:eastAsia="Calibri" w:hAnsi="Arial" w:cs="Arial"/>
          <w:sz w:val="24"/>
          <w:szCs w:val="24"/>
          <w:lang w:val="en-US"/>
        </w:rPr>
        <w:t xml:space="preserve">related to life quality.  </w:t>
      </w:r>
    </w:p>
    <w:p w14:paraId="00EBEDF2" w14:textId="77777777" w:rsidR="00843278" w:rsidRPr="000B74A2" w:rsidRDefault="00843278" w:rsidP="00843278">
      <w:pPr>
        <w:spacing w:after="0" w:line="240" w:lineRule="auto"/>
        <w:contextualSpacing/>
        <w:jc w:val="both"/>
        <w:rPr>
          <w:rFonts w:ascii="Arial" w:eastAsia="Calibri" w:hAnsi="Arial" w:cs="Arial"/>
          <w:sz w:val="24"/>
          <w:szCs w:val="24"/>
          <w:lang w:val="en-US"/>
        </w:rPr>
      </w:pPr>
    </w:p>
    <w:p w14:paraId="00EBEDF3" w14:textId="77777777" w:rsidR="00843278" w:rsidRPr="000B74A2" w:rsidRDefault="00843278" w:rsidP="00843278">
      <w:pPr>
        <w:spacing w:after="0" w:line="240" w:lineRule="auto"/>
        <w:contextualSpacing/>
        <w:jc w:val="both"/>
        <w:rPr>
          <w:rFonts w:ascii="Arial" w:eastAsia="Calibri" w:hAnsi="Arial" w:cs="Arial"/>
          <w:sz w:val="24"/>
          <w:szCs w:val="24"/>
          <w:lang w:val="en-US"/>
        </w:rPr>
      </w:pPr>
    </w:p>
    <w:p w14:paraId="00EBEDF4" w14:textId="77777777" w:rsidR="00843278" w:rsidRDefault="00843278" w:rsidP="00843278">
      <w:pPr>
        <w:pStyle w:val="ListParagraph"/>
        <w:numPr>
          <w:ilvl w:val="0"/>
          <w:numId w:val="3"/>
        </w:numPr>
        <w:spacing w:after="0" w:line="240" w:lineRule="auto"/>
        <w:ind w:left="720"/>
        <w:jc w:val="both"/>
        <w:rPr>
          <w:rFonts w:ascii="Arial" w:eastAsia="Calibri" w:hAnsi="Arial" w:cs="Arial"/>
          <w:sz w:val="24"/>
          <w:szCs w:val="24"/>
          <w:lang w:val="en-US"/>
        </w:rPr>
      </w:pPr>
      <w:r w:rsidRPr="000B74A2">
        <w:rPr>
          <w:rFonts w:ascii="Arial" w:eastAsia="Calibri" w:hAnsi="Arial" w:cs="Arial"/>
          <w:sz w:val="24"/>
          <w:szCs w:val="24"/>
          <w:lang w:val="en-US"/>
        </w:rPr>
        <w:t>Please explain whether and in what ways courts or human rights bodies in your state have recognized the disproportionate effect of homelessness and inadequate housing on particular groups (such as persons ëith disabilities, Indigenous peoples, ëomen experiencing violence, etc.) as an issue of discrimination. Please provide references to any relevant cases or other examples, if available.</w:t>
      </w:r>
    </w:p>
    <w:p w14:paraId="00EBEDF5" w14:textId="77777777" w:rsidR="00843278" w:rsidRPr="000B74A2" w:rsidRDefault="00843278" w:rsidP="00843278">
      <w:pPr>
        <w:pStyle w:val="ListParagraph"/>
        <w:spacing w:after="0" w:line="240" w:lineRule="auto"/>
        <w:jc w:val="both"/>
        <w:rPr>
          <w:rFonts w:ascii="Arial" w:eastAsia="Calibri" w:hAnsi="Arial" w:cs="Arial"/>
          <w:sz w:val="24"/>
          <w:szCs w:val="24"/>
          <w:lang w:val="en-US"/>
        </w:rPr>
      </w:pPr>
    </w:p>
    <w:p w14:paraId="00EBEDF6" w14:textId="77777777" w:rsidR="00843278" w:rsidRPr="000B74A2" w:rsidRDefault="00843278" w:rsidP="00843278">
      <w:pPr>
        <w:pStyle w:val="ListParagraph"/>
        <w:spacing w:after="0" w:line="240" w:lineRule="auto"/>
        <w:jc w:val="both"/>
        <w:rPr>
          <w:rFonts w:ascii="Arial" w:eastAsia="Calibri" w:hAnsi="Arial" w:cs="Arial"/>
          <w:sz w:val="24"/>
          <w:szCs w:val="24"/>
          <w:lang w:val="en-US"/>
        </w:rPr>
      </w:pPr>
      <w:r w:rsidRPr="000B74A2">
        <w:rPr>
          <w:rFonts w:ascii="Arial" w:eastAsia="Calibri" w:hAnsi="Arial" w:cs="Arial"/>
          <w:sz w:val="24"/>
          <w:szCs w:val="24"/>
          <w:lang w:val="en-US"/>
        </w:rPr>
        <w:t xml:space="preserve">Answer </w:t>
      </w:r>
    </w:p>
    <w:p w14:paraId="00EBEDF7" w14:textId="77777777" w:rsidR="00843278" w:rsidRPr="000B74A2" w:rsidRDefault="00843278" w:rsidP="00843278">
      <w:pPr>
        <w:jc w:val="both"/>
        <w:rPr>
          <w:rFonts w:ascii="Arial" w:hAnsi="Arial" w:cs="Arial"/>
          <w:sz w:val="24"/>
          <w:szCs w:val="24"/>
        </w:rPr>
      </w:pPr>
      <w:r>
        <w:rPr>
          <w:rFonts w:ascii="Arial" w:hAnsi="Arial" w:cs="Arial"/>
          <w:sz w:val="24"/>
          <w:szCs w:val="24"/>
        </w:rPr>
        <w:tab/>
      </w:r>
      <w:r w:rsidRPr="000B74A2">
        <w:rPr>
          <w:rFonts w:ascii="Arial" w:hAnsi="Arial" w:cs="Arial"/>
          <w:sz w:val="24"/>
          <w:szCs w:val="24"/>
        </w:rPr>
        <w:t xml:space="preserve">The law on </w:t>
      </w:r>
      <w:r>
        <w:rPr>
          <w:rFonts w:ascii="Arial" w:hAnsi="Arial" w:cs="Arial"/>
          <w:sz w:val="24"/>
          <w:szCs w:val="24"/>
        </w:rPr>
        <w:t xml:space="preserve">social </w:t>
      </w:r>
      <w:r w:rsidRPr="000B74A2">
        <w:rPr>
          <w:rFonts w:ascii="Arial" w:hAnsi="Arial" w:cs="Arial"/>
          <w:sz w:val="24"/>
          <w:szCs w:val="24"/>
        </w:rPr>
        <w:t xml:space="preserve">housing no. 9232/2004, amended treats all citizens equally and </w:t>
      </w:r>
      <w:r>
        <w:rPr>
          <w:rFonts w:ascii="Arial" w:hAnsi="Arial" w:cs="Arial"/>
          <w:sz w:val="24"/>
          <w:szCs w:val="24"/>
        </w:rPr>
        <w:tab/>
      </w:r>
      <w:r w:rsidRPr="000B74A2">
        <w:rPr>
          <w:rFonts w:ascii="Arial" w:hAnsi="Arial" w:cs="Arial"/>
          <w:sz w:val="24"/>
          <w:szCs w:val="24"/>
        </w:rPr>
        <w:t xml:space="preserve">does </w:t>
      </w:r>
      <w:r>
        <w:rPr>
          <w:rFonts w:ascii="Arial" w:hAnsi="Arial" w:cs="Arial"/>
          <w:sz w:val="24"/>
          <w:szCs w:val="24"/>
        </w:rPr>
        <w:tab/>
      </w:r>
      <w:r w:rsidRPr="000B74A2">
        <w:rPr>
          <w:rFonts w:ascii="Arial" w:hAnsi="Arial" w:cs="Arial"/>
          <w:sz w:val="24"/>
          <w:szCs w:val="24"/>
        </w:rPr>
        <w:t xml:space="preserve">not allow for discrimination. The documentation submitted by citizens in </w:t>
      </w:r>
      <w:r>
        <w:rPr>
          <w:rFonts w:ascii="Arial" w:hAnsi="Arial" w:cs="Arial"/>
          <w:sz w:val="24"/>
          <w:szCs w:val="24"/>
        </w:rPr>
        <w:tab/>
      </w:r>
      <w:r w:rsidRPr="000B74A2">
        <w:rPr>
          <w:rFonts w:ascii="Arial" w:hAnsi="Arial" w:cs="Arial"/>
          <w:sz w:val="24"/>
          <w:szCs w:val="24"/>
        </w:rPr>
        <w:t xml:space="preserve">need of housing based on the sublegal acts (DCM no. 574 date 29.08.2012 “On </w:t>
      </w:r>
      <w:r>
        <w:rPr>
          <w:rFonts w:ascii="Arial" w:hAnsi="Arial" w:cs="Arial"/>
          <w:sz w:val="24"/>
          <w:szCs w:val="24"/>
        </w:rPr>
        <w:tab/>
      </w:r>
      <w:r w:rsidRPr="000B74A2">
        <w:rPr>
          <w:rFonts w:ascii="Arial" w:hAnsi="Arial" w:cs="Arial"/>
          <w:sz w:val="24"/>
          <w:szCs w:val="24"/>
        </w:rPr>
        <w:t xml:space="preserve">the documentation that must be submitted by the family in order to be housed by </w:t>
      </w:r>
      <w:r>
        <w:rPr>
          <w:rFonts w:ascii="Arial" w:hAnsi="Arial" w:cs="Arial"/>
          <w:sz w:val="24"/>
          <w:szCs w:val="24"/>
        </w:rPr>
        <w:tab/>
      </w:r>
      <w:r w:rsidRPr="000B74A2">
        <w:rPr>
          <w:rFonts w:ascii="Arial" w:hAnsi="Arial" w:cs="Arial"/>
          <w:sz w:val="24"/>
          <w:szCs w:val="24"/>
        </w:rPr>
        <w:t xml:space="preserve">one of the social housing programs and the deadlines and approval procedure to </w:t>
      </w:r>
      <w:r>
        <w:rPr>
          <w:rFonts w:ascii="Arial" w:hAnsi="Arial" w:cs="Arial"/>
          <w:sz w:val="24"/>
          <w:szCs w:val="24"/>
        </w:rPr>
        <w:tab/>
      </w:r>
      <w:r w:rsidRPr="000B74A2">
        <w:rPr>
          <w:rFonts w:ascii="Arial" w:hAnsi="Arial" w:cs="Arial"/>
          <w:sz w:val="24"/>
          <w:szCs w:val="24"/>
        </w:rPr>
        <w:t xml:space="preserve">be followed by the local authorities”), does not require that the citizen submits </w:t>
      </w:r>
      <w:r>
        <w:rPr>
          <w:rFonts w:ascii="Arial" w:hAnsi="Arial" w:cs="Arial"/>
          <w:sz w:val="24"/>
          <w:szCs w:val="24"/>
        </w:rPr>
        <w:tab/>
      </w:r>
      <w:r w:rsidRPr="000B74A2">
        <w:rPr>
          <w:rFonts w:ascii="Arial" w:hAnsi="Arial" w:cs="Arial"/>
          <w:sz w:val="24"/>
          <w:szCs w:val="24"/>
        </w:rPr>
        <w:t xml:space="preserve">any documentation where the ethnic affiliation is stated. This makes so that no </w:t>
      </w:r>
      <w:r>
        <w:rPr>
          <w:rFonts w:ascii="Arial" w:hAnsi="Arial" w:cs="Arial"/>
          <w:sz w:val="24"/>
          <w:szCs w:val="24"/>
        </w:rPr>
        <w:tab/>
      </w:r>
      <w:r w:rsidRPr="000B74A2">
        <w:rPr>
          <w:rFonts w:ascii="Arial" w:hAnsi="Arial" w:cs="Arial"/>
          <w:sz w:val="24"/>
          <w:szCs w:val="24"/>
        </w:rPr>
        <w:t xml:space="preserve">citizens are discriminated on that basis, and thus all citizens are treated equally. </w:t>
      </w:r>
      <w:r>
        <w:rPr>
          <w:rFonts w:ascii="Arial" w:hAnsi="Arial" w:cs="Arial"/>
          <w:sz w:val="24"/>
          <w:szCs w:val="24"/>
        </w:rPr>
        <w:tab/>
      </w:r>
      <w:r w:rsidRPr="000B74A2">
        <w:rPr>
          <w:rFonts w:ascii="Arial" w:hAnsi="Arial" w:cs="Arial"/>
          <w:sz w:val="24"/>
          <w:szCs w:val="24"/>
        </w:rPr>
        <w:t xml:space="preserve">Based on this DCM, the rating system for every category is drafted from the local </w:t>
      </w:r>
      <w:r>
        <w:rPr>
          <w:rFonts w:ascii="Arial" w:hAnsi="Arial" w:cs="Arial"/>
          <w:sz w:val="24"/>
          <w:szCs w:val="24"/>
        </w:rPr>
        <w:tab/>
      </w:r>
      <w:r w:rsidRPr="000B74A2">
        <w:rPr>
          <w:rFonts w:ascii="Arial" w:hAnsi="Arial" w:cs="Arial"/>
          <w:sz w:val="24"/>
          <w:szCs w:val="24"/>
        </w:rPr>
        <w:t xml:space="preserve">authority, and approved by the local Municipal Council. With regards to </w:t>
      </w:r>
      <w:r>
        <w:rPr>
          <w:rFonts w:ascii="Arial" w:hAnsi="Arial" w:cs="Arial"/>
          <w:sz w:val="24"/>
          <w:szCs w:val="24"/>
        </w:rPr>
        <w:tab/>
      </w:r>
      <w:r w:rsidRPr="000B74A2">
        <w:rPr>
          <w:rFonts w:ascii="Arial" w:hAnsi="Arial" w:cs="Arial"/>
          <w:sz w:val="24"/>
          <w:szCs w:val="24"/>
        </w:rPr>
        <w:t xml:space="preserve">disproportionate effects we clarify that the law on housing gives priority to special </w:t>
      </w:r>
      <w:r>
        <w:rPr>
          <w:rFonts w:ascii="Arial" w:hAnsi="Arial" w:cs="Arial"/>
          <w:sz w:val="24"/>
          <w:szCs w:val="24"/>
        </w:rPr>
        <w:tab/>
      </w:r>
      <w:r w:rsidRPr="000B74A2">
        <w:rPr>
          <w:rFonts w:ascii="Arial" w:hAnsi="Arial" w:cs="Arial"/>
          <w:sz w:val="24"/>
          <w:szCs w:val="24"/>
        </w:rPr>
        <w:t xml:space="preserve">groups, such as people with limited abilities, the Roma and Egyptian community, </w:t>
      </w:r>
      <w:r>
        <w:rPr>
          <w:rFonts w:ascii="Arial" w:hAnsi="Arial" w:cs="Arial"/>
          <w:sz w:val="24"/>
          <w:szCs w:val="24"/>
        </w:rPr>
        <w:tab/>
      </w:r>
      <w:r w:rsidRPr="000B74A2">
        <w:rPr>
          <w:rFonts w:ascii="Arial" w:hAnsi="Arial" w:cs="Arial"/>
          <w:sz w:val="24"/>
          <w:szCs w:val="24"/>
        </w:rPr>
        <w:t>women that are head of families etc.</w:t>
      </w:r>
    </w:p>
    <w:p w14:paraId="00EBEDF8" w14:textId="77777777" w:rsidR="00843278" w:rsidRPr="00D46D37" w:rsidRDefault="00843278">
      <w:pPr>
        <w:jc w:val="both"/>
        <w:rPr>
          <w:rFonts w:ascii="Arial" w:hAnsi="Arial" w:cs="Arial"/>
          <w:sz w:val="24"/>
          <w:szCs w:val="24"/>
        </w:rPr>
      </w:pPr>
    </w:p>
    <w:sectPr w:rsidR="00843278" w:rsidRPr="00D46D37" w:rsidSect="00D32BC9">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B0EAC"/>
    <w:multiLevelType w:val="hybridMultilevel"/>
    <w:tmpl w:val="6706C15A"/>
    <w:lvl w:ilvl="0" w:tplc="EF5C6112">
      <w:start w:val="1"/>
      <w:numFmt w:val="upperLetter"/>
      <w:lvlText w:val="%1."/>
      <w:lvlJc w:val="left"/>
      <w:pPr>
        <w:ind w:left="1950" w:hanging="36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1">
    <w:nsid w:val="472C1D85"/>
    <w:multiLevelType w:val="hybridMultilevel"/>
    <w:tmpl w:val="6EB2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B03576"/>
    <w:multiLevelType w:val="hybridMultilevel"/>
    <w:tmpl w:val="C62E4FC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79F73F3D"/>
    <w:multiLevelType w:val="hybridMultilevel"/>
    <w:tmpl w:val="7206DC3E"/>
    <w:lvl w:ilvl="0" w:tplc="0409000F">
      <w:start w:val="1"/>
      <w:numFmt w:val="decimal"/>
      <w:lvlText w:val="%1."/>
      <w:lvlJc w:val="left"/>
      <w:pPr>
        <w:ind w:left="720" w:hanging="360"/>
      </w:pPr>
      <w:rPr>
        <w:rFont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31C"/>
    <w:rsid w:val="000C4234"/>
    <w:rsid w:val="000F1753"/>
    <w:rsid w:val="001A7E40"/>
    <w:rsid w:val="002004DA"/>
    <w:rsid w:val="00261C10"/>
    <w:rsid w:val="0029360F"/>
    <w:rsid w:val="002D44B4"/>
    <w:rsid w:val="002E6DE5"/>
    <w:rsid w:val="002F7193"/>
    <w:rsid w:val="00352F10"/>
    <w:rsid w:val="004F2680"/>
    <w:rsid w:val="00580C9C"/>
    <w:rsid w:val="005857FE"/>
    <w:rsid w:val="005E3E66"/>
    <w:rsid w:val="00617D66"/>
    <w:rsid w:val="006605CD"/>
    <w:rsid w:val="00661285"/>
    <w:rsid w:val="00701278"/>
    <w:rsid w:val="0071157C"/>
    <w:rsid w:val="00770021"/>
    <w:rsid w:val="007B3223"/>
    <w:rsid w:val="007C54CA"/>
    <w:rsid w:val="0082182F"/>
    <w:rsid w:val="00843278"/>
    <w:rsid w:val="0085027D"/>
    <w:rsid w:val="00877EEC"/>
    <w:rsid w:val="008E3994"/>
    <w:rsid w:val="00910997"/>
    <w:rsid w:val="00922061"/>
    <w:rsid w:val="00926B43"/>
    <w:rsid w:val="0093649D"/>
    <w:rsid w:val="009C6143"/>
    <w:rsid w:val="00A5184B"/>
    <w:rsid w:val="00A5727E"/>
    <w:rsid w:val="00AC11EF"/>
    <w:rsid w:val="00AD1762"/>
    <w:rsid w:val="00B00AA8"/>
    <w:rsid w:val="00B83E13"/>
    <w:rsid w:val="00BA29D4"/>
    <w:rsid w:val="00C06E74"/>
    <w:rsid w:val="00D32BC9"/>
    <w:rsid w:val="00D46D37"/>
    <w:rsid w:val="00D56A9C"/>
    <w:rsid w:val="00D6444F"/>
    <w:rsid w:val="00D774A2"/>
    <w:rsid w:val="00DA0BCC"/>
    <w:rsid w:val="00E47EF0"/>
    <w:rsid w:val="00E83511"/>
    <w:rsid w:val="00E977DB"/>
    <w:rsid w:val="00F66662"/>
    <w:rsid w:val="00F701DB"/>
    <w:rsid w:val="00F72799"/>
    <w:rsid w:val="00F8131C"/>
    <w:rsid w:val="00FD0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B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q-AL"/>
    </w:rPr>
  </w:style>
  <w:style w:type="paragraph" w:styleId="Heading2">
    <w:name w:val="heading 2"/>
    <w:basedOn w:val="Normal"/>
    <w:next w:val="Normal"/>
    <w:link w:val="Heading2Char"/>
    <w:uiPriority w:val="9"/>
    <w:semiHidden/>
    <w:unhideWhenUsed/>
    <w:qFormat/>
    <w:rsid w:val="0077002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C10"/>
    <w:pPr>
      <w:ind w:left="720"/>
      <w:contextualSpacing/>
    </w:pPr>
  </w:style>
  <w:style w:type="paragraph" w:styleId="BalloonText">
    <w:name w:val="Balloon Text"/>
    <w:basedOn w:val="Normal"/>
    <w:link w:val="BalloonTextChar"/>
    <w:uiPriority w:val="99"/>
    <w:semiHidden/>
    <w:unhideWhenUsed/>
    <w:rsid w:val="00D32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BC9"/>
    <w:rPr>
      <w:rFonts w:ascii="Tahoma" w:hAnsi="Tahoma" w:cs="Tahoma"/>
      <w:sz w:val="16"/>
      <w:szCs w:val="16"/>
      <w:lang w:val="sq-AL"/>
    </w:rPr>
  </w:style>
  <w:style w:type="character" w:customStyle="1" w:styleId="Heading2Char">
    <w:name w:val="Heading 2 Char"/>
    <w:basedOn w:val="DefaultParagraphFont"/>
    <w:link w:val="Heading2"/>
    <w:uiPriority w:val="9"/>
    <w:semiHidden/>
    <w:rsid w:val="00770021"/>
    <w:rPr>
      <w:rFonts w:asciiTheme="majorHAnsi" w:eastAsiaTheme="majorEastAsia" w:hAnsiTheme="majorHAnsi" w:cstheme="majorBidi"/>
      <w:b/>
      <w:bCs/>
      <w:color w:val="4F81BD" w:themeColor="accent1"/>
      <w:sz w:val="26"/>
      <w:szCs w:val="26"/>
      <w:lang w:val="sq-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q-AL"/>
    </w:rPr>
  </w:style>
  <w:style w:type="paragraph" w:styleId="Heading2">
    <w:name w:val="heading 2"/>
    <w:basedOn w:val="Normal"/>
    <w:next w:val="Normal"/>
    <w:link w:val="Heading2Char"/>
    <w:uiPriority w:val="9"/>
    <w:semiHidden/>
    <w:unhideWhenUsed/>
    <w:qFormat/>
    <w:rsid w:val="0077002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C10"/>
    <w:pPr>
      <w:ind w:left="720"/>
      <w:contextualSpacing/>
    </w:pPr>
  </w:style>
  <w:style w:type="paragraph" w:styleId="BalloonText">
    <w:name w:val="Balloon Text"/>
    <w:basedOn w:val="Normal"/>
    <w:link w:val="BalloonTextChar"/>
    <w:uiPriority w:val="99"/>
    <w:semiHidden/>
    <w:unhideWhenUsed/>
    <w:rsid w:val="00D32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BC9"/>
    <w:rPr>
      <w:rFonts w:ascii="Tahoma" w:hAnsi="Tahoma" w:cs="Tahoma"/>
      <w:sz w:val="16"/>
      <w:szCs w:val="16"/>
      <w:lang w:val="sq-AL"/>
    </w:rPr>
  </w:style>
  <w:style w:type="character" w:customStyle="1" w:styleId="Heading2Char">
    <w:name w:val="Heading 2 Char"/>
    <w:basedOn w:val="DefaultParagraphFont"/>
    <w:link w:val="Heading2"/>
    <w:uiPriority w:val="9"/>
    <w:semiHidden/>
    <w:rsid w:val="00770021"/>
    <w:rPr>
      <w:rFonts w:asciiTheme="majorHAnsi" w:eastAsiaTheme="majorEastAsia" w:hAnsiTheme="majorHAnsi" w:cstheme="majorBidi"/>
      <w:b/>
      <w:bCs/>
      <w:color w:val="4F81BD" w:themeColor="accent1"/>
      <w:sz w:val="26"/>
      <w:szCs w:val="26"/>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05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A1BBCC-57C8-4DED-9D51-A7021BBEC345}"/>
</file>

<file path=customXml/itemProps2.xml><?xml version="1.0" encoding="utf-8"?>
<ds:datastoreItem xmlns:ds="http://schemas.openxmlformats.org/officeDocument/2006/customXml" ds:itemID="{E84E375B-1FED-4FF6-94FE-9D6AA5F9DE10}"/>
</file>

<file path=customXml/itemProps3.xml><?xml version="1.0" encoding="utf-8"?>
<ds:datastoreItem xmlns:ds="http://schemas.openxmlformats.org/officeDocument/2006/customXml" ds:itemID="{2DF183F5-63C3-4ACD-85CF-BC409360C11B}"/>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Ermira Tomco</dc:creator>
  <cp:lastModifiedBy>Pascal Garde</cp:lastModifiedBy>
  <cp:revision>2</cp:revision>
  <cp:lastPrinted>2016-07-29T12:44:00Z</cp:lastPrinted>
  <dcterms:created xsi:type="dcterms:W3CDTF">2016-08-18T07:53:00Z</dcterms:created>
  <dcterms:modified xsi:type="dcterms:W3CDTF">2016-08-18T07:53:00Z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3710600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