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EC7" w:rsidRPr="005B7D13" w:rsidRDefault="00437EC7" w:rsidP="006C7127">
      <w:pPr>
        <w:tabs>
          <w:tab w:val="left" w:pos="720"/>
        </w:tabs>
        <w:ind w:right="-1"/>
        <w:jc w:val="both"/>
        <w:rPr>
          <w:sz w:val="22"/>
          <w:szCs w:val="22"/>
          <w:lang w:val="en-US"/>
        </w:rPr>
      </w:pPr>
    </w:p>
    <w:p w:rsidR="00044720" w:rsidRPr="005B7D13" w:rsidRDefault="00044720" w:rsidP="006C7127">
      <w:pPr>
        <w:tabs>
          <w:tab w:val="left" w:pos="720"/>
        </w:tabs>
        <w:ind w:right="-1"/>
        <w:jc w:val="both"/>
        <w:rPr>
          <w:sz w:val="22"/>
          <w:szCs w:val="22"/>
          <w:lang w:val="en-US"/>
        </w:rPr>
      </w:pPr>
    </w:p>
    <w:p w:rsidR="00044720" w:rsidRPr="005B7D13" w:rsidRDefault="00044720" w:rsidP="004007ED">
      <w:pPr>
        <w:shd w:val="clear" w:color="auto" w:fill="D9D9D9"/>
        <w:tabs>
          <w:tab w:val="left" w:pos="720"/>
        </w:tabs>
        <w:ind w:right="-1"/>
        <w:jc w:val="both"/>
        <w:rPr>
          <w:b/>
          <w:sz w:val="22"/>
          <w:szCs w:val="22"/>
          <w:lang w:val="en-US"/>
        </w:rPr>
      </w:pPr>
      <w:r w:rsidRPr="005B7D13">
        <w:rPr>
          <w:b/>
          <w:sz w:val="22"/>
          <w:szCs w:val="22"/>
          <w:lang w:val="en-US"/>
        </w:rPr>
        <w:t>I. Background and objectives of this questionnaire</w:t>
      </w:r>
    </w:p>
    <w:p w:rsidR="00044720" w:rsidRPr="005B7D13" w:rsidRDefault="00044720" w:rsidP="006C7127">
      <w:pPr>
        <w:tabs>
          <w:tab w:val="left" w:pos="720"/>
        </w:tabs>
        <w:ind w:right="-1"/>
        <w:jc w:val="both"/>
        <w:rPr>
          <w:sz w:val="22"/>
          <w:szCs w:val="22"/>
          <w:lang w:val="en-US"/>
        </w:rPr>
      </w:pPr>
    </w:p>
    <w:p w:rsidR="0084748D" w:rsidRPr="005B7D13" w:rsidRDefault="00044720" w:rsidP="006C7127">
      <w:pPr>
        <w:tabs>
          <w:tab w:val="left" w:pos="720"/>
        </w:tabs>
        <w:ind w:right="-1"/>
        <w:jc w:val="both"/>
        <w:rPr>
          <w:sz w:val="22"/>
          <w:szCs w:val="22"/>
          <w:lang w:val="en-US"/>
        </w:rPr>
      </w:pPr>
      <w:r w:rsidRPr="005B7D13">
        <w:rPr>
          <w:sz w:val="22"/>
          <w:szCs w:val="22"/>
          <w:lang w:val="en-US"/>
        </w:rPr>
        <w:t xml:space="preserve">In her upcoming report to the General Assembly, the Special </w:t>
      </w:r>
      <w:proofErr w:type="spellStart"/>
      <w:r w:rsidRPr="005B7D13">
        <w:rPr>
          <w:sz w:val="22"/>
          <w:szCs w:val="22"/>
          <w:lang w:val="en-US"/>
        </w:rPr>
        <w:t>Rapporteur</w:t>
      </w:r>
      <w:proofErr w:type="spellEnd"/>
      <w:r w:rsidRPr="005B7D13">
        <w:rPr>
          <w:sz w:val="22"/>
          <w:szCs w:val="22"/>
          <w:lang w:val="en-US"/>
        </w:rPr>
        <w:t xml:space="preserve"> on adequate housing as a component of the right to an adequate standard of living, and on the right to non-discrimination in this context, Ms </w:t>
      </w:r>
      <w:proofErr w:type="spellStart"/>
      <w:r w:rsidRPr="005B7D13">
        <w:rPr>
          <w:sz w:val="22"/>
          <w:szCs w:val="22"/>
          <w:lang w:val="en-US"/>
        </w:rPr>
        <w:t>Leilani</w:t>
      </w:r>
      <w:proofErr w:type="spellEnd"/>
      <w:r w:rsidRPr="005B7D13">
        <w:rPr>
          <w:sz w:val="22"/>
          <w:szCs w:val="22"/>
          <w:lang w:val="en-US"/>
        </w:rPr>
        <w:t xml:space="preserve"> </w:t>
      </w:r>
      <w:proofErr w:type="spellStart"/>
      <w:r w:rsidRPr="005B7D13">
        <w:rPr>
          <w:sz w:val="22"/>
          <w:szCs w:val="22"/>
          <w:lang w:val="en-US"/>
        </w:rPr>
        <w:t>Farha</w:t>
      </w:r>
      <w:proofErr w:type="spellEnd"/>
      <w:r w:rsidRPr="005B7D13">
        <w:rPr>
          <w:sz w:val="22"/>
          <w:szCs w:val="22"/>
          <w:lang w:val="en-US"/>
        </w:rPr>
        <w:t>, outlines some of the priority themes that she intends to address during her mandate (A/69/274).</w:t>
      </w:r>
      <w:r w:rsidR="0084748D" w:rsidRPr="005B7D13">
        <w:rPr>
          <w:rStyle w:val="FootnoteReference"/>
          <w:sz w:val="22"/>
          <w:szCs w:val="22"/>
          <w:lang w:val="en-US"/>
        </w:rPr>
        <w:footnoteReference w:id="1"/>
      </w:r>
      <w:r w:rsidRPr="005B7D13">
        <w:rPr>
          <w:sz w:val="22"/>
          <w:szCs w:val="22"/>
          <w:lang w:val="en-US"/>
        </w:rPr>
        <w:t xml:space="preserve"> </w:t>
      </w:r>
    </w:p>
    <w:p w:rsidR="0084748D" w:rsidRPr="005B7D13" w:rsidRDefault="0084748D" w:rsidP="006C7127">
      <w:pPr>
        <w:tabs>
          <w:tab w:val="left" w:pos="720"/>
        </w:tabs>
        <w:ind w:right="-1"/>
        <w:jc w:val="both"/>
        <w:rPr>
          <w:sz w:val="22"/>
          <w:szCs w:val="22"/>
          <w:lang w:val="en-US"/>
        </w:rPr>
      </w:pPr>
    </w:p>
    <w:p w:rsidR="00044720" w:rsidRPr="005B7D13" w:rsidRDefault="00044720" w:rsidP="006C7127">
      <w:pPr>
        <w:tabs>
          <w:tab w:val="left" w:pos="720"/>
        </w:tabs>
        <w:ind w:right="-1"/>
        <w:jc w:val="both"/>
        <w:rPr>
          <w:sz w:val="22"/>
          <w:szCs w:val="22"/>
          <w:lang w:val="en-US"/>
        </w:rPr>
      </w:pPr>
      <w:r w:rsidRPr="005B7D13">
        <w:rPr>
          <w:sz w:val="22"/>
          <w:szCs w:val="22"/>
          <w:lang w:val="en-US"/>
        </w:rPr>
        <w:t xml:space="preserve">Among others, she identifies the increasingly important role of governments at the sub-national level (state, provincial and municipal) in the implementation of the right to adequate housing. In many </w:t>
      </w:r>
      <w:r w:rsidR="009664F9" w:rsidRPr="005B7D13">
        <w:rPr>
          <w:sz w:val="22"/>
          <w:szCs w:val="22"/>
          <w:lang w:val="en-US"/>
        </w:rPr>
        <w:t xml:space="preserve">countries </w:t>
      </w:r>
      <w:r w:rsidRPr="005B7D13">
        <w:rPr>
          <w:sz w:val="22"/>
          <w:szCs w:val="22"/>
          <w:lang w:val="en-US"/>
        </w:rPr>
        <w:t xml:space="preserve">sub-national levels of government hold key responsibilities for a range of programs and policies linked to adequate housing, including not only housing programs but also income assistance programs, provision of water, sanitation, electricity and other utilities, tenancy and security of tenure legislation, programs assisting particular marginalized and vulnerable groups (such as migrants, persons with disabilities, women, Indigenous peoples, among others) and implementation of housing </w:t>
      </w:r>
      <w:r w:rsidR="00C66D04" w:rsidRPr="005B7D13">
        <w:rPr>
          <w:sz w:val="22"/>
          <w:szCs w:val="22"/>
          <w:lang w:val="en-US"/>
        </w:rPr>
        <w:t xml:space="preserve">strategies and strategies to address </w:t>
      </w:r>
      <w:r w:rsidRPr="005B7D13">
        <w:rPr>
          <w:sz w:val="22"/>
          <w:szCs w:val="22"/>
          <w:lang w:val="en-US"/>
        </w:rPr>
        <w:t xml:space="preserve">homelessness. </w:t>
      </w:r>
    </w:p>
    <w:p w:rsidR="00044720" w:rsidRPr="005B7D13" w:rsidRDefault="00044720" w:rsidP="006C7127">
      <w:pPr>
        <w:tabs>
          <w:tab w:val="left" w:pos="720"/>
        </w:tabs>
        <w:ind w:right="-1"/>
        <w:jc w:val="both"/>
        <w:rPr>
          <w:sz w:val="22"/>
          <w:szCs w:val="22"/>
          <w:lang w:val="en-US"/>
        </w:rPr>
      </w:pPr>
    </w:p>
    <w:p w:rsidR="00044720" w:rsidRPr="005B7D13" w:rsidRDefault="00B7332D" w:rsidP="006C7127">
      <w:pPr>
        <w:tabs>
          <w:tab w:val="left" w:pos="720"/>
        </w:tabs>
        <w:ind w:right="-1"/>
        <w:jc w:val="both"/>
        <w:rPr>
          <w:sz w:val="22"/>
          <w:szCs w:val="22"/>
          <w:lang w:val="en-US"/>
        </w:rPr>
      </w:pPr>
      <w:r w:rsidRPr="005B7D13">
        <w:rPr>
          <w:sz w:val="22"/>
          <w:szCs w:val="22"/>
          <w:lang w:val="en-US"/>
        </w:rPr>
        <w:t>Since u</w:t>
      </w:r>
      <w:r w:rsidR="00FB37E8" w:rsidRPr="005B7D13">
        <w:rPr>
          <w:sz w:val="22"/>
          <w:szCs w:val="22"/>
          <w:lang w:val="en-US"/>
        </w:rPr>
        <w:t xml:space="preserve">nder international law, accountability </w:t>
      </w:r>
      <w:r w:rsidR="00044720" w:rsidRPr="005B7D13">
        <w:rPr>
          <w:sz w:val="22"/>
          <w:szCs w:val="22"/>
          <w:lang w:val="en-US"/>
        </w:rPr>
        <w:t>to</w:t>
      </w:r>
      <w:r w:rsidR="00FB37E8" w:rsidRPr="005B7D13">
        <w:rPr>
          <w:sz w:val="22"/>
          <w:szCs w:val="22"/>
          <w:lang w:val="en-US"/>
        </w:rPr>
        <w:t xml:space="preserve"> </w:t>
      </w:r>
      <w:r w:rsidR="00044720" w:rsidRPr="005B7D13">
        <w:rPr>
          <w:sz w:val="22"/>
          <w:szCs w:val="22"/>
          <w:lang w:val="en-US"/>
        </w:rPr>
        <w:t>human rights norms and standards operate</w:t>
      </w:r>
      <w:r w:rsidR="00FB37E8" w:rsidRPr="005B7D13">
        <w:rPr>
          <w:sz w:val="22"/>
          <w:szCs w:val="22"/>
          <w:lang w:val="en-US"/>
        </w:rPr>
        <w:t>s</w:t>
      </w:r>
      <w:r w:rsidR="00044720" w:rsidRPr="005B7D13">
        <w:rPr>
          <w:sz w:val="22"/>
          <w:szCs w:val="22"/>
          <w:lang w:val="en-US"/>
        </w:rPr>
        <w:t xml:space="preserve"> primarily through the national level government, there are often particular challenges facing countries in ensuring implementation of the right to adequate housing by sub-national levels of government. The Special </w:t>
      </w:r>
      <w:proofErr w:type="spellStart"/>
      <w:r w:rsidR="00044720" w:rsidRPr="005B7D13">
        <w:rPr>
          <w:sz w:val="22"/>
          <w:szCs w:val="22"/>
          <w:lang w:val="en-US"/>
        </w:rPr>
        <w:t>Rapporteur</w:t>
      </w:r>
      <w:proofErr w:type="spellEnd"/>
      <w:r w:rsidR="00044720" w:rsidRPr="005B7D13">
        <w:rPr>
          <w:sz w:val="22"/>
          <w:szCs w:val="22"/>
          <w:lang w:val="en-US"/>
        </w:rPr>
        <w:t xml:space="preserve"> notes that this issue has not attracted concentrated attention from special procedures mandate holders though often arising in the examination of the situation in many countries. </w:t>
      </w:r>
      <w:r w:rsidR="00C66D04" w:rsidRPr="005B7D13">
        <w:rPr>
          <w:sz w:val="22"/>
          <w:szCs w:val="22"/>
          <w:lang w:val="en-US"/>
        </w:rPr>
        <w:t>H</w:t>
      </w:r>
      <w:r w:rsidR="007C6BE9" w:rsidRPr="005B7D13">
        <w:rPr>
          <w:sz w:val="22"/>
          <w:szCs w:val="22"/>
          <w:lang w:val="en-US"/>
        </w:rPr>
        <w:t xml:space="preserve">ence, she </w:t>
      </w:r>
      <w:r w:rsidR="00044720" w:rsidRPr="005B7D13">
        <w:rPr>
          <w:sz w:val="22"/>
          <w:szCs w:val="22"/>
          <w:lang w:val="en-US"/>
        </w:rPr>
        <w:t xml:space="preserve">has decided to focus her first thematic report </w:t>
      </w:r>
      <w:r w:rsidR="00636E7D" w:rsidRPr="005B7D13">
        <w:rPr>
          <w:sz w:val="22"/>
          <w:szCs w:val="22"/>
          <w:lang w:val="en-US"/>
        </w:rPr>
        <w:t xml:space="preserve">to the Human Rights Council, </w:t>
      </w:r>
      <w:r w:rsidR="00044720" w:rsidRPr="005B7D13">
        <w:rPr>
          <w:sz w:val="22"/>
          <w:szCs w:val="22"/>
          <w:lang w:val="en-US"/>
        </w:rPr>
        <w:t>pursuant resolutions 15/08 and 25/17</w:t>
      </w:r>
      <w:r w:rsidR="007C6BE9" w:rsidRPr="005B7D13">
        <w:rPr>
          <w:sz w:val="22"/>
          <w:szCs w:val="22"/>
          <w:lang w:val="en-US"/>
        </w:rPr>
        <w:t>,</w:t>
      </w:r>
      <w:r w:rsidR="00044720" w:rsidRPr="005B7D13">
        <w:rPr>
          <w:sz w:val="22"/>
          <w:szCs w:val="22"/>
          <w:lang w:val="en-US"/>
        </w:rPr>
        <w:t xml:space="preserve"> on the question of enhancing accountability to international human rights norms and standards of sub-national governments</w:t>
      </w:r>
      <w:r w:rsidR="00636E7D" w:rsidRPr="005B7D13">
        <w:rPr>
          <w:sz w:val="22"/>
          <w:szCs w:val="22"/>
          <w:lang w:val="en-US"/>
        </w:rPr>
        <w:t xml:space="preserve"> in relation to adequate housing</w:t>
      </w:r>
      <w:r w:rsidR="00044720" w:rsidRPr="005B7D13">
        <w:rPr>
          <w:sz w:val="22"/>
          <w:szCs w:val="22"/>
          <w:lang w:val="en-US"/>
        </w:rPr>
        <w:t>.</w:t>
      </w:r>
    </w:p>
    <w:p w:rsidR="00044720" w:rsidRPr="005B7D13" w:rsidRDefault="00044720" w:rsidP="006C7127">
      <w:pPr>
        <w:tabs>
          <w:tab w:val="left" w:pos="720"/>
        </w:tabs>
        <w:ind w:right="-1"/>
        <w:jc w:val="both"/>
        <w:rPr>
          <w:sz w:val="22"/>
          <w:szCs w:val="22"/>
          <w:lang w:val="en-US"/>
        </w:rPr>
      </w:pPr>
    </w:p>
    <w:p w:rsidR="00044720" w:rsidRPr="005B7D13" w:rsidRDefault="00044720" w:rsidP="006C7127">
      <w:pPr>
        <w:tabs>
          <w:tab w:val="left" w:pos="720"/>
        </w:tabs>
        <w:ind w:right="-1"/>
        <w:jc w:val="both"/>
        <w:rPr>
          <w:sz w:val="22"/>
          <w:szCs w:val="22"/>
          <w:lang w:val="en-US"/>
        </w:rPr>
      </w:pPr>
      <w:r w:rsidRPr="005B7D13">
        <w:rPr>
          <w:sz w:val="22"/>
          <w:szCs w:val="22"/>
          <w:lang w:val="en-US"/>
        </w:rPr>
        <w:t xml:space="preserve">The Special </w:t>
      </w:r>
      <w:proofErr w:type="spellStart"/>
      <w:r w:rsidRPr="005B7D13">
        <w:rPr>
          <w:sz w:val="22"/>
          <w:szCs w:val="22"/>
          <w:lang w:val="en-US"/>
        </w:rPr>
        <w:t>Rapporteur</w:t>
      </w:r>
      <w:proofErr w:type="spellEnd"/>
      <w:r w:rsidRPr="005B7D13">
        <w:rPr>
          <w:sz w:val="22"/>
          <w:szCs w:val="22"/>
          <w:lang w:val="en-US"/>
        </w:rPr>
        <w:t xml:space="preserve"> is mindful of diverse domestic arrangements of responsibilities among various levels of government. She wishes to better understand </w:t>
      </w:r>
      <w:r w:rsidR="00385B28" w:rsidRPr="005B7D13">
        <w:rPr>
          <w:sz w:val="22"/>
          <w:szCs w:val="22"/>
          <w:lang w:val="en-US"/>
        </w:rPr>
        <w:t xml:space="preserve">those arrangements and existing </w:t>
      </w:r>
      <w:r w:rsidRPr="005B7D13">
        <w:rPr>
          <w:sz w:val="22"/>
          <w:szCs w:val="22"/>
          <w:lang w:val="en-US"/>
        </w:rPr>
        <w:t>mechanisms for monitoring and accountability for the implementation of binding international human rights treaties related to the right to adequate housing. This questionnaire is designed to invite Governments and other relevant stakeholders to share information and inputs for the report, which will be presented to the Human Rights Council at its 28th session in March 2015.</w:t>
      </w:r>
    </w:p>
    <w:p w:rsidR="00044720" w:rsidRPr="005B7D13" w:rsidRDefault="00044720" w:rsidP="006C7127">
      <w:pPr>
        <w:tabs>
          <w:tab w:val="left" w:pos="720"/>
        </w:tabs>
        <w:ind w:right="-1"/>
        <w:jc w:val="both"/>
        <w:rPr>
          <w:sz w:val="22"/>
          <w:szCs w:val="22"/>
          <w:lang w:val="en-US"/>
        </w:rPr>
      </w:pPr>
    </w:p>
    <w:p w:rsidR="007C6BE9" w:rsidRPr="005B7D13" w:rsidRDefault="00044720" w:rsidP="006C7127">
      <w:pPr>
        <w:tabs>
          <w:tab w:val="left" w:pos="720"/>
        </w:tabs>
        <w:ind w:right="-1"/>
        <w:jc w:val="both"/>
        <w:rPr>
          <w:sz w:val="22"/>
          <w:szCs w:val="22"/>
          <w:lang w:val="en-US"/>
        </w:rPr>
      </w:pPr>
      <w:r w:rsidRPr="005B7D13">
        <w:rPr>
          <w:sz w:val="22"/>
          <w:szCs w:val="22"/>
          <w:lang w:val="en-US"/>
        </w:rPr>
        <w:t xml:space="preserve">This questionnaire aims to identify key challenges facing States in relation to the implementation of the right to housing by </w:t>
      </w:r>
      <w:proofErr w:type="spellStart"/>
      <w:r w:rsidRPr="005B7D13">
        <w:rPr>
          <w:sz w:val="22"/>
          <w:szCs w:val="22"/>
          <w:lang w:val="en-US"/>
        </w:rPr>
        <w:t>subnational</w:t>
      </w:r>
      <w:proofErr w:type="spellEnd"/>
      <w:r w:rsidRPr="005B7D13">
        <w:rPr>
          <w:sz w:val="22"/>
          <w:szCs w:val="22"/>
          <w:lang w:val="en-US"/>
        </w:rPr>
        <w:t xml:space="preserve"> levels of government</w:t>
      </w:r>
      <w:r w:rsidR="00EE3436" w:rsidRPr="005B7D13">
        <w:rPr>
          <w:sz w:val="22"/>
          <w:szCs w:val="22"/>
          <w:lang w:val="en-US"/>
        </w:rPr>
        <w:t xml:space="preserve"> and</w:t>
      </w:r>
      <w:r w:rsidRPr="005B7D13">
        <w:rPr>
          <w:sz w:val="22"/>
          <w:szCs w:val="22"/>
          <w:lang w:val="en-US"/>
        </w:rPr>
        <w:t xml:space="preserve"> the primary means through which accountability to international human rights</w:t>
      </w:r>
      <w:r w:rsidR="00B7332D" w:rsidRPr="005B7D13">
        <w:rPr>
          <w:sz w:val="22"/>
          <w:szCs w:val="22"/>
          <w:lang w:val="en-US"/>
        </w:rPr>
        <w:t xml:space="preserve"> can be </w:t>
      </w:r>
      <w:r w:rsidRPr="005B7D13">
        <w:rPr>
          <w:sz w:val="22"/>
          <w:szCs w:val="22"/>
          <w:lang w:val="en-US"/>
        </w:rPr>
        <w:t xml:space="preserve">ensured. It also aims to identify illustrative examples of the kinds of issues faced by countries </w:t>
      </w:r>
      <w:r w:rsidR="00A75F7C" w:rsidRPr="005B7D13">
        <w:rPr>
          <w:sz w:val="22"/>
          <w:szCs w:val="22"/>
          <w:lang w:val="en-US"/>
        </w:rPr>
        <w:t xml:space="preserve">in the implementation of the right to adequate housing through sub-national governments </w:t>
      </w:r>
      <w:r w:rsidRPr="005B7D13">
        <w:rPr>
          <w:sz w:val="22"/>
          <w:szCs w:val="22"/>
          <w:lang w:val="en-US"/>
        </w:rPr>
        <w:t>and new and innovative strategies that have been developed</w:t>
      </w:r>
      <w:r w:rsidR="00A62B1D" w:rsidRPr="005B7D13">
        <w:rPr>
          <w:sz w:val="22"/>
          <w:szCs w:val="22"/>
          <w:lang w:val="en-US"/>
        </w:rPr>
        <w:t xml:space="preserve"> to address </w:t>
      </w:r>
      <w:r w:rsidR="00A75F7C" w:rsidRPr="005B7D13">
        <w:rPr>
          <w:sz w:val="22"/>
          <w:szCs w:val="22"/>
          <w:lang w:val="en-US"/>
        </w:rPr>
        <w:t xml:space="preserve">these issues, </w:t>
      </w:r>
      <w:r w:rsidRPr="005B7D13">
        <w:rPr>
          <w:sz w:val="22"/>
          <w:szCs w:val="22"/>
          <w:lang w:val="en-US"/>
        </w:rPr>
        <w:t>or other examples of good practices</w:t>
      </w:r>
      <w:r w:rsidR="00A75F7C" w:rsidRPr="005B7D13">
        <w:rPr>
          <w:sz w:val="22"/>
          <w:szCs w:val="22"/>
          <w:lang w:val="en-US"/>
        </w:rPr>
        <w:t xml:space="preserve">. The Special </w:t>
      </w:r>
      <w:proofErr w:type="spellStart"/>
      <w:r w:rsidR="00A75F7C" w:rsidRPr="005B7D13">
        <w:rPr>
          <w:sz w:val="22"/>
          <w:szCs w:val="22"/>
          <w:lang w:val="en-US"/>
        </w:rPr>
        <w:t>Rapporteur</w:t>
      </w:r>
      <w:proofErr w:type="spellEnd"/>
      <w:r w:rsidR="00A75F7C" w:rsidRPr="005B7D13">
        <w:rPr>
          <w:sz w:val="22"/>
          <w:szCs w:val="22"/>
          <w:lang w:val="en-US"/>
        </w:rPr>
        <w:t xml:space="preserve"> also hopes to learn of sub-national initiatives </w:t>
      </w:r>
      <w:r w:rsidRPr="005B7D13">
        <w:rPr>
          <w:sz w:val="22"/>
          <w:szCs w:val="22"/>
          <w:lang w:val="en-US"/>
        </w:rPr>
        <w:t xml:space="preserve">to </w:t>
      </w:r>
      <w:r w:rsidR="00A75F7C" w:rsidRPr="005B7D13">
        <w:rPr>
          <w:sz w:val="22"/>
          <w:szCs w:val="22"/>
          <w:lang w:val="en-US"/>
        </w:rPr>
        <w:t xml:space="preserve">ensure </w:t>
      </w:r>
      <w:r w:rsidRPr="005B7D13">
        <w:rPr>
          <w:sz w:val="22"/>
          <w:szCs w:val="22"/>
          <w:lang w:val="en-US"/>
        </w:rPr>
        <w:t>accountability to the right to adequate housing</w:t>
      </w:r>
      <w:r w:rsidR="00E132BC" w:rsidRPr="005B7D13">
        <w:rPr>
          <w:sz w:val="22"/>
          <w:szCs w:val="22"/>
          <w:lang w:val="en-US"/>
        </w:rPr>
        <w:t xml:space="preserve">, in particular to those vulnerable to rights violations </w:t>
      </w:r>
      <w:r w:rsidRPr="005B7D13">
        <w:rPr>
          <w:sz w:val="22"/>
          <w:szCs w:val="22"/>
          <w:lang w:val="en-US"/>
        </w:rPr>
        <w:t>(</w:t>
      </w:r>
      <w:proofErr w:type="spellStart"/>
      <w:r w:rsidRPr="005B7D13">
        <w:rPr>
          <w:sz w:val="22"/>
          <w:szCs w:val="22"/>
          <w:lang w:val="en-US"/>
        </w:rPr>
        <w:t>eg</w:t>
      </w:r>
      <w:proofErr w:type="spellEnd"/>
      <w:r w:rsidR="00A62B1D" w:rsidRPr="005B7D13">
        <w:rPr>
          <w:sz w:val="22"/>
          <w:szCs w:val="22"/>
          <w:lang w:val="en-US"/>
        </w:rPr>
        <w:t>.</w:t>
      </w:r>
      <w:r w:rsidRPr="005B7D13">
        <w:rPr>
          <w:sz w:val="22"/>
          <w:szCs w:val="22"/>
          <w:lang w:val="en-US"/>
        </w:rPr>
        <w:t xml:space="preserve"> incorporating the right to </w:t>
      </w:r>
      <w:r w:rsidRPr="005B7D13">
        <w:rPr>
          <w:sz w:val="22"/>
          <w:szCs w:val="22"/>
          <w:lang w:val="en-US"/>
        </w:rPr>
        <w:lastRenderedPageBreak/>
        <w:t>adequate housing</w:t>
      </w:r>
      <w:r w:rsidR="00C03616" w:rsidRPr="005B7D13">
        <w:rPr>
          <w:sz w:val="22"/>
          <w:szCs w:val="22"/>
          <w:lang w:val="en-US"/>
        </w:rPr>
        <w:t>, non-discrimination and other housing-related</w:t>
      </w:r>
      <w:r w:rsidR="00B7332D" w:rsidRPr="005B7D13">
        <w:rPr>
          <w:sz w:val="22"/>
          <w:szCs w:val="22"/>
          <w:lang w:val="en-US"/>
        </w:rPr>
        <w:t xml:space="preserve"> </w:t>
      </w:r>
      <w:r w:rsidR="00C03616" w:rsidRPr="005B7D13">
        <w:rPr>
          <w:sz w:val="22"/>
          <w:szCs w:val="22"/>
          <w:lang w:val="en-US"/>
        </w:rPr>
        <w:t xml:space="preserve">rights </w:t>
      </w:r>
      <w:r w:rsidRPr="005B7D13">
        <w:rPr>
          <w:sz w:val="22"/>
          <w:szCs w:val="22"/>
          <w:lang w:val="en-US"/>
        </w:rPr>
        <w:t xml:space="preserve">into city, provincial/state Charters).  </w:t>
      </w:r>
    </w:p>
    <w:p w:rsidR="00A26017" w:rsidRPr="005B7D13" w:rsidRDefault="00A26017" w:rsidP="006C7127">
      <w:pPr>
        <w:tabs>
          <w:tab w:val="left" w:pos="720"/>
        </w:tabs>
        <w:ind w:right="-1"/>
        <w:jc w:val="both"/>
        <w:rPr>
          <w:sz w:val="22"/>
          <w:szCs w:val="22"/>
          <w:lang w:val="en-US"/>
        </w:rPr>
      </w:pPr>
    </w:p>
    <w:p w:rsidR="00A26017" w:rsidRPr="005B7D13" w:rsidRDefault="00A26017" w:rsidP="006C7127">
      <w:pPr>
        <w:tabs>
          <w:tab w:val="left" w:pos="720"/>
        </w:tabs>
        <w:ind w:right="-1"/>
        <w:jc w:val="both"/>
        <w:rPr>
          <w:sz w:val="22"/>
          <w:szCs w:val="22"/>
          <w:lang w:val="en-US"/>
        </w:rPr>
      </w:pPr>
    </w:p>
    <w:p w:rsidR="00044720" w:rsidRPr="005B7D13" w:rsidRDefault="00044720" w:rsidP="004007ED">
      <w:pPr>
        <w:shd w:val="clear" w:color="auto" w:fill="D9D9D9"/>
        <w:tabs>
          <w:tab w:val="left" w:pos="720"/>
        </w:tabs>
        <w:ind w:right="-1"/>
        <w:jc w:val="both"/>
        <w:rPr>
          <w:b/>
          <w:sz w:val="22"/>
          <w:szCs w:val="22"/>
          <w:lang w:val="en-US"/>
        </w:rPr>
      </w:pPr>
      <w:r w:rsidRPr="005B7D13">
        <w:rPr>
          <w:b/>
          <w:sz w:val="22"/>
          <w:szCs w:val="22"/>
          <w:lang w:val="en-US"/>
        </w:rPr>
        <w:t>II. Submission of Responses</w:t>
      </w:r>
    </w:p>
    <w:p w:rsidR="00044720" w:rsidRPr="005B7D13" w:rsidRDefault="00044720" w:rsidP="006C7127">
      <w:pPr>
        <w:tabs>
          <w:tab w:val="left" w:pos="720"/>
        </w:tabs>
        <w:ind w:right="-1"/>
        <w:jc w:val="both"/>
        <w:rPr>
          <w:sz w:val="22"/>
          <w:szCs w:val="22"/>
          <w:lang w:val="en-US"/>
        </w:rPr>
      </w:pPr>
    </w:p>
    <w:p w:rsidR="00044720" w:rsidRPr="005B7D13" w:rsidRDefault="00044720" w:rsidP="006C7127">
      <w:pPr>
        <w:tabs>
          <w:tab w:val="left" w:pos="720"/>
        </w:tabs>
        <w:ind w:right="-1"/>
        <w:jc w:val="both"/>
        <w:rPr>
          <w:sz w:val="22"/>
          <w:szCs w:val="22"/>
          <w:lang w:val="en-US"/>
        </w:rPr>
      </w:pPr>
      <w:r w:rsidRPr="005B7D13">
        <w:rPr>
          <w:sz w:val="22"/>
          <w:szCs w:val="22"/>
          <w:lang w:val="en-US"/>
        </w:rPr>
        <w:t xml:space="preserve">Kindly bear in mind that the study does not intend to address the detailed distribution of responsibilities in each </w:t>
      </w:r>
      <w:r w:rsidR="00BF7013" w:rsidRPr="005B7D13">
        <w:rPr>
          <w:sz w:val="22"/>
          <w:szCs w:val="22"/>
          <w:lang w:val="en-US"/>
        </w:rPr>
        <w:t xml:space="preserve">country, </w:t>
      </w:r>
      <w:r w:rsidRPr="005B7D13">
        <w:rPr>
          <w:sz w:val="22"/>
          <w:szCs w:val="22"/>
          <w:lang w:val="en-US"/>
        </w:rPr>
        <w:t xml:space="preserve">but aims </w:t>
      </w:r>
      <w:r w:rsidR="00A75F7C" w:rsidRPr="005B7D13">
        <w:rPr>
          <w:sz w:val="22"/>
          <w:szCs w:val="22"/>
          <w:lang w:val="en-US"/>
        </w:rPr>
        <w:t>to focus on an</w:t>
      </w:r>
      <w:r w:rsidRPr="005B7D13">
        <w:rPr>
          <w:sz w:val="22"/>
          <w:szCs w:val="22"/>
          <w:lang w:val="en-US"/>
        </w:rPr>
        <w:t xml:space="preserve"> overview of challenges and examples of practices which will be of benefit to the Special </w:t>
      </w:r>
      <w:proofErr w:type="spellStart"/>
      <w:r w:rsidRPr="005B7D13">
        <w:rPr>
          <w:sz w:val="22"/>
          <w:szCs w:val="22"/>
          <w:lang w:val="en-US"/>
        </w:rPr>
        <w:t>Rapporteur</w:t>
      </w:r>
      <w:proofErr w:type="spellEnd"/>
      <w:r w:rsidRPr="005B7D13">
        <w:rPr>
          <w:sz w:val="22"/>
          <w:szCs w:val="22"/>
          <w:lang w:val="en-US"/>
        </w:rPr>
        <w:t xml:space="preserve"> </w:t>
      </w:r>
      <w:r w:rsidR="007C6BE9" w:rsidRPr="005B7D13">
        <w:rPr>
          <w:sz w:val="22"/>
          <w:szCs w:val="22"/>
          <w:lang w:val="en-US"/>
        </w:rPr>
        <w:t xml:space="preserve">in understanding the situation. </w:t>
      </w:r>
      <w:r w:rsidRPr="005B7D13">
        <w:rPr>
          <w:sz w:val="22"/>
          <w:szCs w:val="22"/>
          <w:lang w:val="en-US"/>
        </w:rPr>
        <w:t xml:space="preserve">Therefore, it is hoped that responses will provide a brief overview of how responsibilities are divided up and some </w:t>
      </w:r>
      <w:r w:rsidR="00A75F7C" w:rsidRPr="005B7D13">
        <w:rPr>
          <w:sz w:val="22"/>
          <w:szCs w:val="22"/>
          <w:lang w:val="en-US"/>
        </w:rPr>
        <w:t xml:space="preserve">concrete </w:t>
      </w:r>
      <w:r w:rsidRPr="005B7D13">
        <w:rPr>
          <w:sz w:val="22"/>
          <w:szCs w:val="22"/>
          <w:lang w:val="en-US"/>
        </w:rPr>
        <w:t xml:space="preserve">examples of challenges and how these have been addressed. </w:t>
      </w:r>
    </w:p>
    <w:p w:rsidR="00044720" w:rsidRPr="005B7D13" w:rsidRDefault="00044720" w:rsidP="006C7127">
      <w:pPr>
        <w:tabs>
          <w:tab w:val="left" w:pos="720"/>
        </w:tabs>
        <w:ind w:right="-1"/>
        <w:jc w:val="both"/>
        <w:rPr>
          <w:sz w:val="22"/>
          <w:szCs w:val="22"/>
          <w:lang w:val="en-US"/>
        </w:rPr>
      </w:pPr>
    </w:p>
    <w:p w:rsidR="00044720" w:rsidRPr="005B7D13" w:rsidRDefault="00044720" w:rsidP="006C7127">
      <w:pPr>
        <w:tabs>
          <w:tab w:val="left" w:pos="720"/>
        </w:tabs>
        <w:ind w:right="-1"/>
        <w:jc w:val="both"/>
        <w:rPr>
          <w:b/>
          <w:sz w:val="22"/>
          <w:szCs w:val="22"/>
          <w:lang w:val="en-US"/>
        </w:rPr>
      </w:pPr>
      <w:r w:rsidRPr="005B7D13">
        <w:rPr>
          <w:sz w:val="22"/>
          <w:szCs w:val="22"/>
          <w:lang w:val="en-US"/>
        </w:rPr>
        <w:t>When possible, please identify links or provide copies of any law, regulation, policy or other document related to your answers. Due to limited capacity for translation, we kindly request that you submit your answers, if possible, in English, Spanish or French</w:t>
      </w:r>
      <w:r w:rsidR="00F4387C" w:rsidRPr="005B7D13">
        <w:rPr>
          <w:sz w:val="22"/>
          <w:szCs w:val="22"/>
          <w:lang w:val="en-US"/>
        </w:rPr>
        <w:t xml:space="preserve"> and,</w:t>
      </w:r>
      <w:r w:rsidRPr="005B7D13">
        <w:rPr>
          <w:b/>
          <w:sz w:val="22"/>
          <w:szCs w:val="22"/>
          <w:lang w:val="en-US"/>
        </w:rPr>
        <w:t xml:space="preserve"> no later than Friday, 31 October 2014.</w:t>
      </w:r>
    </w:p>
    <w:p w:rsidR="00044720" w:rsidRPr="005B7D13" w:rsidRDefault="00044720" w:rsidP="006C7127">
      <w:pPr>
        <w:tabs>
          <w:tab w:val="left" w:pos="720"/>
        </w:tabs>
        <w:ind w:right="-1"/>
        <w:jc w:val="both"/>
        <w:rPr>
          <w:sz w:val="22"/>
          <w:szCs w:val="22"/>
          <w:lang w:val="en-US"/>
        </w:rPr>
      </w:pPr>
    </w:p>
    <w:p w:rsidR="00044720" w:rsidRPr="005B7D13" w:rsidRDefault="00044720" w:rsidP="006C7127">
      <w:pPr>
        <w:tabs>
          <w:tab w:val="left" w:pos="720"/>
        </w:tabs>
        <w:ind w:right="-1"/>
        <w:jc w:val="both"/>
        <w:rPr>
          <w:sz w:val="22"/>
          <w:szCs w:val="22"/>
          <w:lang w:val="en-US"/>
        </w:rPr>
      </w:pPr>
      <w:r w:rsidRPr="005B7D13">
        <w:rPr>
          <w:sz w:val="22"/>
          <w:szCs w:val="22"/>
          <w:lang w:val="en-US"/>
        </w:rPr>
        <w:t>Please send your resp</w:t>
      </w:r>
      <w:r w:rsidR="007C6BE9" w:rsidRPr="005B7D13">
        <w:rPr>
          <w:sz w:val="22"/>
          <w:szCs w:val="22"/>
          <w:lang w:val="en-US"/>
        </w:rPr>
        <w:t xml:space="preserve">onses preferably via email to: </w:t>
      </w:r>
      <w:r w:rsidRPr="005B7D13">
        <w:rPr>
          <w:sz w:val="22"/>
          <w:szCs w:val="22"/>
          <w:lang w:val="en-US"/>
        </w:rPr>
        <w:t xml:space="preserve">srhousing@ohchr.org, or to: </w:t>
      </w:r>
    </w:p>
    <w:p w:rsidR="00044720" w:rsidRPr="005B7D13" w:rsidRDefault="00044720" w:rsidP="006C7127">
      <w:pPr>
        <w:tabs>
          <w:tab w:val="left" w:pos="720"/>
        </w:tabs>
        <w:ind w:right="-1"/>
        <w:jc w:val="both"/>
        <w:rPr>
          <w:sz w:val="22"/>
          <w:szCs w:val="22"/>
          <w:lang w:val="en-US"/>
        </w:rPr>
      </w:pPr>
    </w:p>
    <w:p w:rsidR="00044720" w:rsidRPr="005B7D13" w:rsidRDefault="00044720" w:rsidP="006C7127">
      <w:pPr>
        <w:tabs>
          <w:tab w:val="left" w:pos="720"/>
        </w:tabs>
        <w:ind w:right="-1"/>
        <w:jc w:val="both"/>
        <w:rPr>
          <w:sz w:val="22"/>
          <w:szCs w:val="22"/>
          <w:lang w:val="en-US"/>
        </w:rPr>
      </w:pPr>
      <w:r w:rsidRPr="005B7D13">
        <w:rPr>
          <w:sz w:val="22"/>
          <w:szCs w:val="22"/>
          <w:lang w:val="en-US"/>
        </w:rPr>
        <w:t xml:space="preserve">UN Special </w:t>
      </w:r>
      <w:proofErr w:type="spellStart"/>
      <w:r w:rsidRPr="005B7D13">
        <w:rPr>
          <w:sz w:val="22"/>
          <w:szCs w:val="22"/>
          <w:lang w:val="en-US"/>
        </w:rPr>
        <w:t>Rapporteur</w:t>
      </w:r>
      <w:proofErr w:type="spellEnd"/>
      <w:r w:rsidRPr="005B7D13">
        <w:rPr>
          <w:sz w:val="22"/>
          <w:szCs w:val="22"/>
          <w:lang w:val="en-US"/>
        </w:rPr>
        <w:t xml:space="preserve"> on adequate housing </w:t>
      </w:r>
    </w:p>
    <w:p w:rsidR="00044720" w:rsidRPr="005B7D13" w:rsidRDefault="00044720" w:rsidP="006C7127">
      <w:pPr>
        <w:tabs>
          <w:tab w:val="left" w:pos="720"/>
        </w:tabs>
        <w:ind w:right="-1"/>
        <w:jc w:val="both"/>
        <w:rPr>
          <w:sz w:val="22"/>
          <w:szCs w:val="22"/>
          <w:lang w:val="en-US"/>
        </w:rPr>
      </w:pPr>
      <w:r w:rsidRPr="005B7D13">
        <w:rPr>
          <w:sz w:val="22"/>
          <w:szCs w:val="22"/>
          <w:lang w:val="en-US"/>
        </w:rPr>
        <w:t>Office of the High Commissioner for Human Rights</w:t>
      </w:r>
    </w:p>
    <w:p w:rsidR="00044720" w:rsidRPr="005B7D13" w:rsidRDefault="00044720" w:rsidP="006C7127">
      <w:pPr>
        <w:tabs>
          <w:tab w:val="left" w:pos="720"/>
        </w:tabs>
        <w:ind w:right="-1"/>
        <w:jc w:val="both"/>
        <w:rPr>
          <w:sz w:val="22"/>
          <w:szCs w:val="22"/>
          <w:lang w:val="en-US"/>
        </w:rPr>
      </w:pPr>
      <w:r w:rsidRPr="005B7D13">
        <w:rPr>
          <w:sz w:val="22"/>
          <w:szCs w:val="22"/>
          <w:lang w:val="en-US"/>
        </w:rPr>
        <w:t xml:space="preserve">Special Procedures Branch, </w:t>
      </w:r>
      <w:proofErr w:type="spellStart"/>
      <w:r w:rsidRPr="005B7D13">
        <w:rPr>
          <w:sz w:val="22"/>
          <w:szCs w:val="22"/>
          <w:lang w:val="en-US"/>
        </w:rPr>
        <w:t>Palais</w:t>
      </w:r>
      <w:proofErr w:type="spellEnd"/>
      <w:r w:rsidRPr="005B7D13">
        <w:rPr>
          <w:sz w:val="22"/>
          <w:szCs w:val="22"/>
          <w:lang w:val="en-US"/>
        </w:rPr>
        <w:t xml:space="preserve"> Wilson, Room 3-077</w:t>
      </w:r>
    </w:p>
    <w:p w:rsidR="00044720" w:rsidRPr="005B7D13" w:rsidRDefault="00044720" w:rsidP="006C7127">
      <w:pPr>
        <w:tabs>
          <w:tab w:val="left" w:pos="720"/>
        </w:tabs>
        <w:ind w:right="-1"/>
        <w:jc w:val="both"/>
        <w:rPr>
          <w:sz w:val="22"/>
          <w:szCs w:val="22"/>
          <w:lang w:val="en-US"/>
        </w:rPr>
      </w:pPr>
      <w:r w:rsidRPr="005B7D13">
        <w:rPr>
          <w:sz w:val="22"/>
          <w:szCs w:val="22"/>
          <w:lang w:val="en-US"/>
        </w:rPr>
        <w:t>CH – 1211, Geneva 10</w:t>
      </w:r>
    </w:p>
    <w:p w:rsidR="00044720" w:rsidRPr="005B7D13" w:rsidRDefault="00044720" w:rsidP="006C7127">
      <w:pPr>
        <w:tabs>
          <w:tab w:val="left" w:pos="720"/>
        </w:tabs>
        <w:ind w:right="-1"/>
        <w:jc w:val="both"/>
        <w:rPr>
          <w:sz w:val="22"/>
          <w:szCs w:val="22"/>
          <w:lang w:val="en-US"/>
        </w:rPr>
      </w:pPr>
      <w:r w:rsidRPr="005B7D13">
        <w:rPr>
          <w:sz w:val="22"/>
          <w:szCs w:val="22"/>
          <w:lang w:val="en-US"/>
        </w:rPr>
        <w:t>Switzerland</w:t>
      </w:r>
    </w:p>
    <w:p w:rsidR="00044720" w:rsidRPr="005B7D13" w:rsidRDefault="00044720" w:rsidP="006C7127">
      <w:pPr>
        <w:tabs>
          <w:tab w:val="left" w:pos="720"/>
        </w:tabs>
        <w:ind w:right="-1"/>
        <w:jc w:val="both"/>
        <w:rPr>
          <w:sz w:val="22"/>
          <w:szCs w:val="22"/>
          <w:lang w:val="en-US"/>
        </w:rPr>
      </w:pPr>
    </w:p>
    <w:p w:rsidR="00044720" w:rsidRPr="005B7D13" w:rsidRDefault="00044720" w:rsidP="006C7127">
      <w:pPr>
        <w:tabs>
          <w:tab w:val="left" w:pos="720"/>
        </w:tabs>
        <w:ind w:right="-1"/>
        <w:jc w:val="both"/>
        <w:rPr>
          <w:sz w:val="22"/>
          <w:szCs w:val="22"/>
          <w:lang w:val="en-US"/>
        </w:rPr>
      </w:pPr>
      <w:r w:rsidRPr="005B7D13">
        <w:rPr>
          <w:sz w:val="22"/>
          <w:szCs w:val="22"/>
          <w:lang w:val="en-US"/>
        </w:rPr>
        <w:t xml:space="preserve">For any question, please contact the Special </w:t>
      </w:r>
      <w:proofErr w:type="spellStart"/>
      <w:r w:rsidRPr="005B7D13">
        <w:rPr>
          <w:sz w:val="22"/>
          <w:szCs w:val="22"/>
          <w:lang w:val="en-US"/>
        </w:rPr>
        <w:t>Rapporteur</w:t>
      </w:r>
      <w:proofErr w:type="spellEnd"/>
      <w:r w:rsidRPr="005B7D13">
        <w:rPr>
          <w:sz w:val="22"/>
          <w:szCs w:val="22"/>
          <w:lang w:val="en-US"/>
        </w:rPr>
        <w:t xml:space="preserve"> through her assistant, Ms. Juana </w:t>
      </w:r>
      <w:proofErr w:type="spellStart"/>
      <w:r w:rsidRPr="005B7D13">
        <w:rPr>
          <w:sz w:val="22"/>
          <w:szCs w:val="22"/>
          <w:lang w:val="en-US"/>
        </w:rPr>
        <w:t>Sotomayor</w:t>
      </w:r>
      <w:proofErr w:type="spellEnd"/>
      <w:r w:rsidRPr="005B7D13">
        <w:rPr>
          <w:sz w:val="22"/>
          <w:szCs w:val="22"/>
          <w:lang w:val="en-US"/>
        </w:rPr>
        <w:t>, Special Procedures Branch- OHCHR: email: jsotomayor@ohchr.org; phone: +41 22 917 94 45.</w:t>
      </w:r>
    </w:p>
    <w:p w:rsidR="00044720" w:rsidRPr="005B7D13" w:rsidRDefault="00044720" w:rsidP="006C7127">
      <w:pPr>
        <w:tabs>
          <w:tab w:val="left" w:pos="720"/>
        </w:tabs>
        <w:ind w:right="-1"/>
        <w:jc w:val="both"/>
        <w:rPr>
          <w:sz w:val="22"/>
          <w:szCs w:val="22"/>
          <w:lang w:val="en-US"/>
        </w:rPr>
      </w:pPr>
    </w:p>
    <w:p w:rsidR="00044720" w:rsidRPr="005B7D13" w:rsidRDefault="00044720" w:rsidP="004007ED">
      <w:pPr>
        <w:shd w:val="clear" w:color="auto" w:fill="D9D9D9"/>
        <w:tabs>
          <w:tab w:val="left" w:pos="720"/>
        </w:tabs>
        <w:ind w:right="-1"/>
        <w:jc w:val="both"/>
        <w:rPr>
          <w:b/>
          <w:sz w:val="22"/>
          <w:szCs w:val="22"/>
          <w:lang w:val="en-US"/>
        </w:rPr>
      </w:pPr>
      <w:r w:rsidRPr="005B7D13">
        <w:rPr>
          <w:b/>
          <w:sz w:val="22"/>
          <w:szCs w:val="22"/>
          <w:lang w:val="en-US"/>
        </w:rPr>
        <w:t>III.</w:t>
      </w:r>
      <w:r w:rsidRPr="005B7D13">
        <w:rPr>
          <w:b/>
          <w:sz w:val="22"/>
          <w:szCs w:val="22"/>
          <w:lang w:val="en-US"/>
        </w:rPr>
        <w:tab/>
        <w:t>Questionnaire</w:t>
      </w:r>
    </w:p>
    <w:p w:rsidR="007C6BE9" w:rsidRPr="005B7D13" w:rsidRDefault="007C6BE9" w:rsidP="006C7127">
      <w:pPr>
        <w:tabs>
          <w:tab w:val="left" w:pos="720"/>
        </w:tabs>
        <w:ind w:right="-1"/>
        <w:jc w:val="both"/>
        <w:rPr>
          <w:sz w:val="22"/>
          <w:szCs w:val="22"/>
          <w:lang w:val="en-US"/>
        </w:rPr>
      </w:pPr>
    </w:p>
    <w:p w:rsidR="00044720" w:rsidRPr="005B7D13" w:rsidRDefault="00044720" w:rsidP="006C7127">
      <w:pPr>
        <w:tabs>
          <w:tab w:val="left" w:pos="720"/>
        </w:tabs>
        <w:ind w:right="-1"/>
        <w:jc w:val="both"/>
        <w:rPr>
          <w:b/>
          <w:sz w:val="22"/>
          <w:szCs w:val="22"/>
          <w:lang w:val="en-US"/>
        </w:rPr>
      </w:pPr>
      <w:r w:rsidRPr="005B7D13">
        <w:rPr>
          <w:b/>
          <w:sz w:val="22"/>
          <w:szCs w:val="22"/>
          <w:lang w:val="en-US"/>
        </w:rPr>
        <w:t>A.</w:t>
      </w:r>
      <w:r w:rsidRPr="005B7D13">
        <w:rPr>
          <w:b/>
          <w:sz w:val="22"/>
          <w:szCs w:val="22"/>
          <w:lang w:val="en-US"/>
        </w:rPr>
        <w:tab/>
        <w:t>Distribution of responsibilities related to the right to adequate housing:</w:t>
      </w:r>
    </w:p>
    <w:p w:rsidR="00044720" w:rsidRPr="005B7D13" w:rsidRDefault="00044720" w:rsidP="006C7127">
      <w:pPr>
        <w:tabs>
          <w:tab w:val="left" w:pos="720"/>
        </w:tabs>
        <w:ind w:right="-1"/>
        <w:jc w:val="both"/>
        <w:rPr>
          <w:sz w:val="22"/>
          <w:szCs w:val="22"/>
          <w:lang w:val="en-US"/>
        </w:rPr>
      </w:pPr>
    </w:p>
    <w:p w:rsidR="00044720" w:rsidRPr="005B7D13" w:rsidRDefault="00044720" w:rsidP="00DD2DB9">
      <w:pPr>
        <w:numPr>
          <w:ilvl w:val="0"/>
          <w:numId w:val="2"/>
        </w:numPr>
        <w:tabs>
          <w:tab w:val="left" w:pos="720"/>
        </w:tabs>
        <w:ind w:right="-1"/>
        <w:jc w:val="both"/>
        <w:rPr>
          <w:sz w:val="22"/>
          <w:szCs w:val="22"/>
          <w:lang w:val="en-US"/>
        </w:rPr>
      </w:pPr>
      <w:r w:rsidRPr="005B7D13">
        <w:rPr>
          <w:sz w:val="22"/>
          <w:szCs w:val="22"/>
          <w:lang w:val="en-US"/>
        </w:rPr>
        <w:t>Please identify the levels of government (national, provincial/state, municipal) primarily responsible for the following: (where primary responsibility is shared please che</w:t>
      </w:r>
      <w:r w:rsidR="007C6BE9" w:rsidRPr="005B7D13">
        <w:rPr>
          <w:sz w:val="22"/>
          <w:szCs w:val="22"/>
          <w:lang w:val="en-US"/>
        </w:rPr>
        <w:t>ck more than one</w:t>
      </w:r>
      <w:r w:rsidRPr="005B7D13">
        <w:rPr>
          <w:sz w:val="22"/>
          <w:szCs w:val="22"/>
          <w:lang w:val="en-US"/>
        </w:rPr>
        <w:t xml:space="preserve">): </w:t>
      </w:r>
    </w:p>
    <w:p w:rsidR="007C6BE9" w:rsidRPr="005B7D13" w:rsidRDefault="007C6BE9" w:rsidP="006C7127">
      <w:pPr>
        <w:tabs>
          <w:tab w:val="left" w:pos="720"/>
        </w:tabs>
        <w:ind w:left="720" w:right="-1"/>
        <w:jc w:val="both"/>
        <w:rPr>
          <w:sz w:val="22"/>
          <w:szCs w:val="22"/>
          <w:lang w:val="en-US"/>
        </w:rPr>
      </w:pPr>
    </w:p>
    <w:tbl>
      <w:tblPr>
        <w:tblW w:w="949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4"/>
        <w:gridCol w:w="12"/>
        <w:gridCol w:w="1134"/>
        <w:gridCol w:w="1134"/>
        <w:gridCol w:w="1134"/>
        <w:gridCol w:w="3260"/>
      </w:tblGrid>
      <w:tr w:rsidR="00636E7D" w:rsidRPr="005B7D13" w:rsidTr="005909F2">
        <w:tc>
          <w:tcPr>
            <w:tcW w:w="2824" w:type="dxa"/>
            <w:shd w:val="clear" w:color="auto" w:fill="D9D9D9"/>
          </w:tcPr>
          <w:p w:rsidR="007C6BE9" w:rsidRPr="005B7D13" w:rsidRDefault="007C6BE9" w:rsidP="006C7127">
            <w:pPr>
              <w:contextualSpacing/>
              <w:rPr>
                <w:sz w:val="22"/>
                <w:szCs w:val="22"/>
                <w:lang w:val="en-US"/>
              </w:rPr>
            </w:pPr>
          </w:p>
        </w:tc>
        <w:tc>
          <w:tcPr>
            <w:tcW w:w="1146" w:type="dxa"/>
            <w:gridSpan w:val="2"/>
            <w:shd w:val="clear" w:color="auto" w:fill="D9D9D9"/>
          </w:tcPr>
          <w:p w:rsidR="007C6BE9" w:rsidRPr="005B7D13" w:rsidRDefault="007C6BE9" w:rsidP="006C7127">
            <w:pPr>
              <w:contextualSpacing/>
              <w:rPr>
                <w:sz w:val="22"/>
                <w:szCs w:val="22"/>
                <w:lang w:val="en-US"/>
              </w:rPr>
            </w:pPr>
            <w:r w:rsidRPr="005B7D13">
              <w:rPr>
                <w:sz w:val="22"/>
                <w:szCs w:val="22"/>
                <w:lang w:val="en-US"/>
              </w:rPr>
              <w:t>National/ Federal</w:t>
            </w:r>
          </w:p>
        </w:tc>
        <w:tc>
          <w:tcPr>
            <w:tcW w:w="1134" w:type="dxa"/>
            <w:shd w:val="clear" w:color="auto" w:fill="D9D9D9"/>
          </w:tcPr>
          <w:p w:rsidR="007C6BE9" w:rsidRPr="005B7D13" w:rsidRDefault="007C6BE9" w:rsidP="005909F2">
            <w:pPr>
              <w:contextualSpacing/>
              <w:rPr>
                <w:sz w:val="22"/>
                <w:szCs w:val="22"/>
                <w:lang w:val="en-US"/>
              </w:rPr>
            </w:pPr>
            <w:r w:rsidRPr="005B7D13">
              <w:rPr>
                <w:sz w:val="22"/>
                <w:szCs w:val="22"/>
                <w:lang w:val="en-US"/>
              </w:rPr>
              <w:t>Provincial/state</w:t>
            </w:r>
          </w:p>
        </w:tc>
        <w:tc>
          <w:tcPr>
            <w:tcW w:w="1134" w:type="dxa"/>
            <w:shd w:val="clear" w:color="auto" w:fill="D9D9D9"/>
          </w:tcPr>
          <w:p w:rsidR="007C6BE9" w:rsidRPr="005B7D13" w:rsidRDefault="007C6BE9" w:rsidP="006C7127">
            <w:pPr>
              <w:contextualSpacing/>
              <w:rPr>
                <w:sz w:val="22"/>
                <w:szCs w:val="22"/>
                <w:lang w:val="en-US"/>
              </w:rPr>
            </w:pPr>
            <w:r w:rsidRPr="005B7D13">
              <w:rPr>
                <w:sz w:val="22"/>
                <w:szCs w:val="22"/>
                <w:lang w:val="en-US"/>
              </w:rPr>
              <w:t>Municipal</w:t>
            </w:r>
          </w:p>
        </w:tc>
        <w:tc>
          <w:tcPr>
            <w:tcW w:w="3260" w:type="dxa"/>
            <w:shd w:val="clear" w:color="auto" w:fill="D9D9D9"/>
          </w:tcPr>
          <w:p w:rsidR="007C6BE9" w:rsidRPr="005B7D13" w:rsidRDefault="007C6BE9" w:rsidP="006C7127">
            <w:pPr>
              <w:contextualSpacing/>
              <w:rPr>
                <w:sz w:val="22"/>
                <w:szCs w:val="22"/>
                <w:lang w:val="en-US"/>
              </w:rPr>
            </w:pPr>
            <w:r w:rsidRPr="005B7D13">
              <w:rPr>
                <w:sz w:val="22"/>
                <w:szCs w:val="22"/>
                <w:lang w:val="en-US"/>
              </w:rPr>
              <w:t>Explanatory Notes</w:t>
            </w:r>
          </w:p>
        </w:tc>
      </w:tr>
      <w:tr w:rsidR="00636E7D" w:rsidRPr="005B7D13" w:rsidTr="005909F2">
        <w:tc>
          <w:tcPr>
            <w:tcW w:w="2824" w:type="dxa"/>
            <w:shd w:val="clear" w:color="auto" w:fill="auto"/>
          </w:tcPr>
          <w:p w:rsidR="007C6BE9" w:rsidRPr="005B7D13" w:rsidRDefault="007C6BE9" w:rsidP="006C7127">
            <w:pPr>
              <w:contextualSpacing/>
              <w:rPr>
                <w:sz w:val="22"/>
                <w:szCs w:val="22"/>
                <w:lang w:val="en-US"/>
              </w:rPr>
            </w:pPr>
            <w:r w:rsidRPr="005B7D13">
              <w:rPr>
                <w:sz w:val="22"/>
                <w:szCs w:val="22"/>
                <w:lang w:val="en-US"/>
              </w:rPr>
              <w:t xml:space="preserve">Housing </w:t>
            </w:r>
            <w:proofErr w:type="spellStart"/>
            <w:r w:rsidRPr="005B7D13">
              <w:rPr>
                <w:sz w:val="22"/>
                <w:szCs w:val="22"/>
                <w:lang w:val="en-US"/>
              </w:rPr>
              <w:t>programme</w:t>
            </w:r>
            <w:proofErr w:type="spellEnd"/>
          </w:p>
          <w:p w:rsidR="007C6BE9" w:rsidRPr="005B7D13" w:rsidRDefault="007C6BE9" w:rsidP="006C7127">
            <w:pPr>
              <w:contextualSpacing/>
              <w:rPr>
                <w:sz w:val="22"/>
                <w:szCs w:val="22"/>
                <w:lang w:val="en-US"/>
              </w:rPr>
            </w:pPr>
          </w:p>
        </w:tc>
        <w:tc>
          <w:tcPr>
            <w:tcW w:w="1146" w:type="dxa"/>
            <w:gridSpan w:val="2"/>
            <w:shd w:val="clear" w:color="auto" w:fill="auto"/>
          </w:tcPr>
          <w:p w:rsidR="007C6BE9" w:rsidRPr="005B7D13" w:rsidRDefault="007C6BE9" w:rsidP="00612D38">
            <w:pPr>
              <w:numPr>
                <w:ilvl w:val="0"/>
                <w:numId w:val="9"/>
              </w:numPr>
              <w:contextualSpacing/>
              <w:rPr>
                <w:sz w:val="22"/>
                <w:szCs w:val="22"/>
                <w:lang w:val="en-US"/>
              </w:rPr>
            </w:pPr>
          </w:p>
        </w:tc>
        <w:tc>
          <w:tcPr>
            <w:tcW w:w="1134" w:type="dxa"/>
            <w:shd w:val="clear" w:color="auto" w:fill="auto"/>
          </w:tcPr>
          <w:p w:rsidR="007C6BE9" w:rsidRPr="005B7D13" w:rsidRDefault="007C6BE9" w:rsidP="006C7127">
            <w:pPr>
              <w:contextualSpacing/>
              <w:rPr>
                <w:sz w:val="22"/>
                <w:szCs w:val="22"/>
                <w:lang w:val="en-US"/>
              </w:rPr>
            </w:pPr>
          </w:p>
        </w:tc>
        <w:tc>
          <w:tcPr>
            <w:tcW w:w="1134" w:type="dxa"/>
            <w:shd w:val="clear" w:color="auto" w:fill="auto"/>
          </w:tcPr>
          <w:p w:rsidR="007C6BE9" w:rsidRPr="005B7D13" w:rsidRDefault="007C6BE9" w:rsidP="00DD2DB9">
            <w:pPr>
              <w:numPr>
                <w:ilvl w:val="0"/>
                <w:numId w:val="8"/>
              </w:numPr>
              <w:contextualSpacing/>
              <w:rPr>
                <w:sz w:val="22"/>
                <w:szCs w:val="22"/>
                <w:lang w:val="en-US"/>
              </w:rPr>
            </w:pPr>
          </w:p>
        </w:tc>
        <w:tc>
          <w:tcPr>
            <w:tcW w:w="3260" w:type="dxa"/>
            <w:shd w:val="clear" w:color="auto" w:fill="auto"/>
          </w:tcPr>
          <w:p w:rsidR="007C6BE9" w:rsidRPr="005B7D13" w:rsidRDefault="00744AAB" w:rsidP="00744AAB">
            <w:pPr>
              <w:contextualSpacing/>
              <w:rPr>
                <w:sz w:val="22"/>
                <w:szCs w:val="22"/>
                <w:lang w:val="en-US"/>
              </w:rPr>
            </w:pPr>
            <w:r>
              <w:rPr>
                <w:color w:val="000000"/>
                <w:sz w:val="22"/>
                <w:szCs w:val="22"/>
                <w:lang w:val="en-US" w:eastAsia="ru-RU"/>
              </w:rPr>
              <w:t>According to t</w:t>
            </w:r>
            <w:r w:rsidR="008F0E4F" w:rsidRPr="005B7D13">
              <w:rPr>
                <w:color w:val="000000"/>
                <w:sz w:val="22"/>
                <w:szCs w:val="22"/>
                <w:lang w:val="en-US" w:eastAsia="ru-RU"/>
              </w:rPr>
              <w:t xml:space="preserve">he Law of Georgia </w:t>
            </w:r>
            <w:r>
              <w:rPr>
                <w:color w:val="000000"/>
                <w:sz w:val="22"/>
                <w:szCs w:val="22"/>
                <w:lang w:val="en-US" w:eastAsia="ru-RU"/>
              </w:rPr>
              <w:t xml:space="preserve">on </w:t>
            </w:r>
            <w:r w:rsidR="008F0E4F" w:rsidRPr="005B7D13">
              <w:rPr>
                <w:color w:val="000000"/>
                <w:sz w:val="22"/>
                <w:szCs w:val="22"/>
                <w:lang w:val="en-US" w:eastAsia="ru-RU"/>
              </w:rPr>
              <w:t xml:space="preserve">Social </w:t>
            </w:r>
            <w:r>
              <w:rPr>
                <w:color w:val="000000"/>
                <w:sz w:val="22"/>
                <w:szCs w:val="22"/>
                <w:lang w:val="en-US" w:eastAsia="ru-RU"/>
              </w:rPr>
              <w:t>Assis</w:t>
            </w:r>
            <w:r w:rsidR="00C2789B">
              <w:rPr>
                <w:color w:val="000000"/>
                <w:sz w:val="22"/>
                <w:szCs w:val="22"/>
                <w:lang w:val="en-US" w:eastAsia="ru-RU"/>
              </w:rPr>
              <w:t>tance</w:t>
            </w:r>
            <w:r>
              <w:rPr>
                <w:color w:val="000000"/>
                <w:sz w:val="22"/>
                <w:szCs w:val="22"/>
                <w:lang w:val="en-US" w:eastAsia="ru-RU"/>
              </w:rPr>
              <w:t xml:space="preserve">, </w:t>
            </w:r>
            <w:r w:rsidR="008F0E4F" w:rsidRPr="005B7D13">
              <w:rPr>
                <w:color w:val="000000"/>
                <w:sz w:val="22"/>
                <w:szCs w:val="22"/>
                <w:lang w:val="en-US" w:eastAsia="ru-RU"/>
              </w:rPr>
              <w:t>local self-governing bodies are obliged to provide shelter to homeless persons. Central authorities define housing policies and an action plan necessary for their implementation</w:t>
            </w:r>
            <w:r>
              <w:rPr>
                <w:color w:val="000000"/>
                <w:sz w:val="22"/>
                <w:szCs w:val="22"/>
                <w:lang w:val="en-US" w:eastAsia="ru-RU"/>
              </w:rPr>
              <w:t>.</w:t>
            </w:r>
          </w:p>
        </w:tc>
      </w:tr>
      <w:tr w:rsidR="00636E7D" w:rsidRPr="005B7D13" w:rsidTr="005909F2">
        <w:tc>
          <w:tcPr>
            <w:tcW w:w="2824" w:type="dxa"/>
            <w:shd w:val="clear" w:color="auto" w:fill="auto"/>
          </w:tcPr>
          <w:p w:rsidR="007C6BE9" w:rsidRPr="005B7D13" w:rsidRDefault="007C6BE9" w:rsidP="006C7127">
            <w:pPr>
              <w:contextualSpacing/>
              <w:rPr>
                <w:sz w:val="22"/>
                <w:szCs w:val="22"/>
                <w:lang w:val="en-US"/>
              </w:rPr>
            </w:pPr>
            <w:r w:rsidRPr="005B7D13">
              <w:rPr>
                <w:sz w:val="22"/>
                <w:szCs w:val="22"/>
                <w:lang w:val="en-US"/>
              </w:rPr>
              <w:t>Income support (</w:t>
            </w:r>
            <w:proofErr w:type="spellStart"/>
            <w:r w:rsidRPr="005B7D13">
              <w:rPr>
                <w:sz w:val="22"/>
                <w:szCs w:val="22"/>
                <w:lang w:val="en-US"/>
              </w:rPr>
              <w:t>eg</w:t>
            </w:r>
            <w:proofErr w:type="spellEnd"/>
            <w:r w:rsidRPr="005B7D13">
              <w:rPr>
                <w:sz w:val="22"/>
                <w:szCs w:val="22"/>
                <w:lang w:val="en-US"/>
              </w:rPr>
              <w:t>: transfer payments to individuals</w:t>
            </w:r>
            <w:r w:rsidR="00C03616" w:rsidRPr="005B7D13">
              <w:rPr>
                <w:sz w:val="22"/>
                <w:szCs w:val="22"/>
                <w:lang w:val="en-US"/>
              </w:rPr>
              <w:t>, welfare, social security</w:t>
            </w:r>
            <w:r w:rsidRPr="005B7D13">
              <w:rPr>
                <w:sz w:val="22"/>
                <w:szCs w:val="22"/>
                <w:lang w:val="en-US"/>
              </w:rPr>
              <w:t xml:space="preserve"> and/or rent subsidies/supplements)</w:t>
            </w:r>
          </w:p>
        </w:tc>
        <w:tc>
          <w:tcPr>
            <w:tcW w:w="1146" w:type="dxa"/>
            <w:gridSpan w:val="2"/>
            <w:shd w:val="clear" w:color="auto" w:fill="auto"/>
          </w:tcPr>
          <w:p w:rsidR="007C6BE9" w:rsidRPr="005B7D13" w:rsidRDefault="007C6BE9" w:rsidP="006C7127">
            <w:pPr>
              <w:contextualSpacing/>
              <w:rPr>
                <w:sz w:val="22"/>
                <w:szCs w:val="22"/>
                <w:lang w:val="en-US"/>
              </w:rPr>
            </w:pPr>
          </w:p>
        </w:tc>
        <w:tc>
          <w:tcPr>
            <w:tcW w:w="1134" w:type="dxa"/>
            <w:shd w:val="clear" w:color="auto" w:fill="auto"/>
          </w:tcPr>
          <w:p w:rsidR="007C6BE9" w:rsidRPr="005B7D13" w:rsidRDefault="007C6BE9" w:rsidP="006C7127">
            <w:pPr>
              <w:contextualSpacing/>
              <w:rPr>
                <w:sz w:val="22"/>
                <w:szCs w:val="22"/>
                <w:lang w:val="en-US"/>
              </w:rPr>
            </w:pPr>
          </w:p>
        </w:tc>
        <w:tc>
          <w:tcPr>
            <w:tcW w:w="1134" w:type="dxa"/>
            <w:shd w:val="clear" w:color="auto" w:fill="auto"/>
          </w:tcPr>
          <w:p w:rsidR="007C6BE9" w:rsidRPr="005B7D13" w:rsidRDefault="007C6BE9" w:rsidP="00DD2DB9">
            <w:pPr>
              <w:numPr>
                <w:ilvl w:val="0"/>
                <w:numId w:val="8"/>
              </w:numPr>
              <w:contextualSpacing/>
              <w:rPr>
                <w:sz w:val="22"/>
                <w:szCs w:val="22"/>
                <w:lang w:val="en-US"/>
              </w:rPr>
            </w:pPr>
          </w:p>
        </w:tc>
        <w:tc>
          <w:tcPr>
            <w:tcW w:w="3260" w:type="dxa"/>
            <w:shd w:val="clear" w:color="auto" w:fill="auto"/>
          </w:tcPr>
          <w:p w:rsidR="007C6BE9" w:rsidRPr="005B7D13" w:rsidRDefault="008F0E4F" w:rsidP="00744AAB">
            <w:pPr>
              <w:shd w:val="clear" w:color="auto" w:fill="FFFFFF"/>
              <w:jc w:val="both"/>
              <w:rPr>
                <w:color w:val="000000"/>
                <w:sz w:val="22"/>
                <w:szCs w:val="22"/>
                <w:lang w:val="en-US" w:eastAsia="ru-RU"/>
              </w:rPr>
            </w:pPr>
            <w:r w:rsidRPr="005B7D13">
              <w:rPr>
                <w:color w:val="000000"/>
                <w:sz w:val="22"/>
                <w:szCs w:val="22"/>
                <w:lang w:val="en-US" w:eastAsia="ru-RU"/>
              </w:rPr>
              <w:t>The budget of local authorities, as a rule, include</w:t>
            </w:r>
            <w:r w:rsidR="00744AAB">
              <w:rPr>
                <w:color w:val="000000"/>
                <w:sz w:val="22"/>
                <w:szCs w:val="22"/>
                <w:lang w:val="en-US" w:eastAsia="ru-RU"/>
              </w:rPr>
              <w:t>s</w:t>
            </w:r>
            <w:r w:rsidRPr="005B7D13">
              <w:rPr>
                <w:color w:val="000000"/>
                <w:sz w:val="22"/>
                <w:szCs w:val="22"/>
                <w:lang w:val="en-US" w:eastAsia="ru-RU"/>
              </w:rPr>
              <w:t xml:space="preserve"> funds assigned for providing homeless population with a rent; though this financial resource is very scar</w:t>
            </w:r>
            <w:r w:rsidR="00744AAB">
              <w:rPr>
                <w:color w:val="000000"/>
                <w:sz w:val="22"/>
                <w:szCs w:val="22"/>
                <w:lang w:val="en-US" w:eastAsia="ru-RU"/>
              </w:rPr>
              <w:t>c</w:t>
            </w:r>
            <w:r w:rsidRPr="005B7D13">
              <w:rPr>
                <w:color w:val="000000"/>
                <w:sz w:val="22"/>
                <w:szCs w:val="22"/>
                <w:lang w:val="en-US" w:eastAsia="ru-RU"/>
              </w:rPr>
              <w:t xml:space="preserve">e and </w:t>
            </w:r>
            <w:r w:rsidR="00744AAB">
              <w:rPr>
                <w:color w:val="000000"/>
                <w:sz w:val="22"/>
                <w:szCs w:val="22"/>
                <w:lang w:val="en-US" w:eastAsia="ru-RU"/>
              </w:rPr>
              <w:t>therefore</w:t>
            </w:r>
            <w:r w:rsidRPr="005B7D13">
              <w:rPr>
                <w:color w:val="000000"/>
                <w:sz w:val="22"/>
                <w:szCs w:val="22"/>
                <w:lang w:val="en-US" w:eastAsia="ru-RU"/>
              </w:rPr>
              <w:t xml:space="preserve"> only several hundred, and in some municipalities just a </w:t>
            </w:r>
            <w:r w:rsidRPr="005B7D13">
              <w:rPr>
                <w:color w:val="000000"/>
                <w:sz w:val="22"/>
                <w:szCs w:val="22"/>
                <w:lang w:val="en-US" w:eastAsia="ru-RU"/>
              </w:rPr>
              <w:lastRenderedPageBreak/>
              <w:t xml:space="preserve">few, homeless persons are financially supported. </w:t>
            </w:r>
          </w:p>
        </w:tc>
      </w:tr>
      <w:tr w:rsidR="00636E7D" w:rsidRPr="005B7D13" w:rsidTr="005909F2">
        <w:tc>
          <w:tcPr>
            <w:tcW w:w="2824" w:type="dxa"/>
            <w:shd w:val="clear" w:color="auto" w:fill="auto"/>
          </w:tcPr>
          <w:p w:rsidR="007C6BE9" w:rsidRPr="005B7D13" w:rsidRDefault="007C6BE9" w:rsidP="006C7127">
            <w:pPr>
              <w:contextualSpacing/>
              <w:rPr>
                <w:sz w:val="22"/>
                <w:szCs w:val="22"/>
                <w:lang w:val="en-US"/>
              </w:rPr>
            </w:pPr>
            <w:r w:rsidRPr="005B7D13">
              <w:rPr>
                <w:sz w:val="22"/>
                <w:szCs w:val="22"/>
                <w:lang w:val="en-US"/>
              </w:rPr>
              <w:lastRenderedPageBreak/>
              <w:t>Tenancy and security of tenure legislation</w:t>
            </w:r>
          </w:p>
        </w:tc>
        <w:tc>
          <w:tcPr>
            <w:tcW w:w="1146" w:type="dxa"/>
            <w:gridSpan w:val="2"/>
            <w:shd w:val="clear" w:color="auto" w:fill="auto"/>
          </w:tcPr>
          <w:p w:rsidR="007C6BE9" w:rsidRPr="005B7D13" w:rsidRDefault="007C6BE9" w:rsidP="006C7127">
            <w:pPr>
              <w:contextualSpacing/>
              <w:rPr>
                <w:sz w:val="22"/>
                <w:szCs w:val="22"/>
                <w:lang w:val="en-US"/>
              </w:rPr>
            </w:pPr>
          </w:p>
        </w:tc>
        <w:tc>
          <w:tcPr>
            <w:tcW w:w="1134" w:type="dxa"/>
            <w:shd w:val="clear" w:color="auto" w:fill="auto"/>
          </w:tcPr>
          <w:p w:rsidR="007C6BE9" w:rsidRPr="005B7D13" w:rsidRDefault="007C6BE9" w:rsidP="006C7127">
            <w:pPr>
              <w:contextualSpacing/>
              <w:rPr>
                <w:sz w:val="22"/>
                <w:szCs w:val="22"/>
                <w:lang w:val="en-US"/>
              </w:rPr>
            </w:pPr>
          </w:p>
        </w:tc>
        <w:tc>
          <w:tcPr>
            <w:tcW w:w="1134" w:type="dxa"/>
            <w:shd w:val="clear" w:color="auto" w:fill="auto"/>
          </w:tcPr>
          <w:p w:rsidR="007C6BE9" w:rsidRPr="005B7D13" w:rsidRDefault="007C6BE9" w:rsidP="006C7127">
            <w:pPr>
              <w:contextualSpacing/>
              <w:rPr>
                <w:sz w:val="22"/>
                <w:szCs w:val="22"/>
                <w:lang w:val="en-US"/>
              </w:rPr>
            </w:pPr>
          </w:p>
        </w:tc>
        <w:tc>
          <w:tcPr>
            <w:tcW w:w="3260" w:type="dxa"/>
            <w:shd w:val="clear" w:color="auto" w:fill="auto"/>
          </w:tcPr>
          <w:p w:rsidR="007C6BE9" w:rsidRPr="005B7D13" w:rsidRDefault="00744AAB" w:rsidP="00744AAB">
            <w:pPr>
              <w:shd w:val="clear" w:color="auto" w:fill="FFFFFF"/>
              <w:jc w:val="both"/>
              <w:rPr>
                <w:color w:val="000000"/>
                <w:sz w:val="22"/>
                <w:szCs w:val="22"/>
                <w:lang w:val="en-US" w:eastAsia="ru-RU"/>
              </w:rPr>
            </w:pPr>
            <w:r>
              <w:rPr>
                <w:color w:val="000000"/>
                <w:sz w:val="22"/>
                <w:szCs w:val="22"/>
                <w:lang w:val="en-US" w:eastAsia="ru-RU"/>
              </w:rPr>
              <w:t>C</w:t>
            </w:r>
            <w:r w:rsidRPr="005B7D13">
              <w:rPr>
                <w:color w:val="000000"/>
                <w:sz w:val="22"/>
                <w:szCs w:val="22"/>
                <w:lang w:val="en-US" w:eastAsia="ru-RU"/>
              </w:rPr>
              <w:t xml:space="preserve">ountry </w:t>
            </w:r>
            <w:r>
              <w:rPr>
                <w:color w:val="000000"/>
                <w:sz w:val="22"/>
                <w:szCs w:val="22"/>
                <w:lang w:val="en-US" w:eastAsia="ru-RU"/>
              </w:rPr>
              <w:t>lacks</w:t>
            </w:r>
            <w:r w:rsidRPr="005B7D13">
              <w:rPr>
                <w:color w:val="000000"/>
                <w:sz w:val="22"/>
                <w:szCs w:val="22"/>
                <w:lang w:val="en-US" w:eastAsia="ru-RU"/>
              </w:rPr>
              <w:t xml:space="preserve"> social legislative regulations </w:t>
            </w:r>
            <w:r>
              <w:rPr>
                <w:color w:val="000000"/>
                <w:sz w:val="22"/>
                <w:szCs w:val="22"/>
                <w:lang w:val="en-US" w:eastAsia="ru-RU"/>
              </w:rPr>
              <w:t>in this regard.</w:t>
            </w:r>
            <w:r w:rsidR="008F0E4F" w:rsidRPr="005B7D13">
              <w:rPr>
                <w:color w:val="000000"/>
                <w:sz w:val="22"/>
                <w:szCs w:val="22"/>
                <w:lang w:val="en-US" w:eastAsia="ru-RU"/>
              </w:rPr>
              <w:t xml:space="preserve"> General norms are defined in the Civil Code of Georgia. </w:t>
            </w:r>
          </w:p>
        </w:tc>
      </w:tr>
      <w:tr w:rsidR="00636E7D" w:rsidRPr="005B7D13" w:rsidTr="005909F2">
        <w:tc>
          <w:tcPr>
            <w:tcW w:w="2824" w:type="dxa"/>
            <w:shd w:val="clear" w:color="auto" w:fill="auto"/>
          </w:tcPr>
          <w:p w:rsidR="007C6BE9" w:rsidRPr="005B7D13" w:rsidRDefault="007C6BE9" w:rsidP="006C7127">
            <w:pPr>
              <w:contextualSpacing/>
              <w:rPr>
                <w:sz w:val="22"/>
                <w:szCs w:val="22"/>
                <w:lang w:val="en-US"/>
              </w:rPr>
            </w:pPr>
            <w:r w:rsidRPr="005B7D13">
              <w:rPr>
                <w:sz w:val="22"/>
                <w:szCs w:val="22"/>
                <w:lang w:val="en-US"/>
              </w:rPr>
              <w:t>Infrastructure (</w:t>
            </w:r>
            <w:proofErr w:type="spellStart"/>
            <w:r w:rsidRPr="005B7D13">
              <w:rPr>
                <w:sz w:val="22"/>
                <w:szCs w:val="22"/>
                <w:lang w:val="en-US"/>
              </w:rPr>
              <w:t>eg</w:t>
            </w:r>
            <w:proofErr w:type="spellEnd"/>
            <w:r w:rsidRPr="005B7D13">
              <w:rPr>
                <w:sz w:val="22"/>
                <w:szCs w:val="22"/>
                <w:lang w:val="en-US"/>
              </w:rPr>
              <w:t>: Water/sanitation, electricity)</w:t>
            </w:r>
          </w:p>
        </w:tc>
        <w:tc>
          <w:tcPr>
            <w:tcW w:w="1146" w:type="dxa"/>
            <w:gridSpan w:val="2"/>
            <w:shd w:val="clear" w:color="auto" w:fill="auto"/>
          </w:tcPr>
          <w:p w:rsidR="007C6BE9" w:rsidRPr="005B7D13" w:rsidRDefault="007C6BE9" w:rsidP="006C7127">
            <w:pPr>
              <w:contextualSpacing/>
              <w:rPr>
                <w:sz w:val="22"/>
                <w:szCs w:val="22"/>
                <w:lang w:val="en-US"/>
              </w:rPr>
            </w:pPr>
          </w:p>
        </w:tc>
        <w:tc>
          <w:tcPr>
            <w:tcW w:w="1134" w:type="dxa"/>
            <w:shd w:val="clear" w:color="auto" w:fill="auto"/>
          </w:tcPr>
          <w:p w:rsidR="007C6BE9" w:rsidRPr="005B7D13" w:rsidRDefault="007C6BE9" w:rsidP="006C7127">
            <w:pPr>
              <w:contextualSpacing/>
              <w:rPr>
                <w:sz w:val="22"/>
                <w:szCs w:val="22"/>
                <w:lang w:val="en-US"/>
              </w:rPr>
            </w:pPr>
          </w:p>
        </w:tc>
        <w:tc>
          <w:tcPr>
            <w:tcW w:w="1134" w:type="dxa"/>
            <w:shd w:val="clear" w:color="auto" w:fill="auto"/>
          </w:tcPr>
          <w:p w:rsidR="007C6BE9" w:rsidRPr="005B7D13" w:rsidRDefault="007C6BE9" w:rsidP="006C7127">
            <w:pPr>
              <w:contextualSpacing/>
              <w:rPr>
                <w:sz w:val="22"/>
                <w:szCs w:val="22"/>
                <w:lang w:val="en-US"/>
              </w:rPr>
            </w:pPr>
          </w:p>
        </w:tc>
        <w:tc>
          <w:tcPr>
            <w:tcW w:w="3260" w:type="dxa"/>
            <w:shd w:val="clear" w:color="auto" w:fill="auto"/>
          </w:tcPr>
          <w:p w:rsidR="007C6BE9" w:rsidRPr="005B7D13" w:rsidRDefault="008F0E4F" w:rsidP="00744AAB">
            <w:pPr>
              <w:shd w:val="clear" w:color="auto" w:fill="FFFFFF"/>
              <w:jc w:val="both"/>
              <w:rPr>
                <w:color w:val="000000"/>
                <w:sz w:val="22"/>
                <w:szCs w:val="22"/>
                <w:lang w:val="en-US" w:eastAsia="ru-RU"/>
              </w:rPr>
            </w:pPr>
            <w:r w:rsidRPr="005B7D13">
              <w:rPr>
                <w:color w:val="000000"/>
                <w:sz w:val="22"/>
                <w:szCs w:val="22"/>
                <w:lang w:val="en-US" w:eastAsia="ru-RU"/>
              </w:rPr>
              <w:t xml:space="preserve">The current legislation does not define an agency responsible for provision of infrastructure. Though, </w:t>
            </w:r>
            <w:r w:rsidR="00744AAB">
              <w:rPr>
                <w:color w:val="000000"/>
                <w:sz w:val="22"/>
                <w:szCs w:val="22"/>
                <w:lang w:val="en-US" w:eastAsia="ru-RU"/>
              </w:rPr>
              <w:t>taking into account the fact</w:t>
            </w:r>
            <w:r w:rsidRPr="005B7D13">
              <w:rPr>
                <w:color w:val="000000"/>
                <w:sz w:val="22"/>
                <w:szCs w:val="22"/>
                <w:lang w:val="en-US" w:eastAsia="ru-RU"/>
              </w:rPr>
              <w:t xml:space="preserve"> that responsibility of providing homeless persons with housing lies with   local self-governing authorities, access to main infrastructure is also considered to be their competence. </w:t>
            </w:r>
          </w:p>
        </w:tc>
      </w:tr>
      <w:tr w:rsidR="00636E7D" w:rsidRPr="005B7D13" w:rsidTr="005909F2">
        <w:tc>
          <w:tcPr>
            <w:tcW w:w="2836" w:type="dxa"/>
            <w:gridSpan w:val="2"/>
            <w:shd w:val="clear" w:color="auto" w:fill="auto"/>
          </w:tcPr>
          <w:p w:rsidR="007C6BE9" w:rsidRPr="005B7D13" w:rsidRDefault="00C03616" w:rsidP="006C7127">
            <w:pPr>
              <w:contextualSpacing/>
              <w:rPr>
                <w:sz w:val="22"/>
                <w:szCs w:val="22"/>
                <w:lang w:val="en-US"/>
              </w:rPr>
            </w:pPr>
            <w:r w:rsidRPr="005B7D13">
              <w:rPr>
                <w:sz w:val="22"/>
                <w:szCs w:val="22"/>
                <w:lang w:val="en-US"/>
              </w:rPr>
              <w:t>Prohibition of d</w:t>
            </w:r>
            <w:r w:rsidR="007C6BE9" w:rsidRPr="005B7D13">
              <w:rPr>
                <w:sz w:val="22"/>
                <w:szCs w:val="22"/>
                <w:lang w:val="en-US"/>
              </w:rPr>
              <w:t>iscrimination in housing</w:t>
            </w:r>
          </w:p>
        </w:tc>
        <w:tc>
          <w:tcPr>
            <w:tcW w:w="1134" w:type="dxa"/>
            <w:shd w:val="clear" w:color="auto" w:fill="auto"/>
          </w:tcPr>
          <w:p w:rsidR="007C6BE9" w:rsidRPr="005B7D13" w:rsidRDefault="007C6BE9" w:rsidP="006C7127">
            <w:pPr>
              <w:contextualSpacing/>
              <w:rPr>
                <w:sz w:val="22"/>
                <w:szCs w:val="22"/>
                <w:lang w:val="en-US"/>
              </w:rPr>
            </w:pPr>
          </w:p>
        </w:tc>
        <w:tc>
          <w:tcPr>
            <w:tcW w:w="1134" w:type="dxa"/>
            <w:shd w:val="clear" w:color="auto" w:fill="auto"/>
          </w:tcPr>
          <w:p w:rsidR="007C6BE9" w:rsidRPr="005B7D13" w:rsidRDefault="007C6BE9" w:rsidP="006C7127">
            <w:pPr>
              <w:contextualSpacing/>
              <w:rPr>
                <w:sz w:val="22"/>
                <w:szCs w:val="22"/>
                <w:lang w:val="en-US"/>
              </w:rPr>
            </w:pPr>
          </w:p>
        </w:tc>
        <w:tc>
          <w:tcPr>
            <w:tcW w:w="1134" w:type="dxa"/>
            <w:shd w:val="clear" w:color="auto" w:fill="auto"/>
          </w:tcPr>
          <w:p w:rsidR="007C6BE9" w:rsidRPr="005B7D13" w:rsidRDefault="007C6BE9" w:rsidP="006C7127">
            <w:pPr>
              <w:contextualSpacing/>
              <w:rPr>
                <w:sz w:val="22"/>
                <w:szCs w:val="22"/>
                <w:lang w:val="en-US"/>
              </w:rPr>
            </w:pPr>
          </w:p>
        </w:tc>
        <w:tc>
          <w:tcPr>
            <w:tcW w:w="3260" w:type="dxa"/>
            <w:shd w:val="clear" w:color="auto" w:fill="auto"/>
          </w:tcPr>
          <w:p w:rsidR="007C6BE9" w:rsidRPr="005B7D13" w:rsidRDefault="008F0E4F" w:rsidP="008F0E4F">
            <w:pPr>
              <w:shd w:val="clear" w:color="auto" w:fill="FFFFFF"/>
              <w:jc w:val="both"/>
              <w:rPr>
                <w:color w:val="000000"/>
                <w:sz w:val="22"/>
                <w:szCs w:val="22"/>
                <w:lang w:val="en-US" w:eastAsia="ru-RU"/>
              </w:rPr>
            </w:pPr>
            <w:r w:rsidRPr="005B7D13">
              <w:rPr>
                <w:color w:val="000000"/>
                <w:sz w:val="22"/>
                <w:szCs w:val="22"/>
                <w:lang w:val="en-US" w:eastAsia="ru-RU"/>
              </w:rPr>
              <w:t>Acc</w:t>
            </w:r>
            <w:r w:rsidR="00C2789B">
              <w:rPr>
                <w:color w:val="000000"/>
                <w:sz w:val="22"/>
                <w:szCs w:val="22"/>
                <w:lang w:val="en-US" w:eastAsia="ru-RU"/>
              </w:rPr>
              <w:t xml:space="preserve">ording to the Law of Georgia on </w:t>
            </w:r>
            <w:r w:rsidRPr="005B7D13">
              <w:rPr>
                <w:color w:val="000000"/>
                <w:sz w:val="22"/>
                <w:szCs w:val="22"/>
                <w:lang w:val="en-US" w:eastAsia="ru-RU"/>
              </w:rPr>
              <w:t>Elimination</w:t>
            </w:r>
            <w:r w:rsidR="00C2789B">
              <w:rPr>
                <w:color w:val="000000"/>
                <w:sz w:val="22"/>
                <w:szCs w:val="22"/>
                <w:lang w:val="en-US" w:eastAsia="ru-RU"/>
              </w:rPr>
              <w:t xml:space="preserve"> of All Forms of </w:t>
            </w:r>
            <w:proofErr w:type="gramStart"/>
            <w:r w:rsidR="00C2789B">
              <w:rPr>
                <w:color w:val="000000"/>
                <w:sz w:val="22"/>
                <w:szCs w:val="22"/>
                <w:lang w:val="en-US" w:eastAsia="ru-RU"/>
              </w:rPr>
              <w:t>Discrimination</w:t>
            </w:r>
            <w:r w:rsidRPr="005B7D13">
              <w:rPr>
                <w:color w:val="000000"/>
                <w:sz w:val="22"/>
                <w:szCs w:val="22"/>
                <w:lang w:val="en-US" w:eastAsia="ru-RU"/>
              </w:rPr>
              <w:t>,</w:t>
            </w:r>
            <w:r w:rsidR="00C2789B">
              <w:rPr>
                <w:color w:val="000000"/>
                <w:sz w:val="22"/>
                <w:szCs w:val="22"/>
                <w:lang w:val="en-US" w:eastAsia="ru-RU"/>
              </w:rPr>
              <w:t xml:space="preserve"> that entered into force in May</w:t>
            </w:r>
            <w:r w:rsidRPr="005B7D13">
              <w:rPr>
                <w:color w:val="000000"/>
                <w:sz w:val="22"/>
                <w:szCs w:val="22"/>
                <w:lang w:val="en-US" w:eastAsia="ru-RU"/>
              </w:rPr>
              <w:t xml:space="preserve"> 2014,</w:t>
            </w:r>
            <w:proofErr w:type="gramEnd"/>
            <w:r w:rsidRPr="005B7D13">
              <w:rPr>
                <w:color w:val="000000"/>
                <w:sz w:val="22"/>
                <w:szCs w:val="22"/>
                <w:lang w:val="en-US" w:eastAsia="ru-RU"/>
              </w:rPr>
              <w:t xml:space="preserve"> the mandate of the Public Defender of Georgia includes examination and monitoring of cases of discrimination in all spheres. </w:t>
            </w:r>
          </w:p>
        </w:tc>
      </w:tr>
    </w:tbl>
    <w:p w:rsidR="007C6BE9" w:rsidRPr="005B7D13" w:rsidRDefault="007C6BE9" w:rsidP="006C7127">
      <w:pPr>
        <w:ind w:left="720"/>
        <w:contextualSpacing/>
        <w:rPr>
          <w:sz w:val="22"/>
          <w:szCs w:val="22"/>
          <w:lang w:val="en-US"/>
        </w:rPr>
      </w:pPr>
    </w:p>
    <w:p w:rsidR="00044720" w:rsidRPr="005B7D13" w:rsidRDefault="00044720" w:rsidP="006C7127">
      <w:pPr>
        <w:tabs>
          <w:tab w:val="left" w:pos="720"/>
        </w:tabs>
        <w:ind w:right="-1"/>
        <w:jc w:val="both"/>
        <w:rPr>
          <w:sz w:val="22"/>
          <w:szCs w:val="22"/>
          <w:lang w:val="en-US"/>
        </w:rPr>
      </w:pPr>
    </w:p>
    <w:p w:rsidR="00044720" w:rsidRPr="005B7D13" w:rsidRDefault="00044720" w:rsidP="006C7127">
      <w:pPr>
        <w:tabs>
          <w:tab w:val="left" w:pos="720"/>
        </w:tabs>
        <w:ind w:right="-1"/>
        <w:jc w:val="both"/>
        <w:rPr>
          <w:sz w:val="22"/>
          <w:szCs w:val="22"/>
          <w:lang w:val="en-US"/>
        </w:rPr>
      </w:pPr>
    </w:p>
    <w:p w:rsidR="00044720" w:rsidRPr="005B7D13" w:rsidRDefault="00044720" w:rsidP="006C7127">
      <w:pPr>
        <w:tabs>
          <w:tab w:val="left" w:pos="720"/>
        </w:tabs>
        <w:ind w:right="-1"/>
        <w:jc w:val="both"/>
        <w:rPr>
          <w:sz w:val="22"/>
          <w:szCs w:val="22"/>
          <w:lang w:val="en-US"/>
        </w:rPr>
      </w:pPr>
    </w:p>
    <w:p w:rsidR="00044720" w:rsidRPr="005B7D13" w:rsidRDefault="00044720" w:rsidP="00324E34">
      <w:pPr>
        <w:tabs>
          <w:tab w:val="left" w:pos="720"/>
        </w:tabs>
        <w:ind w:right="-1"/>
        <w:jc w:val="both"/>
        <w:rPr>
          <w:sz w:val="22"/>
          <w:szCs w:val="22"/>
          <w:lang w:val="en-US"/>
        </w:rPr>
      </w:pPr>
      <w:r w:rsidRPr="005B7D13">
        <w:rPr>
          <w:sz w:val="22"/>
          <w:szCs w:val="22"/>
          <w:lang w:val="en-US"/>
        </w:rPr>
        <w:t>2.</w:t>
      </w:r>
      <w:r w:rsidRPr="005B7D13">
        <w:rPr>
          <w:sz w:val="22"/>
          <w:szCs w:val="22"/>
          <w:lang w:val="en-US"/>
        </w:rPr>
        <w:tab/>
        <w:t xml:space="preserve">What </w:t>
      </w:r>
      <w:r w:rsidR="00B7332D" w:rsidRPr="005B7D13">
        <w:rPr>
          <w:sz w:val="22"/>
          <w:szCs w:val="22"/>
          <w:lang w:val="en-US"/>
        </w:rPr>
        <w:t xml:space="preserve">are </w:t>
      </w:r>
      <w:r w:rsidRPr="005B7D13">
        <w:rPr>
          <w:sz w:val="22"/>
          <w:szCs w:val="22"/>
          <w:lang w:val="en-US"/>
        </w:rPr>
        <w:t xml:space="preserve">the </w:t>
      </w:r>
      <w:r w:rsidR="00C03616" w:rsidRPr="005B7D13">
        <w:rPr>
          <w:sz w:val="22"/>
          <w:szCs w:val="22"/>
          <w:lang w:val="en-US"/>
        </w:rPr>
        <w:t>primary</w:t>
      </w:r>
      <w:r w:rsidR="00B7332D" w:rsidRPr="005B7D13">
        <w:rPr>
          <w:sz w:val="22"/>
          <w:szCs w:val="22"/>
          <w:lang w:val="en-US"/>
        </w:rPr>
        <w:t xml:space="preserve"> </w:t>
      </w:r>
      <w:r w:rsidRPr="005B7D13">
        <w:rPr>
          <w:sz w:val="22"/>
          <w:szCs w:val="22"/>
          <w:lang w:val="en-US"/>
        </w:rPr>
        <w:t>bas</w:t>
      </w:r>
      <w:r w:rsidR="00B7332D" w:rsidRPr="005B7D13">
        <w:rPr>
          <w:sz w:val="22"/>
          <w:szCs w:val="22"/>
          <w:lang w:val="en-US"/>
        </w:rPr>
        <w:t>es</w:t>
      </w:r>
      <w:r w:rsidRPr="005B7D13">
        <w:rPr>
          <w:sz w:val="22"/>
          <w:szCs w:val="22"/>
          <w:lang w:val="en-US"/>
        </w:rPr>
        <w:t xml:space="preserve"> for the allocation of responsibilities</w:t>
      </w:r>
      <w:r w:rsidR="00C03616" w:rsidRPr="005B7D13">
        <w:rPr>
          <w:sz w:val="22"/>
          <w:szCs w:val="22"/>
          <w:lang w:val="en-US"/>
        </w:rPr>
        <w:t xml:space="preserve"> among d</w:t>
      </w:r>
      <w:r w:rsidR="00FB37E8" w:rsidRPr="005B7D13">
        <w:rPr>
          <w:sz w:val="22"/>
          <w:szCs w:val="22"/>
          <w:lang w:val="en-US"/>
        </w:rPr>
        <w:t>i</w:t>
      </w:r>
      <w:r w:rsidR="00C03616" w:rsidRPr="005B7D13">
        <w:rPr>
          <w:sz w:val="22"/>
          <w:szCs w:val="22"/>
          <w:lang w:val="en-US"/>
        </w:rPr>
        <w:t>fferent levels of government</w:t>
      </w:r>
      <w:r w:rsidRPr="005B7D13">
        <w:rPr>
          <w:sz w:val="22"/>
          <w:szCs w:val="22"/>
          <w:lang w:val="en-US"/>
        </w:rPr>
        <w:t>? Please identify the appropriate provision(s) and provide a copy or link if possible</w:t>
      </w:r>
      <w:r w:rsidR="007C6BE9" w:rsidRPr="005B7D13">
        <w:rPr>
          <w:sz w:val="22"/>
          <w:szCs w:val="22"/>
          <w:lang w:val="en-US"/>
        </w:rPr>
        <w:t>:</w:t>
      </w:r>
    </w:p>
    <w:p w:rsidR="00044720" w:rsidRPr="005B7D13" w:rsidRDefault="00044720" w:rsidP="006C7127">
      <w:pPr>
        <w:tabs>
          <w:tab w:val="left" w:pos="720"/>
        </w:tabs>
        <w:ind w:left="720" w:right="-1"/>
        <w:jc w:val="both"/>
        <w:rPr>
          <w:sz w:val="22"/>
          <w:szCs w:val="22"/>
          <w:lang w:val="en-US"/>
        </w:rPr>
      </w:pPr>
      <w:r w:rsidRPr="005B7D13">
        <w:rPr>
          <w:sz w:val="22"/>
          <w:szCs w:val="22"/>
          <w:lang w:val="en-US"/>
        </w:rPr>
        <w:tab/>
      </w:r>
      <w:r w:rsidRPr="005B7D13">
        <w:rPr>
          <w:sz w:val="22"/>
          <w:szCs w:val="22"/>
          <w:lang w:val="en-US"/>
        </w:rPr>
        <w:tab/>
      </w:r>
    </w:p>
    <w:p w:rsidR="001B5248" w:rsidRPr="005B7D13" w:rsidRDefault="00044720" w:rsidP="001B5248">
      <w:pPr>
        <w:tabs>
          <w:tab w:val="left" w:pos="720"/>
        </w:tabs>
        <w:ind w:left="720" w:right="-1"/>
        <w:jc w:val="both"/>
        <w:rPr>
          <w:sz w:val="22"/>
          <w:szCs w:val="22"/>
          <w:lang w:val="en-US"/>
        </w:rPr>
      </w:pPr>
      <w:r w:rsidRPr="005B7D13">
        <w:rPr>
          <w:sz w:val="22"/>
          <w:szCs w:val="22"/>
          <w:lang w:val="en-US"/>
        </w:rPr>
        <w:t></w:t>
      </w:r>
      <w:r w:rsidRPr="005B7D13">
        <w:rPr>
          <w:sz w:val="22"/>
          <w:szCs w:val="22"/>
          <w:lang w:val="en-US"/>
        </w:rPr>
        <w:tab/>
        <w:t xml:space="preserve">Constitutional </w:t>
      </w:r>
    </w:p>
    <w:p w:rsidR="00044720" w:rsidRPr="005B7D13" w:rsidRDefault="00044720" w:rsidP="006C7127">
      <w:pPr>
        <w:tabs>
          <w:tab w:val="left" w:pos="720"/>
        </w:tabs>
        <w:ind w:left="720" w:right="-1"/>
        <w:jc w:val="both"/>
        <w:rPr>
          <w:sz w:val="22"/>
          <w:szCs w:val="22"/>
          <w:lang w:val="en-US"/>
        </w:rPr>
      </w:pPr>
    </w:p>
    <w:p w:rsidR="00197EE5" w:rsidRPr="00C2789B" w:rsidRDefault="00C2789B" w:rsidP="006C7127">
      <w:pPr>
        <w:tabs>
          <w:tab w:val="left" w:pos="720"/>
        </w:tabs>
        <w:ind w:left="720" w:right="-1"/>
        <w:jc w:val="both"/>
        <w:rPr>
          <w:sz w:val="22"/>
          <w:szCs w:val="22"/>
          <w:lang w:val="en-US"/>
        </w:rPr>
      </w:pPr>
      <w:r>
        <w:rPr>
          <w:sz w:val="22"/>
          <w:szCs w:val="22"/>
          <w:lang w:val="en-US"/>
        </w:rPr>
        <w:sym w:font="Wingdings" w:char="F0FC"/>
      </w:r>
      <w:r w:rsidR="00044720" w:rsidRPr="00C2789B">
        <w:rPr>
          <w:sz w:val="22"/>
          <w:szCs w:val="22"/>
          <w:lang w:val="en-US"/>
        </w:rPr>
        <w:tab/>
        <w:t>National framework legislation or housing strategy</w:t>
      </w:r>
    </w:p>
    <w:p w:rsidR="00044720" w:rsidRPr="005B7D13" w:rsidRDefault="00044720" w:rsidP="006C7127">
      <w:pPr>
        <w:tabs>
          <w:tab w:val="left" w:pos="720"/>
        </w:tabs>
        <w:ind w:left="720" w:right="-1"/>
        <w:jc w:val="both"/>
        <w:rPr>
          <w:sz w:val="22"/>
          <w:szCs w:val="22"/>
          <w:lang w:val="en-US"/>
        </w:rPr>
      </w:pPr>
    </w:p>
    <w:p w:rsidR="00044720" w:rsidRPr="005B7D13" w:rsidRDefault="00044720" w:rsidP="006C7127">
      <w:pPr>
        <w:tabs>
          <w:tab w:val="left" w:pos="720"/>
        </w:tabs>
        <w:ind w:left="720" w:right="-1"/>
        <w:jc w:val="both"/>
        <w:rPr>
          <w:sz w:val="22"/>
          <w:szCs w:val="22"/>
          <w:lang w:val="en-US"/>
        </w:rPr>
      </w:pPr>
      <w:r w:rsidRPr="005B7D13">
        <w:rPr>
          <w:sz w:val="22"/>
          <w:szCs w:val="22"/>
          <w:lang w:val="en-US"/>
        </w:rPr>
        <w:t></w:t>
      </w:r>
      <w:r w:rsidRPr="005B7D13">
        <w:rPr>
          <w:sz w:val="22"/>
          <w:szCs w:val="22"/>
          <w:lang w:val="en-US"/>
        </w:rPr>
        <w:tab/>
        <w:t xml:space="preserve">Sub-national level legislation or housing strategy </w:t>
      </w:r>
    </w:p>
    <w:p w:rsidR="00044720" w:rsidRPr="005B7D13" w:rsidRDefault="00044720" w:rsidP="006C7127">
      <w:pPr>
        <w:tabs>
          <w:tab w:val="left" w:pos="720"/>
        </w:tabs>
        <w:ind w:left="720" w:right="-1"/>
        <w:jc w:val="both"/>
        <w:rPr>
          <w:sz w:val="22"/>
          <w:szCs w:val="22"/>
          <w:lang w:val="en-US"/>
        </w:rPr>
      </w:pPr>
    </w:p>
    <w:p w:rsidR="00044720" w:rsidRPr="005B7D13" w:rsidRDefault="007C6BE9" w:rsidP="006C7127">
      <w:pPr>
        <w:tabs>
          <w:tab w:val="left" w:pos="720"/>
        </w:tabs>
        <w:ind w:left="720" w:right="-1"/>
        <w:jc w:val="both"/>
        <w:rPr>
          <w:sz w:val="22"/>
          <w:szCs w:val="22"/>
          <w:lang w:val="en-US"/>
        </w:rPr>
      </w:pPr>
      <w:r w:rsidRPr="005B7D13">
        <w:rPr>
          <w:sz w:val="22"/>
          <w:szCs w:val="22"/>
          <w:lang w:val="en-US"/>
        </w:rPr>
        <w:t></w:t>
      </w:r>
      <w:r w:rsidRPr="005B7D13">
        <w:rPr>
          <w:sz w:val="22"/>
          <w:szCs w:val="22"/>
          <w:lang w:val="en-US"/>
        </w:rPr>
        <w:tab/>
        <w:t>Inter-governmental a</w:t>
      </w:r>
      <w:r w:rsidR="00044720" w:rsidRPr="005B7D13">
        <w:rPr>
          <w:sz w:val="22"/>
          <w:szCs w:val="22"/>
          <w:lang w:val="en-US"/>
        </w:rPr>
        <w:t xml:space="preserve">greement </w:t>
      </w:r>
    </w:p>
    <w:p w:rsidR="00044720" w:rsidRPr="005B7D13" w:rsidRDefault="00044720" w:rsidP="006C7127">
      <w:pPr>
        <w:tabs>
          <w:tab w:val="left" w:pos="720"/>
        </w:tabs>
        <w:ind w:left="720" w:right="-1"/>
        <w:jc w:val="both"/>
        <w:rPr>
          <w:sz w:val="22"/>
          <w:szCs w:val="22"/>
          <w:lang w:val="en-US"/>
        </w:rPr>
      </w:pPr>
    </w:p>
    <w:p w:rsidR="00044720" w:rsidRPr="005B7D13" w:rsidRDefault="00AD5AEC" w:rsidP="00AD5AEC">
      <w:pPr>
        <w:tabs>
          <w:tab w:val="left" w:pos="720"/>
        </w:tabs>
        <w:ind w:right="-1"/>
        <w:jc w:val="both"/>
        <w:rPr>
          <w:sz w:val="22"/>
          <w:szCs w:val="22"/>
          <w:lang w:val="en-US"/>
        </w:rPr>
      </w:pPr>
      <w:r w:rsidRPr="005B7D13">
        <w:rPr>
          <w:sz w:val="22"/>
          <w:szCs w:val="22"/>
          <w:lang w:val="en-US"/>
        </w:rPr>
        <w:t xml:space="preserve">            </w:t>
      </w:r>
      <w:r w:rsidR="00044720" w:rsidRPr="005B7D13">
        <w:rPr>
          <w:sz w:val="22"/>
          <w:szCs w:val="22"/>
          <w:lang w:val="en-US"/>
        </w:rPr>
        <w:t></w:t>
      </w:r>
      <w:r w:rsidR="00044720" w:rsidRPr="005B7D13">
        <w:rPr>
          <w:sz w:val="22"/>
          <w:szCs w:val="22"/>
          <w:lang w:val="en-US"/>
        </w:rPr>
        <w:tab/>
      </w:r>
      <w:r w:rsidR="005B7D13" w:rsidRPr="005B7D13">
        <w:rPr>
          <w:sz w:val="22"/>
          <w:szCs w:val="22"/>
          <w:lang w:val="en-US"/>
        </w:rPr>
        <w:t>other</w:t>
      </w:r>
      <w:r w:rsidR="00044720" w:rsidRPr="005B7D13">
        <w:rPr>
          <w:sz w:val="22"/>
          <w:szCs w:val="22"/>
          <w:lang w:val="en-US"/>
        </w:rPr>
        <w:t xml:space="preserve"> – Please explain</w:t>
      </w:r>
    </w:p>
    <w:p w:rsidR="00753040" w:rsidRPr="005B7D13" w:rsidRDefault="00753040" w:rsidP="006C7127">
      <w:pPr>
        <w:tabs>
          <w:tab w:val="left" w:pos="720"/>
        </w:tabs>
        <w:ind w:left="720" w:right="-1"/>
        <w:jc w:val="both"/>
        <w:rPr>
          <w:sz w:val="22"/>
          <w:szCs w:val="22"/>
          <w:lang w:val="en-US"/>
        </w:rPr>
      </w:pPr>
    </w:p>
    <w:p w:rsidR="008F0E4F" w:rsidRPr="005B7D13" w:rsidRDefault="00C2789B" w:rsidP="008F0E4F">
      <w:pPr>
        <w:shd w:val="clear" w:color="auto" w:fill="FFFFFF"/>
        <w:jc w:val="both"/>
        <w:rPr>
          <w:color w:val="000000"/>
          <w:sz w:val="22"/>
          <w:szCs w:val="22"/>
          <w:lang w:val="en-US" w:eastAsia="ru-RU"/>
        </w:rPr>
      </w:pPr>
      <w:r>
        <w:rPr>
          <w:color w:val="000000"/>
          <w:sz w:val="22"/>
          <w:szCs w:val="22"/>
          <w:lang w:val="en-US" w:eastAsia="ru-RU"/>
        </w:rPr>
        <w:t>The Law of Georgia on Social Assistance</w:t>
      </w:r>
      <w:r w:rsidR="008F0E4F" w:rsidRPr="005B7D13">
        <w:rPr>
          <w:color w:val="000000"/>
          <w:sz w:val="22"/>
          <w:szCs w:val="22"/>
          <w:lang w:val="en-US" w:eastAsia="ru-RU"/>
        </w:rPr>
        <w:t xml:space="preserve"> defines competence</w:t>
      </w:r>
      <w:r w:rsidR="009116E8">
        <w:rPr>
          <w:color w:val="000000"/>
          <w:sz w:val="22"/>
          <w:szCs w:val="22"/>
          <w:lang w:val="en-US" w:eastAsia="ru-RU"/>
        </w:rPr>
        <w:t>s</w:t>
      </w:r>
      <w:r w:rsidR="008F0E4F" w:rsidRPr="005B7D13">
        <w:rPr>
          <w:color w:val="000000"/>
          <w:sz w:val="22"/>
          <w:szCs w:val="22"/>
          <w:lang w:val="en-US" w:eastAsia="ru-RU"/>
        </w:rPr>
        <w:t xml:space="preserve"> of state bodies with regards to homeless persons across the country. Namely, in accordance with </w:t>
      </w:r>
      <w:r w:rsidR="00B7557D">
        <w:rPr>
          <w:color w:val="000000"/>
          <w:sz w:val="22"/>
          <w:szCs w:val="22"/>
          <w:lang w:val="en-US" w:eastAsia="ru-RU"/>
        </w:rPr>
        <w:t>A</w:t>
      </w:r>
      <w:r w:rsidR="008F0E4F" w:rsidRPr="005B7D13">
        <w:rPr>
          <w:color w:val="000000"/>
          <w:sz w:val="22"/>
          <w:szCs w:val="22"/>
          <w:lang w:val="en-US" w:eastAsia="ru-RU"/>
        </w:rPr>
        <w:t xml:space="preserve">rticle 18 of the law, local self-governing bodies are obliged to provide homeless persons with housing. </w:t>
      </w:r>
      <w:r w:rsidR="00B7557D">
        <w:rPr>
          <w:color w:val="000000"/>
          <w:sz w:val="22"/>
          <w:szCs w:val="22"/>
          <w:lang w:val="en-US" w:eastAsia="ru-RU"/>
        </w:rPr>
        <w:t>However</w:t>
      </w:r>
      <w:r w:rsidR="008F0E4F" w:rsidRPr="005B7D13">
        <w:rPr>
          <w:color w:val="000000"/>
          <w:sz w:val="22"/>
          <w:szCs w:val="22"/>
          <w:lang w:val="en-US" w:eastAsia="ru-RU"/>
        </w:rPr>
        <w:t xml:space="preserve">, the document does not </w:t>
      </w:r>
      <w:r w:rsidR="00B7557D">
        <w:rPr>
          <w:color w:val="000000"/>
          <w:sz w:val="22"/>
          <w:szCs w:val="22"/>
          <w:lang w:val="en-US" w:eastAsia="ru-RU"/>
        </w:rPr>
        <w:t>clarify the</w:t>
      </w:r>
      <w:r w:rsidR="008F0E4F" w:rsidRPr="005B7D13">
        <w:rPr>
          <w:color w:val="000000"/>
          <w:sz w:val="22"/>
          <w:szCs w:val="22"/>
          <w:lang w:val="en-US" w:eastAsia="ru-RU"/>
        </w:rPr>
        <w:t xml:space="preserve"> grounds</w:t>
      </w:r>
      <w:r w:rsidR="00B7557D">
        <w:rPr>
          <w:color w:val="000000"/>
          <w:sz w:val="22"/>
          <w:szCs w:val="22"/>
          <w:lang w:val="en-US" w:eastAsia="ru-RU"/>
        </w:rPr>
        <w:t xml:space="preserve"> on which</w:t>
      </w:r>
      <w:r w:rsidR="008F0E4F" w:rsidRPr="005B7D13">
        <w:rPr>
          <w:color w:val="000000"/>
          <w:sz w:val="22"/>
          <w:szCs w:val="22"/>
          <w:lang w:val="en-US" w:eastAsia="ru-RU"/>
        </w:rPr>
        <w:t xml:space="preserve"> it is appropriate to allocate authority. </w:t>
      </w:r>
    </w:p>
    <w:p w:rsidR="004551C1" w:rsidRPr="005B7D13" w:rsidRDefault="008F0E4F" w:rsidP="006C7127">
      <w:pPr>
        <w:tabs>
          <w:tab w:val="left" w:pos="720"/>
        </w:tabs>
        <w:ind w:left="720" w:right="-1"/>
        <w:jc w:val="both"/>
        <w:rPr>
          <w:sz w:val="22"/>
          <w:szCs w:val="22"/>
          <w:lang w:val="en-US"/>
        </w:rPr>
      </w:pPr>
      <w:r w:rsidRPr="005B7D13">
        <w:rPr>
          <w:sz w:val="22"/>
          <w:szCs w:val="22"/>
          <w:lang w:val="en-US"/>
        </w:rPr>
        <w:t xml:space="preserve"> </w:t>
      </w:r>
    </w:p>
    <w:p w:rsidR="00AF7D70" w:rsidRPr="008D7B9D" w:rsidRDefault="00044720" w:rsidP="008D7B9D">
      <w:pPr>
        <w:pStyle w:val="ListParagraph"/>
        <w:numPr>
          <w:ilvl w:val="0"/>
          <w:numId w:val="14"/>
        </w:numPr>
        <w:tabs>
          <w:tab w:val="left" w:pos="720"/>
        </w:tabs>
        <w:ind w:right="-1"/>
        <w:jc w:val="both"/>
        <w:rPr>
          <w:sz w:val="22"/>
          <w:szCs w:val="22"/>
          <w:lang w:val="en-US"/>
        </w:rPr>
      </w:pPr>
      <w:r w:rsidRPr="008D7B9D">
        <w:rPr>
          <w:sz w:val="22"/>
          <w:szCs w:val="22"/>
          <w:lang w:val="en-US"/>
        </w:rPr>
        <w:t xml:space="preserve">What role </w:t>
      </w:r>
      <w:r w:rsidR="00A75F7C" w:rsidRPr="008D7B9D">
        <w:rPr>
          <w:sz w:val="22"/>
          <w:szCs w:val="22"/>
          <w:lang w:val="en-US"/>
        </w:rPr>
        <w:t xml:space="preserve">does the </w:t>
      </w:r>
      <w:r w:rsidRPr="008D7B9D">
        <w:rPr>
          <w:sz w:val="22"/>
          <w:szCs w:val="22"/>
          <w:lang w:val="en-US"/>
        </w:rPr>
        <w:t xml:space="preserve">national level government </w:t>
      </w:r>
      <w:r w:rsidR="00A75F7C" w:rsidRPr="008D7B9D">
        <w:rPr>
          <w:sz w:val="22"/>
          <w:szCs w:val="22"/>
          <w:lang w:val="en-US"/>
        </w:rPr>
        <w:t xml:space="preserve">play </w:t>
      </w:r>
      <w:r w:rsidRPr="008D7B9D">
        <w:rPr>
          <w:sz w:val="22"/>
          <w:szCs w:val="22"/>
          <w:lang w:val="en-US"/>
        </w:rPr>
        <w:t>in relation to housing and related programs</w:t>
      </w:r>
      <w:r w:rsidR="00F45B22" w:rsidRPr="008D7B9D">
        <w:rPr>
          <w:sz w:val="22"/>
          <w:szCs w:val="22"/>
          <w:lang w:val="en-US"/>
        </w:rPr>
        <w:t>? H</w:t>
      </w:r>
      <w:r w:rsidR="00A75F7C" w:rsidRPr="008D7B9D">
        <w:rPr>
          <w:sz w:val="22"/>
          <w:szCs w:val="22"/>
          <w:lang w:val="en-US"/>
        </w:rPr>
        <w:t xml:space="preserve">ow is </w:t>
      </w:r>
      <w:r w:rsidRPr="008D7B9D">
        <w:rPr>
          <w:sz w:val="22"/>
          <w:szCs w:val="22"/>
          <w:lang w:val="en-US"/>
        </w:rPr>
        <w:t>compliance with the right to adequate housing</w:t>
      </w:r>
      <w:r w:rsidR="00A75F7C" w:rsidRPr="008D7B9D">
        <w:rPr>
          <w:sz w:val="22"/>
          <w:szCs w:val="22"/>
          <w:lang w:val="en-US"/>
        </w:rPr>
        <w:t xml:space="preserve"> structured</w:t>
      </w:r>
      <w:r w:rsidR="00F45B22" w:rsidRPr="008D7B9D">
        <w:rPr>
          <w:sz w:val="22"/>
          <w:szCs w:val="22"/>
          <w:lang w:val="en-US"/>
        </w:rPr>
        <w:t xml:space="preserve"> between the national and sub-national levels</w:t>
      </w:r>
      <w:r w:rsidR="00A75F7C" w:rsidRPr="008D7B9D">
        <w:rPr>
          <w:sz w:val="22"/>
          <w:szCs w:val="22"/>
          <w:lang w:val="en-US"/>
        </w:rPr>
        <w:t>?</w:t>
      </w:r>
      <w:r w:rsidRPr="008D7B9D">
        <w:rPr>
          <w:sz w:val="22"/>
          <w:szCs w:val="22"/>
          <w:lang w:val="en-US"/>
        </w:rPr>
        <w:t xml:space="preserve"> </w:t>
      </w:r>
      <w:r w:rsidR="00F45B22" w:rsidRPr="008D7B9D">
        <w:rPr>
          <w:sz w:val="22"/>
          <w:szCs w:val="22"/>
          <w:lang w:val="en-US"/>
        </w:rPr>
        <w:t xml:space="preserve"> If possible please kindly provide concrete examples of how these roles and compliance mechanisms are </w:t>
      </w:r>
      <w:proofErr w:type="spellStart"/>
      <w:r w:rsidR="00F45B22" w:rsidRPr="008D7B9D">
        <w:rPr>
          <w:sz w:val="22"/>
          <w:szCs w:val="22"/>
          <w:lang w:val="en-US"/>
        </w:rPr>
        <w:t>operationalized</w:t>
      </w:r>
      <w:proofErr w:type="spellEnd"/>
      <w:r w:rsidR="00F45B22" w:rsidRPr="008D7B9D">
        <w:rPr>
          <w:sz w:val="22"/>
          <w:szCs w:val="22"/>
          <w:lang w:val="en-US"/>
        </w:rPr>
        <w:t xml:space="preserve">. </w:t>
      </w:r>
    </w:p>
    <w:p w:rsidR="00753040" w:rsidRPr="005B7D13" w:rsidRDefault="00753040" w:rsidP="00753040">
      <w:pPr>
        <w:tabs>
          <w:tab w:val="left" w:pos="720"/>
        </w:tabs>
        <w:ind w:left="1080" w:right="-1"/>
        <w:jc w:val="both"/>
        <w:rPr>
          <w:sz w:val="22"/>
          <w:szCs w:val="22"/>
          <w:lang w:val="en-US"/>
        </w:rPr>
      </w:pPr>
    </w:p>
    <w:p w:rsidR="00324E34" w:rsidRPr="005B7D13" w:rsidRDefault="00324E34" w:rsidP="00324E34">
      <w:pPr>
        <w:shd w:val="clear" w:color="auto" w:fill="FFFFFF"/>
        <w:jc w:val="both"/>
        <w:rPr>
          <w:color w:val="000000"/>
          <w:sz w:val="22"/>
          <w:szCs w:val="22"/>
          <w:lang w:val="en-US" w:eastAsia="ru-RU"/>
        </w:rPr>
      </w:pPr>
      <w:r w:rsidRPr="005B7D13">
        <w:rPr>
          <w:color w:val="000000"/>
          <w:sz w:val="22"/>
          <w:szCs w:val="22"/>
          <w:lang w:val="en-US" w:eastAsia="ru-RU"/>
        </w:rPr>
        <w:lastRenderedPageBreak/>
        <w:t>With respect to homeless persons, responsibility of the central author</w:t>
      </w:r>
      <w:r w:rsidR="009F3298">
        <w:rPr>
          <w:color w:val="000000"/>
          <w:sz w:val="22"/>
          <w:szCs w:val="22"/>
          <w:lang w:val="en-US" w:eastAsia="ru-RU"/>
        </w:rPr>
        <w:t xml:space="preserve">ities (the Ministry of </w:t>
      </w:r>
      <w:proofErr w:type="spellStart"/>
      <w:r w:rsidR="009F3298">
        <w:rPr>
          <w:color w:val="000000"/>
          <w:sz w:val="22"/>
          <w:szCs w:val="22"/>
          <w:lang w:val="en-US" w:eastAsia="ru-RU"/>
        </w:rPr>
        <w:t>Labour</w:t>
      </w:r>
      <w:proofErr w:type="spellEnd"/>
      <w:r w:rsidR="009F3298">
        <w:rPr>
          <w:color w:val="000000"/>
          <w:sz w:val="22"/>
          <w:szCs w:val="22"/>
          <w:lang w:val="en-US" w:eastAsia="ru-RU"/>
        </w:rPr>
        <w:t>, H</w:t>
      </w:r>
      <w:r w:rsidRPr="005B7D13">
        <w:rPr>
          <w:color w:val="000000"/>
          <w:sz w:val="22"/>
          <w:szCs w:val="22"/>
          <w:lang w:val="en-US" w:eastAsia="ru-RU"/>
        </w:rPr>
        <w:t xml:space="preserve">ealth and Social Affairs) is limited to keeping general registry of homeless </w:t>
      </w:r>
      <w:proofErr w:type="gramStart"/>
      <w:r w:rsidRPr="005B7D13">
        <w:rPr>
          <w:color w:val="000000"/>
          <w:sz w:val="22"/>
          <w:szCs w:val="22"/>
          <w:lang w:val="en-US" w:eastAsia="ru-RU"/>
        </w:rPr>
        <w:t>persons</w:t>
      </w:r>
      <w:proofErr w:type="gramEnd"/>
      <w:r w:rsidR="009F3298">
        <w:rPr>
          <w:color w:val="000000"/>
          <w:sz w:val="22"/>
          <w:szCs w:val="22"/>
          <w:lang w:val="en-US" w:eastAsia="ru-RU"/>
        </w:rPr>
        <w:t>.</w:t>
      </w:r>
      <w:r w:rsidRPr="005B7D13">
        <w:rPr>
          <w:rStyle w:val="FootnoteReference"/>
          <w:color w:val="000000"/>
          <w:sz w:val="22"/>
          <w:szCs w:val="22"/>
          <w:lang w:val="en-US" w:eastAsia="ru-RU"/>
        </w:rPr>
        <w:footnoteReference w:id="2"/>
      </w:r>
      <w:r w:rsidRPr="005B7D13">
        <w:rPr>
          <w:color w:val="000000"/>
          <w:sz w:val="22"/>
          <w:szCs w:val="22"/>
          <w:lang w:val="en-US" w:eastAsia="ru-RU"/>
        </w:rPr>
        <w:t xml:space="preserve"> Apart from creating a database, all other responsibilities fall into </w:t>
      </w:r>
      <w:r w:rsidR="009F3298">
        <w:rPr>
          <w:color w:val="000000"/>
          <w:sz w:val="22"/>
          <w:szCs w:val="22"/>
          <w:lang w:val="en-US" w:eastAsia="ru-RU"/>
        </w:rPr>
        <w:t xml:space="preserve">the </w:t>
      </w:r>
      <w:r w:rsidRPr="005B7D13">
        <w:rPr>
          <w:color w:val="000000"/>
          <w:sz w:val="22"/>
          <w:szCs w:val="22"/>
          <w:lang w:val="en-US" w:eastAsia="ru-RU"/>
        </w:rPr>
        <w:t xml:space="preserve">competence of local authorities. </w:t>
      </w:r>
    </w:p>
    <w:p w:rsidR="005B7D13" w:rsidRPr="005B7D13" w:rsidRDefault="005B7D13" w:rsidP="005B7D13">
      <w:pPr>
        <w:tabs>
          <w:tab w:val="left" w:pos="720"/>
        </w:tabs>
        <w:ind w:right="-1"/>
        <w:jc w:val="both"/>
        <w:rPr>
          <w:sz w:val="22"/>
          <w:szCs w:val="22"/>
          <w:lang w:val="en-US"/>
        </w:rPr>
      </w:pPr>
    </w:p>
    <w:p w:rsidR="005B7D13" w:rsidRPr="005B7D13" w:rsidRDefault="005B7D13" w:rsidP="005B7D13">
      <w:pPr>
        <w:shd w:val="clear" w:color="auto" w:fill="FFFFFF"/>
        <w:jc w:val="both"/>
        <w:rPr>
          <w:color w:val="000000"/>
          <w:sz w:val="22"/>
          <w:szCs w:val="22"/>
          <w:lang w:val="en-US" w:eastAsia="ru-RU"/>
        </w:rPr>
      </w:pPr>
      <w:r w:rsidRPr="005B7D13">
        <w:rPr>
          <w:color w:val="000000"/>
          <w:sz w:val="22"/>
          <w:szCs w:val="22"/>
          <w:lang w:val="en-US" w:eastAsia="ru-RU"/>
        </w:rPr>
        <w:t xml:space="preserve">While creating the database the central authorities are guided by information received from local self-governing bodies across the country. Within the limits of their authority, municipal units conduct registration of homeless persons and provide </w:t>
      </w:r>
      <w:r w:rsidR="009F3298">
        <w:rPr>
          <w:color w:val="000000"/>
          <w:sz w:val="22"/>
          <w:szCs w:val="22"/>
          <w:lang w:val="en-US" w:eastAsia="ru-RU"/>
        </w:rPr>
        <w:t>it to</w:t>
      </w:r>
      <w:r w:rsidRPr="005B7D13">
        <w:rPr>
          <w:color w:val="000000"/>
          <w:sz w:val="22"/>
          <w:szCs w:val="22"/>
          <w:lang w:val="en-US" w:eastAsia="ru-RU"/>
        </w:rPr>
        <w:t xml:space="preserve"> the central authorities.  The boundaries of obligation of central authorities in respect to the right of adequate housing are very scarce and the main burden lies on local government bodies. Uneven distribution of competences leads to lack of communication between them. </w:t>
      </w:r>
    </w:p>
    <w:p w:rsidR="005B7D13" w:rsidRPr="005B7D13" w:rsidRDefault="005B7D13" w:rsidP="005B7D13">
      <w:pPr>
        <w:shd w:val="clear" w:color="auto" w:fill="FFFFFF"/>
        <w:jc w:val="both"/>
        <w:rPr>
          <w:color w:val="000000"/>
          <w:sz w:val="22"/>
          <w:szCs w:val="22"/>
          <w:lang w:val="en-US" w:eastAsia="ru-RU"/>
        </w:rPr>
      </w:pPr>
    </w:p>
    <w:p w:rsidR="005B7D13" w:rsidRPr="005B7D13" w:rsidRDefault="005B7D13" w:rsidP="005B7D13">
      <w:pPr>
        <w:shd w:val="clear" w:color="auto" w:fill="FFFFFF"/>
        <w:jc w:val="both"/>
        <w:rPr>
          <w:color w:val="000000"/>
          <w:sz w:val="22"/>
          <w:szCs w:val="22"/>
          <w:lang w:val="en-US" w:eastAsia="ru-RU"/>
        </w:rPr>
      </w:pPr>
      <w:r w:rsidRPr="005B7D13">
        <w:rPr>
          <w:color w:val="000000"/>
          <w:sz w:val="22"/>
          <w:szCs w:val="22"/>
          <w:lang w:val="en-US" w:eastAsia="ru-RU"/>
        </w:rPr>
        <w:t xml:space="preserve">Despite a legislative </w:t>
      </w:r>
      <w:r w:rsidR="0063413F">
        <w:rPr>
          <w:color w:val="000000"/>
          <w:sz w:val="22"/>
          <w:szCs w:val="22"/>
          <w:lang w:val="en-US" w:eastAsia="ru-RU"/>
        </w:rPr>
        <w:t>regulation</w:t>
      </w:r>
      <w:r w:rsidRPr="005B7D13">
        <w:rPr>
          <w:color w:val="000000"/>
          <w:sz w:val="22"/>
          <w:szCs w:val="22"/>
          <w:lang w:val="en-US" w:eastAsia="ru-RU"/>
        </w:rPr>
        <w:t>, registration of homeless person</w:t>
      </w:r>
      <w:r w:rsidR="0063413F">
        <w:rPr>
          <w:color w:val="000000"/>
          <w:sz w:val="22"/>
          <w:szCs w:val="22"/>
          <w:lang w:val="en-US" w:eastAsia="ru-RU"/>
        </w:rPr>
        <w:t>s</w:t>
      </w:r>
      <w:r w:rsidRPr="005B7D13">
        <w:rPr>
          <w:color w:val="000000"/>
          <w:sz w:val="22"/>
          <w:szCs w:val="22"/>
          <w:lang w:val="en-US" w:eastAsia="ru-RU"/>
        </w:rPr>
        <w:t xml:space="preserve"> </w:t>
      </w:r>
      <w:r w:rsidR="0063413F">
        <w:rPr>
          <w:color w:val="000000"/>
          <w:sz w:val="22"/>
          <w:szCs w:val="22"/>
          <w:lang w:val="en-US" w:eastAsia="ru-RU"/>
        </w:rPr>
        <w:t>constitutes</w:t>
      </w:r>
      <w:r w:rsidRPr="005B7D13">
        <w:rPr>
          <w:color w:val="000000"/>
          <w:sz w:val="22"/>
          <w:szCs w:val="22"/>
          <w:lang w:val="en-US" w:eastAsia="ru-RU"/>
        </w:rPr>
        <w:t xml:space="preserve"> a serious problem for local authorities, and subsequently for the central go</w:t>
      </w:r>
      <w:r w:rsidR="0063413F">
        <w:rPr>
          <w:color w:val="000000"/>
          <w:sz w:val="22"/>
          <w:szCs w:val="22"/>
          <w:lang w:val="en-US" w:eastAsia="ru-RU"/>
        </w:rPr>
        <w:t>vernment authorities too. This p</w:t>
      </w:r>
      <w:r w:rsidRPr="005B7D13">
        <w:rPr>
          <w:color w:val="000000"/>
          <w:sz w:val="22"/>
          <w:szCs w:val="22"/>
          <w:lang w:val="en-US" w:eastAsia="ru-RU"/>
        </w:rPr>
        <w:t xml:space="preserve">roblem is </w:t>
      </w:r>
      <w:r w:rsidR="0063413F">
        <w:rPr>
          <w:color w:val="000000"/>
          <w:sz w:val="22"/>
          <w:szCs w:val="22"/>
          <w:lang w:val="en-US" w:eastAsia="ru-RU"/>
        </w:rPr>
        <w:t>due to</w:t>
      </w:r>
      <w:r w:rsidRPr="005B7D13">
        <w:rPr>
          <w:color w:val="000000"/>
          <w:sz w:val="22"/>
          <w:szCs w:val="22"/>
          <w:lang w:val="en-US" w:eastAsia="ru-RU"/>
        </w:rPr>
        <w:t xml:space="preserve"> the fact that local authorities struggle to define criteria for choosing to describe a homeless person/family (in Georgia there are numerous people who do not have a real estate registered in their name, thus this cannot be used as criteria). Criteria that should be met by a person in order to be considered a homeless is not specified in the legislation. </w:t>
      </w:r>
    </w:p>
    <w:p w:rsidR="005B7D13" w:rsidRPr="005B7D13" w:rsidRDefault="005B7D13" w:rsidP="005B7D13">
      <w:pPr>
        <w:tabs>
          <w:tab w:val="left" w:pos="720"/>
        </w:tabs>
        <w:ind w:right="-1"/>
        <w:jc w:val="both"/>
        <w:rPr>
          <w:color w:val="000000"/>
          <w:sz w:val="22"/>
          <w:szCs w:val="22"/>
          <w:lang w:val="en-US" w:eastAsia="ru-RU"/>
        </w:rPr>
      </w:pPr>
    </w:p>
    <w:p w:rsidR="007C6BE9" w:rsidRPr="008D7B9D" w:rsidRDefault="00D20550" w:rsidP="008D7B9D">
      <w:pPr>
        <w:pStyle w:val="ListParagraph"/>
        <w:numPr>
          <w:ilvl w:val="0"/>
          <w:numId w:val="14"/>
        </w:numPr>
        <w:tabs>
          <w:tab w:val="left" w:pos="720"/>
        </w:tabs>
        <w:ind w:right="-1"/>
        <w:jc w:val="both"/>
        <w:rPr>
          <w:sz w:val="22"/>
          <w:szCs w:val="22"/>
          <w:lang w:val="en-US"/>
        </w:rPr>
      </w:pPr>
      <w:r w:rsidRPr="008D7B9D">
        <w:rPr>
          <w:sz w:val="22"/>
          <w:szCs w:val="22"/>
          <w:lang w:val="en-US"/>
        </w:rPr>
        <w:t xml:space="preserve">Where sub-national governments hold key responsibilities in relation to the right to adequate housing, </w:t>
      </w:r>
      <w:r w:rsidR="00F856A6" w:rsidRPr="008D7B9D">
        <w:rPr>
          <w:sz w:val="22"/>
          <w:szCs w:val="22"/>
          <w:lang w:val="en-US"/>
        </w:rPr>
        <w:t>please describe how programs and policies are</w:t>
      </w:r>
      <w:r w:rsidRPr="008D7B9D">
        <w:rPr>
          <w:sz w:val="22"/>
          <w:szCs w:val="22"/>
          <w:lang w:val="en-US"/>
        </w:rPr>
        <w:t xml:space="preserve"> co-</w:t>
      </w:r>
      <w:proofErr w:type="spellStart"/>
      <w:r w:rsidRPr="008D7B9D">
        <w:rPr>
          <w:sz w:val="22"/>
          <w:szCs w:val="22"/>
          <w:lang w:val="en-US"/>
        </w:rPr>
        <w:t>ordinated</w:t>
      </w:r>
      <w:proofErr w:type="spellEnd"/>
      <w:r w:rsidRPr="008D7B9D">
        <w:rPr>
          <w:sz w:val="22"/>
          <w:szCs w:val="22"/>
          <w:lang w:val="en-US"/>
        </w:rPr>
        <w:t xml:space="preserve"> </w:t>
      </w:r>
      <w:r w:rsidR="00E50D20" w:rsidRPr="008D7B9D">
        <w:rPr>
          <w:sz w:val="22"/>
          <w:szCs w:val="22"/>
          <w:lang w:val="en-US"/>
        </w:rPr>
        <w:t xml:space="preserve">nationally </w:t>
      </w:r>
      <w:r w:rsidRPr="008D7B9D">
        <w:rPr>
          <w:sz w:val="22"/>
          <w:szCs w:val="22"/>
          <w:lang w:val="en-US"/>
        </w:rPr>
        <w:t>and what responsibilities remain with national level institutions</w:t>
      </w:r>
      <w:r w:rsidR="00504D32" w:rsidRPr="008D7B9D">
        <w:rPr>
          <w:sz w:val="22"/>
          <w:szCs w:val="22"/>
          <w:lang w:val="en-US"/>
        </w:rPr>
        <w:t xml:space="preserve">. </w:t>
      </w:r>
    </w:p>
    <w:p w:rsidR="005B7D13" w:rsidRPr="005B7D13" w:rsidRDefault="005B7D13" w:rsidP="005B7D13">
      <w:pPr>
        <w:tabs>
          <w:tab w:val="left" w:pos="720"/>
        </w:tabs>
        <w:ind w:right="-1"/>
        <w:jc w:val="both"/>
        <w:rPr>
          <w:sz w:val="22"/>
          <w:szCs w:val="22"/>
          <w:lang w:val="en-US"/>
        </w:rPr>
      </w:pPr>
    </w:p>
    <w:p w:rsidR="005B7D13" w:rsidRPr="005B7D13" w:rsidRDefault="005B7D13" w:rsidP="005B7D13">
      <w:pPr>
        <w:shd w:val="clear" w:color="auto" w:fill="FFFFFF"/>
        <w:jc w:val="both"/>
        <w:rPr>
          <w:color w:val="000000"/>
          <w:sz w:val="22"/>
          <w:szCs w:val="22"/>
          <w:lang w:val="en-US" w:eastAsia="ru-RU"/>
        </w:rPr>
      </w:pPr>
      <w:r w:rsidRPr="005B7D13">
        <w:rPr>
          <w:color w:val="000000"/>
          <w:sz w:val="22"/>
          <w:szCs w:val="22"/>
          <w:lang w:val="en-US" w:eastAsia="ru-RU"/>
        </w:rPr>
        <w:t>In respect to the right of adequate housing, the role of local authority bodies is critically important. In accordance with the current legislation, municipal units within their jurisdiction are conducting registration of homeless persons and their provision with shelter</w:t>
      </w:r>
      <w:r w:rsidR="00EF1B21">
        <w:rPr>
          <w:color w:val="000000"/>
          <w:sz w:val="22"/>
          <w:szCs w:val="22"/>
          <w:lang w:val="en-US" w:eastAsia="ru-RU"/>
        </w:rPr>
        <w:t>.</w:t>
      </w:r>
      <w:r w:rsidRPr="005B7D13">
        <w:rPr>
          <w:rStyle w:val="FootnoteReference"/>
          <w:color w:val="000000"/>
          <w:sz w:val="22"/>
          <w:szCs w:val="22"/>
          <w:lang w:val="en-US" w:eastAsia="ru-RU"/>
        </w:rPr>
        <w:footnoteReference w:id="3"/>
      </w:r>
      <w:r w:rsidRPr="005B7D13">
        <w:rPr>
          <w:color w:val="000000"/>
          <w:sz w:val="22"/>
          <w:szCs w:val="22"/>
          <w:lang w:val="en-US" w:eastAsia="ru-RU"/>
        </w:rPr>
        <w:t xml:space="preserve"> The central authorities are not </w:t>
      </w:r>
      <w:r w:rsidR="00CD7AD3">
        <w:rPr>
          <w:color w:val="000000"/>
          <w:sz w:val="22"/>
          <w:szCs w:val="22"/>
          <w:lang w:val="en-US" w:eastAsia="ru-RU"/>
        </w:rPr>
        <w:t>involved</w:t>
      </w:r>
      <w:r w:rsidRPr="005B7D13">
        <w:rPr>
          <w:color w:val="000000"/>
          <w:sz w:val="22"/>
          <w:szCs w:val="22"/>
          <w:lang w:val="en-US" w:eastAsia="ru-RU"/>
        </w:rPr>
        <w:t xml:space="preserve"> in this process at any level. In other words, the government does not carry out activities that would have </w:t>
      </w:r>
      <w:r w:rsidR="00CD7AD3">
        <w:rPr>
          <w:color w:val="000000"/>
          <w:sz w:val="22"/>
          <w:szCs w:val="22"/>
          <w:lang w:val="en-US" w:eastAsia="ru-RU"/>
        </w:rPr>
        <w:t>facilitated</w:t>
      </w:r>
      <w:r w:rsidRPr="005B7D13">
        <w:rPr>
          <w:color w:val="000000"/>
          <w:sz w:val="22"/>
          <w:szCs w:val="22"/>
          <w:lang w:val="en-US" w:eastAsia="ru-RU"/>
        </w:rPr>
        <w:t xml:space="preserve"> effective realization of the right by local authorities. </w:t>
      </w:r>
      <w:r w:rsidR="00CD7AD3">
        <w:rPr>
          <w:color w:val="000000"/>
          <w:sz w:val="22"/>
          <w:szCs w:val="22"/>
          <w:lang w:val="en-US" w:eastAsia="ru-RU"/>
        </w:rPr>
        <w:t>As a result of</w:t>
      </w:r>
      <w:r w:rsidRPr="005B7D13">
        <w:rPr>
          <w:color w:val="000000"/>
          <w:sz w:val="22"/>
          <w:szCs w:val="22"/>
          <w:lang w:val="en-US" w:eastAsia="ru-RU"/>
        </w:rPr>
        <w:t xml:space="preserve"> such regulations cases of non-provision of homeless persons with housing has systematic nature in practice that, as explained by local authority bodies, is due to lack of housing funds and financial resources. The local authorities also refer to absence of support on the part of the central authorities in this direction. </w:t>
      </w:r>
    </w:p>
    <w:p w:rsidR="005B7D13" w:rsidRPr="005B7D13" w:rsidRDefault="005B7D13" w:rsidP="005B7D13">
      <w:pPr>
        <w:shd w:val="clear" w:color="auto" w:fill="FFFFFF"/>
        <w:jc w:val="both"/>
        <w:rPr>
          <w:color w:val="000000"/>
          <w:sz w:val="22"/>
          <w:szCs w:val="22"/>
          <w:lang w:val="en-US" w:eastAsia="ru-RU"/>
        </w:rPr>
      </w:pPr>
    </w:p>
    <w:p w:rsidR="005B7D13" w:rsidRPr="005B7D13" w:rsidRDefault="005B7D13" w:rsidP="005B7D13">
      <w:pPr>
        <w:shd w:val="clear" w:color="auto" w:fill="FFFFFF"/>
        <w:jc w:val="both"/>
        <w:rPr>
          <w:color w:val="000000"/>
          <w:sz w:val="22"/>
          <w:szCs w:val="22"/>
          <w:lang w:val="en-US" w:eastAsia="ru-RU"/>
        </w:rPr>
      </w:pPr>
      <w:r w:rsidRPr="005B7D13">
        <w:rPr>
          <w:color w:val="000000"/>
          <w:sz w:val="22"/>
          <w:szCs w:val="22"/>
          <w:lang w:val="en-US" w:eastAsia="ru-RU"/>
        </w:rPr>
        <w:t>Beyond the main obligations of the local author</w:t>
      </w:r>
      <w:r w:rsidR="000A2A12">
        <w:rPr>
          <w:color w:val="000000"/>
          <w:sz w:val="22"/>
          <w:szCs w:val="22"/>
          <w:lang w:val="en-US" w:eastAsia="ru-RU"/>
        </w:rPr>
        <w:t xml:space="preserve">ities, the central </w:t>
      </w:r>
      <w:proofErr w:type="gramStart"/>
      <w:r w:rsidR="000A2A12">
        <w:rPr>
          <w:color w:val="000000"/>
          <w:sz w:val="22"/>
          <w:szCs w:val="22"/>
          <w:lang w:val="en-US" w:eastAsia="ru-RU"/>
        </w:rPr>
        <w:t>authorities</w:t>
      </w:r>
      <w:proofErr w:type="gramEnd"/>
      <w:r w:rsidR="000A2A12">
        <w:rPr>
          <w:color w:val="000000"/>
          <w:sz w:val="22"/>
          <w:szCs w:val="22"/>
          <w:lang w:val="en-US" w:eastAsia="ru-RU"/>
        </w:rPr>
        <w:t xml:space="preserve"> elaborate</w:t>
      </w:r>
      <w:r w:rsidRPr="005B7D13">
        <w:rPr>
          <w:color w:val="000000"/>
          <w:sz w:val="22"/>
          <w:szCs w:val="22"/>
          <w:lang w:val="en-US" w:eastAsia="ru-RU"/>
        </w:rPr>
        <w:t xml:space="preserve"> </w:t>
      </w:r>
      <w:r w:rsidR="000A2A12" w:rsidRPr="005B7D13">
        <w:rPr>
          <w:color w:val="000000"/>
          <w:sz w:val="22"/>
          <w:szCs w:val="22"/>
          <w:lang w:val="en-US" w:eastAsia="ru-RU"/>
        </w:rPr>
        <w:t xml:space="preserve">human rights </w:t>
      </w:r>
      <w:r w:rsidRPr="005B7D13">
        <w:rPr>
          <w:color w:val="000000"/>
          <w:sz w:val="22"/>
          <w:szCs w:val="22"/>
          <w:lang w:val="en-US" w:eastAsia="ru-RU"/>
        </w:rPr>
        <w:t xml:space="preserve">strategy </w:t>
      </w:r>
      <w:r w:rsidRPr="005B7D13">
        <w:rPr>
          <w:rStyle w:val="FootnoteReference"/>
          <w:color w:val="000000"/>
          <w:sz w:val="22"/>
          <w:szCs w:val="22"/>
          <w:lang w:val="en-US" w:eastAsia="ru-RU"/>
        </w:rPr>
        <w:footnoteReference w:id="4"/>
      </w:r>
      <w:r w:rsidRPr="005B7D13">
        <w:rPr>
          <w:color w:val="000000"/>
          <w:sz w:val="22"/>
          <w:szCs w:val="22"/>
          <w:lang w:val="en-US" w:eastAsia="ru-RU"/>
        </w:rPr>
        <w:t xml:space="preserve"> and action plan</w:t>
      </w:r>
      <w:r w:rsidRPr="005B7D13">
        <w:rPr>
          <w:rStyle w:val="FootnoteReference"/>
          <w:color w:val="000000"/>
          <w:sz w:val="22"/>
          <w:szCs w:val="22"/>
          <w:lang w:val="en-US" w:eastAsia="ru-RU"/>
        </w:rPr>
        <w:footnoteReference w:id="5"/>
      </w:r>
      <w:r w:rsidRPr="005B7D13">
        <w:rPr>
          <w:color w:val="000000"/>
          <w:sz w:val="22"/>
          <w:szCs w:val="22"/>
          <w:lang w:val="en-US" w:eastAsia="ru-RU"/>
        </w:rPr>
        <w:t xml:space="preserve">. It shall be noted that one of the </w:t>
      </w:r>
      <w:r w:rsidR="000A2A12">
        <w:rPr>
          <w:color w:val="000000"/>
          <w:sz w:val="22"/>
          <w:szCs w:val="22"/>
          <w:lang w:val="en-US" w:eastAsia="ru-RU"/>
        </w:rPr>
        <w:t>goals</w:t>
      </w:r>
      <w:r w:rsidRPr="005B7D13">
        <w:rPr>
          <w:color w:val="000000"/>
          <w:sz w:val="22"/>
          <w:szCs w:val="22"/>
          <w:lang w:val="en-US" w:eastAsia="ru-RU"/>
        </w:rPr>
        <w:t xml:space="preserve"> of the current strategy is to comply with obligations </w:t>
      </w:r>
      <w:r w:rsidR="000A2A12">
        <w:rPr>
          <w:color w:val="000000"/>
          <w:sz w:val="22"/>
          <w:szCs w:val="22"/>
          <w:lang w:val="en-US" w:eastAsia="ru-RU"/>
        </w:rPr>
        <w:t>emanating from</w:t>
      </w:r>
      <w:r w:rsidRPr="005B7D13">
        <w:rPr>
          <w:color w:val="000000"/>
          <w:sz w:val="22"/>
          <w:szCs w:val="22"/>
          <w:lang w:val="en-US" w:eastAsia="ru-RU"/>
        </w:rPr>
        <w:t xml:space="preserve"> the right </w:t>
      </w:r>
      <w:r w:rsidR="00306F19">
        <w:rPr>
          <w:color w:val="000000"/>
          <w:sz w:val="22"/>
          <w:szCs w:val="22"/>
          <w:lang w:val="en-US" w:eastAsia="ru-RU"/>
        </w:rPr>
        <w:t xml:space="preserve">to </w:t>
      </w:r>
      <w:r w:rsidRPr="005B7D13">
        <w:rPr>
          <w:color w:val="000000"/>
          <w:sz w:val="22"/>
          <w:szCs w:val="22"/>
          <w:lang w:val="en-US" w:eastAsia="ru-RU"/>
        </w:rPr>
        <w:t xml:space="preserve">adequate housing and overcoming homelessness. </w:t>
      </w:r>
      <w:r w:rsidR="000A2A12">
        <w:rPr>
          <w:color w:val="000000"/>
          <w:sz w:val="22"/>
          <w:szCs w:val="22"/>
          <w:lang w:val="en-US" w:eastAsia="ru-RU"/>
        </w:rPr>
        <w:t>However</w:t>
      </w:r>
      <w:r w:rsidRPr="005B7D13">
        <w:rPr>
          <w:color w:val="000000"/>
          <w:sz w:val="22"/>
          <w:szCs w:val="22"/>
          <w:lang w:val="en-US" w:eastAsia="ru-RU"/>
        </w:rPr>
        <w:t xml:space="preserve">, the action plan </w:t>
      </w:r>
      <w:r w:rsidR="00A50461">
        <w:rPr>
          <w:color w:val="000000"/>
          <w:sz w:val="22"/>
          <w:szCs w:val="22"/>
          <w:lang w:val="en-US" w:eastAsia="ru-RU"/>
        </w:rPr>
        <w:t>for</w:t>
      </w:r>
      <w:r w:rsidRPr="005B7D13">
        <w:rPr>
          <w:color w:val="000000"/>
          <w:sz w:val="22"/>
          <w:szCs w:val="22"/>
          <w:lang w:val="en-US" w:eastAsia="ru-RU"/>
        </w:rPr>
        <w:t xml:space="preserve"> 2014-2015 on the right </w:t>
      </w:r>
      <w:r w:rsidR="00A50461">
        <w:rPr>
          <w:color w:val="000000"/>
          <w:sz w:val="22"/>
          <w:szCs w:val="22"/>
          <w:lang w:val="en-US" w:eastAsia="ru-RU"/>
        </w:rPr>
        <w:t>to</w:t>
      </w:r>
      <w:r w:rsidRPr="005B7D13">
        <w:rPr>
          <w:color w:val="000000"/>
          <w:sz w:val="22"/>
          <w:szCs w:val="22"/>
          <w:lang w:val="en-US" w:eastAsia="ru-RU"/>
        </w:rPr>
        <w:t xml:space="preserve"> adequate housing which was drawn up by the central authorities does not include specific activities. In addition, the central authorities define necessary </w:t>
      </w:r>
      <w:r w:rsidRPr="005B7D13">
        <w:rPr>
          <w:color w:val="000000"/>
          <w:sz w:val="22"/>
          <w:szCs w:val="22"/>
          <w:lang w:val="en-US" w:eastAsia="ru-RU"/>
        </w:rPr>
        <w:lastRenderedPageBreak/>
        <w:t>regulations</w:t>
      </w:r>
      <w:r w:rsidRPr="005B7D13">
        <w:rPr>
          <w:rStyle w:val="FootnoteReference"/>
          <w:color w:val="000000"/>
          <w:sz w:val="22"/>
          <w:szCs w:val="22"/>
          <w:lang w:val="en-US" w:eastAsia="ru-RU"/>
        </w:rPr>
        <w:footnoteReference w:id="6"/>
      </w:r>
      <w:r w:rsidRPr="005B7D13">
        <w:rPr>
          <w:color w:val="000000"/>
          <w:sz w:val="22"/>
          <w:szCs w:val="22"/>
          <w:lang w:val="en-US" w:eastAsia="ru-RU"/>
        </w:rPr>
        <w:t xml:space="preserve">  for operation of institutional facilities (temporary shelters) for homeless persons. It shall be hereby noted that against the background of legislative regulations there are no such institutions in the country at this stage. </w:t>
      </w:r>
    </w:p>
    <w:p w:rsidR="00753040" w:rsidRPr="005B7D13" w:rsidRDefault="00753040" w:rsidP="00753040">
      <w:pPr>
        <w:tabs>
          <w:tab w:val="left" w:pos="720"/>
        </w:tabs>
        <w:ind w:left="1080" w:right="-1"/>
        <w:jc w:val="both"/>
        <w:rPr>
          <w:sz w:val="22"/>
          <w:szCs w:val="22"/>
          <w:lang w:val="en-US"/>
        </w:rPr>
      </w:pPr>
    </w:p>
    <w:p w:rsidR="00044720" w:rsidRPr="005B7D13" w:rsidRDefault="005B7D13" w:rsidP="005B7D13">
      <w:pPr>
        <w:tabs>
          <w:tab w:val="left" w:pos="720"/>
        </w:tabs>
        <w:ind w:right="-1"/>
        <w:jc w:val="both"/>
        <w:rPr>
          <w:sz w:val="22"/>
          <w:szCs w:val="22"/>
          <w:lang w:val="en-US"/>
        </w:rPr>
      </w:pPr>
      <w:r w:rsidRPr="005B7D13">
        <w:rPr>
          <w:sz w:val="22"/>
          <w:szCs w:val="22"/>
          <w:lang w:val="en-US"/>
        </w:rPr>
        <w:t xml:space="preserve">5. </w:t>
      </w:r>
      <w:r w:rsidR="00044720" w:rsidRPr="005B7D13">
        <w:rPr>
          <w:sz w:val="22"/>
          <w:szCs w:val="22"/>
          <w:lang w:val="en-US"/>
        </w:rPr>
        <w:t xml:space="preserve">Where housing and related programs </w:t>
      </w:r>
      <w:r w:rsidR="00C846C4" w:rsidRPr="005B7D13">
        <w:rPr>
          <w:sz w:val="22"/>
          <w:szCs w:val="22"/>
          <w:lang w:val="en-US"/>
        </w:rPr>
        <w:t xml:space="preserve">are </w:t>
      </w:r>
      <w:r w:rsidR="00044720" w:rsidRPr="005B7D13">
        <w:rPr>
          <w:sz w:val="22"/>
          <w:szCs w:val="22"/>
          <w:lang w:val="en-US"/>
        </w:rPr>
        <w:t xml:space="preserve">administered by sub-national level governments, </w:t>
      </w:r>
      <w:r w:rsidR="00F45B22" w:rsidRPr="005B7D13">
        <w:rPr>
          <w:sz w:val="22"/>
          <w:szCs w:val="22"/>
          <w:lang w:val="en-US"/>
        </w:rPr>
        <w:t xml:space="preserve">by whom and </w:t>
      </w:r>
      <w:r w:rsidR="00C846C4" w:rsidRPr="005B7D13">
        <w:rPr>
          <w:sz w:val="22"/>
          <w:szCs w:val="22"/>
          <w:lang w:val="en-US"/>
        </w:rPr>
        <w:t xml:space="preserve">how are these programs funded? </w:t>
      </w:r>
      <w:r w:rsidR="00E35FCC" w:rsidRPr="005B7D13">
        <w:rPr>
          <w:sz w:val="22"/>
          <w:szCs w:val="22"/>
          <w:lang w:val="en-US"/>
        </w:rPr>
        <w:t xml:space="preserve">Are </w:t>
      </w:r>
      <w:r w:rsidR="00044720" w:rsidRPr="005B7D13">
        <w:rPr>
          <w:sz w:val="22"/>
          <w:szCs w:val="22"/>
          <w:lang w:val="en-US"/>
        </w:rPr>
        <w:t xml:space="preserve">conditions attached to the funding </w:t>
      </w:r>
      <w:r w:rsidR="00F45B22" w:rsidRPr="005B7D13">
        <w:rPr>
          <w:sz w:val="22"/>
          <w:szCs w:val="22"/>
          <w:lang w:val="en-US"/>
        </w:rPr>
        <w:t xml:space="preserve">which </w:t>
      </w:r>
      <w:proofErr w:type="gramStart"/>
      <w:r w:rsidR="00F45B22" w:rsidRPr="005B7D13">
        <w:rPr>
          <w:sz w:val="22"/>
          <w:szCs w:val="22"/>
          <w:lang w:val="en-US"/>
        </w:rPr>
        <w:t>seek</w:t>
      </w:r>
      <w:proofErr w:type="gramEnd"/>
      <w:r w:rsidR="00F45B22" w:rsidRPr="005B7D13">
        <w:rPr>
          <w:sz w:val="22"/>
          <w:szCs w:val="22"/>
          <w:lang w:val="en-US"/>
        </w:rPr>
        <w:t xml:space="preserve"> to </w:t>
      </w:r>
      <w:r w:rsidR="00044720" w:rsidRPr="005B7D13">
        <w:rPr>
          <w:sz w:val="22"/>
          <w:szCs w:val="22"/>
          <w:lang w:val="en-US"/>
        </w:rPr>
        <w:t xml:space="preserve">ensure the </w:t>
      </w:r>
      <w:r w:rsidR="00E35FCC" w:rsidRPr="005B7D13">
        <w:rPr>
          <w:sz w:val="22"/>
          <w:szCs w:val="22"/>
          <w:lang w:val="en-US"/>
        </w:rPr>
        <w:t xml:space="preserve">resources are spent in a way that </w:t>
      </w:r>
      <w:r w:rsidR="00F45B22" w:rsidRPr="005B7D13">
        <w:rPr>
          <w:sz w:val="22"/>
          <w:szCs w:val="22"/>
          <w:lang w:val="en-US"/>
        </w:rPr>
        <w:t xml:space="preserve">protects </w:t>
      </w:r>
      <w:r w:rsidR="00044720" w:rsidRPr="005B7D13">
        <w:rPr>
          <w:sz w:val="22"/>
          <w:szCs w:val="22"/>
          <w:lang w:val="en-US"/>
        </w:rPr>
        <w:t>the right to adequate housing</w:t>
      </w:r>
      <w:r w:rsidR="00F45B22" w:rsidRPr="005B7D13">
        <w:rPr>
          <w:rStyle w:val="CommentReference"/>
          <w:sz w:val="22"/>
          <w:szCs w:val="22"/>
          <w:lang w:val="en-US"/>
        </w:rPr>
        <w:t>? How i</w:t>
      </w:r>
      <w:r w:rsidR="00C846C4" w:rsidRPr="005B7D13">
        <w:rPr>
          <w:sz w:val="22"/>
          <w:szCs w:val="22"/>
          <w:lang w:val="en-US"/>
        </w:rPr>
        <w:t>s this monitored</w:t>
      </w:r>
      <w:r w:rsidR="00E35FCC" w:rsidRPr="005B7D13">
        <w:rPr>
          <w:sz w:val="22"/>
          <w:szCs w:val="22"/>
          <w:lang w:val="en-US"/>
        </w:rPr>
        <w:t>?</w:t>
      </w:r>
    </w:p>
    <w:p w:rsidR="0086475A" w:rsidRPr="005B7D13" w:rsidRDefault="0086475A" w:rsidP="0086475A">
      <w:pPr>
        <w:tabs>
          <w:tab w:val="left" w:pos="720"/>
        </w:tabs>
        <w:ind w:left="1080" w:right="-1"/>
        <w:jc w:val="both"/>
        <w:rPr>
          <w:sz w:val="22"/>
          <w:szCs w:val="22"/>
          <w:lang w:val="en-US"/>
        </w:rPr>
      </w:pPr>
    </w:p>
    <w:p w:rsidR="005B7D13" w:rsidRPr="005B7D13" w:rsidRDefault="005B7D13" w:rsidP="005B7D13">
      <w:pPr>
        <w:shd w:val="clear" w:color="auto" w:fill="FFFFFF"/>
        <w:jc w:val="both"/>
        <w:rPr>
          <w:color w:val="000000"/>
          <w:sz w:val="22"/>
          <w:szCs w:val="22"/>
          <w:lang w:val="en-US" w:eastAsia="ru-RU"/>
        </w:rPr>
      </w:pPr>
      <w:r w:rsidRPr="005B7D13">
        <w:rPr>
          <w:color w:val="000000"/>
          <w:sz w:val="22"/>
          <w:szCs w:val="22"/>
          <w:lang w:val="en-US" w:eastAsia="ru-RU"/>
        </w:rPr>
        <w:t xml:space="preserve">Despite the fact that obligations of local authorities are defined in the current legislation there is no program or a strategy with respect to provision of shelter to homeless persons that would ensure application of the said obligations on practical level. Practice shows that accumulation of funds for necessities of homeless persons is not happening either in central or local budgets. </w:t>
      </w:r>
      <w:r w:rsidR="00A50461">
        <w:rPr>
          <w:color w:val="000000"/>
          <w:sz w:val="22"/>
          <w:szCs w:val="22"/>
          <w:lang w:val="en-US" w:eastAsia="ru-RU"/>
        </w:rPr>
        <w:t>Therefore</w:t>
      </w:r>
      <w:r w:rsidRPr="005B7D13">
        <w:rPr>
          <w:color w:val="000000"/>
          <w:sz w:val="22"/>
          <w:szCs w:val="22"/>
          <w:lang w:val="en-US" w:eastAsia="ru-RU"/>
        </w:rPr>
        <w:t xml:space="preserve">, there is no monitoring of targeted allocation of funds. Small funds that are allocated by local authorities for provision of rent for homeless persons are only accumulated in the local budget. </w:t>
      </w:r>
    </w:p>
    <w:p w:rsidR="00044720" w:rsidRPr="005B7D13" w:rsidRDefault="00044720" w:rsidP="006C7127">
      <w:pPr>
        <w:tabs>
          <w:tab w:val="left" w:pos="720"/>
        </w:tabs>
        <w:ind w:right="-1"/>
        <w:jc w:val="both"/>
        <w:rPr>
          <w:sz w:val="22"/>
          <w:szCs w:val="22"/>
          <w:lang w:val="en-US"/>
        </w:rPr>
      </w:pPr>
    </w:p>
    <w:p w:rsidR="00044720" w:rsidRPr="005B7D13" w:rsidRDefault="00044720" w:rsidP="006C7127">
      <w:pPr>
        <w:tabs>
          <w:tab w:val="left" w:pos="720"/>
        </w:tabs>
        <w:ind w:right="-1"/>
        <w:jc w:val="both"/>
        <w:rPr>
          <w:b/>
          <w:sz w:val="22"/>
          <w:szCs w:val="22"/>
          <w:lang w:val="en-US"/>
        </w:rPr>
      </w:pPr>
      <w:r w:rsidRPr="005B7D13">
        <w:rPr>
          <w:sz w:val="22"/>
          <w:szCs w:val="22"/>
          <w:lang w:val="en-US"/>
        </w:rPr>
        <w:t xml:space="preserve"> </w:t>
      </w:r>
      <w:r w:rsidRPr="005B7D13">
        <w:rPr>
          <w:b/>
          <w:sz w:val="22"/>
          <w:szCs w:val="22"/>
          <w:lang w:val="en-US"/>
        </w:rPr>
        <w:t>B.</w:t>
      </w:r>
      <w:r w:rsidRPr="005B7D13">
        <w:rPr>
          <w:b/>
          <w:sz w:val="22"/>
          <w:szCs w:val="22"/>
          <w:lang w:val="en-US"/>
        </w:rPr>
        <w:tab/>
        <w:t>Accountability of Sub-National Governments</w:t>
      </w:r>
    </w:p>
    <w:p w:rsidR="00044720" w:rsidRPr="005B7D13" w:rsidRDefault="00044720" w:rsidP="006C7127">
      <w:pPr>
        <w:tabs>
          <w:tab w:val="left" w:pos="720"/>
        </w:tabs>
        <w:ind w:right="-1"/>
        <w:jc w:val="both"/>
        <w:rPr>
          <w:sz w:val="22"/>
          <w:szCs w:val="22"/>
          <w:lang w:val="en-US"/>
        </w:rPr>
      </w:pPr>
    </w:p>
    <w:p w:rsidR="00044720" w:rsidRPr="005B7D13" w:rsidRDefault="00044720" w:rsidP="006C7127">
      <w:pPr>
        <w:tabs>
          <w:tab w:val="left" w:pos="720"/>
        </w:tabs>
        <w:ind w:left="720" w:right="-1"/>
        <w:jc w:val="both"/>
        <w:rPr>
          <w:sz w:val="22"/>
          <w:szCs w:val="22"/>
          <w:lang w:val="en-US"/>
        </w:rPr>
      </w:pPr>
      <w:r w:rsidRPr="005B7D13">
        <w:rPr>
          <w:sz w:val="22"/>
          <w:szCs w:val="22"/>
          <w:lang w:val="en-US"/>
        </w:rPr>
        <w:t>1.</w:t>
      </w:r>
      <w:r w:rsidRPr="005B7D13">
        <w:rPr>
          <w:sz w:val="22"/>
          <w:szCs w:val="22"/>
          <w:lang w:val="en-US"/>
        </w:rPr>
        <w:tab/>
        <w:t xml:space="preserve">Are sub-national governments legally accountable to the right to adequate housing on the basis of any of the following? </w:t>
      </w:r>
    </w:p>
    <w:p w:rsidR="00044720" w:rsidRPr="005B7D13" w:rsidRDefault="00044720" w:rsidP="006C7127">
      <w:pPr>
        <w:tabs>
          <w:tab w:val="left" w:pos="720"/>
        </w:tabs>
        <w:ind w:left="720" w:right="-1"/>
        <w:jc w:val="both"/>
        <w:rPr>
          <w:sz w:val="22"/>
          <w:szCs w:val="22"/>
          <w:lang w:val="en-US"/>
        </w:rPr>
      </w:pPr>
      <w:r w:rsidRPr="005B7D13">
        <w:rPr>
          <w:sz w:val="22"/>
          <w:szCs w:val="22"/>
          <w:lang w:val="en-US"/>
        </w:rPr>
        <w:tab/>
      </w:r>
    </w:p>
    <w:p w:rsidR="00044720" w:rsidRPr="005B7D13" w:rsidRDefault="00044720" w:rsidP="006C7127">
      <w:pPr>
        <w:tabs>
          <w:tab w:val="left" w:pos="720"/>
        </w:tabs>
        <w:ind w:left="720" w:right="-1"/>
        <w:jc w:val="both"/>
        <w:rPr>
          <w:sz w:val="22"/>
          <w:szCs w:val="22"/>
          <w:lang w:val="en-US"/>
        </w:rPr>
      </w:pPr>
      <w:proofErr w:type="gramStart"/>
      <w:r w:rsidRPr="005B7D13">
        <w:rPr>
          <w:sz w:val="22"/>
          <w:szCs w:val="22"/>
          <w:lang w:val="en-US"/>
        </w:rPr>
        <w:t></w:t>
      </w:r>
      <w:r w:rsidRPr="005B7D13">
        <w:rPr>
          <w:sz w:val="22"/>
          <w:szCs w:val="22"/>
          <w:lang w:val="en-US"/>
        </w:rPr>
        <w:tab/>
        <w:t xml:space="preserve">International human rights </w:t>
      </w:r>
      <w:r w:rsidR="007C6BE9" w:rsidRPr="005B7D13">
        <w:rPr>
          <w:sz w:val="22"/>
          <w:szCs w:val="22"/>
          <w:lang w:val="en-US"/>
        </w:rPr>
        <w:t>law?</w:t>
      </w:r>
      <w:proofErr w:type="gramEnd"/>
      <w:r w:rsidR="007C6BE9" w:rsidRPr="005B7D13">
        <w:rPr>
          <w:sz w:val="22"/>
          <w:szCs w:val="22"/>
          <w:lang w:val="en-US"/>
        </w:rPr>
        <w:t xml:space="preserve"> </w:t>
      </w:r>
      <w:r w:rsidRPr="005B7D13">
        <w:rPr>
          <w:sz w:val="22"/>
          <w:szCs w:val="22"/>
          <w:u w:val="single"/>
          <w:lang w:val="en-US"/>
        </w:rPr>
        <w:t>(</w:t>
      </w:r>
      <w:r w:rsidRPr="00A50461">
        <w:rPr>
          <w:sz w:val="22"/>
          <w:szCs w:val="22"/>
          <w:u w:val="single"/>
          <w:lang w:val="en-US"/>
        </w:rPr>
        <w:t>Yes</w:t>
      </w:r>
      <w:r w:rsidRPr="005B7D13">
        <w:rPr>
          <w:b/>
          <w:i/>
          <w:sz w:val="22"/>
          <w:szCs w:val="22"/>
          <w:lang w:val="en-US"/>
        </w:rPr>
        <w:t>/</w:t>
      </w:r>
      <w:r w:rsidRPr="005B7D13">
        <w:rPr>
          <w:sz w:val="22"/>
          <w:szCs w:val="22"/>
          <w:lang w:val="en-US"/>
        </w:rPr>
        <w:t>No)</w:t>
      </w:r>
      <w:r w:rsidR="00C12906" w:rsidRPr="005B7D13">
        <w:rPr>
          <w:sz w:val="22"/>
          <w:szCs w:val="22"/>
          <w:lang w:val="en-US"/>
        </w:rPr>
        <w:t xml:space="preserve"> </w:t>
      </w:r>
    </w:p>
    <w:p w:rsidR="00044720" w:rsidRPr="005B7D13" w:rsidRDefault="00044720" w:rsidP="006C7127">
      <w:pPr>
        <w:tabs>
          <w:tab w:val="left" w:pos="720"/>
        </w:tabs>
        <w:ind w:left="720" w:right="-1"/>
        <w:jc w:val="both"/>
        <w:rPr>
          <w:sz w:val="22"/>
          <w:szCs w:val="22"/>
          <w:lang w:val="en-US"/>
        </w:rPr>
      </w:pPr>
    </w:p>
    <w:p w:rsidR="00044720" w:rsidRPr="005B7D13" w:rsidRDefault="00044720" w:rsidP="006C7127">
      <w:pPr>
        <w:tabs>
          <w:tab w:val="left" w:pos="720"/>
        </w:tabs>
        <w:ind w:left="720" w:right="-1"/>
        <w:jc w:val="both"/>
        <w:rPr>
          <w:sz w:val="22"/>
          <w:szCs w:val="22"/>
          <w:lang w:val="en-US"/>
        </w:rPr>
      </w:pPr>
      <w:r w:rsidRPr="005B7D13">
        <w:rPr>
          <w:sz w:val="22"/>
          <w:szCs w:val="22"/>
          <w:lang w:val="en-US"/>
        </w:rPr>
        <w:t></w:t>
      </w:r>
      <w:r w:rsidRPr="005B7D13">
        <w:rPr>
          <w:sz w:val="22"/>
          <w:szCs w:val="22"/>
          <w:lang w:val="en-US"/>
        </w:rPr>
        <w:tab/>
        <w:t>Constitution/National Bill of Rights (</w:t>
      </w:r>
      <w:r w:rsidRPr="00A50461">
        <w:rPr>
          <w:sz w:val="22"/>
          <w:szCs w:val="22"/>
          <w:u w:val="single"/>
          <w:lang w:val="en-US"/>
        </w:rPr>
        <w:t>Yes</w:t>
      </w:r>
      <w:r w:rsidRPr="005B7D13">
        <w:rPr>
          <w:sz w:val="22"/>
          <w:szCs w:val="22"/>
          <w:lang w:val="en-US"/>
        </w:rPr>
        <w:t>/No)</w:t>
      </w:r>
      <w:r w:rsidR="00C12906" w:rsidRPr="005B7D13">
        <w:rPr>
          <w:sz w:val="22"/>
          <w:szCs w:val="22"/>
          <w:lang w:val="en-US"/>
        </w:rPr>
        <w:t xml:space="preserve"> </w:t>
      </w:r>
    </w:p>
    <w:p w:rsidR="00044720" w:rsidRPr="005B7D13" w:rsidRDefault="00044720" w:rsidP="006C7127">
      <w:pPr>
        <w:tabs>
          <w:tab w:val="left" w:pos="720"/>
        </w:tabs>
        <w:ind w:left="720" w:right="-1"/>
        <w:jc w:val="both"/>
        <w:rPr>
          <w:sz w:val="22"/>
          <w:szCs w:val="22"/>
          <w:lang w:val="en-US"/>
        </w:rPr>
      </w:pPr>
    </w:p>
    <w:p w:rsidR="00044720" w:rsidRPr="005B7D13" w:rsidRDefault="00044720" w:rsidP="006C7127">
      <w:pPr>
        <w:tabs>
          <w:tab w:val="left" w:pos="720"/>
        </w:tabs>
        <w:ind w:left="720" w:right="-1"/>
        <w:jc w:val="both"/>
        <w:rPr>
          <w:sz w:val="22"/>
          <w:szCs w:val="22"/>
          <w:lang w:val="en-US"/>
        </w:rPr>
      </w:pPr>
      <w:r w:rsidRPr="005B7D13">
        <w:rPr>
          <w:sz w:val="22"/>
          <w:szCs w:val="22"/>
          <w:lang w:val="en-US"/>
        </w:rPr>
        <w:t></w:t>
      </w:r>
      <w:r w:rsidRPr="005B7D13">
        <w:rPr>
          <w:sz w:val="22"/>
          <w:szCs w:val="22"/>
          <w:lang w:val="en-US"/>
        </w:rPr>
        <w:tab/>
        <w:t xml:space="preserve"> National or sub-national legislation (</w:t>
      </w:r>
      <w:r w:rsidRPr="00A50461">
        <w:rPr>
          <w:sz w:val="22"/>
          <w:szCs w:val="22"/>
          <w:u w:val="single"/>
          <w:lang w:val="en-US"/>
        </w:rPr>
        <w:t>Yes</w:t>
      </w:r>
      <w:r w:rsidRPr="005B7D13">
        <w:rPr>
          <w:sz w:val="22"/>
          <w:szCs w:val="22"/>
          <w:lang w:val="en-US"/>
        </w:rPr>
        <w:t>/No)</w:t>
      </w:r>
    </w:p>
    <w:p w:rsidR="00044720" w:rsidRPr="005B7D13" w:rsidRDefault="00044720" w:rsidP="006C7127">
      <w:pPr>
        <w:tabs>
          <w:tab w:val="left" w:pos="720"/>
        </w:tabs>
        <w:ind w:left="720" w:right="-1"/>
        <w:jc w:val="both"/>
        <w:rPr>
          <w:sz w:val="22"/>
          <w:szCs w:val="22"/>
          <w:lang w:val="en-US"/>
        </w:rPr>
      </w:pPr>
    </w:p>
    <w:p w:rsidR="00044720" w:rsidRPr="005B7D13" w:rsidRDefault="00044720" w:rsidP="006C7127">
      <w:pPr>
        <w:tabs>
          <w:tab w:val="left" w:pos="720"/>
        </w:tabs>
        <w:ind w:left="720" w:right="-1"/>
        <w:jc w:val="both"/>
        <w:rPr>
          <w:sz w:val="22"/>
          <w:szCs w:val="22"/>
          <w:lang w:val="en-US"/>
        </w:rPr>
      </w:pPr>
      <w:r w:rsidRPr="005B7D13">
        <w:rPr>
          <w:sz w:val="22"/>
          <w:szCs w:val="22"/>
          <w:lang w:val="en-US"/>
        </w:rPr>
        <w:t></w:t>
      </w:r>
      <w:r w:rsidRPr="005B7D13">
        <w:rPr>
          <w:sz w:val="22"/>
          <w:szCs w:val="22"/>
          <w:lang w:val="en-US"/>
        </w:rPr>
        <w:tab/>
        <w:t>State level or municipal level Bi</w:t>
      </w:r>
      <w:r w:rsidR="00F80BB2" w:rsidRPr="005B7D13">
        <w:rPr>
          <w:sz w:val="22"/>
          <w:szCs w:val="22"/>
          <w:lang w:val="en-US"/>
        </w:rPr>
        <w:t>lls of Rights/Charters (Yes/</w:t>
      </w:r>
      <w:r w:rsidR="00F80BB2" w:rsidRPr="00A50461">
        <w:rPr>
          <w:sz w:val="22"/>
          <w:szCs w:val="22"/>
          <w:u w:val="single"/>
          <w:lang w:val="en-US"/>
        </w:rPr>
        <w:t>No</w:t>
      </w:r>
      <w:r w:rsidR="00F80BB2" w:rsidRPr="005B7D13">
        <w:rPr>
          <w:sz w:val="22"/>
          <w:szCs w:val="22"/>
          <w:lang w:val="en-US"/>
        </w:rPr>
        <w:t>)</w:t>
      </w:r>
    </w:p>
    <w:p w:rsidR="00044720" w:rsidRPr="005B7D13" w:rsidRDefault="00044720" w:rsidP="006C7127">
      <w:pPr>
        <w:tabs>
          <w:tab w:val="left" w:pos="720"/>
        </w:tabs>
        <w:ind w:left="720" w:right="-1"/>
        <w:jc w:val="both"/>
        <w:rPr>
          <w:sz w:val="22"/>
          <w:szCs w:val="22"/>
          <w:lang w:val="en-US"/>
        </w:rPr>
      </w:pPr>
    </w:p>
    <w:p w:rsidR="00044720" w:rsidRPr="005B7D13" w:rsidRDefault="00044720" w:rsidP="006C7127">
      <w:pPr>
        <w:tabs>
          <w:tab w:val="left" w:pos="720"/>
        </w:tabs>
        <w:ind w:left="720" w:right="-1"/>
        <w:jc w:val="both"/>
        <w:rPr>
          <w:sz w:val="22"/>
          <w:szCs w:val="22"/>
          <w:lang w:val="en-US"/>
        </w:rPr>
      </w:pPr>
      <w:r w:rsidRPr="005B7D13">
        <w:rPr>
          <w:sz w:val="22"/>
          <w:szCs w:val="22"/>
          <w:lang w:val="en-US"/>
        </w:rPr>
        <w:t></w:t>
      </w:r>
      <w:r w:rsidRPr="005B7D13">
        <w:rPr>
          <w:sz w:val="22"/>
          <w:szCs w:val="22"/>
          <w:lang w:val="en-US"/>
        </w:rPr>
        <w:tab/>
        <w:t>Inter-governmental agreements (Yes/</w:t>
      </w:r>
      <w:r w:rsidRPr="00A50461">
        <w:rPr>
          <w:sz w:val="22"/>
          <w:szCs w:val="22"/>
          <w:u w:val="single"/>
          <w:lang w:val="en-US"/>
        </w:rPr>
        <w:t>No</w:t>
      </w:r>
      <w:r w:rsidRPr="005B7D13">
        <w:rPr>
          <w:sz w:val="22"/>
          <w:szCs w:val="22"/>
          <w:lang w:val="en-US"/>
        </w:rPr>
        <w:t>)</w:t>
      </w:r>
      <w:r w:rsidR="004C1817" w:rsidRPr="005B7D13">
        <w:rPr>
          <w:sz w:val="22"/>
          <w:szCs w:val="22"/>
          <w:lang w:val="en-US"/>
        </w:rPr>
        <w:t xml:space="preserve"> </w:t>
      </w:r>
    </w:p>
    <w:p w:rsidR="00044720" w:rsidRPr="005B7D13" w:rsidRDefault="00044720" w:rsidP="006C7127">
      <w:pPr>
        <w:tabs>
          <w:tab w:val="left" w:pos="720"/>
        </w:tabs>
        <w:ind w:left="720" w:right="-1"/>
        <w:jc w:val="both"/>
        <w:rPr>
          <w:sz w:val="22"/>
          <w:szCs w:val="22"/>
          <w:lang w:val="en-US"/>
        </w:rPr>
      </w:pPr>
    </w:p>
    <w:p w:rsidR="00044720" w:rsidRPr="005B7D13" w:rsidRDefault="00044720" w:rsidP="00815944">
      <w:pPr>
        <w:tabs>
          <w:tab w:val="left" w:pos="720"/>
        </w:tabs>
        <w:ind w:left="1440" w:right="-1" w:hanging="720"/>
        <w:jc w:val="both"/>
        <w:rPr>
          <w:sz w:val="22"/>
          <w:szCs w:val="22"/>
          <w:lang w:val="en-US"/>
        </w:rPr>
      </w:pPr>
      <w:r w:rsidRPr="005B7D13">
        <w:rPr>
          <w:sz w:val="22"/>
          <w:szCs w:val="22"/>
          <w:lang w:val="en-US"/>
        </w:rPr>
        <w:t></w:t>
      </w:r>
      <w:r w:rsidRPr="005B7D13">
        <w:rPr>
          <w:sz w:val="22"/>
          <w:szCs w:val="22"/>
          <w:lang w:val="en-US"/>
        </w:rPr>
        <w:tab/>
        <w:t>Conditional financing (</w:t>
      </w:r>
      <w:proofErr w:type="spellStart"/>
      <w:r w:rsidRPr="005B7D13">
        <w:rPr>
          <w:sz w:val="22"/>
          <w:szCs w:val="22"/>
          <w:lang w:val="en-US"/>
        </w:rPr>
        <w:t>eg</w:t>
      </w:r>
      <w:proofErr w:type="spellEnd"/>
      <w:r w:rsidRPr="005B7D13">
        <w:rPr>
          <w:sz w:val="22"/>
          <w:szCs w:val="22"/>
          <w:lang w:val="en-US"/>
        </w:rPr>
        <w:t xml:space="preserve">: </w:t>
      </w:r>
      <w:r w:rsidR="000339AE" w:rsidRPr="005B7D13">
        <w:rPr>
          <w:sz w:val="22"/>
          <w:szCs w:val="22"/>
          <w:lang w:val="en-US"/>
        </w:rPr>
        <w:t xml:space="preserve">budget transfers </w:t>
      </w:r>
      <w:r w:rsidRPr="005B7D13">
        <w:rPr>
          <w:sz w:val="22"/>
          <w:szCs w:val="22"/>
          <w:lang w:val="en-US"/>
        </w:rPr>
        <w:t>from national level to sub-national) (Yes/</w:t>
      </w:r>
      <w:r w:rsidRPr="00A50461">
        <w:rPr>
          <w:sz w:val="22"/>
          <w:szCs w:val="22"/>
          <w:u w:val="single"/>
          <w:lang w:val="en-US"/>
        </w:rPr>
        <w:t>No</w:t>
      </w:r>
      <w:r w:rsidRPr="005B7D13">
        <w:rPr>
          <w:sz w:val="22"/>
          <w:szCs w:val="22"/>
          <w:lang w:val="en-US"/>
        </w:rPr>
        <w:t>)</w:t>
      </w:r>
      <w:r w:rsidR="004C1817" w:rsidRPr="005B7D13">
        <w:rPr>
          <w:sz w:val="22"/>
          <w:szCs w:val="22"/>
          <w:lang w:val="en-US"/>
        </w:rPr>
        <w:t xml:space="preserve"> </w:t>
      </w:r>
    </w:p>
    <w:p w:rsidR="00044720" w:rsidRPr="005B7D13" w:rsidRDefault="00044720" w:rsidP="006C7127">
      <w:pPr>
        <w:tabs>
          <w:tab w:val="left" w:pos="720"/>
        </w:tabs>
        <w:ind w:right="-1"/>
        <w:jc w:val="both"/>
        <w:rPr>
          <w:sz w:val="22"/>
          <w:szCs w:val="22"/>
          <w:lang w:val="en-US"/>
        </w:rPr>
      </w:pPr>
    </w:p>
    <w:p w:rsidR="00044720" w:rsidRPr="005B7D13" w:rsidRDefault="00044720" w:rsidP="006C7127">
      <w:pPr>
        <w:tabs>
          <w:tab w:val="left" w:pos="720"/>
        </w:tabs>
        <w:ind w:left="720" w:right="-1"/>
        <w:jc w:val="both"/>
        <w:rPr>
          <w:sz w:val="22"/>
          <w:szCs w:val="22"/>
          <w:lang w:val="en-US"/>
        </w:rPr>
      </w:pPr>
      <w:r w:rsidRPr="005B7D13">
        <w:rPr>
          <w:sz w:val="22"/>
          <w:szCs w:val="22"/>
          <w:lang w:val="en-US"/>
        </w:rPr>
        <w:t>2.</w:t>
      </w:r>
      <w:r w:rsidRPr="005B7D13">
        <w:rPr>
          <w:sz w:val="22"/>
          <w:szCs w:val="22"/>
          <w:lang w:val="en-US"/>
        </w:rPr>
        <w:tab/>
        <w:t>W</w:t>
      </w:r>
      <w:r w:rsidR="00F45B22" w:rsidRPr="005B7D13">
        <w:rPr>
          <w:sz w:val="22"/>
          <w:szCs w:val="22"/>
          <w:lang w:val="en-US"/>
        </w:rPr>
        <w:t xml:space="preserve">ith respect to the above and where applicable, </w:t>
      </w:r>
      <w:r w:rsidRPr="005B7D13">
        <w:rPr>
          <w:sz w:val="22"/>
          <w:szCs w:val="22"/>
          <w:lang w:val="en-US"/>
        </w:rPr>
        <w:t xml:space="preserve">please identify: </w:t>
      </w:r>
    </w:p>
    <w:p w:rsidR="00044720" w:rsidRPr="005B7D13" w:rsidRDefault="00044720" w:rsidP="006C7127">
      <w:pPr>
        <w:tabs>
          <w:tab w:val="left" w:pos="720"/>
        </w:tabs>
        <w:ind w:left="720" w:right="-1"/>
        <w:jc w:val="both"/>
        <w:rPr>
          <w:sz w:val="22"/>
          <w:szCs w:val="22"/>
          <w:lang w:val="en-US"/>
        </w:rPr>
      </w:pPr>
    </w:p>
    <w:p w:rsidR="00044720" w:rsidRPr="005B7D13" w:rsidRDefault="005B7D13" w:rsidP="00DD2DB9">
      <w:pPr>
        <w:numPr>
          <w:ilvl w:val="0"/>
          <w:numId w:val="3"/>
        </w:numPr>
        <w:tabs>
          <w:tab w:val="left" w:pos="720"/>
        </w:tabs>
        <w:ind w:left="2160" w:right="-1"/>
        <w:jc w:val="both"/>
        <w:rPr>
          <w:sz w:val="22"/>
          <w:szCs w:val="22"/>
          <w:lang w:val="en-US"/>
        </w:rPr>
      </w:pPr>
      <w:r w:rsidRPr="005B7D13">
        <w:rPr>
          <w:sz w:val="22"/>
          <w:szCs w:val="22"/>
          <w:lang w:val="en-US"/>
        </w:rPr>
        <w:t>The</w:t>
      </w:r>
      <w:r w:rsidR="00044720" w:rsidRPr="005B7D13">
        <w:rPr>
          <w:sz w:val="22"/>
          <w:szCs w:val="22"/>
          <w:lang w:val="en-US"/>
        </w:rPr>
        <w:t xml:space="preserve"> relevant provision</w:t>
      </w:r>
      <w:r w:rsidR="000339AE" w:rsidRPr="005B7D13">
        <w:rPr>
          <w:sz w:val="22"/>
          <w:szCs w:val="22"/>
          <w:lang w:val="en-US"/>
        </w:rPr>
        <w:t>.</w:t>
      </w:r>
    </w:p>
    <w:p w:rsidR="00EC3A12" w:rsidRPr="005B7D13" w:rsidRDefault="00EC3A12" w:rsidP="00AF7D70">
      <w:pPr>
        <w:tabs>
          <w:tab w:val="left" w:pos="720"/>
        </w:tabs>
        <w:ind w:left="1440" w:right="-1"/>
        <w:jc w:val="both"/>
        <w:rPr>
          <w:sz w:val="22"/>
          <w:szCs w:val="22"/>
          <w:lang w:val="en-US"/>
        </w:rPr>
      </w:pPr>
    </w:p>
    <w:p w:rsidR="005B7D13" w:rsidRPr="005B7D13" w:rsidRDefault="00A50461" w:rsidP="005B7D13">
      <w:pPr>
        <w:shd w:val="clear" w:color="auto" w:fill="FFFFFF"/>
        <w:jc w:val="both"/>
        <w:rPr>
          <w:color w:val="000000"/>
          <w:sz w:val="22"/>
          <w:szCs w:val="22"/>
          <w:lang w:val="en-US" w:eastAsia="ru-RU"/>
        </w:rPr>
      </w:pPr>
      <w:r>
        <w:rPr>
          <w:color w:val="000000"/>
          <w:sz w:val="22"/>
          <w:szCs w:val="22"/>
          <w:lang w:val="en-US" w:eastAsia="ru-RU"/>
        </w:rPr>
        <w:t xml:space="preserve">Article 3 of the Law of Georgia on Social Assistance stipulates: </w:t>
      </w:r>
      <w:r w:rsidR="005B7D13" w:rsidRPr="00A50461">
        <w:rPr>
          <w:i/>
          <w:color w:val="000000"/>
          <w:sz w:val="22"/>
          <w:szCs w:val="22"/>
          <w:lang w:val="en-US" w:eastAsia="ru-RU"/>
        </w:rPr>
        <w:t>Legislation on social assistance includes the Constitution of Georgia,</w:t>
      </w:r>
      <w:r>
        <w:rPr>
          <w:i/>
          <w:color w:val="000000"/>
          <w:sz w:val="22"/>
          <w:szCs w:val="22"/>
          <w:lang w:val="en-US" w:eastAsia="ru-RU"/>
        </w:rPr>
        <w:t xml:space="preserve"> Georgia’s</w:t>
      </w:r>
      <w:r w:rsidR="005B7D13" w:rsidRPr="00A50461">
        <w:rPr>
          <w:i/>
          <w:color w:val="000000"/>
          <w:sz w:val="22"/>
          <w:szCs w:val="22"/>
          <w:lang w:val="en-US" w:eastAsia="ru-RU"/>
        </w:rPr>
        <w:t xml:space="preserve"> international </w:t>
      </w:r>
      <w:r>
        <w:rPr>
          <w:i/>
          <w:color w:val="000000"/>
          <w:sz w:val="22"/>
          <w:szCs w:val="22"/>
          <w:lang w:val="en-US" w:eastAsia="ru-RU"/>
        </w:rPr>
        <w:t>treaties and agreements</w:t>
      </w:r>
      <w:r w:rsidR="005B7D13" w:rsidRPr="00A50461">
        <w:rPr>
          <w:i/>
          <w:color w:val="000000"/>
          <w:sz w:val="22"/>
          <w:szCs w:val="22"/>
          <w:lang w:val="en-US" w:eastAsia="ru-RU"/>
        </w:rPr>
        <w:t>, the above-mentioned law, ot</w:t>
      </w:r>
      <w:r w:rsidRPr="00A50461">
        <w:rPr>
          <w:i/>
          <w:color w:val="000000"/>
          <w:sz w:val="22"/>
          <w:szCs w:val="22"/>
          <w:lang w:val="en-US" w:eastAsia="ru-RU"/>
        </w:rPr>
        <w:t>her legislative</w:t>
      </w:r>
      <w:r>
        <w:rPr>
          <w:i/>
          <w:color w:val="000000"/>
          <w:sz w:val="22"/>
          <w:szCs w:val="22"/>
          <w:lang w:val="en-US" w:eastAsia="ru-RU"/>
        </w:rPr>
        <w:t xml:space="preserve"> and</w:t>
      </w:r>
      <w:r w:rsidRPr="00A50461">
        <w:rPr>
          <w:i/>
          <w:color w:val="000000"/>
          <w:sz w:val="22"/>
          <w:szCs w:val="22"/>
          <w:lang w:val="en-US" w:eastAsia="ru-RU"/>
        </w:rPr>
        <w:t xml:space="preserve"> normative acts</w:t>
      </w:r>
      <w:r w:rsidR="005B7D13" w:rsidRPr="005B7D13">
        <w:rPr>
          <w:color w:val="000000"/>
          <w:sz w:val="22"/>
          <w:szCs w:val="22"/>
          <w:lang w:val="en-US" w:eastAsia="ru-RU"/>
        </w:rPr>
        <w:t xml:space="preserve">. </w:t>
      </w:r>
    </w:p>
    <w:p w:rsidR="005B7D13" w:rsidRPr="005B7D13" w:rsidRDefault="005B7D13" w:rsidP="005B7D13">
      <w:pPr>
        <w:shd w:val="clear" w:color="auto" w:fill="FFFFFF"/>
        <w:jc w:val="both"/>
        <w:rPr>
          <w:color w:val="000000"/>
          <w:sz w:val="22"/>
          <w:szCs w:val="22"/>
          <w:lang w:val="en-US" w:eastAsia="ru-RU"/>
        </w:rPr>
      </w:pPr>
    </w:p>
    <w:p w:rsidR="00044720" w:rsidRPr="005B7D13" w:rsidRDefault="005B7D13" w:rsidP="00DD2DB9">
      <w:pPr>
        <w:numPr>
          <w:ilvl w:val="0"/>
          <w:numId w:val="3"/>
        </w:numPr>
        <w:tabs>
          <w:tab w:val="left" w:pos="720"/>
        </w:tabs>
        <w:ind w:left="2160" w:right="-1"/>
        <w:jc w:val="both"/>
        <w:rPr>
          <w:sz w:val="22"/>
          <w:szCs w:val="22"/>
          <w:lang w:val="en-US"/>
        </w:rPr>
      </w:pPr>
      <w:r w:rsidRPr="005B7D13">
        <w:rPr>
          <w:sz w:val="22"/>
          <w:szCs w:val="22"/>
          <w:lang w:val="en-US"/>
        </w:rPr>
        <w:t>The</w:t>
      </w:r>
      <w:r w:rsidR="00044720" w:rsidRPr="005B7D13">
        <w:rPr>
          <w:sz w:val="22"/>
          <w:szCs w:val="22"/>
          <w:lang w:val="en-US"/>
        </w:rPr>
        <w:t xml:space="preserve"> sub-national levels of government to which the legal provision applies</w:t>
      </w:r>
      <w:r w:rsidR="007C6BE9" w:rsidRPr="005B7D13">
        <w:rPr>
          <w:sz w:val="22"/>
          <w:szCs w:val="22"/>
          <w:lang w:val="en-US"/>
        </w:rPr>
        <w:t>.</w:t>
      </w:r>
      <w:r w:rsidR="00044720" w:rsidRPr="005B7D13">
        <w:rPr>
          <w:sz w:val="22"/>
          <w:szCs w:val="22"/>
          <w:lang w:val="en-US"/>
        </w:rPr>
        <w:t xml:space="preserve"> </w:t>
      </w:r>
    </w:p>
    <w:p w:rsidR="00AF7D70" w:rsidRPr="005B7D13" w:rsidRDefault="00AF7D70" w:rsidP="00AF7D70">
      <w:pPr>
        <w:tabs>
          <w:tab w:val="left" w:pos="720"/>
        </w:tabs>
        <w:ind w:left="1440" w:right="-1"/>
        <w:jc w:val="both"/>
        <w:rPr>
          <w:sz w:val="22"/>
          <w:szCs w:val="22"/>
          <w:lang w:val="en-US"/>
        </w:rPr>
      </w:pPr>
    </w:p>
    <w:p w:rsidR="005B7D13" w:rsidRPr="005B7D13" w:rsidRDefault="00DC09AE" w:rsidP="005B7D13">
      <w:pPr>
        <w:shd w:val="clear" w:color="auto" w:fill="FFFFFF"/>
        <w:jc w:val="both"/>
        <w:rPr>
          <w:color w:val="000000"/>
          <w:sz w:val="22"/>
          <w:szCs w:val="22"/>
          <w:lang w:val="en-US" w:eastAsia="ru-RU"/>
        </w:rPr>
      </w:pPr>
      <w:r>
        <w:rPr>
          <w:color w:val="000000"/>
          <w:sz w:val="22"/>
          <w:szCs w:val="22"/>
          <w:lang w:val="en-US" w:eastAsia="ru-RU"/>
        </w:rPr>
        <w:t>A</w:t>
      </w:r>
      <w:r w:rsidR="005B7D13" w:rsidRPr="005B7D13">
        <w:rPr>
          <w:color w:val="000000"/>
          <w:sz w:val="22"/>
          <w:szCs w:val="22"/>
          <w:lang w:val="en-US" w:eastAsia="ru-RU"/>
        </w:rPr>
        <w:t>rt</w:t>
      </w:r>
      <w:r>
        <w:rPr>
          <w:color w:val="000000"/>
          <w:sz w:val="22"/>
          <w:szCs w:val="22"/>
          <w:lang w:val="en-US" w:eastAsia="ru-RU"/>
        </w:rPr>
        <w:t>icle 18 of the Law of Georgia on Social Assistance</w:t>
      </w:r>
      <w:r w:rsidR="005B7D13" w:rsidRPr="005B7D13">
        <w:rPr>
          <w:color w:val="000000"/>
          <w:sz w:val="22"/>
          <w:szCs w:val="22"/>
          <w:lang w:val="en-US" w:eastAsia="ru-RU"/>
        </w:rPr>
        <w:t xml:space="preserve"> stipulates: </w:t>
      </w:r>
    </w:p>
    <w:p w:rsidR="005B7D13" w:rsidRPr="00DC09AE" w:rsidRDefault="005B7D13" w:rsidP="005B7D13">
      <w:pPr>
        <w:numPr>
          <w:ilvl w:val="0"/>
          <w:numId w:val="11"/>
        </w:numPr>
        <w:shd w:val="clear" w:color="auto" w:fill="FFFFFF"/>
        <w:jc w:val="both"/>
        <w:rPr>
          <w:i/>
          <w:color w:val="000000"/>
          <w:sz w:val="22"/>
          <w:szCs w:val="22"/>
          <w:lang w:val="en-US" w:eastAsia="ru-RU"/>
        </w:rPr>
      </w:pPr>
      <w:r w:rsidRPr="00DC09AE">
        <w:rPr>
          <w:i/>
          <w:color w:val="000000"/>
          <w:sz w:val="22"/>
          <w:szCs w:val="22"/>
          <w:lang w:val="en-US" w:eastAsia="ru-RU"/>
        </w:rPr>
        <w:t xml:space="preserve">Local self-governing bodies: </w:t>
      </w:r>
    </w:p>
    <w:p w:rsidR="005B7D13" w:rsidRPr="00DC09AE" w:rsidRDefault="005B7D13" w:rsidP="005909F2">
      <w:pPr>
        <w:pStyle w:val="ListParagraph"/>
        <w:numPr>
          <w:ilvl w:val="0"/>
          <w:numId w:val="15"/>
        </w:numPr>
        <w:shd w:val="clear" w:color="auto" w:fill="FFFFFF"/>
        <w:spacing w:after="200"/>
        <w:contextualSpacing/>
        <w:jc w:val="both"/>
        <w:rPr>
          <w:i/>
          <w:color w:val="000000"/>
          <w:sz w:val="22"/>
          <w:szCs w:val="22"/>
          <w:lang w:val="en-US" w:eastAsia="ru-RU"/>
        </w:rPr>
      </w:pPr>
      <w:r w:rsidRPr="00DC09AE">
        <w:rPr>
          <w:i/>
          <w:color w:val="000000"/>
          <w:sz w:val="22"/>
          <w:szCs w:val="22"/>
          <w:lang w:val="en-US" w:eastAsia="ru-RU"/>
        </w:rPr>
        <w:lastRenderedPageBreak/>
        <w:t>Participate</w:t>
      </w:r>
      <w:r w:rsidR="00DC09AE" w:rsidRPr="00DC09AE">
        <w:rPr>
          <w:i/>
          <w:color w:val="000000"/>
          <w:sz w:val="22"/>
          <w:szCs w:val="22"/>
          <w:lang w:val="en-US" w:eastAsia="ru-RU"/>
        </w:rPr>
        <w:t xml:space="preserve"> in evaluation</w:t>
      </w:r>
      <w:r w:rsidRPr="00DC09AE">
        <w:rPr>
          <w:i/>
          <w:color w:val="000000"/>
          <w:sz w:val="22"/>
          <w:szCs w:val="22"/>
          <w:lang w:val="en-US" w:eastAsia="ru-RU"/>
        </w:rPr>
        <w:t xml:space="preserve"> system in accordance with a rule determined by the Georgian legislation;</w:t>
      </w:r>
    </w:p>
    <w:p w:rsidR="005B7D13" w:rsidRPr="00DC09AE" w:rsidRDefault="005B7D13" w:rsidP="005909F2">
      <w:pPr>
        <w:pStyle w:val="ListParagraph"/>
        <w:numPr>
          <w:ilvl w:val="0"/>
          <w:numId w:val="15"/>
        </w:numPr>
        <w:shd w:val="clear" w:color="auto" w:fill="FFFFFF"/>
        <w:spacing w:after="200"/>
        <w:contextualSpacing/>
        <w:jc w:val="both"/>
        <w:rPr>
          <w:i/>
          <w:color w:val="000000"/>
          <w:sz w:val="22"/>
          <w:szCs w:val="22"/>
          <w:lang w:val="en-US" w:eastAsia="ru-RU"/>
        </w:rPr>
      </w:pPr>
      <w:r w:rsidRPr="00DC09AE">
        <w:rPr>
          <w:i/>
          <w:color w:val="000000"/>
          <w:sz w:val="22"/>
          <w:szCs w:val="22"/>
          <w:lang w:val="en-US" w:eastAsia="ru-RU"/>
        </w:rPr>
        <w:t>Provide shelter for homeless persons;</w:t>
      </w:r>
    </w:p>
    <w:p w:rsidR="005B7D13" w:rsidRPr="00DC09AE" w:rsidRDefault="005B7D13" w:rsidP="005909F2">
      <w:pPr>
        <w:pStyle w:val="ListParagraph"/>
        <w:numPr>
          <w:ilvl w:val="0"/>
          <w:numId w:val="15"/>
        </w:numPr>
        <w:shd w:val="clear" w:color="auto" w:fill="FFFFFF"/>
        <w:spacing w:after="200"/>
        <w:contextualSpacing/>
        <w:jc w:val="both"/>
        <w:rPr>
          <w:i/>
          <w:color w:val="000000"/>
          <w:sz w:val="22"/>
          <w:szCs w:val="22"/>
          <w:lang w:val="en-US" w:eastAsia="ru-RU"/>
        </w:rPr>
      </w:pPr>
      <w:r w:rsidRPr="00DC09AE">
        <w:rPr>
          <w:i/>
          <w:color w:val="000000"/>
          <w:sz w:val="22"/>
          <w:szCs w:val="22"/>
          <w:lang w:val="en-US" w:eastAsia="ru-RU"/>
        </w:rPr>
        <w:t>Conduct registration of persons placed in shelters;</w:t>
      </w:r>
    </w:p>
    <w:p w:rsidR="005B7D13" w:rsidRPr="00DC09AE" w:rsidRDefault="005B7D13" w:rsidP="005909F2">
      <w:pPr>
        <w:pStyle w:val="ListParagraph"/>
        <w:numPr>
          <w:ilvl w:val="0"/>
          <w:numId w:val="15"/>
        </w:numPr>
        <w:shd w:val="clear" w:color="auto" w:fill="FFFFFF"/>
        <w:spacing w:after="200"/>
        <w:contextualSpacing/>
        <w:jc w:val="both"/>
        <w:rPr>
          <w:i/>
          <w:color w:val="000000"/>
          <w:sz w:val="22"/>
          <w:szCs w:val="22"/>
          <w:lang w:val="en-US" w:eastAsia="ru-RU"/>
        </w:rPr>
      </w:pPr>
      <w:r w:rsidRPr="00DC09AE">
        <w:rPr>
          <w:i/>
          <w:color w:val="000000"/>
          <w:sz w:val="22"/>
          <w:szCs w:val="22"/>
          <w:lang w:val="en-US" w:eastAsia="ru-RU"/>
        </w:rPr>
        <w:t>Ensure access to information on registered homeless persons for the agency.</w:t>
      </w:r>
    </w:p>
    <w:p w:rsidR="005B7D13" w:rsidRDefault="005B7D13" w:rsidP="005B7D13">
      <w:pPr>
        <w:pStyle w:val="ListParagraph"/>
        <w:shd w:val="clear" w:color="auto" w:fill="FFFFFF"/>
        <w:spacing w:after="200"/>
        <w:ind w:left="360"/>
        <w:contextualSpacing/>
        <w:jc w:val="both"/>
        <w:rPr>
          <w:color w:val="000000"/>
          <w:sz w:val="22"/>
          <w:szCs w:val="22"/>
          <w:lang w:val="en-US" w:eastAsia="ru-RU"/>
        </w:rPr>
      </w:pPr>
    </w:p>
    <w:p w:rsidR="005B7D13" w:rsidRPr="005909F2" w:rsidRDefault="005B7D13" w:rsidP="005909F2">
      <w:pPr>
        <w:pStyle w:val="ListParagraph"/>
        <w:numPr>
          <w:ilvl w:val="0"/>
          <w:numId w:val="11"/>
        </w:numPr>
        <w:shd w:val="clear" w:color="auto" w:fill="FFFFFF"/>
        <w:spacing w:after="200"/>
        <w:contextualSpacing/>
        <w:jc w:val="both"/>
        <w:rPr>
          <w:color w:val="000000"/>
          <w:sz w:val="22"/>
          <w:szCs w:val="22"/>
          <w:lang w:val="en-US" w:eastAsia="ru-RU"/>
        </w:rPr>
      </w:pPr>
      <w:r w:rsidRPr="00DC09AE">
        <w:rPr>
          <w:i/>
          <w:color w:val="000000"/>
          <w:sz w:val="22"/>
          <w:szCs w:val="22"/>
          <w:lang w:val="en-US" w:eastAsia="ru-RU"/>
        </w:rPr>
        <w:t xml:space="preserve">In case of implementation of local social </w:t>
      </w:r>
      <w:proofErr w:type="spellStart"/>
      <w:r w:rsidRPr="00DC09AE">
        <w:rPr>
          <w:i/>
          <w:color w:val="000000"/>
          <w:sz w:val="22"/>
          <w:szCs w:val="22"/>
          <w:lang w:val="en-US" w:eastAsia="ru-RU"/>
        </w:rPr>
        <w:t>programmes</w:t>
      </w:r>
      <w:proofErr w:type="spellEnd"/>
      <w:r w:rsidRPr="00DC09AE">
        <w:rPr>
          <w:i/>
          <w:color w:val="000000"/>
          <w:sz w:val="22"/>
          <w:szCs w:val="22"/>
          <w:lang w:val="en-US" w:eastAsia="ru-RU"/>
        </w:rPr>
        <w:t>, local self-governing bodies provide the ministry and the agency with access to data on benefits for beneficiaries defined by this law and incorporation of this information  into the general database of socially vulnerable families living in the country, adhering by rules, forms and timeframe defined by the minister</w:t>
      </w:r>
      <w:r w:rsidRPr="005909F2">
        <w:rPr>
          <w:color w:val="000000"/>
          <w:sz w:val="22"/>
          <w:szCs w:val="22"/>
          <w:lang w:val="en-US" w:eastAsia="ru-RU"/>
        </w:rPr>
        <w:t xml:space="preserve">. </w:t>
      </w:r>
    </w:p>
    <w:p w:rsidR="004C1817" w:rsidRPr="005B7D13" w:rsidRDefault="004C1817" w:rsidP="004C1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jc w:val="both"/>
        <w:rPr>
          <w:sz w:val="22"/>
          <w:szCs w:val="22"/>
          <w:lang w:val="en-US"/>
        </w:rPr>
      </w:pPr>
    </w:p>
    <w:p w:rsidR="000339AE" w:rsidRPr="005B7D13" w:rsidRDefault="005B7D13" w:rsidP="00DD2DB9">
      <w:pPr>
        <w:numPr>
          <w:ilvl w:val="0"/>
          <w:numId w:val="3"/>
        </w:numPr>
        <w:tabs>
          <w:tab w:val="left" w:pos="720"/>
        </w:tabs>
        <w:ind w:left="2160" w:right="-1"/>
        <w:jc w:val="both"/>
        <w:rPr>
          <w:sz w:val="22"/>
          <w:szCs w:val="22"/>
          <w:lang w:val="en-US"/>
        </w:rPr>
      </w:pPr>
      <w:r w:rsidRPr="005B7D13">
        <w:rPr>
          <w:sz w:val="22"/>
          <w:szCs w:val="22"/>
          <w:lang w:val="en-US"/>
        </w:rPr>
        <w:t>The</w:t>
      </w:r>
      <w:r w:rsidR="000339AE" w:rsidRPr="005B7D13">
        <w:rPr>
          <w:sz w:val="22"/>
          <w:szCs w:val="22"/>
          <w:lang w:val="en-US"/>
        </w:rPr>
        <w:t xml:space="preserve"> means of enforcement (</w:t>
      </w:r>
      <w:proofErr w:type="spellStart"/>
      <w:r w:rsidR="000339AE" w:rsidRPr="005B7D13">
        <w:rPr>
          <w:sz w:val="22"/>
          <w:szCs w:val="22"/>
          <w:lang w:val="en-US"/>
        </w:rPr>
        <w:t>eg</w:t>
      </w:r>
      <w:proofErr w:type="spellEnd"/>
      <w:r w:rsidR="000339AE" w:rsidRPr="005B7D13">
        <w:rPr>
          <w:sz w:val="22"/>
          <w:szCs w:val="22"/>
          <w:lang w:val="en-US"/>
        </w:rPr>
        <w:t>: courts, tribunals, national human rights institution, including ombudsmen, administrative mechanisms, etc.) and examples of how these means have been applied.</w:t>
      </w:r>
    </w:p>
    <w:p w:rsidR="00AA1C95" w:rsidRPr="005B7D13" w:rsidRDefault="00AA1C95" w:rsidP="00AA1C95">
      <w:pPr>
        <w:tabs>
          <w:tab w:val="left" w:pos="720"/>
        </w:tabs>
        <w:ind w:left="720" w:right="-1"/>
        <w:jc w:val="both"/>
        <w:rPr>
          <w:sz w:val="22"/>
          <w:szCs w:val="22"/>
          <w:lang w:val="en-US"/>
        </w:rPr>
      </w:pPr>
    </w:p>
    <w:p w:rsidR="005B7D13" w:rsidRDefault="00B57374" w:rsidP="005B7D13">
      <w:pPr>
        <w:shd w:val="clear" w:color="auto" w:fill="FFFFFF"/>
        <w:jc w:val="both"/>
        <w:rPr>
          <w:color w:val="000000"/>
          <w:sz w:val="22"/>
          <w:szCs w:val="22"/>
          <w:lang w:val="en-US" w:eastAsia="ru-RU"/>
        </w:rPr>
      </w:pPr>
      <w:r>
        <w:rPr>
          <w:color w:val="000000"/>
          <w:sz w:val="22"/>
          <w:szCs w:val="22"/>
          <w:lang w:val="en-US" w:eastAsia="ru-RU"/>
        </w:rPr>
        <w:t>In terms of enforcement</w:t>
      </w:r>
      <w:r w:rsidR="005B7D13" w:rsidRPr="005B7D13">
        <w:rPr>
          <w:color w:val="000000"/>
          <w:sz w:val="22"/>
          <w:szCs w:val="22"/>
          <w:lang w:val="en-US" w:eastAsia="ru-RU"/>
        </w:rPr>
        <w:t xml:space="preserve"> mechanisms we can </w:t>
      </w:r>
      <w:r>
        <w:rPr>
          <w:color w:val="000000"/>
          <w:sz w:val="22"/>
          <w:szCs w:val="22"/>
          <w:lang w:val="en-US" w:eastAsia="ru-RU"/>
        </w:rPr>
        <w:t>outline</w:t>
      </w:r>
      <w:r w:rsidR="005B7D13" w:rsidRPr="005B7D13">
        <w:rPr>
          <w:color w:val="000000"/>
          <w:sz w:val="22"/>
          <w:szCs w:val="22"/>
          <w:lang w:val="en-US" w:eastAsia="ru-RU"/>
        </w:rPr>
        <w:t xml:space="preserve"> the court and the Public Defender</w:t>
      </w:r>
      <w:r>
        <w:rPr>
          <w:color w:val="000000"/>
          <w:sz w:val="22"/>
          <w:szCs w:val="22"/>
          <w:lang w:val="en-US" w:eastAsia="ru-RU"/>
        </w:rPr>
        <w:t xml:space="preserve"> (Ombudsman) of Georgia</w:t>
      </w:r>
      <w:r w:rsidR="005B7D13" w:rsidRPr="005B7D13">
        <w:rPr>
          <w:color w:val="000000"/>
          <w:sz w:val="22"/>
          <w:szCs w:val="22"/>
          <w:lang w:val="en-US" w:eastAsia="ru-RU"/>
        </w:rPr>
        <w:t xml:space="preserve">. In case of the court, when passing a negative decision by local authorities on registration of a person as homeless this person has a right to </w:t>
      </w:r>
      <w:r>
        <w:rPr>
          <w:color w:val="000000"/>
          <w:sz w:val="22"/>
          <w:szCs w:val="22"/>
          <w:lang w:val="en-US" w:eastAsia="ru-RU"/>
        </w:rPr>
        <w:t>initiate</w:t>
      </w:r>
      <w:r w:rsidR="005B7D13" w:rsidRPr="005B7D13">
        <w:rPr>
          <w:color w:val="000000"/>
          <w:sz w:val="22"/>
          <w:szCs w:val="22"/>
          <w:lang w:val="en-US" w:eastAsia="ru-RU"/>
        </w:rPr>
        <w:t xml:space="preserve"> administrative proceedings. </w:t>
      </w:r>
      <w:r>
        <w:rPr>
          <w:color w:val="000000"/>
          <w:sz w:val="22"/>
          <w:szCs w:val="22"/>
          <w:lang w:val="en-US" w:eastAsia="ru-RU"/>
        </w:rPr>
        <w:t>If sufficient</w:t>
      </w:r>
      <w:r w:rsidR="005B7D13" w:rsidRPr="005B7D13">
        <w:rPr>
          <w:color w:val="000000"/>
          <w:sz w:val="22"/>
          <w:szCs w:val="22"/>
          <w:lang w:val="en-US" w:eastAsia="ru-RU"/>
        </w:rPr>
        <w:t xml:space="preserve"> evidence</w:t>
      </w:r>
      <w:r>
        <w:rPr>
          <w:color w:val="000000"/>
          <w:sz w:val="22"/>
          <w:szCs w:val="22"/>
          <w:lang w:val="en-US" w:eastAsia="ru-RU"/>
        </w:rPr>
        <w:t xml:space="preserve"> exists</w:t>
      </w:r>
      <w:r w:rsidRPr="005B7D13">
        <w:rPr>
          <w:color w:val="000000"/>
          <w:sz w:val="22"/>
          <w:szCs w:val="22"/>
          <w:lang w:val="en-US" w:eastAsia="ru-RU"/>
        </w:rPr>
        <w:t xml:space="preserve"> </w:t>
      </w:r>
      <w:r w:rsidR="005B7D13" w:rsidRPr="005B7D13">
        <w:rPr>
          <w:color w:val="000000"/>
          <w:sz w:val="22"/>
          <w:szCs w:val="22"/>
          <w:lang w:val="en-US" w:eastAsia="ru-RU"/>
        </w:rPr>
        <w:t xml:space="preserve">in the case the court </w:t>
      </w:r>
      <w:r>
        <w:rPr>
          <w:color w:val="000000"/>
          <w:sz w:val="22"/>
          <w:szCs w:val="22"/>
          <w:lang w:val="en-US" w:eastAsia="ru-RU"/>
        </w:rPr>
        <w:t>obliges</w:t>
      </w:r>
      <w:r w:rsidR="005B7D13" w:rsidRPr="005B7D13">
        <w:rPr>
          <w:color w:val="000000"/>
          <w:sz w:val="22"/>
          <w:szCs w:val="22"/>
          <w:lang w:val="en-US" w:eastAsia="ru-RU"/>
        </w:rPr>
        <w:t xml:space="preserve"> local authorities to register the person as homeless that will automatically lead to obligation of providing housing for him/her. Though, in practice it is difficult to implement such decisions and it has no effect on realization of the right. </w:t>
      </w:r>
    </w:p>
    <w:p w:rsidR="005B7D13" w:rsidRPr="005B7D13" w:rsidRDefault="005B7D13" w:rsidP="005B7D13">
      <w:pPr>
        <w:shd w:val="clear" w:color="auto" w:fill="FFFFFF"/>
        <w:jc w:val="both"/>
        <w:rPr>
          <w:color w:val="000000"/>
          <w:sz w:val="22"/>
          <w:szCs w:val="22"/>
          <w:lang w:val="en-US" w:eastAsia="ru-RU"/>
        </w:rPr>
      </w:pPr>
    </w:p>
    <w:p w:rsidR="005B7D13" w:rsidRPr="005B7D13" w:rsidRDefault="005B7D13" w:rsidP="005B7D13">
      <w:pPr>
        <w:shd w:val="clear" w:color="auto" w:fill="FFFFFF"/>
        <w:jc w:val="both"/>
        <w:rPr>
          <w:color w:val="000000"/>
          <w:sz w:val="22"/>
          <w:szCs w:val="22"/>
          <w:lang w:val="en-US" w:eastAsia="ru-RU"/>
        </w:rPr>
      </w:pPr>
      <w:r w:rsidRPr="005B7D13">
        <w:rPr>
          <w:color w:val="000000"/>
          <w:sz w:val="22"/>
          <w:szCs w:val="22"/>
          <w:lang w:val="en-US" w:eastAsia="ru-RU"/>
        </w:rPr>
        <w:t>The Public Defender of Georgia conducts supervision on facts of violation of the right to adequate housing by state bodies and in case of necessity addresses local self-governing body with a recommendation to protect the right.</w:t>
      </w:r>
    </w:p>
    <w:p w:rsidR="00044720" w:rsidRPr="005B7D13" w:rsidRDefault="00044720" w:rsidP="006C7127">
      <w:pPr>
        <w:tabs>
          <w:tab w:val="left" w:pos="720"/>
        </w:tabs>
        <w:ind w:right="-1"/>
        <w:jc w:val="both"/>
        <w:rPr>
          <w:sz w:val="22"/>
          <w:szCs w:val="22"/>
          <w:lang w:val="en-US"/>
        </w:rPr>
      </w:pPr>
    </w:p>
    <w:p w:rsidR="00F45B22" w:rsidRDefault="00044720" w:rsidP="005909F2">
      <w:pPr>
        <w:numPr>
          <w:ilvl w:val="0"/>
          <w:numId w:val="11"/>
        </w:numPr>
        <w:tabs>
          <w:tab w:val="left" w:pos="720"/>
        </w:tabs>
        <w:ind w:right="-1"/>
        <w:jc w:val="both"/>
        <w:rPr>
          <w:sz w:val="22"/>
          <w:szCs w:val="22"/>
          <w:lang w:val="en-US"/>
        </w:rPr>
      </w:pPr>
      <w:r w:rsidRPr="005B7D13">
        <w:rPr>
          <w:sz w:val="22"/>
          <w:szCs w:val="22"/>
          <w:lang w:val="en-US"/>
        </w:rPr>
        <w:t>Are sub-national governments involved in State reporting to international human rights monitoring mechanisms and in implementing recommendations?  (</w:t>
      </w:r>
      <w:proofErr w:type="spellStart"/>
      <w:proofErr w:type="gramStart"/>
      <w:r w:rsidRPr="005B7D13">
        <w:rPr>
          <w:sz w:val="22"/>
          <w:szCs w:val="22"/>
          <w:lang w:val="en-US"/>
        </w:rPr>
        <w:t>eg</w:t>
      </w:r>
      <w:proofErr w:type="spellEnd"/>
      <w:proofErr w:type="gramEnd"/>
      <w:r w:rsidRPr="005B7D13">
        <w:rPr>
          <w:sz w:val="22"/>
          <w:szCs w:val="22"/>
          <w:lang w:val="en-US"/>
        </w:rPr>
        <w:t>, UN treaty monitoring body, Universal Periodic Review). If so, how?</w:t>
      </w:r>
      <w:r w:rsidR="007C6BE9" w:rsidRPr="005B7D13">
        <w:rPr>
          <w:sz w:val="22"/>
          <w:szCs w:val="22"/>
          <w:lang w:val="en-US"/>
        </w:rPr>
        <w:t xml:space="preserve"> </w:t>
      </w:r>
      <w:r w:rsidRPr="005B7D13">
        <w:rPr>
          <w:sz w:val="22"/>
          <w:szCs w:val="22"/>
          <w:lang w:val="en-US"/>
        </w:rPr>
        <w:t xml:space="preserve"> Please </w:t>
      </w:r>
      <w:r w:rsidR="007C6BE9" w:rsidRPr="005B7D13">
        <w:rPr>
          <w:sz w:val="22"/>
          <w:szCs w:val="22"/>
          <w:lang w:val="en-US"/>
        </w:rPr>
        <w:t>kindly provide</w:t>
      </w:r>
      <w:r w:rsidRPr="005B7D13">
        <w:rPr>
          <w:sz w:val="22"/>
          <w:szCs w:val="22"/>
          <w:lang w:val="en-US"/>
        </w:rPr>
        <w:t xml:space="preserve"> an example</w:t>
      </w:r>
      <w:r w:rsidR="00372EF1" w:rsidRPr="005B7D13">
        <w:rPr>
          <w:sz w:val="22"/>
          <w:szCs w:val="22"/>
          <w:lang w:val="en-US"/>
        </w:rPr>
        <w:t>.</w:t>
      </w:r>
      <w:r w:rsidRPr="005B7D13">
        <w:rPr>
          <w:sz w:val="22"/>
          <w:szCs w:val="22"/>
          <w:lang w:val="en-US"/>
        </w:rPr>
        <w:t xml:space="preserve"> </w:t>
      </w:r>
    </w:p>
    <w:p w:rsidR="00B57374" w:rsidRPr="005B7D13" w:rsidRDefault="00B57374" w:rsidP="00B57374">
      <w:pPr>
        <w:tabs>
          <w:tab w:val="left" w:pos="720"/>
        </w:tabs>
        <w:ind w:left="720" w:right="-1"/>
        <w:jc w:val="both"/>
        <w:rPr>
          <w:sz w:val="22"/>
          <w:szCs w:val="22"/>
          <w:lang w:val="en-US"/>
        </w:rPr>
      </w:pPr>
    </w:p>
    <w:p w:rsidR="005B7D13" w:rsidRPr="005B7D13" w:rsidRDefault="00E75032" w:rsidP="005B7D13">
      <w:pPr>
        <w:shd w:val="clear" w:color="auto" w:fill="FFFFFF"/>
        <w:ind w:left="1080"/>
        <w:jc w:val="both"/>
        <w:rPr>
          <w:color w:val="000000"/>
          <w:sz w:val="22"/>
          <w:szCs w:val="22"/>
          <w:lang w:val="en-US" w:eastAsia="ru-RU"/>
        </w:rPr>
      </w:pPr>
      <w:r>
        <w:rPr>
          <w:color w:val="000000"/>
          <w:sz w:val="22"/>
          <w:szCs w:val="22"/>
          <w:lang w:val="en-US" w:eastAsia="ru-RU"/>
        </w:rPr>
        <w:t>Local self governing bodies are involved in the process of drafting relevant reports on areas within their competences.</w:t>
      </w:r>
    </w:p>
    <w:p w:rsidR="00044720" w:rsidRPr="005B7D13" w:rsidRDefault="00044720" w:rsidP="00AF7D70">
      <w:pPr>
        <w:tabs>
          <w:tab w:val="left" w:pos="720"/>
        </w:tabs>
        <w:ind w:left="720" w:right="-1"/>
        <w:jc w:val="both"/>
        <w:rPr>
          <w:sz w:val="22"/>
          <w:szCs w:val="22"/>
          <w:lang w:val="en-US"/>
        </w:rPr>
      </w:pPr>
    </w:p>
    <w:p w:rsidR="00044720" w:rsidRPr="005B7D13" w:rsidRDefault="00044720" w:rsidP="005909F2">
      <w:pPr>
        <w:numPr>
          <w:ilvl w:val="0"/>
          <w:numId w:val="11"/>
        </w:numPr>
        <w:tabs>
          <w:tab w:val="left" w:pos="720"/>
        </w:tabs>
        <w:ind w:right="-1"/>
        <w:jc w:val="both"/>
        <w:rPr>
          <w:sz w:val="22"/>
          <w:szCs w:val="22"/>
          <w:lang w:val="en-US"/>
        </w:rPr>
      </w:pPr>
      <w:r w:rsidRPr="005B7D13">
        <w:rPr>
          <w:sz w:val="22"/>
          <w:szCs w:val="22"/>
          <w:lang w:val="en-US"/>
        </w:rPr>
        <w:t>Apart from the legal and international accountability described above, what political or institutional accountability mechanisms are in place in your country through which sub-national governments are held accountable to standards or requirements linked to the implementation of the right to adequate housing (</w:t>
      </w:r>
      <w:proofErr w:type="spellStart"/>
      <w:r w:rsidRPr="005B7D13">
        <w:rPr>
          <w:sz w:val="22"/>
          <w:szCs w:val="22"/>
          <w:lang w:val="en-US"/>
        </w:rPr>
        <w:t>eg</w:t>
      </w:r>
      <w:proofErr w:type="spellEnd"/>
      <w:r w:rsidR="006C7127" w:rsidRPr="005B7D13">
        <w:rPr>
          <w:sz w:val="22"/>
          <w:szCs w:val="22"/>
          <w:lang w:val="en-US"/>
        </w:rPr>
        <w:t>,</w:t>
      </w:r>
      <w:r w:rsidRPr="005B7D13">
        <w:rPr>
          <w:sz w:val="22"/>
          <w:szCs w:val="22"/>
          <w:lang w:val="en-US"/>
        </w:rPr>
        <w:t xml:space="preserve"> Government review procedures, ombudsman/national human rights institutions, local human rights councils).  Please provide any useful examples of how these have been used and</w:t>
      </w:r>
      <w:r w:rsidR="00372EF1" w:rsidRPr="005B7D13">
        <w:rPr>
          <w:sz w:val="22"/>
          <w:szCs w:val="22"/>
          <w:lang w:val="en-US"/>
        </w:rPr>
        <w:t>, if possible,</w:t>
      </w:r>
      <w:r w:rsidRPr="005B7D13">
        <w:rPr>
          <w:sz w:val="22"/>
          <w:szCs w:val="22"/>
          <w:lang w:val="en-US"/>
        </w:rPr>
        <w:t xml:space="preserve"> assess the outcome.</w:t>
      </w:r>
    </w:p>
    <w:p w:rsidR="009F07E0" w:rsidRPr="005B7D13" w:rsidRDefault="009F07E0" w:rsidP="009F07E0">
      <w:pPr>
        <w:tabs>
          <w:tab w:val="left" w:pos="720"/>
        </w:tabs>
        <w:ind w:left="1080" w:right="-1"/>
        <w:jc w:val="both"/>
        <w:rPr>
          <w:sz w:val="22"/>
          <w:szCs w:val="22"/>
          <w:lang w:val="en-US"/>
        </w:rPr>
      </w:pPr>
    </w:p>
    <w:p w:rsidR="005B7D13" w:rsidRPr="005B7D13" w:rsidRDefault="00B57374" w:rsidP="005B7D13">
      <w:pPr>
        <w:shd w:val="clear" w:color="auto" w:fill="FFFFFF"/>
        <w:jc w:val="both"/>
        <w:rPr>
          <w:color w:val="000000"/>
          <w:sz w:val="22"/>
          <w:szCs w:val="22"/>
          <w:lang w:val="en-US" w:eastAsia="ru-RU"/>
        </w:rPr>
      </w:pPr>
      <w:r>
        <w:rPr>
          <w:color w:val="000000"/>
          <w:sz w:val="22"/>
          <w:szCs w:val="22"/>
          <w:lang w:val="en-US" w:eastAsia="ru-RU"/>
        </w:rPr>
        <w:t>Country lacks any</w:t>
      </w:r>
      <w:r w:rsidR="005B7D13" w:rsidRPr="005B7D13">
        <w:rPr>
          <w:color w:val="000000"/>
          <w:sz w:val="22"/>
          <w:szCs w:val="22"/>
          <w:lang w:val="en-US" w:eastAsia="ru-RU"/>
        </w:rPr>
        <w:t xml:space="preserve"> political or institutional body that would exercise supervision of local self-governing bodies with respect to application of the right to adequate housing. An exception is the Public Defender of Georgia who, with respect to the application of the right to adequate housing studies applications of citizens and reflects both individual and systematic problems existing in this sphere in the annual parliamentary report. The above is confirmed by the parliamentary reports of the Public Defender of Georgia of </w:t>
      </w:r>
      <w:r w:rsidR="005B7D13" w:rsidRPr="005B7D13">
        <w:rPr>
          <w:color w:val="000000"/>
          <w:sz w:val="22"/>
          <w:szCs w:val="22"/>
          <w:lang w:val="en-US" w:eastAsia="ru-RU"/>
        </w:rPr>
        <w:lastRenderedPageBreak/>
        <w:t xml:space="preserve">recent </w:t>
      </w:r>
      <w:proofErr w:type="gramStart"/>
      <w:r w:rsidR="005B7D13" w:rsidRPr="005B7D13">
        <w:rPr>
          <w:color w:val="000000"/>
          <w:sz w:val="22"/>
          <w:szCs w:val="22"/>
          <w:lang w:val="en-US" w:eastAsia="ru-RU"/>
        </w:rPr>
        <w:t>years</w:t>
      </w:r>
      <w:proofErr w:type="gramEnd"/>
      <w:r>
        <w:rPr>
          <w:color w:val="000000"/>
          <w:sz w:val="22"/>
          <w:szCs w:val="22"/>
          <w:lang w:val="en-US" w:eastAsia="ru-RU"/>
        </w:rPr>
        <w:t>.</w:t>
      </w:r>
      <w:r w:rsidR="005B7D13" w:rsidRPr="005B7D13">
        <w:rPr>
          <w:rStyle w:val="FootnoteReference"/>
          <w:color w:val="000000"/>
          <w:sz w:val="22"/>
          <w:szCs w:val="22"/>
          <w:lang w:val="en-US" w:eastAsia="ru-RU"/>
        </w:rPr>
        <w:footnoteReference w:id="7"/>
      </w:r>
      <w:r w:rsidR="005B7D13" w:rsidRPr="005B7D13">
        <w:rPr>
          <w:color w:val="000000"/>
          <w:sz w:val="22"/>
          <w:szCs w:val="22"/>
          <w:lang w:val="en-US" w:eastAsia="ru-RU"/>
        </w:rPr>
        <w:t xml:space="preserve">  As a result, one of the objectives specified in the human rights strategy adopted by the government is </w:t>
      </w:r>
      <w:r>
        <w:rPr>
          <w:color w:val="000000"/>
          <w:sz w:val="22"/>
          <w:szCs w:val="22"/>
          <w:lang w:val="en-US" w:eastAsia="ru-RU"/>
        </w:rPr>
        <w:t>fulfillment</w:t>
      </w:r>
      <w:r w:rsidR="005B7D13" w:rsidRPr="005B7D13">
        <w:rPr>
          <w:color w:val="000000"/>
          <w:sz w:val="22"/>
          <w:szCs w:val="22"/>
          <w:lang w:val="en-US" w:eastAsia="ru-RU"/>
        </w:rPr>
        <w:t xml:space="preserve"> of obligations related to the right to adequate housing. Regulations of operation of temporary shelters for homeless persons have also been drawn up.  </w:t>
      </w:r>
      <w:r>
        <w:rPr>
          <w:color w:val="000000"/>
          <w:sz w:val="22"/>
          <w:szCs w:val="22"/>
          <w:lang w:val="en-US" w:eastAsia="ru-RU"/>
        </w:rPr>
        <w:t>Despite this fact</w:t>
      </w:r>
      <w:r w:rsidR="005B7D13" w:rsidRPr="005B7D13">
        <w:rPr>
          <w:color w:val="000000"/>
          <w:sz w:val="22"/>
          <w:szCs w:val="22"/>
          <w:lang w:val="en-US" w:eastAsia="ru-RU"/>
        </w:rPr>
        <w:t xml:space="preserve">, conducted activities are not enough and it is necessary to strengthen positive steps. </w:t>
      </w:r>
    </w:p>
    <w:p w:rsidR="00AF7D70" w:rsidRPr="005B7D13" w:rsidRDefault="00AF7D70" w:rsidP="00AF7D70">
      <w:pPr>
        <w:pStyle w:val="ListParagraph"/>
        <w:rPr>
          <w:sz w:val="22"/>
          <w:szCs w:val="22"/>
          <w:lang w:val="en-US"/>
        </w:rPr>
      </w:pPr>
    </w:p>
    <w:p w:rsidR="00044720" w:rsidRPr="005B7D13" w:rsidRDefault="00044720" w:rsidP="005909F2">
      <w:pPr>
        <w:numPr>
          <w:ilvl w:val="0"/>
          <w:numId w:val="11"/>
        </w:numPr>
        <w:tabs>
          <w:tab w:val="left" w:pos="720"/>
        </w:tabs>
        <w:ind w:right="-1"/>
        <w:jc w:val="both"/>
        <w:rPr>
          <w:sz w:val="22"/>
          <w:szCs w:val="22"/>
          <w:lang w:val="en-US"/>
        </w:rPr>
      </w:pPr>
      <w:r w:rsidRPr="005B7D13">
        <w:rPr>
          <w:sz w:val="22"/>
          <w:szCs w:val="22"/>
          <w:lang w:val="en-US"/>
        </w:rPr>
        <w:t xml:space="preserve">Please </w:t>
      </w:r>
      <w:r w:rsidR="00F45B22" w:rsidRPr="005B7D13">
        <w:rPr>
          <w:sz w:val="22"/>
          <w:szCs w:val="22"/>
          <w:lang w:val="en-US"/>
        </w:rPr>
        <w:t xml:space="preserve">kindly </w:t>
      </w:r>
      <w:r w:rsidRPr="005B7D13">
        <w:rPr>
          <w:sz w:val="22"/>
          <w:szCs w:val="22"/>
          <w:lang w:val="en-US"/>
        </w:rPr>
        <w:t xml:space="preserve">identify what in your view may be the three most significant challenges in your country to effective accountability of sub-national governments </w:t>
      </w:r>
      <w:r w:rsidR="00F856A6" w:rsidRPr="005B7D13">
        <w:rPr>
          <w:sz w:val="22"/>
          <w:szCs w:val="22"/>
          <w:lang w:val="en-US"/>
        </w:rPr>
        <w:t>to the right to adequate</w:t>
      </w:r>
      <w:r w:rsidRPr="005B7D13">
        <w:rPr>
          <w:sz w:val="22"/>
          <w:szCs w:val="22"/>
          <w:lang w:val="en-US"/>
        </w:rPr>
        <w:t xml:space="preserve"> housing</w:t>
      </w:r>
      <w:r w:rsidR="00F856A6" w:rsidRPr="005B7D13">
        <w:rPr>
          <w:sz w:val="22"/>
          <w:szCs w:val="22"/>
          <w:lang w:val="en-US"/>
        </w:rPr>
        <w:t xml:space="preserve"> as guaranteed under international human rights law and identify key strategies or ideas for addressing these challenges</w:t>
      </w:r>
      <w:r w:rsidR="005909F2">
        <w:rPr>
          <w:sz w:val="22"/>
          <w:szCs w:val="22"/>
          <w:lang w:val="en-US"/>
        </w:rPr>
        <w:t>:</w:t>
      </w:r>
      <w:r w:rsidRPr="005B7D13">
        <w:rPr>
          <w:sz w:val="22"/>
          <w:szCs w:val="22"/>
          <w:lang w:val="en-US"/>
        </w:rPr>
        <w:t xml:space="preserve"> </w:t>
      </w:r>
    </w:p>
    <w:p w:rsidR="004C1817" w:rsidRPr="005B7D13" w:rsidRDefault="004C1817" w:rsidP="004C1817">
      <w:pPr>
        <w:pStyle w:val="ListParagraph"/>
        <w:rPr>
          <w:sz w:val="22"/>
          <w:szCs w:val="22"/>
          <w:lang w:val="en-US"/>
        </w:rPr>
      </w:pPr>
    </w:p>
    <w:p w:rsidR="005B7D13" w:rsidRPr="005B7D13" w:rsidRDefault="005B7D13" w:rsidP="005B7D13">
      <w:pPr>
        <w:pStyle w:val="ListParagraph"/>
        <w:numPr>
          <w:ilvl w:val="0"/>
          <w:numId w:val="12"/>
        </w:numPr>
        <w:shd w:val="clear" w:color="auto" w:fill="FFFFFF"/>
        <w:spacing w:after="200"/>
        <w:contextualSpacing/>
        <w:jc w:val="both"/>
        <w:rPr>
          <w:color w:val="000000"/>
          <w:sz w:val="22"/>
          <w:szCs w:val="22"/>
          <w:lang w:val="en-US" w:eastAsia="ru-RU"/>
        </w:rPr>
      </w:pPr>
      <w:r w:rsidRPr="005B7D13">
        <w:rPr>
          <w:sz w:val="22"/>
          <w:szCs w:val="22"/>
          <w:lang w:val="en-US" w:eastAsia="ru-RU"/>
        </w:rPr>
        <w:t xml:space="preserve">Monitoring of homelessness is not carried out across the country.  As a result no information and statistical data is available on the scale of homelessness. </w:t>
      </w:r>
      <w:r w:rsidR="00130C6C">
        <w:rPr>
          <w:sz w:val="22"/>
          <w:szCs w:val="22"/>
          <w:lang w:val="en-US" w:eastAsia="ru-RU"/>
        </w:rPr>
        <w:t xml:space="preserve">Due to </w:t>
      </w:r>
      <w:r w:rsidRPr="005B7D13">
        <w:rPr>
          <w:sz w:val="22"/>
          <w:szCs w:val="22"/>
          <w:lang w:val="en-US" w:eastAsia="ru-RU"/>
        </w:rPr>
        <w:t xml:space="preserve">non-existence of this information it is difficult to form an effective action plan that would be directed at step-by-step and irrevocable eradication of homelessness. It is necessary to complete a </w:t>
      </w:r>
      <w:r w:rsidR="00130C6C">
        <w:rPr>
          <w:sz w:val="22"/>
          <w:szCs w:val="22"/>
          <w:lang w:val="en-US" w:eastAsia="ru-RU"/>
        </w:rPr>
        <w:t>legal rules</w:t>
      </w:r>
      <w:r w:rsidRPr="005B7D13">
        <w:rPr>
          <w:sz w:val="22"/>
          <w:szCs w:val="22"/>
          <w:lang w:val="en-US" w:eastAsia="ru-RU"/>
        </w:rPr>
        <w:t xml:space="preserve"> related to keeping homeless persons' database with practical regulations. For this, it is necessary to study in details various forms of homelessness in the country and their causes. This will allow us to determine concrete and practical criteria for defining homelessness, as well as to elaborate activities for preventing and averting homelessness. </w:t>
      </w:r>
    </w:p>
    <w:p w:rsidR="005B7D13" w:rsidRPr="005B7D13" w:rsidRDefault="005B7D13" w:rsidP="005B7D13">
      <w:pPr>
        <w:pStyle w:val="ListParagraph"/>
        <w:shd w:val="clear" w:color="auto" w:fill="FFFFFF"/>
        <w:jc w:val="both"/>
        <w:rPr>
          <w:color w:val="000000"/>
          <w:sz w:val="22"/>
          <w:szCs w:val="22"/>
          <w:lang w:val="en-US" w:eastAsia="ru-RU"/>
        </w:rPr>
      </w:pPr>
    </w:p>
    <w:p w:rsidR="005B7D13" w:rsidRPr="005B7D13" w:rsidRDefault="005B7D13" w:rsidP="005B7D13">
      <w:pPr>
        <w:pStyle w:val="ListParagraph"/>
        <w:numPr>
          <w:ilvl w:val="0"/>
          <w:numId w:val="12"/>
        </w:numPr>
        <w:shd w:val="clear" w:color="auto" w:fill="FFFFFF"/>
        <w:spacing w:after="200"/>
        <w:contextualSpacing/>
        <w:jc w:val="both"/>
        <w:rPr>
          <w:color w:val="000000"/>
          <w:sz w:val="22"/>
          <w:szCs w:val="22"/>
          <w:lang w:val="en-US" w:eastAsia="ru-RU"/>
        </w:rPr>
      </w:pPr>
      <w:r w:rsidRPr="005B7D13">
        <w:rPr>
          <w:color w:val="000000"/>
          <w:sz w:val="22"/>
          <w:szCs w:val="22"/>
          <w:lang w:val="en-US" w:eastAsia="ru-RU"/>
        </w:rPr>
        <w:t>Incomprehensive</w:t>
      </w:r>
      <w:r w:rsidR="00130C6C">
        <w:rPr>
          <w:color w:val="000000"/>
          <w:sz w:val="22"/>
          <w:szCs w:val="22"/>
          <w:lang w:val="en-US" w:eastAsia="ru-RU"/>
        </w:rPr>
        <w:t xml:space="preserve"> definition of homeless persons -</w:t>
      </w:r>
      <w:r w:rsidRPr="005B7D13">
        <w:rPr>
          <w:color w:val="000000"/>
          <w:sz w:val="22"/>
          <w:szCs w:val="22"/>
          <w:lang w:val="en-US" w:eastAsia="ru-RU"/>
        </w:rPr>
        <w:t xml:space="preserve"> current legislation considers the right to housing in a narrow context that only refers to provision of a roof. It is necessary to carry out legislative changes and elaborate a definition of homelessness that will be in </w:t>
      </w:r>
      <w:r w:rsidR="00130C6C">
        <w:rPr>
          <w:color w:val="000000"/>
          <w:sz w:val="22"/>
          <w:szCs w:val="22"/>
          <w:lang w:val="en-US" w:eastAsia="ru-RU"/>
        </w:rPr>
        <w:t>compliance</w:t>
      </w:r>
      <w:r w:rsidRPr="005B7D13">
        <w:rPr>
          <w:color w:val="000000"/>
          <w:sz w:val="22"/>
          <w:szCs w:val="22"/>
          <w:lang w:val="en-US" w:eastAsia="ru-RU"/>
        </w:rPr>
        <w:t xml:space="preserve"> with international standards which implies not only provision of a roof but also life in safe, peaceful and decent conditions.</w:t>
      </w:r>
    </w:p>
    <w:p w:rsidR="005B7D13" w:rsidRPr="005B7D13" w:rsidRDefault="005B7D13" w:rsidP="005B7D13">
      <w:pPr>
        <w:pStyle w:val="ListParagraph"/>
        <w:shd w:val="clear" w:color="auto" w:fill="FFFFFF"/>
        <w:jc w:val="both"/>
        <w:rPr>
          <w:color w:val="000000"/>
          <w:sz w:val="22"/>
          <w:szCs w:val="22"/>
          <w:lang w:val="en-US" w:eastAsia="ru-RU"/>
        </w:rPr>
      </w:pPr>
    </w:p>
    <w:p w:rsidR="005B7D13" w:rsidRPr="005B7D13" w:rsidRDefault="005B7D13" w:rsidP="005B7D13">
      <w:pPr>
        <w:pStyle w:val="ListParagraph"/>
        <w:numPr>
          <w:ilvl w:val="0"/>
          <w:numId w:val="12"/>
        </w:numPr>
        <w:shd w:val="clear" w:color="auto" w:fill="FFFFFF"/>
        <w:spacing w:after="200"/>
        <w:contextualSpacing/>
        <w:jc w:val="both"/>
        <w:rPr>
          <w:color w:val="000000"/>
          <w:sz w:val="22"/>
          <w:szCs w:val="22"/>
          <w:lang w:val="en-US" w:eastAsia="ru-RU"/>
        </w:rPr>
      </w:pPr>
      <w:r w:rsidRPr="005B7D13">
        <w:rPr>
          <w:color w:val="000000"/>
          <w:sz w:val="22"/>
          <w:szCs w:val="22"/>
          <w:lang w:val="en-US" w:eastAsia="ru-RU"/>
        </w:rPr>
        <w:t>Absence of the national action p</w:t>
      </w:r>
      <w:r w:rsidR="00130C6C">
        <w:rPr>
          <w:color w:val="000000"/>
          <w:sz w:val="22"/>
          <w:szCs w:val="22"/>
          <w:lang w:val="en-US" w:eastAsia="ru-RU"/>
        </w:rPr>
        <w:t>lan to ensure adequate housing - o</w:t>
      </w:r>
      <w:r w:rsidRPr="005B7D13">
        <w:rPr>
          <w:color w:val="000000"/>
          <w:sz w:val="22"/>
          <w:szCs w:val="22"/>
          <w:lang w:val="en-US" w:eastAsia="ru-RU"/>
        </w:rPr>
        <w:t xml:space="preserve">bjectives of improvement of housing conditions should be established, existing resources and ways of their handling to be defined for the purpose of achieving this goal, also bodies responsible for implementation of these activities and timeframe of implementation should also be defined.  </w:t>
      </w:r>
    </w:p>
    <w:p w:rsidR="00AF7D70" w:rsidRPr="005B7D13" w:rsidRDefault="00AF7D70" w:rsidP="00AF7D70">
      <w:pPr>
        <w:tabs>
          <w:tab w:val="left" w:pos="720"/>
        </w:tabs>
        <w:ind w:left="1080" w:right="-1"/>
        <w:jc w:val="right"/>
        <w:rPr>
          <w:sz w:val="22"/>
          <w:szCs w:val="22"/>
          <w:lang w:val="en-US"/>
        </w:rPr>
      </w:pPr>
      <w:r w:rsidRPr="005B7D13">
        <w:rPr>
          <w:sz w:val="22"/>
          <w:szCs w:val="22"/>
          <w:lang w:val="en-US"/>
        </w:rPr>
        <w:t>Thank you for your contribution</w:t>
      </w:r>
    </w:p>
    <w:p w:rsidR="00AF7D70" w:rsidRPr="005B7D13" w:rsidRDefault="00AF7D70" w:rsidP="006C7127">
      <w:pPr>
        <w:tabs>
          <w:tab w:val="left" w:pos="720"/>
        </w:tabs>
        <w:ind w:left="720" w:right="-1"/>
        <w:jc w:val="both"/>
        <w:rPr>
          <w:sz w:val="22"/>
          <w:szCs w:val="22"/>
          <w:lang w:val="en-US"/>
        </w:rPr>
      </w:pPr>
    </w:p>
    <w:p w:rsidR="00044720" w:rsidRPr="005B7D13" w:rsidRDefault="00044720" w:rsidP="006C7127">
      <w:pPr>
        <w:tabs>
          <w:tab w:val="left" w:pos="720"/>
        </w:tabs>
        <w:ind w:left="720" w:right="-1"/>
        <w:jc w:val="both"/>
        <w:rPr>
          <w:sz w:val="22"/>
          <w:szCs w:val="22"/>
          <w:lang w:val="en-US"/>
        </w:rPr>
      </w:pPr>
    </w:p>
    <w:sectPr w:rsidR="00044720" w:rsidRPr="005B7D13" w:rsidSect="005909F2">
      <w:headerReference w:type="default" r:id="rId12"/>
      <w:footerReference w:type="default" r:id="rId13"/>
      <w:headerReference w:type="first" r:id="rId14"/>
      <w:footerReference w:type="first" r:id="rId15"/>
      <w:pgSz w:w="11906" w:h="16838" w:code="9"/>
      <w:pgMar w:top="1134" w:right="1701" w:bottom="1134" w:left="2410" w:header="284" w:footer="567" w:gutter="0"/>
      <w:cols w:space="720"/>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F3F" w:rsidRDefault="00817F3F">
      <w:r>
        <w:separator/>
      </w:r>
    </w:p>
  </w:endnote>
  <w:endnote w:type="continuationSeparator" w:id="0">
    <w:p w:rsidR="00817F3F" w:rsidRDefault="00817F3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charset w:val="80"/>
    <w:family w:val="auto"/>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592" w:rsidRDefault="001D5592" w:rsidP="00D66A0F">
    <w:pPr>
      <w:pStyle w:val="Footer"/>
      <w:tabs>
        <w:tab w:val="clear" w:pos="4153"/>
        <w:tab w:val="clear"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592" w:rsidRPr="00147F9C" w:rsidRDefault="001D5592" w:rsidP="00D66A0F">
    <w:pPr>
      <w:pStyle w:val="Footer"/>
      <w:tabs>
        <w:tab w:val="left" w:pos="731"/>
      </w:tabs>
      <w:jc w:val="both"/>
      <w:rPr>
        <w:sz w:val="24"/>
        <w:szCs w:val="24"/>
        <w:lang w:val="fr-CH"/>
      </w:rPr>
    </w:pPr>
    <w:r w:rsidRPr="00E20051">
      <w:rPr>
        <w:sz w:val="24"/>
        <w:szCs w:val="24"/>
        <w:lang w:val="fr-CH"/>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F3F" w:rsidRDefault="00817F3F">
      <w:r>
        <w:separator/>
      </w:r>
    </w:p>
  </w:footnote>
  <w:footnote w:type="continuationSeparator" w:id="0">
    <w:p w:rsidR="00817F3F" w:rsidRDefault="00817F3F">
      <w:r>
        <w:continuationSeparator/>
      </w:r>
    </w:p>
  </w:footnote>
  <w:footnote w:id="1">
    <w:p w:rsidR="001D5592" w:rsidRPr="0084748D" w:rsidRDefault="001D5592">
      <w:pPr>
        <w:pStyle w:val="FootnoteText"/>
      </w:pPr>
      <w:r>
        <w:rPr>
          <w:rStyle w:val="FootnoteReference"/>
        </w:rPr>
        <w:footnoteRef/>
      </w:r>
      <w:r>
        <w:t xml:space="preserve"> The report is available at: </w:t>
      </w:r>
      <w:r w:rsidRPr="0084748D">
        <w:t>http://www.ohchr.org/EN/Issues/Housing/Pages/AnnualReports.aspx</w:t>
      </w:r>
    </w:p>
  </w:footnote>
  <w:footnote w:id="2">
    <w:p w:rsidR="00324E34" w:rsidRPr="002C0377" w:rsidRDefault="00324E34" w:rsidP="009F3298">
      <w:pPr>
        <w:shd w:val="clear" w:color="auto" w:fill="FFFFFF"/>
        <w:jc w:val="both"/>
        <w:rPr>
          <w:rFonts w:ascii="Sylfaen" w:hAnsi="Sylfaen"/>
          <w:lang w:val="en-US"/>
        </w:rPr>
      </w:pPr>
      <w:r w:rsidRPr="002C0377">
        <w:rPr>
          <w:rStyle w:val="FootnoteReference"/>
          <w:rFonts w:ascii="Sylfaen" w:hAnsi="Sylfaen"/>
        </w:rPr>
        <w:footnoteRef/>
      </w:r>
      <w:r w:rsidRPr="00FA50FF">
        <w:rPr>
          <w:rFonts w:ascii="Sylfaen" w:hAnsi="Sylfaen"/>
          <w:lang w:val="en-US"/>
        </w:rPr>
        <w:t xml:space="preserve"> </w:t>
      </w:r>
      <w:proofErr w:type="gramStart"/>
      <w:r w:rsidR="009F3298" w:rsidRPr="009F3298">
        <w:rPr>
          <w:rFonts w:ascii="Sylfaen" w:hAnsi="Sylfaen"/>
          <w:lang w:val="en-US"/>
        </w:rPr>
        <w:t>The law of Georgia o</w:t>
      </w:r>
      <w:r w:rsidRPr="009F3298">
        <w:rPr>
          <w:rFonts w:ascii="Sylfaen" w:hAnsi="Sylfaen"/>
          <w:lang w:val="en-US"/>
        </w:rPr>
        <w:t>n Social Assistance</w:t>
      </w:r>
      <w:r w:rsidR="009F3298" w:rsidRPr="009F3298">
        <w:rPr>
          <w:rFonts w:ascii="Sylfaen" w:hAnsi="Sylfaen"/>
          <w:lang w:val="en-US"/>
        </w:rPr>
        <w:t>,</w:t>
      </w:r>
      <w:r w:rsidRPr="009F3298">
        <w:rPr>
          <w:rFonts w:ascii="Sylfaen" w:hAnsi="Sylfaen"/>
          <w:lang w:val="en-US"/>
        </w:rPr>
        <w:t xml:space="preserve"> N4289, </w:t>
      </w:r>
      <w:r w:rsidR="009F3298" w:rsidRPr="009F3298">
        <w:rPr>
          <w:rFonts w:ascii="Sylfaen" w:hAnsi="Sylfaen"/>
          <w:lang w:val="en-US"/>
        </w:rPr>
        <w:t>Article 17 (D)</w:t>
      </w:r>
      <w:r w:rsidRPr="009F3298">
        <w:rPr>
          <w:rFonts w:ascii="Sylfaen" w:hAnsi="Sylfaen"/>
          <w:lang w:val="en-US"/>
        </w:rPr>
        <w:t>.</w:t>
      </w:r>
      <w:proofErr w:type="gramEnd"/>
    </w:p>
  </w:footnote>
  <w:footnote w:id="3">
    <w:p w:rsidR="005B7D13" w:rsidRPr="00FA50FF" w:rsidRDefault="005B7D13" w:rsidP="005B7D13">
      <w:pPr>
        <w:shd w:val="clear" w:color="auto" w:fill="FFFFFF"/>
        <w:jc w:val="both"/>
        <w:rPr>
          <w:rFonts w:ascii="Sylfaen" w:hAnsi="Sylfaen" w:cs="Helvetica"/>
          <w:color w:val="000000"/>
          <w:lang w:val="en-US" w:eastAsia="ru-RU"/>
        </w:rPr>
      </w:pPr>
      <w:r w:rsidRPr="002C0377">
        <w:rPr>
          <w:rStyle w:val="FootnoteReference"/>
          <w:rFonts w:ascii="Sylfaen" w:hAnsi="Sylfaen"/>
        </w:rPr>
        <w:footnoteRef/>
      </w:r>
      <w:r w:rsidRPr="00FA50FF">
        <w:rPr>
          <w:rFonts w:ascii="Sylfaen" w:hAnsi="Sylfaen"/>
          <w:lang w:val="en-US"/>
        </w:rPr>
        <w:t xml:space="preserve"> </w:t>
      </w:r>
      <w:proofErr w:type="gramStart"/>
      <w:r w:rsidR="009F3298">
        <w:rPr>
          <w:rFonts w:ascii="Sylfaen" w:hAnsi="Sylfaen" w:cs="Helvetica"/>
          <w:color w:val="000000"/>
          <w:lang w:val="en-US" w:eastAsia="ru-RU"/>
        </w:rPr>
        <w:t>The law of Georgia o</w:t>
      </w:r>
      <w:r w:rsidRPr="002C0377">
        <w:rPr>
          <w:rFonts w:ascii="Sylfaen" w:hAnsi="Sylfaen" w:cs="Helvetica"/>
          <w:color w:val="000000"/>
          <w:lang w:val="en-US" w:eastAsia="ru-RU"/>
        </w:rPr>
        <w:t xml:space="preserve">n Social </w:t>
      </w:r>
      <w:r>
        <w:rPr>
          <w:rFonts w:ascii="Sylfaen" w:hAnsi="Sylfaen" w:cs="Helvetica"/>
          <w:color w:val="000000"/>
          <w:lang w:val="en-US" w:eastAsia="ru-RU"/>
        </w:rPr>
        <w:t>A</w:t>
      </w:r>
      <w:r w:rsidR="009F3298">
        <w:rPr>
          <w:rFonts w:ascii="Sylfaen" w:hAnsi="Sylfaen" w:cs="Helvetica"/>
          <w:color w:val="000000"/>
          <w:lang w:val="en-US" w:eastAsia="ru-RU"/>
        </w:rPr>
        <w:t>ssistance,</w:t>
      </w:r>
      <w:r w:rsidRPr="002C0377">
        <w:rPr>
          <w:rFonts w:ascii="Sylfaen" w:hAnsi="Sylfaen" w:cs="Helvetica"/>
          <w:color w:val="000000"/>
          <w:lang w:val="en-US" w:eastAsia="ru-RU"/>
        </w:rPr>
        <w:t xml:space="preserve"> N4289</w:t>
      </w:r>
      <w:r>
        <w:rPr>
          <w:rFonts w:ascii="Sylfaen" w:hAnsi="Sylfaen" w:cs="Helvetica"/>
          <w:color w:val="000000"/>
          <w:lang w:val="en-US" w:eastAsia="ru-RU"/>
        </w:rPr>
        <w:t>,</w:t>
      </w:r>
      <w:r w:rsidRPr="002C0377">
        <w:rPr>
          <w:rFonts w:ascii="Sylfaen" w:hAnsi="Sylfaen" w:cs="Helvetica"/>
          <w:color w:val="000000"/>
          <w:lang w:val="en-US" w:eastAsia="ru-RU"/>
        </w:rPr>
        <w:t xml:space="preserve"> </w:t>
      </w:r>
      <w:r w:rsidR="009F3298">
        <w:rPr>
          <w:rFonts w:ascii="Sylfaen" w:hAnsi="Sylfaen" w:cs="Helvetica"/>
          <w:color w:val="000000"/>
          <w:lang w:val="en-US" w:eastAsia="ru-RU"/>
        </w:rPr>
        <w:t>Article 18</w:t>
      </w:r>
      <w:r w:rsidRPr="002C0377">
        <w:rPr>
          <w:rFonts w:ascii="Sylfaen" w:hAnsi="Sylfaen" w:cs="Helvetica"/>
          <w:color w:val="000000"/>
          <w:lang w:val="en-US" w:eastAsia="ru-RU"/>
        </w:rPr>
        <w:t xml:space="preserve"> </w:t>
      </w:r>
      <w:r w:rsidR="009F3298">
        <w:rPr>
          <w:rFonts w:ascii="Sylfaen" w:hAnsi="Sylfaen" w:cs="Helvetica"/>
          <w:color w:val="000000"/>
          <w:lang w:val="en-US" w:eastAsia="ru-RU"/>
        </w:rPr>
        <w:t>(</w:t>
      </w:r>
      <w:r w:rsidRPr="002C0377">
        <w:rPr>
          <w:rFonts w:ascii="Sylfaen" w:hAnsi="Sylfaen" w:cs="Helvetica"/>
          <w:color w:val="000000"/>
          <w:lang w:val="en-US" w:eastAsia="ru-RU"/>
        </w:rPr>
        <w:t>1</w:t>
      </w:r>
      <w:r w:rsidR="009F3298">
        <w:rPr>
          <w:rFonts w:ascii="Sylfaen" w:hAnsi="Sylfaen" w:cs="Helvetica"/>
          <w:color w:val="000000"/>
          <w:lang w:val="en-US" w:eastAsia="ru-RU"/>
        </w:rPr>
        <w:t>)</w:t>
      </w:r>
      <w:r w:rsidRPr="002C0377">
        <w:rPr>
          <w:rFonts w:ascii="Sylfaen" w:hAnsi="Sylfaen" w:cs="Helvetica"/>
          <w:color w:val="000000"/>
          <w:lang w:val="en-US" w:eastAsia="ru-RU"/>
        </w:rPr>
        <w:t>.</w:t>
      </w:r>
      <w:proofErr w:type="gramEnd"/>
    </w:p>
  </w:footnote>
  <w:footnote w:id="4">
    <w:p w:rsidR="005B7D13" w:rsidRPr="002C0377" w:rsidRDefault="005B7D13" w:rsidP="005B7D13">
      <w:pPr>
        <w:pStyle w:val="FootnoteText"/>
        <w:rPr>
          <w:rFonts w:ascii="Sylfaen" w:hAnsi="Sylfaen"/>
          <w:lang w:val="en-US"/>
        </w:rPr>
      </w:pPr>
      <w:r w:rsidRPr="002C0377">
        <w:rPr>
          <w:rStyle w:val="FootnoteReference"/>
          <w:rFonts w:ascii="Sylfaen" w:hAnsi="Sylfaen"/>
        </w:rPr>
        <w:footnoteRef/>
      </w:r>
      <w:r w:rsidRPr="00FA50FF">
        <w:rPr>
          <w:rFonts w:ascii="Sylfaen" w:hAnsi="Sylfaen"/>
          <w:lang w:val="en-US"/>
        </w:rPr>
        <w:t xml:space="preserve"> </w:t>
      </w:r>
      <w:r w:rsidRPr="002C0377">
        <w:rPr>
          <w:rFonts w:ascii="Sylfaen" w:hAnsi="Sylfaen"/>
          <w:lang w:val="en-US"/>
        </w:rPr>
        <w:t xml:space="preserve">A Decree of the Parliament of Georgia on </w:t>
      </w:r>
      <w:r>
        <w:rPr>
          <w:rFonts w:ascii="Sylfaen" w:hAnsi="Sylfaen"/>
          <w:lang w:val="en-US"/>
        </w:rPr>
        <w:t>A</w:t>
      </w:r>
      <w:r w:rsidR="00306F19">
        <w:rPr>
          <w:rFonts w:ascii="Sylfaen" w:hAnsi="Sylfaen"/>
          <w:lang w:val="en-US"/>
        </w:rPr>
        <w:t xml:space="preserve">doption of </w:t>
      </w:r>
      <w:r w:rsidRPr="002C0377">
        <w:rPr>
          <w:rFonts w:ascii="Sylfaen" w:hAnsi="Sylfaen"/>
          <w:lang w:val="en-US"/>
        </w:rPr>
        <w:t xml:space="preserve">the National Strategy of Georgia on Human Rights (for 2014-2020). </w:t>
      </w:r>
    </w:p>
    <w:p w:rsidR="005B7D13" w:rsidRPr="002C0377" w:rsidRDefault="005B7D13" w:rsidP="005B7D13">
      <w:pPr>
        <w:pStyle w:val="FootnoteText"/>
        <w:jc w:val="both"/>
        <w:rPr>
          <w:rFonts w:ascii="Sylfaen" w:hAnsi="Sylfaen"/>
          <w:lang w:val="en-US"/>
        </w:rPr>
      </w:pPr>
      <w:r w:rsidRPr="002C0377">
        <w:rPr>
          <w:rFonts w:ascii="Sylfaen" w:hAnsi="Sylfaen"/>
          <w:lang w:val="ka-GE"/>
        </w:rPr>
        <w:t>https://matsne.gov.ge/index.php?option=com_ldmssearch&amp;view=docView&amp;id=2348314&amp;Itemid=&amp;lang=en</w:t>
      </w:r>
    </w:p>
  </w:footnote>
  <w:footnote w:id="5">
    <w:p w:rsidR="005B7D13" w:rsidRPr="002C0377" w:rsidRDefault="005B7D13" w:rsidP="005B7D13">
      <w:pPr>
        <w:pStyle w:val="FootnoteText"/>
        <w:rPr>
          <w:rFonts w:ascii="Sylfaen" w:hAnsi="Sylfaen"/>
          <w:lang w:val="en-US"/>
        </w:rPr>
      </w:pPr>
      <w:r w:rsidRPr="002C0377">
        <w:rPr>
          <w:rStyle w:val="FootnoteReference"/>
          <w:rFonts w:ascii="Sylfaen" w:hAnsi="Sylfaen"/>
        </w:rPr>
        <w:footnoteRef/>
      </w:r>
      <w:r w:rsidRPr="00FA50FF">
        <w:rPr>
          <w:rFonts w:ascii="Sylfaen" w:hAnsi="Sylfaen"/>
          <w:lang w:val="en-US"/>
        </w:rPr>
        <w:t xml:space="preserve"> </w:t>
      </w:r>
      <w:r w:rsidRPr="002C0377">
        <w:rPr>
          <w:rFonts w:ascii="Sylfaen" w:hAnsi="Sylfaen"/>
          <w:lang w:val="en-US"/>
        </w:rPr>
        <w:t>A Decree of the Georgian Government N44</w:t>
      </w:r>
      <w:r w:rsidR="00306F19">
        <w:rPr>
          <w:rFonts w:ascii="Sylfaen" w:hAnsi="Sylfaen"/>
          <w:lang w:val="en-US"/>
        </w:rPr>
        <w:t xml:space="preserve">5 of July 9 2014 </w:t>
      </w:r>
      <w:r w:rsidRPr="002C0377">
        <w:rPr>
          <w:rFonts w:ascii="Sylfaen" w:hAnsi="Sylfaen"/>
          <w:lang w:val="en-US"/>
        </w:rPr>
        <w:t>On adoption of the Hu</w:t>
      </w:r>
      <w:r>
        <w:rPr>
          <w:rFonts w:ascii="Sylfaen" w:hAnsi="Sylfaen"/>
          <w:lang w:val="en-US"/>
        </w:rPr>
        <w:t>m</w:t>
      </w:r>
      <w:r w:rsidRPr="002C0377">
        <w:rPr>
          <w:rFonts w:ascii="Sylfaen" w:hAnsi="Sylfaen"/>
          <w:lang w:val="en-US"/>
        </w:rPr>
        <w:t xml:space="preserve">an rights and government action plan of Georgia </w:t>
      </w:r>
      <w:proofErr w:type="gramStart"/>
      <w:r w:rsidRPr="002C0377">
        <w:rPr>
          <w:rFonts w:ascii="Sylfaen" w:hAnsi="Sylfaen"/>
          <w:lang w:val="en-US"/>
        </w:rPr>
        <w:t>and  formation</w:t>
      </w:r>
      <w:proofErr w:type="gramEnd"/>
      <w:r w:rsidRPr="002C0377">
        <w:rPr>
          <w:rFonts w:ascii="Sylfaen" w:hAnsi="Sylfaen"/>
          <w:lang w:val="en-US"/>
        </w:rPr>
        <w:t xml:space="preserve"> of coordination inter-agency council of the Georgian human rights and government </w:t>
      </w:r>
      <w:r>
        <w:rPr>
          <w:rFonts w:ascii="Sylfaen" w:hAnsi="Sylfaen"/>
          <w:lang w:val="en-US"/>
        </w:rPr>
        <w:t>action</w:t>
      </w:r>
      <w:r w:rsidRPr="002C0377">
        <w:rPr>
          <w:rFonts w:ascii="Sylfaen" w:hAnsi="Sylfaen"/>
          <w:lang w:val="en-US"/>
        </w:rPr>
        <w:t xml:space="preserve"> plan (for 2014-2015) and adoption of </w:t>
      </w:r>
      <w:r>
        <w:rPr>
          <w:rFonts w:ascii="Sylfaen" w:hAnsi="Sylfaen"/>
          <w:lang w:val="en-US"/>
        </w:rPr>
        <w:t>its</w:t>
      </w:r>
      <w:r w:rsidR="00306F19">
        <w:rPr>
          <w:rFonts w:ascii="Sylfaen" w:hAnsi="Sylfaen"/>
          <w:lang w:val="en-US"/>
        </w:rPr>
        <w:t xml:space="preserve"> provisions</w:t>
      </w:r>
      <w:r w:rsidRPr="002C0377">
        <w:rPr>
          <w:rFonts w:ascii="Sylfaen" w:hAnsi="Sylfaen"/>
          <w:lang w:val="en-US"/>
        </w:rPr>
        <w:t>.</w:t>
      </w:r>
    </w:p>
    <w:p w:rsidR="005B7D13" w:rsidRPr="002C0377" w:rsidRDefault="005B7D13" w:rsidP="005B7D13">
      <w:pPr>
        <w:pStyle w:val="FootnoteText"/>
        <w:rPr>
          <w:rFonts w:ascii="Sylfaen" w:hAnsi="Sylfaen"/>
          <w:lang w:val="en-US"/>
        </w:rPr>
      </w:pPr>
      <w:r w:rsidRPr="00FA50FF">
        <w:rPr>
          <w:rFonts w:ascii="Sylfaen" w:hAnsi="Sylfaen"/>
          <w:lang w:val="en-US"/>
        </w:rPr>
        <w:t>https://matsne.gov.ge/index.php?option=com_ldmssearch&amp;view=docView&amp;id=2391005&amp;lang=en&amp;Itemid=</w:t>
      </w:r>
    </w:p>
  </w:footnote>
  <w:footnote w:id="6">
    <w:p w:rsidR="005B7D13" w:rsidRPr="002C0377" w:rsidRDefault="005B7D13" w:rsidP="005B7D13">
      <w:pPr>
        <w:pStyle w:val="FootnoteText"/>
        <w:rPr>
          <w:rFonts w:ascii="Sylfaen" w:hAnsi="Sylfaen"/>
          <w:lang w:val="en-US"/>
        </w:rPr>
      </w:pPr>
      <w:r w:rsidRPr="002C0377">
        <w:rPr>
          <w:rStyle w:val="FootnoteReference"/>
          <w:rFonts w:ascii="Sylfaen" w:hAnsi="Sylfaen"/>
        </w:rPr>
        <w:footnoteRef/>
      </w:r>
      <w:r w:rsidRPr="00FA50FF">
        <w:rPr>
          <w:rFonts w:ascii="Sylfaen" w:hAnsi="Sylfaen"/>
          <w:lang w:val="en-US"/>
        </w:rPr>
        <w:t xml:space="preserve"> </w:t>
      </w:r>
      <w:r w:rsidRPr="002C0377">
        <w:rPr>
          <w:rFonts w:ascii="Sylfaen" w:hAnsi="Sylfaen"/>
          <w:lang w:val="en-US"/>
        </w:rPr>
        <w:t>A decree o</w:t>
      </w:r>
      <w:r>
        <w:rPr>
          <w:rFonts w:ascii="Sylfaen" w:hAnsi="Sylfaen"/>
          <w:lang w:val="en-US"/>
        </w:rPr>
        <w:t xml:space="preserve">f the </w:t>
      </w:r>
      <w:r w:rsidRPr="002C0377">
        <w:rPr>
          <w:rFonts w:ascii="Sylfaen" w:hAnsi="Sylfaen"/>
          <w:lang w:val="en-US"/>
        </w:rPr>
        <w:t>Government of Geo</w:t>
      </w:r>
      <w:r w:rsidR="00306F19">
        <w:rPr>
          <w:rFonts w:ascii="Sylfaen" w:hAnsi="Sylfaen"/>
          <w:lang w:val="en-US"/>
        </w:rPr>
        <w:t xml:space="preserve">rgia N131 of February 7, 2014  </w:t>
      </w:r>
      <w:r w:rsidRPr="002C0377">
        <w:rPr>
          <w:rFonts w:ascii="Sylfaen" w:hAnsi="Sylfaen"/>
          <w:lang w:val="en-US"/>
        </w:rPr>
        <w:t>Technical regulations – on adoption of minimum standards for operatio</w:t>
      </w:r>
      <w:r w:rsidR="00306F19">
        <w:rPr>
          <w:rFonts w:ascii="Sylfaen" w:hAnsi="Sylfaen"/>
          <w:lang w:val="en-US"/>
        </w:rPr>
        <w:t>n of temporary homeless shelter</w:t>
      </w:r>
      <w:r w:rsidRPr="002C0377">
        <w:rPr>
          <w:rFonts w:ascii="Sylfaen" w:hAnsi="Sylfaen"/>
          <w:lang w:val="en-US"/>
        </w:rPr>
        <w:t xml:space="preserve"> </w:t>
      </w:r>
    </w:p>
    <w:p w:rsidR="005B7D13" w:rsidRPr="002C0377" w:rsidRDefault="005B7D13" w:rsidP="005B7D13">
      <w:pPr>
        <w:pStyle w:val="FootnoteText"/>
        <w:jc w:val="both"/>
        <w:rPr>
          <w:rFonts w:ascii="Sylfaen" w:hAnsi="Sylfaen"/>
          <w:lang w:val="ka-GE"/>
        </w:rPr>
      </w:pPr>
      <w:r w:rsidRPr="00FA50FF">
        <w:rPr>
          <w:rFonts w:ascii="Sylfaen" w:hAnsi="Sylfaen"/>
          <w:lang w:val="en-US"/>
        </w:rPr>
        <w:t>https://matsne.gov.ge/index.php?option=com_ldmssearch&amp;view=docView&amp;id=2240289&amp;lang=en&amp;Itemid=</w:t>
      </w:r>
    </w:p>
    <w:p w:rsidR="005B7D13" w:rsidRPr="002C0377" w:rsidRDefault="005B7D13" w:rsidP="005B7D13">
      <w:pPr>
        <w:pStyle w:val="FootnoteText"/>
        <w:rPr>
          <w:rFonts w:ascii="Sylfaen" w:hAnsi="Sylfaen"/>
          <w:lang w:val="en-US"/>
        </w:rPr>
      </w:pPr>
    </w:p>
  </w:footnote>
  <w:footnote w:id="7">
    <w:p w:rsidR="005B7D13" w:rsidRPr="002C0377" w:rsidRDefault="005B7D13" w:rsidP="005B7D13">
      <w:pPr>
        <w:pStyle w:val="FootnoteText"/>
        <w:jc w:val="both"/>
        <w:rPr>
          <w:rFonts w:ascii="Sylfaen" w:hAnsi="Sylfaen"/>
          <w:lang w:val="en-US"/>
        </w:rPr>
      </w:pPr>
      <w:r w:rsidRPr="002C0377">
        <w:rPr>
          <w:rStyle w:val="FootnoteReference"/>
          <w:rFonts w:ascii="Sylfaen" w:hAnsi="Sylfaen"/>
        </w:rPr>
        <w:footnoteRef/>
      </w:r>
      <w:r w:rsidRPr="00FA50FF">
        <w:rPr>
          <w:rFonts w:ascii="Sylfaen" w:hAnsi="Sylfaen"/>
          <w:lang w:val="en-US"/>
        </w:rPr>
        <w:t xml:space="preserve"> </w:t>
      </w:r>
      <w:r w:rsidRPr="002C0377">
        <w:rPr>
          <w:rFonts w:ascii="Sylfaen" w:hAnsi="Sylfaen"/>
          <w:lang w:val="en-US"/>
        </w:rPr>
        <w:t>“Right to Adequate Housing”, Annual Report of the Public Defender of Georgia 2013 pg: 198-303; “Right to Adequate Housing”, Annual Report of the Public Defender of Georgia 2012 pg: 324-329;</w:t>
      </w:r>
    </w:p>
    <w:p w:rsidR="005B7D13" w:rsidRPr="002C0377" w:rsidRDefault="005B7D13" w:rsidP="005B7D13">
      <w:pPr>
        <w:pStyle w:val="FootnoteText"/>
        <w:jc w:val="both"/>
        <w:rPr>
          <w:rFonts w:ascii="Sylfaen" w:hAnsi="Sylfaen"/>
          <w:lang w:val="ka-GE"/>
        </w:rPr>
      </w:pPr>
      <w:r w:rsidRPr="002C0377">
        <w:rPr>
          <w:rFonts w:ascii="Sylfaen" w:hAnsi="Sylfaen"/>
          <w:lang w:val="en-US"/>
        </w:rPr>
        <w:t xml:space="preserve">“Right to Adequate Housing”, Annual Report of the Public Defender of Georgia 2013 pg: 116-119;  </w:t>
      </w:r>
      <w:r w:rsidRPr="002C0377">
        <w:rPr>
          <w:rFonts w:ascii="Sylfaen" w:hAnsi="Sylfaen"/>
          <w:lang w:val="ka-GE"/>
        </w:rPr>
        <w:t xml:space="preserve"> </w:t>
      </w:r>
      <w:r w:rsidRPr="00FA50FF">
        <w:rPr>
          <w:rFonts w:ascii="Sylfaen" w:hAnsi="Sylfaen"/>
          <w:lang w:val="en-US"/>
        </w:rPr>
        <w:t>http://www.ombudsman.ge/en/reports/saparlamento-angarishebi</w:t>
      </w:r>
    </w:p>
    <w:p w:rsidR="005B7D13" w:rsidRPr="002C0377" w:rsidRDefault="005B7D13" w:rsidP="005B7D13">
      <w:pPr>
        <w:pStyle w:val="FootnoteText"/>
        <w:rPr>
          <w:rFonts w:ascii="Sylfaen" w:hAnsi="Sylfaen"/>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592" w:rsidRPr="00AD4CA9" w:rsidRDefault="005B7D13" w:rsidP="00D66A0F">
    <w:pPr>
      <w:pStyle w:val="Header"/>
      <w:tabs>
        <w:tab w:val="clear" w:pos="4153"/>
        <w:tab w:val="clear" w:pos="8306"/>
        <w:tab w:val="right" w:pos="9214"/>
      </w:tabs>
      <w:spacing w:before="360" w:after="840"/>
      <w:rPr>
        <w:sz w:val="14"/>
        <w:szCs w:val="14"/>
        <w:lang w:val="en-GB"/>
      </w:rPr>
    </w:pPr>
    <w:r>
      <w:rPr>
        <w:noProof/>
        <w:snapToGrid/>
        <w:lang w:val="ru-RU" w:eastAsia="ru-RU"/>
      </w:rPr>
      <w:drawing>
        <wp:anchor distT="0" distB="0" distL="114300" distR="114300" simplePos="0" relativeHeight="251658240" behindDoc="1" locked="0" layoutInCell="1" allowOverlap="1">
          <wp:simplePos x="0" y="0"/>
          <wp:positionH relativeFrom="column">
            <wp:align>center</wp:align>
          </wp:positionH>
          <wp:positionV relativeFrom="paragraph">
            <wp:posOffset>124460</wp:posOffset>
          </wp:positionV>
          <wp:extent cx="2464435" cy="450215"/>
          <wp:effectExtent l="19050" t="0" r="0" b="0"/>
          <wp:wrapTight wrapText="bothSides">
            <wp:wrapPolygon edited="0">
              <wp:start x="-167" y="0"/>
              <wp:lineTo x="-167" y="21021"/>
              <wp:lineTo x="21539" y="21021"/>
              <wp:lineTo x="21539" y="0"/>
              <wp:lineTo x="-167" y="0"/>
            </wp:wrapPolygon>
          </wp:wrapTight>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srcRect/>
                  <a:stretch>
                    <a:fillRect/>
                  </a:stretch>
                </pic:blipFill>
                <pic:spPr bwMode="auto">
                  <a:xfrm>
                    <a:off x="0" y="0"/>
                    <a:ext cx="2464435" cy="450215"/>
                  </a:xfrm>
                  <a:prstGeom prst="rect">
                    <a:avLst/>
                  </a:prstGeom>
                  <a:noFill/>
                  <a:ln w="9525">
                    <a:noFill/>
                    <a:miter lim="800000"/>
                    <a:headEnd/>
                    <a:tailEnd/>
                  </a:ln>
                </pic:spPr>
              </pic:pic>
            </a:graphicData>
          </a:graphic>
        </wp:anchor>
      </w:drawing>
    </w:r>
    <w:r w:rsidR="001D5592">
      <w:rPr>
        <w:sz w:val="14"/>
        <w:szCs w:val="14"/>
        <w:lang w:val="en-GB"/>
      </w:rPr>
      <w:tab/>
      <w:t xml:space="preserve">PAGE </w:t>
    </w:r>
    <w:r w:rsidR="00EC1B28" w:rsidRPr="0028624E">
      <w:rPr>
        <w:sz w:val="14"/>
        <w:szCs w:val="14"/>
        <w:lang w:val="en-GB"/>
      </w:rPr>
      <w:fldChar w:fldCharType="begin"/>
    </w:r>
    <w:r w:rsidR="001D5592" w:rsidRPr="0028624E">
      <w:rPr>
        <w:sz w:val="14"/>
        <w:szCs w:val="14"/>
        <w:lang w:val="en-GB"/>
      </w:rPr>
      <w:instrText xml:space="preserve"> </w:instrText>
    </w:r>
    <w:r w:rsidR="001D5592">
      <w:rPr>
        <w:sz w:val="14"/>
        <w:szCs w:val="14"/>
        <w:lang w:val="en-GB"/>
      </w:rPr>
      <w:instrText>PAGE</w:instrText>
    </w:r>
    <w:r w:rsidR="001D5592" w:rsidRPr="0028624E">
      <w:rPr>
        <w:sz w:val="14"/>
        <w:szCs w:val="14"/>
        <w:lang w:val="en-GB"/>
      </w:rPr>
      <w:instrText xml:space="preserve">   \* MERGEFORMAT </w:instrText>
    </w:r>
    <w:r w:rsidR="00EC1B28" w:rsidRPr="0028624E">
      <w:rPr>
        <w:sz w:val="14"/>
        <w:szCs w:val="14"/>
        <w:lang w:val="en-GB"/>
      </w:rPr>
      <w:fldChar w:fldCharType="separate"/>
    </w:r>
    <w:r w:rsidR="00E75032">
      <w:rPr>
        <w:noProof/>
        <w:sz w:val="14"/>
        <w:szCs w:val="14"/>
        <w:lang w:val="en-GB"/>
      </w:rPr>
      <w:t>6</w:t>
    </w:r>
    <w:r w:rsidR="00EC1B28" w:rsidRPr="0028624E">
      <w:rPr>
        <w:noProof/>
        <w:sz w:val="14"/>
        <w:szCs w:val="14"/>
        <w:lang w:val="en-GB"/>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592" w:rsidRPr="00925A9D" w:rsidRDefault="005B7D13" w:rsidP="00D66A0F">
    <w:pPr>
      <w:pStyle w:val="Header"/>
      <w:tabs>
        <w:tab w:val="clear" w:pos="4153"/>
        <w:tab w:val="clear" w:pos="8306"/>
      </w:tabs>
      <w:spacing w:before="1680" w:after="60"/>
      <w:jc w:val="center"/>
      <w:rPr>
        <w:sz w:val="14"/>
        <w:szCs w:val="14"/>
        <w:lang w:val="en-GB"/>
      </w:rPr>
    </w:pPr>
    <w:r>
      <w:rPr>
        <w:noProof/>
        <w:snapToGrid/>
        <w:lang w:val="ru-RU" w:eastAsia="ru-RU"/>
      </w:rPr>
      <w:drawing>
        <wp:anchor distT="0" distB="0" distL="114300" distR="114300" simplePos="0" relativeHeight="251657216" behindDoc="1" locked="0" layoutInCell="1" allowOverlap="1">
          <wp:simplePos x="0" y="0"/>
          <wp:positionH relativeFrom="column">
            <wp:align>center</wp:align>
          </wp:positionH>
          <wp:positionV relativeFrom="paragraph">
            <wp:posOffset>248285</wp:posOffset>
          </wp:positionV>
          <wp:extent cx="3962400" cy="723900"/>
          <wp:effectExtent l="19050" t="0" r="0" b="0"/>
          <wp:wrapTight wrapText="bothSides">
            <wp:wrapPolygon edited="0">
              <wp:start x="-104" y="0"/>
              <wp:lineTo x="-104" y="21032"/>
              <wp:lineTo x="21600" y="21032"/>
              <wp:lineTo x="21600" y="0"/>
              <wp:lineTo x="-104" y="0"/>
            </wp:wrapPolygon>
          </wp:wrapTight>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3962400" cy="723900"/>
                  </a:xfrm>
                  <a:prstGeom prst="rect">
                    <a:avLst/>
                  </a:prstGeom>
                  <a:noFill/>
                  <a:ln w="9525">
                    <a:noFill/>
                    <a:miter lim="800000"/>
                    <a:headEnd/>
                    <a:tailEnd/>
                  </a:ln>
                </pic:spPr>
              </pic:pic>
            </a:graphicData>
          </a:graphic>
        </wp:anchor>
      </w:drawing>
    </w:r>
    <w:r w:rsidR="001D5592" w:rsidRPr="00925A9D">
      <w:rPr>
        <w:sz w:val="14"/>
        <w:szCs w:val="14"/>
        <w:lang w:val="en-GB"/>
      </w:rPr>
      <w:t>HAUT-COMMISSARIAT AUX DROITS DE L’HOMME • OFFICE OF THE HIGH COMMISSIONER FOR HUMAN RIGHTS</w:t>
    </w:r>
  </w:p>
  <w:p w:rsidR="001D5592" w:rsidRPr="000675DB" w:rsidRDefault="001D5592" w:rsidP="00D66A0F">
    <w:pPr>
      <w:pStyle w:val="Header"/>
      <w:tabs>
        <w:tab w:val="clear" w:pos="4153"/>
        <w:tab w:val="right" w:pos="3686"/>
        <w:tab w:val="left" w:pos="5812"/>
      </w:tabs>
      <w:jc w:val="center"/>
      <w:rPr>
        <w:sz w:val="14"/>
        <w:szCs w:val="14"/>
        <w:lang w:val="fr-CH"/>
      </w:rPr>
    </w:pPr>
    <w:r w:rsidRPr="000675DB">
      <w:rPr>
        <w:sz w:val="14"/>
        <w:szCs w:val="14"/>
        <w:lang w:val="fr-CH"/>
      </w:rPr>
      <w:t>PALAIS DES NATIONS • 1211 GENEVA 10, SWITZERLAND</w:t>
    </w:r>
  </w:p>
  <w:p w:rsidR="001D5592" w:rsidRPr="006C7127" w:rsidRDefault="001D5592" w:rsidP="00D66A0F">
    <w:pPr>
      <w:pStyle w:val="Header"/>
      <w:tabs>
        <w:tab w:val="clear" w:pos="4153"/>
        <w:tab w:val="clear" w:pos="8306"/>
        <w:tab w:val="right" w:pos="3686"/>
        <w:tab w:val="left" w:pos="5812"/>
      </w:tabs>
      <w:spacing w:before="80" w:after="360"/>
      <w:jc w:val="center"/>
      <w:rPr>
        <w:sz w:val="14"/>
        <w:szCs w:val="14"/>
        <w:lang w:val="fr-CH"/>
      </w:rPr>
    </w:pPr>
    <w:r w:rsidRPr="006C7127">
      <w:rPr>
        <w:sz w:val="14"/>
        <w:szCs w:val="14"/>
        <w:lang w:val="fr-CH"/>
      </w:rPr>
      <w:t>www.ohchr.org • TEL: +41 22</w:t>
    </w:r>
    <w:r w:rsidR="00A26017">
      <w:rPr>
        <w:sz w:val="14"/>
        <w:szCs w:val="14"/>
        <w:lang w:val="fr-CH"/>
      </w:rPr>
      <w:t xml:space="preserve"> 917 9368 • FAX: +41 22 917 9008</w:t>
    </w:r>
    <w:r w:rsidRPr="006C7127">
      <w:rPr>
        <w:sz w:val="14"/>
        <w:szCs w:val="14"/>
        <w:lang w:val="fr-CH"/>
      </w:rPr>
      <w:t xml:space="preserve"> • E-MAIL: srhousing@ohchr.org</w:t>
    </w:r>
  </w:p>
  <w:p w:rsidR="001D5592" w:rsidRPr="00437EC7" w:rsidRDefault="001D5592" w:rsidP="00437EC7">
    <w:pPr>
      <w:jc w:val="center"/>
      <w:rPr>
        <w:b/>
        <w:bCs/>
      </w:rPr>
    </w:pPr>
    <w:r w:rsidRPr="00E64622">
      <w:rPr>
        <w:b/>
        <w:bCs/>
      </w:rPr>
      <w:t xml:space="preserve">Mandate of the Special </w:t>
    </w:r>
    <w:proofErr w:type="spellStart"/>
    <w:r w:rsidRPr="00E64622">
      <w:rPr>
        <w:b/>
        <w:bCs/>
      </w:rPr>
      <w:t>Rapporteur</w:t>
    </w:r>
    <w:proofErr w:type="spellEnd"/>
    <w:r w:rsidRPr="00E64622">
      <w:rPr>
        <w:b/>
        <w:bCs/>
      </w:rPr>
      <w:t xml:space="preserve"> on the right to </w:t>
    </w:r>
    <w:r>
      <w:rPr>
        <w:b/>
        <w:bCs/>
      </w:rPr>
      <w:t>adequate housing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65450"/>
    <w:multiLevelType w:val="hybridMultilevel"/>
    <w:tmpl w:val="83BC4C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82695B"/>
    <w:multiLevelType w:val="hybridMultilevel"/>
    <w:tmpl w:val="44422A9A"/>
    <w:lvl w:ilvl="0" w:tplc="4A2CFBF4">
      <w:start w:val="1"/>
      <w:numFmt w:val="decimal"/>
      <w:lvlText w:val="%1."/>
      <w:lvlJc w:val="left"/>
      <w:pPr>
        <w:ind w:left="1440" w:hanging="360"/>
      </w:pPr>
      <w:rPr>
        <w:rFonts w:ascii="Sylfaen" w:hAnsi="Sylfae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2B74A24"/>
    <w:multiLevelType w:val="hybridMultilevel"/>
    <w:tmpl w:val="79D2F96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2D6D68"/>
    <w:multiLevelType w:val="hybridMultilevel"/>
    <w:tmpl w:val="4B2A130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354F569B"/>
    <w:multiLevelType w:val="hybridMultilevel"/>
    <w:tmpl w:val="BB24C732"/>
    <w:lvl w:ilvl="0" w:tplc="A2865E5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C536C6B"/>
    <w:multiLevelType w:val="hybridMultilevel"/>
    <w:tmpl w:val="20DCE5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7">
    <w:nsid w:val="40C04606"/>
    <w:multiLevelType w:val="hybridMultilevel"/>
    <w:tmpl w:val="AE242A08"/>
    <w:lvl w:ilvl="0" w:tplc="4A3EAF4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6C3406A"/>
    <w:multiLevelType w:val="hybridMultilevel"/>
    <w:tmpl w:val="2C5C1AB2"/>
    <w:lvl w:ilvl="0" w:tplc="2EBC327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112136"/>
    <w:multiLevelType w:val="hybridMultilevel"/>
    <w:tmpl w:val="B8E6DBE8"/>
    <w:name w:val="TOC3"/>
    <w:lvl w:ilvl="0" w:tplc="B9FA1A06">
      <w:start w:val="1"/>
      <w:numFmt w:val="decimal"/>
      <w:lvlText w:val="%1."/>
      <w:lvlJc w:val="left"/>
      <w:pPr>
        <w:tabs>
          <w:tab w:val="num" w:pos="720"/>
        </w:tabs>
        <w:ind w:left="720" w:hanging="360"/>
      </w:pPr>
    </w:lvl>
    <w:lvl w:ilvl="1" w:tplc="B87CDFD4" w:tentative="1">
      <w:start w:val="1"/>
      <w:numFmt w:val="lowerLetter"/>
      <w:lvlText w:val="%2."/>
      <w:lvlJc w:val="left"/>
      <w:pPr>
        <w:tabs>
          <w:tab w:val="num" w:pos="1440"/>
        </w:tabs>
        <w:ind w:left="1440" w:hanging="360"/>
      </w:pPr>
    </w:lvl>
    <w:lvl w:ilvl="2" w:tplc="74B85784" w:tentative="1">
      <w:start w:val="1"/>
      <w:numFmt w:val="lowerRoman"/>
      <w:lvlText w:val="%3."/>
      <w:lvlJc w:val="right"/>
      <w:pPr>
        <w:tabs>
          <w:tab w:val="num" w:pos="2160"/>
        </w:tabs>
        <w:ind w:left="2160" w:hanging="180"/>
      </w:pPr>
    </w:lvl>
    <w:lvl w:ilvl="3" w:tplc="D304C3CA" w:tentative="1">
      <w:start w:val="1"/>
      <w:numFmt w:val="decimal"/>
      <w:lvlText w:val="%4."/>
      <w:lvlJc w:val="left"/>
      <w:pPr>
        <w:tabs>
          <w:tab w:val="num" w:pos="2880"/>
        </w:tabs>
        <w:ind w:left="2880" w:hanging="360"/>
      </w:pPr>
    </w:lvl>
    <w:lvl w:ilvl="4" w:tplc="B95EC320" w:tentative="1">
      <w:start w:val="1"/>
      <w:numFmt w:val="lowerLetter"/>
      <w:lvlText w:val="%5."/>
      <w:lvlJc w:val="left"/>
      <w:pPr>
        <w:tabs>
          <w:tab w:val="num" w:pos="3600"/>
        </w:tabs>
        <w:ind w:left="3600" w:hanging="360"/>
      </w:pPr>
    </w:lvl>
    <w:lvl w:ilvl="5" w:tplc="1BBECBD0" w:tentative="1">
      <w:start w:val="1"/>
      <w:numFmt w:val="lowerRoman"/>
      <w:lvlText w:val="%6."/>
      <w:lvlJc w:val="right"/>
      <w:pPr>
        <w:tabs>
          <w:tab w:val="num" w:pos="4320"/>
        </w:tabs>
        <w:ind w:left="4320" w:hanging="180"/>
      </w:pPr>
    </w:lvl>
    <w:lvl w:ilvl="6" w:tplc="8C3EB47C" w:tentative="1">
      <w:start w:val="1"/>
      <w:numFmt w:val="decimal"/>
      <w:lvlText w:val="%7."/>
      <w:lvlJc w:val="left"/>
      <w:pPr>
        <w:tabs>
          <w:tab w:val="num" w:pos="5040"/>
        </w:tabs>
        <w:ind w:left="5040" w:hanging="360"/>
      </w:pPr>
    </w:lvl>
    <w:lvl w:ilvl="7" w:tplc="A6801CD2" w:tentative="1">
      <w:start w:val="1"/>
      <w:numFmt w:val="lowerLetter"/>
      <w:lvlText w:val="%8."/>
      <w:lvlJc w:val="left"/>
      <w:pPr>
        <w:tabs>
          <w:tab w:val="num" w:pos="5760"/>
        </w:tabs>
        <w:ind w:left="5760" w:hanging="360"/>
      </w:pPr>
    </w:lvl>
    <w:lvl w:ilvl="8" w:tplc="1924C8A4" w:tentative="1">
      <w:start w:val="1"/>
      <w:numFmt w:val="lowerRoman"/>
      <w:lvlText w:val="%9."/>
      <w:lvlJc w:val="right"/>
      <w:pPr>
        <w:tabs>
          <w:tab w:val="num" w:pos="6480"/>
        </w:tabs>
        <w:ind w:left="6480" w:hanging="180"/>
      </w:pPr>
    </w:lvl>
  </w:abstractNum>
  <w:abstractNum w:abstractNumId="10">
    <w:nsid w:val="5CF447D9"/>
    <w:multiLevelType w:val="hybridMultilevel"/>
    <w:tmpl w:val="C6568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564A35"/>
    <w:multiLevelType w:val="hybridMultilevel"/>
    <w:tmpl w:val="CD1671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723D36"/>
    <w:multiLevelType w:val="multilevel"/>
    <w:tmpl w:val="2E6E8122"/>
    <w:lvl w:ilvl="0">
      <w:start w:val="3"/>
      <w:numFmt w:val="decimal"/>
      <w:lvlText w:val="%1."/>
      <w:lvlJc w:val="left"/>
      <w:pPr>
        <w:ind w:left="108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nsid w:val="6DCD2B9C"/>
    <w:multiLevelType w:val="hybridMultilevel"/>
    <w:tmpl w:val="29EC9654"/>
    <w:lvl w:ilvl="0" w:tplc="D50A6AE4">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6FA141BF"/>
    <w:multiLevelType w:val="hybridMultilevel"/>
    <w:tmpl w:val="11789AC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B635BB"/>
    <w:multiLevelType w:val="hybridMultilevel"/>
    <w:tmpl w:val="EB2A555E"/>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num w:numId="1">
    <w:abstractNumId w:val="6"/>
  </w:num>
  <w:num w:numId="2">
    <w:abstractNumId w:val="13"/>
  </w:num>
  <w:num w:numId="3">
    <w:abstractNumId w:val="3"/>
  </w:num>
  <w:num w:numId="4">
    <w:abstractNumId w:val="12"/>
  </w:num>
  <w:num w:numId="5">
    <w:abstractNumId w:val="4"/>
  </w:num>
  <w:num w:numId="6">
    <w:abstractNumId w:val="7"/>
  </w:num>
  <w:num w:numId="7">
    <w:abstractNumId w:val="15"/>
  </w:num>
  <w:num w:numId="8">
    <w:abstractNumId w:val="0"/>
  </w:num>
  <w:num w:numId="9">
    <w:abstractNumId w:val="5"/>
  </w:num>
  <w:num w:numId="10">
    <w:abstractNumId w:val="1"/>
  </w:num>
  <w:num w:numId="11">
    <w:abstractNumId w:val="8"/>
  </w:num>
  <w:num w:numId="12">
    <w:abstractNumId w:val="10"/>
  </w:num>
  <w:num w:numId="13">
    <w:abstractNumId w:val="2"/>
  </w:num>
  <w:num w:numId="14">
    <w:abstractNumId w:val="14"/>
  </w:num>
  <w:num w:numId="15">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endnote w:id="-1"/>
    <w:endnote w:id="0"/>
  </w:endnotePr>
  <w:compat/>
  <w:rsids>
    <w:rsidRoot w:val="00F611C6"/>
    <w:rsid w:val="0001604D"/>
    <w:rsid w:val="00016EAD"/>
    <w:rsid w:val="000179B9"/>
    <w:rsid w:val="000339AE"/>
    <w:rsid w:val="00044720"/>
    <w:rsid w:val="000549E0"/>
    <w:rsid w:val="00072F07"/>
    <w:rsid w:val="00083A89"/>
    <w:rsid w:val="000933ED"/>
    <w:rsid w:val="000A1B74"/>
    <w:rsid w:val="000A2A12"/>
    <w:rsid w:val="000A5998"/>
    <w:rsid w:val="000A704D"/>
    <w:rsid w:val="000D257B"/>
    <w:rsid w:val="000D6A74"/>
    <w:rsid w:val="000E7B3F"/>
    <w:rsid w:val="001126FF"/>
    <w:rsid w:val="00114E9B"/>
    <w:rsid w:val="00115942"/>
    <w:rsid w:val="00121CE9"/>
    <w:rsid w:val="00130C6C"/>
    <w:rsid w:val="001365D4"/>
    <w:rsid w:val="00142706"/>
    <w:rsid w:val="00164695"/>
    <w:rsid w:val="00171761"/>
    <w:rsid w:val="00197EE5"/>
    <w:rsid w:val="001B33BD"/>
    <w:rsid w:val="001B5248"/>
    <w:rsid w:val="001B7BBF"/>
    <w:rsid w:val="001C1ED7"/>
    <w:rsid w:val="001C2BB0"/>
    <w:rsid w:val="001D5592"/>
    <w:rsid w:val="00215686"/>
    <w:rsid w:val="00221017"/>
    <w:rsid w:val="00236E9A"/>
    <w:rsid w:val="00267444"/>
    <w:rsid w:val="00285DB3"/>
    <w:rsid w:val="00292433"/>
    <w:rsid w:val="002A3414"/>
    <w:rsid w:val="002B6DE6"/>
    <w:rsid w:val="002B71D2"/>
    <w:rsid w:val="002C3AA3"/>
    <w:rsid w:val="002C6145"/>
    <w:rsid w:val="002E28C2"/>
    <w:rsid w:val="002E312F"/>
    <w:rsid w:val="00306F19"/>
    <w:rsid w:val="00312A70"/>
    <w:rsid w:val="003230E5"/>
    <w:rsid w:val="00324E34"/>
    <w:rsid w:val="00325A65"/>
    <w:rsid w:val="0033104F"/>
    <w:rsid w:val="00346A66"/>
    <w:rsid w:val="003552C5"/>
    <w:rsid w:val="00365DA9"/>
    <w:rsid w:val="00372EF1"/>
    <w:rsid w:val="00385B28"/>
    <w:rsid w:val="00395551"/>
    <w:rsid w:val="003A024A"/>
    <w:rsid w:val="003A34FC"/>
    <w:rsid w:val="003D01E7"/>
    <w:rsid w:val="003D3763"/>
    <w:rsid w:val="003D414A"/>
    <w:rsid w:val="003D70DF"/>
    <w:rsid w:val="003F5ED3"/>
    <w:rsid w:val="004007ED"/>
    <w:rsid w:val="00402FF6"/>
    <w:rsid w:val="004044A0"/>
    <w:rsid w:val="004225FD"/>
    <w:rsid w:val="004246E3"/>
    <w:rsid w:val="0043225A"/>
    <w:rsid w:val="00437EC7"/>
    <w:rsid w:val="0044025B"/>
    <w:rsid w:val="00440615"/>
    <w:rsid w:val="00440FF2"/>
    <w:rsid w:val="00447E0D"/>
    <w:rsid w:val="004551C1"/>
    <w:rsid w:val="00456F2A"/>
    <w:rsid w:val="0046094C"/>
    <w:rsid w:val="004613C2"/>
    <w:rsid w:val="0048005F"/>
    <w:rsid w:val="004805AD"/>
    <w:rsid w:val="004A0EC8"/>
    <w:rsid w:val="004A19DB"/>
    <w:rsid w:val="004A3BE5"/>
    <w:rsid w:val="004C1817"/>
    <w:rsid w:val="004E4AAD"/>
    <w:rsid w:val="004F6C4F"/>
    <w:rsid w:val="00504916"/>
    <w:rsid w:val="00504D32"/>
    <w:rsid w:val="00507D60"/>
    <w:rsid w:val="00520259"/>
    <w:rsid w:val="00520563"/>
    <w:rsid w:val="00532AA0"/>
    <w:rsid w:val="00536550"/>
    <w:rsid w:val="00540483"/>
    <w:rsid w:val="00550A4E"/>
    <w:rsid w:val="005832DA"/>
    <w:rsid w:val="005909F2"/>
    <w:rsid w:val="005A76D8"/>
    <w:rsid w:val="005B2225"/>
    <w:rsid w:val="005B26B9"/>
    <w:rsid w:val="005B7D13"/>
    <w:rsid w:val="005C3C95"/>
    <w:rsid w:val="005D3678"/>
    <w:rsid w:val="005D5A14"/>
    <w:rsid w:val="005D7C16"/>
    <w:rsid w:val="005E5EAD"/>
    <w:rsid w:val="005F4480"/>
    <w:rsid w:val="00602E6A"/>
    <w:rsid w:val="0060695C"/>
    <w:rsid w:val="00612D38"/>
    <w:rsid w:val="006155C2"/>
    <w:rsid w:val="006157D3"/>
    <w:rsid w:val="0061631D"/>
    <w:rsid w:val="006171FF"/>
    <w:rsid w:val="006216C3"/>
    <w:rsid w:val="00622D03"/>
    <w:rsid w:val="0063413F"/>
    <w:rsid w:val="00636E7D"/>
    <w:rsid w:val="006442B3"/>
    <w:rsid w:val="00653CA3"/>
    <w:rsid w:val="00682011"/>
    <w:rsid w:val="00696506"/>
    <w:rsid w:val="006B45E5"/>
    <w:rsid w:val="006C639F"/>
    <w:rsid w:val="006C7127"/>
    <w:rsid w:val="006C7E7A"/>
    <w:rsid w:val="006D7A53"/>
    <w:rsid w:val="006E5211"/>
    <w:rsid w:val="006F29D6"/>
    <w:rsid w:val="006F3A97"/>
    <w:rsid w:val="00703006"/>
    <w:rsid w:val="00706123"/>
    <w:rsid w:val="00717094"/>
    <w:rsid w:val="00721A62"/>
    <w:rsid w:val="00740844"/>
    <w:rsid w:val="00743BDF"/>
    <w:rsid w:val="00744AAB"/>
    <w:rsid w:val="00751CE7"/>
    <w:rsid w:val="00753040"/>
    <w:rsid w:val="00754C49"/>
    <w:rsid w:val="00761D7E"/>
    <w:rsid w:val="00773C6F"/>
    <w:rsid w:val="007815B6"/>
    <w:rsid w:val="00782835"/>
    <w:rsid w:val="00793364"/>
    <w:rsid w:val="007A30E3"/>
    <w:rsid w:val="007B6881"/>
    <w:rsid w:val="007C56D2"/>
    <w:rsid w:val="007C6BE9"/>
    <w:rsid w:val="007E1926"/>
    <w:rsid w:val="007E2C9E"/>
    <w:rsid w:val="007E45BD"/>
    <w:rsid w:val="007F7D64"/>
    <w:rsid w:val="00800071"/>
    <w:rsid w:val="00815944"/>
    <w:rsid w:val="00817F3F"/>
    <w:rsid w:val="00822780"/>
    <w:rsid w:val="00840E7E"/>
    <w:rsid w:val="0084748D"/>
    <w:rsid w:val="008546DD"/>
    <w:rsid w:val="00857ECC"/>
    <w:rsid w:val="0086475A"/>
    <w:rsid w:val="0087209A"/>
    <w:rsid w:val="00872292"/>
    <w:rsid w:val="008848E8"/>
    <w:rsid w:val="00887F9A"/>
    <w:rsid w:val="008926A4"/>
    <w:rsid w:val="008A6E88"/>
    <w:rsid w:val="008B0AED"/>
    <w:rsid w:val="008B3B54"/>
    <w:rsid w:val="008B6D2F"/>
    <w:rsid w:val="008C5133"/>
    <w:rsid w:val="008D4346"/>
    <w:rsid w:val="008D7B9D"/>
    <w:rsid w:val="008F0E4F"/>
    <w:rsid w:val="009116E8"/>
    <w:rsid w:val="00945448"/>
    <w:rsid w:val="009523D5"/>
    <w:rsid w:val="00957FE7"/>
    <w:rsid w:val="0096071E"/>
    <w:rsid w:val="009660C9"/>
    <w:rsid w:val="009664F9"/>
    <w:rsid w:val="009665F0"/>
    <w:rsid w:val="00980683"/>
    <w:rsid w:val="0098526E"/>
    <w:rsid w:val="00995D0A"/>
    <w:rsid w:val="009A4D26"/>
    <w:rsid w:val="009E52A8"/>
    <w:rsid w:val="009E71CB"/>
    <w:rsid w:val="009F07E0"/>
    <w:rsid w:val="009F3298"/>
    <w:rsid w:val="00A03ED1"/>
    <w:rsid w:val="00A2364C"/>
    <w:rsid w:val="00A2530B"/>
    <w:rsid w:val="00A26017"/>
    <w:rsid w:val="00A41A35"/>
    <w:rsid w:val="00A50461"/>
    <w:rsid w:val="00A62B1D"/>
    <w:rsid w:val="00A70D10"/>
    <w:rsid w:val="00A75F7C"/>
    <w:rsid w:val="00A85A2C"/>
    <w:rsid w:val="00A97548"/>
    <w:rsid w:val="00AA1C95"/>
    <w:rsid w:val="00AB461A"/>
    <w:rsid w:val="00AB7459"/>
    <w:rsid w:val="00AC5021"/>
    <w:rsid w:val="00AD2C4B"/>
    <w:rsid w:val="00AD5361"/>
    <w:rsid w:val="00AD5AEC"/>
    <w:rsid w:val="00AF7D70"/>
    <w:rsid w:val="00B01182"/>
    <w:rsid w:val="00B04721"/>
    <w:rsid w:val="00B30D47"/>
    <w:rsid w:val="00B53514"/>
    <w:rsid w:val="00B57374"/>
    <w:rsid w:val="00B72511"/>
    <w:rsid w:val="00B7332D"/>
    <w:rsid w:val="00B7557D"/>
    <w:rsid w:val="00B85CE6"/>
    <w:rsid w:val="00B92C3C"/>
    <w:rsid w:val="00B96123"/>
    <w:rsid w:val="00BB4D74"/>
    <w:rsid w:val="00BC636B"/>
    <w:rsid w:val="00BD4155"/>
    <w:rsid w:val="00BF54ED"/>
    <w:rsid w:val="00BF7013"/>
    <w:rsid w:val="00C03616"/>
    <w:rsid w:val="00C12906"/>
    <w:rsid w:val="00C16A15"/>
    <w:rsid w:val="00C22C87"/>
    <w:rsid w:val="00C238B2"/>
    <w:rsid w:val="00C2789B"/>
    <w:rsid w:val="00C374F4"/>
    <w:rsid w:val="00C570F0"/>
    <w:rsid w:val="00C66D04"/>
    <w:rsid w:val="00C752D6"/>
    <w:rsid w:val="00C846C4"/>
    <w:rsid w:val="00C85B15"/>
    <w:rsid w:val="00CB0DDD"/>
    <w:rsid w:val="00CB6628"/>
    <w:rsid w:val="00CC0779"/>
    <w:rsid w:val="00CC2799"/>
    <w:rsid w:val="00CC44EC"/>
    <w:rsid w:val="00CD16E1"/>
    <w:rsid w:val="00CD7AD3"/>
    <w:rsid w:val="00CE608F"/>
    <w:rsid w:val="00D01306"/>
    <w:rsid w:val="00D20550"/>
    <w:rsid w:val="00D224EC"/>
    <w:rsid w:val="00D233A5"/>
    <w:rsid w:val="00D30C0A"/>
    <w:rsid w:val="00D37658"/>
    <w:rsid w:val="00D43258"/>
    <w:rsid w:val="00D4682A"/>
    <w:rsid w:val="00D66A0F"/>
    <w:rsid w:val="00DA4A53"/>
    <w:rsid w:val="00DA4C1E"/>
    <w:rsid w:val="00DC09AE"/>
    <w:rsid w:val="00DC59F5"/>
    <w:rsid w:val="00DC6261"/>
    <w:rsid w:val="00DD2DB9"/>
    <w:rsid w:val="00DE6583"/>
    <w:rsid w:val="00DE71FF"/>
    <w:rsid w:val="00E132BC"/>
    <w:rsid w:val="00E15F60"/>
    <w:rsid w:val="00E205B7"/>
    <w:rsid w:val="00E35FCC"/>
    <w:rsid w:val="00E36B1A"/>
    <w:rsid w:val="00E4566A"/>
    <w:rsid w:val="00E50D20"/>
    <w:rsid w:val="00E56D42"/>
    <w:rsid w:val="00E64A60"/>
    <w:rsid w:val="00E75032"/>
    <w:rsid w:val="00E82FC8"/>
    <w:rsid w:val="00E97D82"/>
    <w:rsid w:val="00EA5AFF"/>
    <w:rsid w:val="00EB45B6"/>
    <w:rsid w:val="00EC1B28"/>
    <w:rsid w:val="00EC3A12"/>
    <w:rsid w:val="00ED003C"/>
    <w:rsid w:val="00EE08D9"/>
    <w:rsid w:val="00EE1B62"/>
    <w:rsid w:val="00EE3436"/>
    <w:rsid w:val="00EF1B21"/>
    <w:rsid w:val="00EF7941"/>
    <w:rsid w:val="00F032F3"/>
    <w:rsid w:val="00F114F5"/>
    <w:rsid w:val="00F13DE6"/>
    <w:rsid w:val="00F14821"/>
    <w:rsid w:val="00F4387C"/>
    <w:rsid w:val="00F452CC"/>
    <w:rsid w:val="00F45B22"/>
    <w:rsid w:val="00F611C6"/>
    <w:rsid w:val="00F67A0C"/>
    <w:rsid w:val="00F80BB2"/>
    <w:rsid w:val="00F82239"/>
    <w:rsid w:val="00F856A6"/>
    <w:rsid w:val="00FA5A69"/>
    <w:rsid w:val="00FB2CA2"/>
    <w:rsid w:val="00FB37E8"/>
    <w:rsid w:val="00FB48EC"/>
    <w:rsid w:val="00FE529D"/>
    <w:rsid w:val="00FF65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1B62"/>
    <w:rPr>
      <w:lang w:val="en-GB"/>
    </w:rPr>
  </w:style>
  <w:style w:type="paragraph" w:styleId="Heading1">
    <w:name w:val="heading 1"/>
    <w:basedOn w:val="Normal"/>
    <w:next w:val="Normal"/>
    <w:qFormat/>
    <w:rsid w:val="0060695C"/>
    <w:pPr>
      <w:keepNext/>
      <w:ind w:left="-563"/>
      <w:jc w:val="center"/>
      <w:outlineLvl w:val="0"/>
    </w:pPr>
    <w:rPr>
      <w:b/>
      <w:sz w:val="18"/>
    </w:rPr>
  </w:style>
  <w:style w:type="paragraph" w:styleId="Heading2">
    <w:name w:val="heading 2"/>
    <w:basedOn w:val="Normal"/>
    <w:next w:val="Normal"/>
    <w:qFormat/>
    <w:rsid w:val="0060695C"/>
    <w:pPr>
      <w:keepNext/>
      <w:ind w:left="-293"/>
      <w:jc w:val="center"/>
      <w:outlineLvl w:val="1"/>
    </w:pPr>
    <w:rPr>
      <w:b/>
      <w:sz w:val="24"/>
    </w:rPr>
  </w:style>
  <w:style w:type="paragraph" w:styleId="Heading3">
    <w:name w:val="heading 3"/>
    <w:basedOn w:val="Normal"/>
    <w:next w:val="Normal"/>
    <w:qFormat/>
    <w:rsid w:val="0060695C"/>
    <w:pPr>
      <w:keepNext/>
      <w:jc w:val="center"/>
      <w:outlineLvl w:val="2"/>
    </w:pPr>
    <w:rPr>
      <w:b/>
      <w:sz w:val="24"/>
    </w:rPr>
  </w:style>
  <w:style w:type="paragraph" w:styleId="Heading4">
    <w:name w:val="heading 4"/>
    <w:basedOn w:val="Normal"/>
    <w:next w:val="Normal"/>
    <w:qFormat/>
    <w:rsid w:val="0060695C"/>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695C"/>
    <w:pPr>
      <w:tabs>
        <w:tab w:val="center" w:pos="4153"/>
        <w:tab w:val="right" w:pos="8306"/>
      </w:tabs>
    </w:pPr>
    <w:rPr>
      <w:snapToGrid w:val="0"/>
      <w:lang w:val="en-AU"/>
    </w:rPr>
  </w:style>
  <w:style w:type="character" w:styleId="PageNumber">
    <w:name w:val="page number"/>
    <w:basedOn w:val="DefaultParagraphFont"/>
    <w:rsid w:val="0060695C"/>
  </w:style>
  <w:style w:type="paragraph" w:styleId="Footer">
    <w:name w:val="footer"/>
    <w:basedOn w:val="Normal"/>
    <w:link w:val="FooterChar"/>
    <w:rsid w:val="0060695C"/>
    <w:pPr>
      <w:tabs>
        <w:tab w:val="center" w:pos="4153"/>
        <w:tab w:val="right" w:pos="8306"/>
      </w:tabs>
    </w:pPr>
  </w:style>
  <w:style w:type="paragraph" w:styleId="BodyTextIndent">
    <w:name w:val="Body Text Indent"/>
    <w:basedOn w:val="Normal"/>
    <w:rsid w:val="0060695C"/>
    <w:pPr>
      <w:tabs>
        <w:tab w:val="left" w:pos="-90"/>
        <w:tab w:val="left" w:pos="7470"/>
        <w:tab w:val="left" w:pos="8395"/>
      </w:tabs>
      <w:ind w:left="-1080"/>
    </w:pPr>
    <w:rPr>
      <w:sz w:val="14"/>
    </w:rPr>
  </w:style>
  <w:style w:type="paragraph" w:styleId="BlockText">
    <w:name w:val="Block Text"/>
    <w:basedOn w:val="Normal"/>
    <w:rsid w:val="0060695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sid w:val="0060695C"/>
    <w:rPr>
      <w:rFonts w:ascii="Tahoma" w:hAnsi="Tahoma" w:cs="Tahoma"/>
      <w:sz w:val="16"/>
      <w:szCs w:val="16"/>
    </w:rPr>
  </w:style>
  <w:style w:type="paragraph" w:styleId="BodyText">
    <w:name w:val="Body Text"/>
    <w:basedOn w:val="Normal"/>
    <w:rsid w:val="0060695C"/>
    <w:pPr>
      <w:jc w:val="center"/>
    </w:pPr>
    <w:rPr>
      <w:rFonts w:eastAsia="Batang"/>
      <w:b/>
      <w:sz w:val="24"/>
      <w:szCs w:val="24"/>
      <w:lang w:val="en-US"/>
    </w:rPr>
  </w:style>
  <w:style w:type="table" w:styleId="TableGrid">
    <w:name w:val="Table Grid"/>
    <w:basedOn w:val="TableNormal"/>
    <w:rsid w:val="00606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Ch">
    <w:name w:val="_ H _Ch"/>
    <w:basedOn w:val="Normal"/>
    <w:next w:val="Normal"/>
    <w:rsid w:val="0060695C"/>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lang w:val="en-AU" w:eastAsia="en-US"/>
    </w:rPr>
  </w:style>
  <w:style w:type="character" w:styleId="Hyperlink">
    <w:name w:val="Hyperlink"/>
    <w:rsid w:val="0021296A"/>
    <w:rPr>
      <w:color w:val="0000FF"/>
      <w:u w:val="single"/>
    </w:rPr>
  </w:style>
  <w:style w:type="paragraph" w:customStyle="1" w:styleId="LightList-Accent31">
    <w:name w:val="Light List - Accent 31"/>
    <w:hidden/>
    <w:uiPriority w:val="99"/>
    <w:semiHidden/>
    <w:rsid w:val="006412EA"/>
    <w:rPr>
      <w:lang w:val="en-GB"/>
    </w:rPr>
  </w:style>
  <w:style w:type="character" w:customStyle="1" w:styleId="FooterChar">
    <w:name w:val="Footer Char"/>
    <w:link w:val="Footer"/>
    <w:rsid w:val="003E5838"/>
    <w:rPr>
      <w:lang w:eastAsia="en-US"/>
    </w:rPr>
  </w:style>
  <w:style w:type="paragraph" w:styleId="CommentText">
    <w:name w:val="annotation text"/>
    <w:basedOn w:val="Normal"/>
    <w:link w:val="CommentTextChar"/>
    <w:uiPriority w:val="99"/>
    <w:semiHidden/>
    <w:unhideWhenUsed/>
    <w:rsid w:val="00E338F3"/>
  </w:style>
  <w:style w:type="paragraph" w:customStyle="1" w:styleId="LightGrid-Accent31">
    <w:name w:val="Light Grid - Accent 31"/>
    <w:basedOn w:val="Normal"/>
    <w:uiPriority w:val="34"/>
    <w:qFormat/>
    <w:rsid w:val="00440615"/>
    <w:pPr>
      <w:ind w:left="720"/>
    </w:pPr>
  </w:style>
  <w:style w:type="paragraph" w:styleId="FootnoteText">
    <w:name w:val="footnote text"/>
    <w:basedOn w:val="Normal"/>
    <w:link w:val="FootnoteTextChar"/>
    <w:uiPriority w:val="99"/>
    <w:rsid w:val="00B04721"/>
  </w:style>
  <w:style w:type="character" w:customStyle="1" w:styleId="FootnoteTextChar">
    <w:name w:val="Footnote Text Char"/>
    <w:link w:val="FootnoteText"/>
    <w:uiPriority w:val="99"/>
    <w:rsid w:val="00B04721"/>
    <w:rPr>
      <w:lang w:eastAsia="en-US"/>
    </w:rPr>
  </w:style>
  <w:style w:type="paragraph" w:customStyle="1" w:styleId="GradeMdia1-nfase21">
    <w:name w:val="Grade Média 1 - Ênfase 21"/>
    <w:basedOn w:val="Normal"/>
    <w:uiPriority w:val="34"/>
    <w:qFormat/>
    <w:rsid w:val="002C3AA3"/>
    <w:pPr>
      <w:spacing w:after="200" w:line="276" w:lineRule="auto"/>
      <w:ind w:left="720"/>
      <w:contextualSpacing/>
    </w:pPr>
    <w:rPr>
      <w:rFonts w:ascii="Calibri" w:eastAsia="Calibri" w:hAnsi="Calibri"/>
      <w:sz w:val="22"/>
      <w:szCs w:val="22"/>
      <w:lang w:val="en-US"/>
    </w:rPr>
  </w:style>
  <w:style w:type="paragraph" w:customStyle="1" w:styleId="Default">
    <w:name w:val="Default"/>
    <w:rsid w:val="002C3AA3"/>
    <w:pPr>
      <w:autoSpaceDE w:val="0"/>
      <w:autoSpaceDN w:val="0"/>
      <w:adjustRightInd w:val="0"/>
    </w:pPr>
    <w:rPr>
      <w:rFonts w:ascii="Garamond" w:eastAsia="SimSun" w:hAnsi="Garamond" w:cs="Garamond"/>
      <w:color w:val="000000"/>
      <w:sz w:val="24"/>
      <w:szCs w:val="24"/>
      <w:lang w:eastAsia="zh-CN"/>
    </w:rPr>
  </w:style>
  <w:style w:type="paragraph" w:customStyle="1" w:styleId="Body1">
    <w:name w:val="Body 1"/>
    <w:rsid w:val="002C3AA3"/>
    <w:pPr>
      <w:outlineLvl w:val="0"/>
    </w:pPr>
    <w:rPr>
      <w:rFonts w:eastAsia="ヒラギノ角ゴ Pro W3"/>
      <w:color w:val="000000"/>
      <w:sz w:val="24"/>
      <w:lang w:eastAsia="en-GB"/>
    </w:rPr>
  </w:style>
  <w:style w:type="character" w:styleId="CommentReference">
    <w:name w:val="annotation reference"/>
    <w:rsid w:val="00DA4C1E"/>
    <w:rPr>
      <w:sz w:val="16"/>
      <w:szCs w:val="16"/>
    </w:rPr>
  </w:style>
  <w:style w:type="paragraph" w:styleId="CommentSubject">
    <w:name w:val="annotation subject"/>
    <w:basedOn w:val="CommentText"/>
    <w:next w:val="CommentText"/>
    <w:link w:val="CommentSubjectChar"/>
    <w:rsid w:val="00DA4C1E"/>
    <w:rPr>
      <w:b/>
      <w:bCs/>
    </w:rPr>
  </w:style>
  <w:style w:type="character" w:customStyle="1" w:styleId="CommentTextChar">
    <w:name w:val="Comment Text Char"/>
    <w:link w:val="CommentText"/>
    <w:uiPriority w:val="99"/>
    <w:semiHidden/>
    <w:rsid w:val="00DA4C1E"/>
    <w:rPr>
      <w:lang w:eastAsia="en-US"/>
    </w:rPr>
  </w:style>
  <w:style w:type="character" w:customStyle="1" w:styleId="CommentSubjectChar">
    <w:name w:val="Comment Subject Char"/>
    <w:link w:val="CommentSubject"/>
    <w:rsid w:val="00DA4C1E"/>
    <w:rPr>
      <w:b/>
      <w:bCs/>
      <w:lang w:eastAsia="en-US"/>
    </w:rPr>
  </w:style>
  <w:style w:type="paragraph" w:customStyle="1" w:styleId="ParaNo">
    <w:name w:val="ParaNo."/>
    <w:basedOn w:val="Normal"/>
    <w:rsid w:val="003D3763"/>
    <w:pPr>
      <w:numPr>
        <w:numId w:val="1"/>
      </w:numPr>
      <w:tabs>
        <w:tab w:val="left" w:pos="737"/>
      </w:tabs>
      <w:spacing w:after="240"/>
    </w:pPr>
    <w:rPr>
      <w:sz w:val="24"/>
      <w:lang w:val="fr-CH"/>
    </w:rPr>
  </w:style>
  <w:style w:type="paragraph" w:customStyle="1" w:styleId="MediumGrid1-Accent21">
    <w:name w:val="Medium Grid 1 - Accent 21"/>
    <w:basedOn w:val="Normal"/>
    <w:uiPriority w:val="34"/>
    <w:qFormat/>
    <w:rsid w:val="00D4682A"/>
    <w:pPr>
      <w:ind w:left="720"/>
    </w:pPr>
  </w:style>
  <w:style w:type="table" w:customStyle="1" w:styleId="TableGrid1">
    <w:name w:val="Table Grid1"/>
    <w:basedOn w:val="TableNormal"/>
    <w:next w:val="TableGrid"/>
    <w:uiPriority w:val="59"/>
    <w:rsid w:val="007C6BE9"/>
    <w:rPr>
      <w:rFonts w:ascii="Calibri" w:eastAsia="Calibri" w:hAnsi="Calibri"/>
      <w:sz w:val="22"/>
      <w:szCs w:val="22"/>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7D70"/>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F68C02-AB91-4D5A-BE5F-402B9E2E3BDF}"/>
</file>

<file path=customXml/itemProps2.xml><?xml version="1.0" encoding="utf-8"?>
<ds:datastoreItem xmlns:ds="http://schemas.openxmlformats.org/officeDocument/2006/customXml" ds:itemID="{7D760D18-1B2E-405D-8413-9071F4F84B8C}"/>
</file>

<file path=customXml/itemProps3.xml><?xml version="1.0" encoding="utf-8"?>
<ds:datastoreItem xmlns:ds="http://schemas.openxmlformats.org/officeDocument/2006/customXml" ds:itemID="{CCF42E3A-60A9-41D6-A72C-9580BFB67730}"/>
</file>

<file path=customXml/itemProps4.xml><?xml version="1.0" encoding="utf-8"?>
<ds:datastoreItem xmlns:ds="http://schemas.openxmlformats.org/officeDocument/2006/customXml" ds:itemID="{00265FE9-AE56-4442-99A8-29F5966C5B2A}"/>
</file>

<file path=customXml/itemProps5.xml><?xml version="1.0" encoding="utf-8"?>
<ds:datastoreItem xmlns:ds="http://schemas.openxmlformats.org/officeDocument/2006/customXml" ds:itemID="{836F87B6-1CB7-441B-89CE-8FA3B2E7FF29}"/>
</file>

<file path=docProps/app.xml><?xml version="1.0" encoding="utf-8"?>
<Properties xmlns="http://schemas.openxmlformats.org/officeDocument/2006/extended-properties" xmlns:vt="http://schemas.openxmlformats.org/officeDocument/2006/docPropsVTypes">
  <Template>Normal</Template>
  <TotalTime>0</TotalTime>
  <Pages>7</Pages>
  <Words>2684</Words>
  <Characters>15301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2014-10-29T08:57:00Z</dcterms:created>
  <dcterms:modified xsi:type="dcterms:W3CDTF">2014-10-29T11:22:00Z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ContentTypeId">
    <vt:lpwstr>0x0101008822B9E06671B54FA89F14538B9B0FEA</vt:lpwstr>
  </property>
  <property fmtid="{D5CDD505-2E9C-101B-9397-08002B2CF9AE}" pid="10" name="Order">
    <vt:r8>2573800</vt:r8>
  </property>
  <property fmtid="{D5CDD505-2E9C-101B-9397-08002B2CF9AE}" pid="12" name="_SharedFileIndex">
    <vt:lpwstr/>
  </property>
</Properties>
</file>