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BF" w:rsidRDefault="008429BF" w:rsidP="00FC519D">
      <w:pPr>
        <w:spacing w:after="0"/>
        <w:jc w:val="both"/>
        <w:rPr>
          <w:rFonts w:ascii="Georgia" w:eastAsia="Times New Roman" w:hAnsi="Georgia" w:cs="Times New Roman"/>
          <w:b/>
          <w:sz w:val="24"/>
          <w:szCs w:val="24"/>
          <w:u w:val="single"/>
          <w:lang w:eastAsia="es-ES"/>
        </w:rPr>
      </w:pPr>
      <w:bookmarkStart w:id="0" w:name="_GoBack"/>
      <w:bookmarkEnd w:id="0"/>
    </w:p>
    <w:p w:rsidR="00354D04" w:rsidRDefault="00354D04" w:rsidP="00FC519D">
      <w:pPr>
        <w:spacing w:after="0"/>
        <w:jc w:val="both"/>
        <w:rPr>
          <w:rFonts w:ascii="Georgia" w:eastAsia="Times New Roman" w:hAnsi="Georgia" w:cs="Times New Roman"/>
          <w:b/>
          <w:sz w:val="24"/>
          <w:szCs w:val="24"/>
          <w:u w:val="single"/>
          <w:lang w:eastAsia="es-ES"/>
        </w:rPr>
      </w:pPr>
    </w:p>
    <w:p w:rsidR="00354D04" w:rsidRPr="0005619C" w:rsidRDefault="00354D04" w:rsidP="00FC519D">
      <w:pPr>
        <w:jc w:val="both"/>
        <w:rPr>
          <w:rFonts w:ascii="Georgia" w:hAnsi="Georgia"/>
        </w:rPr>
      </w:pPr>
      <w:r w:rsidRPr="0005619C">
        <w:rPr>
          <w:rFonts w:ascii="Georgia" w:hAnsi="Georgia"/>
        </w:rPr>
        <w:t>El Comité Español de Representantes de Personas con discapacidad CERMI, en su condición de mecanismo independiente de seguimiento de la Convención Internacional sobre los Derechos de las Personas con Discapacidad CERMI y órgano consultivo de ECOSOC</w:t>
      </w:r>
      <w:r w:rsidR="00AB5F7D">
        <w:rPr>
          <w:rFonts w:ascii="Georgia" w:hAnsi="Georgia"/>
        </w:rPr>
        <w:t xml:space="preserve"> responde al siguiente cuestionario.</w:t>
      </w:r>
    </w:p>
    <w:p w:rsidR="008429BF" w:rsidRPr="0022792C" w:rsidRDefault="008429BF" w:rsidP="00FC519D">
      <w:pPr>
        <w:spacing w:after="0"/>
        <w:jc w:val="both"/>
        <w:rPr>
          <w:rFonts w:ascii="Georgia" w:eastAsia="Times New Roman" w:hAnsi="Georgia" w:cs="Times New Roman"/>
          <w:b/>
          <w:sz w:val="24"/>
          <w:szCs w:val="24"/>
          <w:u w:val="single"/>
          <w:lang w:eastAsia="es-ES"/>
        </w:rPr>
      </w:pPr>
    </w:p>
    <w:p w:rsidR="0022792C" w:rsidRDefault="0022792C" w:rsidP="00FC519D">
      <w:pPr>
        <w:pStyle w:val="ListParagraph"/>
        <w:numPr>
          <w:ilvl w:val="0"/>
          <w:numId w:val="1"/>
        </w:numPr>
        <w:spacing w:after="0"/>
        <w:ind w:left="0" w:firstLine="0"/>
        <w:jc w:val="both"/>
        <w:rPr>
          <w:rFonts w:ascii="Georgia" w:eastAsia="Times New Roman" w:hAnsi="Georgia" w:cs="Times New Roman"/>
          <w:b/>
          <w:sz w:val="24"/>
          <w:szCs w:val="24"/>
          <w:lang w:eastAsia="es-ES"/>
        </w:rPr>
      </w:pPr>
      <w:r w:rsidRPr="002B2134">
        <w:rPr>
          <w:rFonts w:ascii="Georgia" w:eastAsia="Times New Roman" w:hAnsi="Georgia" w:cs="Times New Roman"/>
          <w:b/>
          <w:sz w:val="24"/>
          <w:szCs w:val="24"/>
          <w:lang w:eastAsia="es-ES"/>
        </w:rPr>
        <w:t>Proporcionar datos y evidencias sobre las personas con discapacidad en situaciones de desplazamiento interno (a nivel mundial o en una región o país específicos) y/o los desafíos y lagunas en relación con la recopilación, el análisis y la utilización de los mismos.</w:t>
      </w:r>
    </w:p>
    <w:p w:rsidR="00FB6A49" w:rsidRPr="002B2134" w:rsidRDefault="00FB6A49" w:rsidP="00FC519D">
      <w:pPr>
        <w:pStyle w:val="ListParagraph"/>
        <w:spacing w:after="0"/>
        <w:ind w:left="0"/>
        <w:jc w:val="both"/>
        <w:rPr>
          <w:rFonts w:ascii="Georgia" w:eastAsia="Times New Roman" w:hAnsi="Georgia" w:cs="Times New Roman"/>
          <w:b/>
          <w:sz w:val="24"/>
          <w:szCs w:val="24"/>
          <w:lang w:eastAsia="es-ES"/>
        </w:rPr>
      </w:pPr>
    </w:p>
    <w:p w:rsidR="0022792C" w:rsidRDefault="0022792C"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sz w:val="24"/>
          <w:szCs w:val="24"/>
          <w:lang w:eastAsia="es-ES"/>
        </w:rPr>
        <w:t>Aproximadamente 23,000 personas en todo el m</w:t>
      </w:r>
      <w:r w:rsidR="0000132D">
        <w:rPr>
          <w:rFonts w:ascii="Georgia" w:eastAsia="Times New Roman" w:hAnsi="Georgia" w:cs="Times New Roman"/>
          <w:sz w:val="24"/>
          <w:szCs w:val="24"/>
          <w:lang w:eastAsia="es-ES"/>
        </w:rPr>
        <w:t xml:space="preserve">undo son desplazadas a diario, </w:t>
      </w:r>
      <w:r w:rsidRPr="0022792C">
        <w:rPr>
          <w:rFonts w:ascii="Georgia" w:eastAsia="Times New Roman" w:hAnsi="Georgia" w:cs="Times New Roman"/>
          <w:sz w:val="24"/>
          <w:szCs w:val="24"/>
          <w:lang w:eastAsia="es-ES"/>
        </w:rPr>
        <w:t xml:space="preserve">obligadas a abandonar sus casas por la búsqueda de seguridad y protección en cualquier otro sitio, o bien en su país de origen, o </w:t>
      </w:r>
      <w:r w:rsidR="00FB6A49">
        <w:rPr>
          <w:rFonts w:ascii="Georgia" w:eastAsia="Times New Roman" w:hAnsi="Georgia" w:cs="Times New Roman"/>
          <w:sz w:val="24"/>
          <w:szCs w:val="24"/>
          <w:lang w:eastAsia="es-ES"/>
        </w:rPr>
        <w:t xml:space="preserve">bien fuera de las fronteras. </w:t>
      </w:r>
    </w:p>
    <w:p w:rsidR="00FB6A49" w:rsidRPr="0022792C" w:rsidRDefault="00FB6A49" w:rsidP="00FC519D">
      <w:pPr>
        <w:spacing w:after="0"/>
        <w:jc w:val="both"/>
        <w:rPr>
          <w:rFonts w:ascii="Georgia" w:eastAsia="Times New Roman" w:hAnsi="Georgia" w:cs="Times New Roman"/>
          <w:sz w:val="24"/>
          <w:szCs w:val="24"/>
          <w:lang w:eastAsia="es-ES"/>
        </w:rPr>
      </w:pPr>
    </w:p>
    <w:p w:rsidR="0000132D" w:rsidRDefault="0022792C"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sz w:val="24"/>
          <w:szCs w:val="24"/>
          <w:lang w:eastAsia="es-ES"/>
        </w:rPr>
        <w:t>La Organización Mundial de la Salud estima que un 15% de la población mundial tiene discapacidad, es decir, entre 2.6 y 3.7 millones de personas se encuentran entre los 37 millones de personas en situación de desplazamiento por causas de persecución, conflicto, violencia generalizada y violaciones de derechos humanos sin contar el número de personas que, con motivo de las situaciones de crisis humanitaria</w:t>
      </w:r>
      <w:r w:rsidR="0000132D">
        <w:rPr>
          <w:rFonts w:ascii="Georgia" w:eastAsia="Times New Roman" w:hAnsi="Georgia" w:cs="Times New Roman"/>
          <w:sz w:val="24"/>
          <w:szCs w:val="24"/>
          <w:lang w:eastAsia="es-ES"/>
        </w:rPr>
        <w:t xml:space="preserve">s, </w:t>
      </w:r>
      <w:r w:rsidRPr="0022792C">
        <w:rPr>
          <w:rFonts w:ascii="Georgia" w:eastAsia="Times New Roman" w:hAnsi="Georgia" w:cs="Times New Roman"/>
          <w:sz w:val="24"/>
          <w:szCs w:val="24"/>
          <w:lang w:eastAsia="es-ES"/>
        </w:rPr>
        <w:t>de</w:t>
      </w:r>
      <w:r w:rsidR="0000132D">
        <w:rPr>
          <w:rFonts w:ascii="Georgia" w:eastAsia="Times New Roman" w:hAnsi="Georgia" w:cs="Times New Roman"/>
          <w:sz w:val="24"/>
          <w:szCs w:val="24"/>
          <w:lang w:eastAsia="es-ES"/>
        </w:rPr>
        <w:t xml:space="preserve"> las guerras en sus territorios y del propio cambio climático han</w:t>
      </w:r>
      <w:r w:rsidRPr="0022792C">
        <w:rPr>
          <w:rFonts w:ascii="Georgia" w:eastAsia="Times New Roman" w:hAnsi="Georgia" w:cs="Times New Roman"/>
          <w:sz w:val="24"/>
          <w:szCs w:val="24"/>
          <w:lang w:eastAsia="es-ES"/>
        </w:rPr>
        <w:t xml:space="preserve"> adquirido una situación de discapacidad, con motivo de heridas, y/o problemas derivados de una precaria situación de salubridad, sin estar identificados como tal.  </w:t>
      </w:r>
    </w:p>
    <w:p w:rsidR="00FB6A49" w:rsidRDefault="00FB6A49" w:rsidP="00FC519D">
      <w:pPr>
        <w:spacing w:after="0"/>
        <w:jc w:val="both"/>
        <w:rPr>
          <w:rFonts w:ascii="Georgia" w:eastAsia="Times New Roman" w:hAnsi="Georgia" w:cs="Times New Roman"/>
          <w:sz w:val="24"/>
          <w:szCs w:val="24"/>
          <w:lang w:eastAsia="es-ES"/>
        </w:rPr>
      </w:pPr>
    </w:p>
    <w:p w:rsidR="00FB6A49" w:rsidRDefault="001A7F1D" w:rsidP="00FC519D">
      <w:pPr>
        <w:spacing w:after="0"/>
        <w:jc w:val="both"/>
        <w:rPr>
          <w:rFonts w:ascii="Georgia" w:eastAsia="Times New Roman" w:hAnsi="Georgia" w:cs="Times New Roman"/>
          <w:sz w:val="24"/>
          <w:szCs w:val="24"/>
          <w:lang w:eastAsia="es-ES"/>
        </w:rPr>
      </w:pPr>
      <w:r w:rsidRPr="001A7F1D">
        <w:rPr>
          <w:rFonts w:ascii="Georgia" w:eastAsia="Times New Roman" w:hAnsi="Georgia" w:cs="Times New Roman"/>
          <w:sz w:val="24"/>
          <w:szCs w:val="24"/>
          <w:lang w:eastAsia="es-ES"/>
        </w:rPr>
        <w:t>Millones de personas buscan un hogar en el mundo, huyen de guerras y situaciones aterradoras, muchos pierden sus vidas en las aguas del Mediterráneo o el Mar Egeo, y muchos permanecen aislados, rechazados, en fronteras que levantan los países de este ‘primer’ mundo, de la Unión Europea. Si la situación general es devastadora, apenas se puede imaginar cómo viven esta realidad las personas con discapacidad, o cuántas de ellas y ellos adquieren una discapacidad en este largo camino hacia ningún lugar. Faltan datos y faltan acciones, porque normas ya hay, y muy garantistas.</w:t>
      </w:r>
    </w:p>
    <w:p w:rsidR="001A7F1D" w:rsidRDefault="001A7F1D" w:rsidP="00FC519D">
      <w:pPr>
        <w:spacing w:after="0"/>
        <w:jc w:val="both"/>
        <w:rPr>
          <w:rFonts w:ascii="Georgia" w:eastAsia="Times New Roman" w:hAnsi="Georgia" w:cs="Times New Roman"/>
          <w:sz w:val="24"/>
          <w:szCs w:val="24"/>
          <w:lang w:eastAsia="es-ES"/>
        </w:rPr>
      </w:pPr>
      <w:r w:rsidRPr="001A7F1D">
        <w:rPr>
          <w:rFonts w:ascii="Georgia" w:eastAsia="Times New Roman" w:hAnsi="Georgia" w:cs="Times New Roman"/>
          <w:sz w:val="24"/>
          <w:szCs w:val="24"/>
          <w:lang w:eastAsia="es-ES"/>
        </w:rPr>
        <w:t xml:space="preserve"> </w:t>
      </w:r>
    </w:p>
    <w:p w:rsidR="001A7F1D" w:rsidRDefault="001A7F1D" w:rsidP="00FC519D">
      <w:p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t>La situación geográfica de España, la c</w:t>
      </w:r>
      <w:r w:rsidR="002B2134">
        <w:rPr>
          <w:rFonts w:ascii="Georgia" w:eastAsia="Times New Roman" w:hAnsi="Georgia" w:cs="Times New Roman"/>
          <w:sz w:val="24"/>
          <w:szCs w:val="24"/>
          <w:lang w:eastAsia="es-ES"/>
        </w:rPr>
        <w:t>onvierte en un destino prioritario para las personas que buscan asilo, muchas de ellas a través de datos informales son personas con discapacidad. Sin embargo, el Estado español carece de datos desagregados por discapacidad, tal y como se recoge en el artículo 31 de la Convención Internacional sobre los Derechos de las Personas con Discapacidad.</w:t>
      </w:r>
    </w:p>
    <w:p w:rsidR="002B2134" w:rsidRDefault="002B2134" w:rsidP="00FC519D">
      <w:p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lastRenderedPageBreak/>
        <w:t>D</w:t>
      </w:r>
      <w:r w:rsidRPr="002B2134">
        <w:rPr>
          <w:rFonts w:ascii="Georgia" w:eastAsia="Times New Roman" w:hAnsi="Georgia" w:cs="Times New Roman"/>
          <w:sz w:val="24"/>
          <w:szCs w:val="24"/>
          <w:lang w:eastAsia="es-ES"/>
        </w:rPr>
        <w:t>esde el CERMI se reclama que todas las operaciones estadísticas emprendidas desde instancias oficiales tengan presente la variable de la discapacidad</w:t>
      </w:r>
      <w:r w:rsidR="00D56026">
        <w:rPr>
          <w:rFonts w:ascii="Georgia" w:eastAsia="Times New Roman" w:hAnsi="Georgia" w:cs="Times New Roman"/>
          <w:sz w:val="24"/>
          <w:szCs w:val="24"/>
          <w:lang w:eastAsia="es-ES"/>
        </w:rPr>
        <w:t>.</w:t>
      </w:r>
    </w:p>
    <w:p w:rsidR="00FB6A49" w:rsidRPr="002B2134" w:rsidRDefault="00FB6A49" w:rsidP="00FC519D">
      <w:pPr>
        <w:spacing w:after="0"/>
        <w:jc w:val="both"/>
        <w:rPr>
          <w:rFonts w:ascii="Georgia" w:eastAsia="Times New Roman" w:hAnsi="Georgia" w:cs="Times New Roman"/>
          <w:sz w:val="24"/>
          <w:szCs w:val="24"/>
          <w:lang w:eastAsia="es-ES"/>
        </w:rPr>
      </w:pPr>
    </w:p>
    <w:p w:rsidR="00FB6A49" w:rsidRDefault="002B2134" w:rsidP="00FC519D">
      <w:pPr>
        <w:spacing w:after="0"/>
        <w:jc w:val="both"/>
        <w:rPr>
          <w:rFonts w:ascii="Georgia" w:eastAsia="Times New Roman" w:hAnsi="Georgia" w:cs="Times New Roman"/>
          <w:sz w:val="24"/>
          <w:szCs w:val="24"/>
          <w:lang w:eastAsia="es-ES"/>
        </w:rPr>
      </w:pPr>
      <w:r w:rsidRPr="002B2134">
        <w:rPr>
          <w:rFonts w:ascii="Georgia" w:eastAsia="Times New Roman" w:hAnsi="Georgia" w:cs="Times New Roman"/>
          <w:sz w:val="24"/>
          <w:szCs w:val="24"/>
          <w:lang w:eastAsia="es-ES"/>
        </w:rPr>
        <w:t xml:space="preserve">Estos datos son necesarios para conocer bien esta realidad y poner cifras a </w:t>
      </w:r>
      <w:r w:rsidR="00D56026">
        <w:rPr>
          <w:rFonts w:ascii="Georgia" w:eastAsia="Times New Roman" w:hAnsi="Georgia" w:cs="Times New Roman"/>
          <w:sz w:val="24"/>
          <w:szCs w:val="24"/>
          <w:lang w:eastAsia="es-ES"/>
        </w:rPr>
        <w:t xml:space="preserve">esta crisis humanitaria, en clave de inclusión, </w:t>
      </w:r>
      <w:r w:rsidRPr="002B2134">
        <w:rPr>
          <w:rFonts w:ascii="Georgia" w:eastAsia="Times New Roman" w:hAnsi="Georgia" w:cs="Times New Roman"/>
          <w:sz w:val="24"/>
          <w:szCs w:val="24"/>
          <w:lang w:eastAsia="es-ES"/>
        </w:rPr>
        <w:t xml:space="preserve">para </w:t>
      </w:r>
      <w:r>
        <w:rPr>
          <w:rFonts w:ascii="Georgia" w:eastAsia="Times New Roman" w:hAnsi="Georgia" w:cs="Times New Roman"/>
          <w:sz w:val="24"/>
          <w:szCs w:val="24"/>
          <w:lang w:eastAsia="es-ES"/>
        </w:rPr>
        <w:t>atender de manera eficaz a las personas con discapacidad en situación de refugio y asilo.</w:t>
      </w:r>
    </w:p>
    <w:p w:rsidR="00AB5F7D" w:rsidRDefault="00AB5F7D" w:rsidP="00FC519D">
      <w:pPr>
        <w:spacing w:after="0"/>
        <w:jc w:val="both"/>
        <w:rPr>
          <w:rFonts w:ascii="Georgia" w:eastAsia="Times New Roman" w:hAnsi="Georgia" w:cs="Times New Roman"/>
          <w:sz w:val="24"/>
          <w:szCs w:val="24"/>
          <w:lang w:eastAsia="es-ES"/>
        </w:rPr>
      </w:pPr>
    </w:p>
    <w:p w:rsidR="002B2134" w:rsidRDefault="002B2134" w:rsidP="00FC519D">
      <w:p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t xml:space="preserve">Por otro lado, </w:t>
      </w:r>
      <w:r w:rsidR="00D56026">
        <w:rPr>
          <w:rFonts w:ascii="Georgia" w:eastAsia="Times New Roman" w:hAnsi="Georgia" w:cs="Times New Roman"/>
          <w:sz w:val="24"/>
          <w:szCs w:val="24"/>
          <w:lang w:eastAsia="es-ES"/>
        </w:rPr>
        <w:t>España es h</w:t>
      </w:r>
      <w:r w:rsidR="00D56026" w:rsidRPr="00D56026">
        <w:rPr>
          <w:rFonts w:ascii="Georgia" w:eastAsia="Times New Roman" w:hAnsi="Georgia" w:cs="Times New Roman"/>
          <w:sz w:val="24"/>
          <w:szCs w:val="24"/>
          <w:lang w:eastAsia="es-ES"/>
        </w:rPr>
        <w:t>ay que hacer una mención muy especial al millón de personas con discapacidad que residen en el medio rural que, a veces, en una sociedad fundamentalmente urbana tienden a pasar discretamente omitidos. Tenemos una parte importante de nuestra población con discapacidad residiendo en el medio rural, con las dificultades añadidas de acceso a bienes sociales básicos de inclusión y de derechos que presenta estar en un entorno no propicio para los recursos.</w:t>
      </w:r>
      <w:r w:rsidR="00D56026">
        <w:rPr>
          <w:rFonts w:ascii="Georgia" w:eastAsia="Times New Roman" w:hAnsi="Georgia" w:cs="Times New Roman"/>
          <w:sz w:val="24"/>
          <w:szCs w:val="24"/>
          <w:lang w:eastAsia="es-ES"/>
        </w:rPr>
        <w:t xml:space="preserve">  </w:t>
      </w:r>
    </w:p>
    <w:p w:rsidR="00D56026" w:rsidRDefault="00D56026" w:rsidP="00FC519D">
      <w:pPr>
        <w:spacing w:after="0"/>
        <w:jc w:val="both"/>
        <w:rPr>
          <w:rFonts w:ascii="Georgia" w:eastAsia="Times New Roman" w:hAnsi="Georgia" w:cs="Times New Roman"/>
          <w:sz w:val="24"/>
          <w:szCs w:val="24"/>
          <w:lang w:eastAsia="es-ES"/>
        </w:rPr>
      </w:pPr>
    </w:p>
    <w:p w:rsidR="00FB6A49" w:rsidRDefault="00D56026" w:rsidP="00FC519D">
      <w:p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t>La falta de recursos y de políticas públicas en el ámbito rural, obliga a las personas con discapacidad y a sus familias a migrar a entornos urbanos</w:t>
      </w:r>
      <w:r w:rsidR="00772C71">
        <w:rPr>
          <w:rFonts w:ascii="Georgia" w:eastAsia="Times New Roman" w:hAnsi="Georgia" w:cs="Times New Roman"/>
          <w:sz w:val="24"/>
          <w:szCs w:val="24"/>
          <w:lang w:eastAsia="es-ES"/>
        </w:rPr>
        <w:t>, no como decisión propia sino por una imposición de un estado que está dejando morir a los pueblos de España.</w:t>
      </w:r>
    </w:p>
    <w:p w:rsidR="00FB6A49" w:rsidRDefault="00FB6A49" w:rsidP="00FC519D">
      <w:pPr>
        <w:spacing w:after="0"/>
        <w:jc w:val="both"/>
        <w:rPr>
          <w:rFonts w:ascii="Georgia" w:eastAsia="Times New Roman" w:hAnsi="Georgia" w:cs="Times New Roman"/>
          <w:sz w:val="24"/>
          <w:szCs w:val="24"/>
          <w:lang w:eastAsia="es-ES"/>
        </w:rPr>
      </w:pPr>
    </w:p>
    <w:p w:rsidR="00FB6A49" w:rsidRPr="00FB6A49" w:rsidRDefault="00FB6A49" w:rsidP="00FC519D">
      <w:pPr>
        <w:spacing w:after="0"/>
        <w:jc w:val="both"/>
        <w:rPr>
          <w:rFonts w:ascii="Georgia" w:eastAsia="Times New Roman" w:hAnsi="Georgia" w:cs="Times New Roman"/>
          <w:sz w:val="24"/>
          <w:szCs w:val="24"/>
          <w:lang w:eastAsia="es-ES"/>
        </w:rPr>
      </w:pPr>
      <w:r w:rsidRPr="00FB6A49">
        <w:rPr>
          <w:rFonts w:ascii="Georgia" w:eastAsia="Times New Roman" w:hAnsi="Georgia" w:cs="Times New Roman"/>
          <w:sz w:val="24"/>
          <w:szCs w:val="24"/>
          <w:lang w:eastAsia="es-ES"/>
        </w:rPr>
        <w:t>A</w:t>
      </w:r>
      <w:r>
        <w:rPr>
          <w:rFonts w:ascii="Georgia" w:eastAsia="Times New Roman" w:hAnsi="Georgia" w:cs="Times New Roman"/>
          <w:sz w:val="24"/>
          <w:szCs w:val="24"/>
          <w:lang w:eastAsia="es-ES"/>
        </w:rPr>
        <w:t xml:space="preserve">simismo, España está sufriendo las consecuencias más adversas del cambio climático como las </w:t>
      </w:r>
      <w:r w:rsidRPr="00FB6A49">
        <w:rPr>
          <w:rFonts w:ascii="Georgia" w:eastAsia="Times New Roman" w:hAnsi="Georgia" w:cs="Times New Roman"/>
          <w:sz w:val="24"/>
          <w:szCs w:val="24"/>
          <w:lang w:eastAsia="es-ES"/>
        </w:rPr>
        <w:t xml:space="preserve">inundaciones, los ciclones, incendios, sequías y fuertes lluvias, calor extremo, huracanes, entre otros. Tales eventos </w:t>
      </w:r>
      <w:r>
        <w:rPr>
          <w:rFonts w:ascii="Georgia" w:eastAsia="Times New Roman" w:hAnsi="Georgia" w:cs="Times New Roman"/>
          <w:sz w:val="24"/>
          <w:szCs w:val="24"/>
          <w:lang w:eastAsia="es-ES"/>
        </w:rPr>
        <w:t>van a impactar mayormente en la salud de las personas con discapacidad, y en su propia supervivencia llevando en muchos a casos a tener que abandonar sus residencias para  buscar lugares más seguros.</w:t>
      </w:r>
    </w:p>
    <w:p w:rsidR="00FB6A49" w:rsidRPr="002B2134" w:rsidRDefault="00FB6A49" w:rsidP="00FC519D">
      <w:pPr>
        <w:spacing w:after="0"/>
        <w:jc w:val="both"/>
        <w:rPr>
          <w:rFonts w:ascii="Georgia" w:eastAsia="Times New Roman" w:hAnsi="Georgia" w:cs="Times New Roman"/>
          <w:sz w:val="24"/>
          <w:szCs w:val="24"/>
          <w:lang w:eastAsia="es-ES"/>
        </w:rPr>
      </w:pPr>
    </w:p>
    <w:p w:rsidR="002B2134" w:rsidRDefault="002B2134" w:rsidP="00FC519D">
      <w:pPr>
        <w:pStyle w:val="ListParagraph"/>
        <w:numPr>
          <w:ilvl w:val="0"/>
          <w:numId w:val="1"/>
        </w:numPr>
        <w:spacing w:after="0"/>
        <w:ind w:left="0" w:firstLine="0"/>
        <w:jc w:val="both"/>
        <w:rPr>
          <w:rFonts w:ascii="Georgia" w:eastAsia="Times New Roman" w:hAnsi="Georgia" w:cs="Times New Roman"/>
          <w:b/>
          <w:sz w:val="24"/>
          <w:szCs w:val="24"/>
          <w:lang w:eastAsia="es-ES"/>
        </w:rPr>
      </w:pPr>
      <w:r w:rsidRPr="002B2134">
        <w:rPr>
          <w:rFonts w:ascii="Georgia" w:eastAsia="Times New Roman" w:hAnsi="Georgia" w:cs="Times New Roman"/>
          <w:b/>
          <w:sz w:val="24"/>
          <w:szCs w:val="24"/>
          <w:lang w:eastAsia="es-ES"/>
        </w:rPr>
        <w:t>Compartir informes sobre las experiencias de los desplazados internos con discapacidad durante las diversas fases del desplazamiento y en diferentes entornos (por ejemplo, de emergencia/de desplazamiento prolongado, urbano/rural), incluidos sus necesidades de apoyo y las formas de discriminación o violencia experimentadas, según proceda, y cualquier información que incluya un análisis de género e intersectorial.</w:t>
      </w:r>
    </w:p>
    <w:p w:rsidR="003D3D72" w:rsidRDefault="003D3D72" w:rsidP="00FC519D">
      <w:pPr>
        <w:spacing w:after="0"/>
        <w:jc w:val="both"/>
        <w:rPr>
          <w:rFonts w:ascii="Georgia" w:eastAsia="Times New Roman" w:hAnsi="Georgia" w:cs="Times New Roman"/>
          <w:b/>
          <w:sz w:val="24"/>
          <w:szCs w:val="24"/>
          <w:lang w:eastAsia="es-ES"/>
        </w:rPr>
      </w:pPr>
    </w:p>
    <w:p w:rsidR="003D3D72" w:rsidRDefault="003D3D72" w:rsidP="00FC519D">
      <w:p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t xml:space="preserve">Queremos poner  de manifiesto el caso de </w:t>
      </w:r>
      <w:r w:rsidRPr="003D3D72">
        <w:rPr>
          <w:rFonts w:ascii="Georgia" w:eastAsia="Times New Roman" w:hAnsi="Georgia" w:cs="Times New Roman"/>
          <w:sz w:val="24"/>
          <w:szCs w:val="24"/>
          <w:lang w:eastAsia="es-ES"/>
        </w:rPr>
        <w:t xml:space="preserve">Fátima </w:t>
      </w:r>
      <w:proofErr w:type="spellStart"/>
      <w:r w:rsidRPr="003D3D72">
        <w:rPr>
          <w:rFonts w:ascii="Georgia" w:eastAsia="Times New Roman" w:hAnsi="Georgia" w:cs="Times New Roman"/>
          <w:sz w:val="24"/>
          <w:szCs w:val="24"/>
          <w:lang w:eastAsia="es-ES"/>
        </w:rPr>
        <w:t>Wadi</w:t>
      </w:r>
      <w:proofErr w:type="spellEnd"/>
      <w:r w:rsidRPr="003D3D72">
        <w:rPr>
          <w:rFonts w:ascii="Georgia" w:eastAsia="Times New Roman" w:hAnsi="Georgia" w:cs="Times New Roman"/>
          <w:sz w:val="24"/>
          <w:szCs w:val="24"/>
          <w:lang w:eastAsia="es-ES"/>
        </w:rPr>
        <w:t xml:space="preserve"> mujer refugiada siria con discapacidad,</w:t>
      </w:r>
      <w:r>
        <w:rPr>
          <w:rFonts w:ascii="Georgia" w:eastAsia="Times New Roman" w:hAnsi="Georgia" w:cs="Times New Roman"/>
          <w:sz w:val="24"/>
          <w:szCs w:val="24"/>
          <w:lang w:eastAsia="es-ES"/>
        </w:rPr>
        <w:t xml:space="preserve"> a la que la administración quería sustraer la tutela de sus hijos</w:t>
      </w:r>
      <w:r w:rsidRPr="003D3D72">
        <w:rPr>
          <w:rFonts w:ascii="Georgia" w:eastAsia="Times New Roman" w:hAnsi="Georgia" w:cs="Times New Roman"/>
          <w:sz w:val="24"/>
          <w:szCs w:val="24"/>
          <w:lang w:eastAsia="es-ES"/>
        </w:rPr>
        <w:t xml:space="preserve">, incluida una recién nacida. </w:t>
      </w:r>
    </w:p>
    <w:p w:rsidR="00FB6A49" w:rsidRDefault="00FB6A49" w:rsidP="00FC519D">
      <w:pPr>
        <w:spacing w:after="0"/>
        <w:jc w:val="both"/>
        <w:rPr>
          <w:rFonts w:ascii="Georgia" w:eastAsia="Times New Roman" w:hAnsi="Georgia" w:cs="Times New Roman"/>
          <w:sz w:val="24"/>
          <w:szCs w:val="24"/>
          <w:lang w:eastAsia="es-ES"/>
        </w:rPr>
      </w:pPr>
    </w:p>
    <w:p w:rsidR="003D3D72" w:rsidRDefault="003D3D72" w:rsidP="00FC519D">
      <w:pPr>
        <w:spacing w:after="0"/>
        <w:jc w:val="both"/>
        <w:rPr>
          <w:rFonts w:ascii="Georgia" w:eastAsia="Times New Roman" w:hAnsi="Georgia" w:cs="Times New Roman"/>
          <w:sz w:val="24"/>
          <w:szCs w:val="24"/>
          <w:lang w:eastAsia="es-ES"/>
        </w:rPr>
      </w:pPr>
      <w:r w:rsidRPr="003D3D72">
        <w:rPr>
          <w:rFonts w:ascii="Georgia" w:eastAsia="Times New Roman" w:hAnsi="Georgia" w:cs="Times New Roman"/>
          <w:sz w:val="24"/>
          <w:szCs w:val="24"/>
          <w:lang w:eastAsia="es-ES"/>
        </w:rPr>
        <w:t>Se trata de un caso que desde el punto de vista legal presenta grandes complicaciones, ya que no solo acontece una situación de violencia de género, sino que la violencia se ha ejercido además contra una mujer con un grado de discapacidad del</w:t>
      </w:r>
      <w:r>
        <w:rPr>
          <w:rFonts w:ascii="Georgia" w:eastAsia="Times New Roman" w:hAnsi="Georgia" w:cs="Times New Roman"/>
          <w:sz w:val="24"/>
          <w:szCs w:val="24"/>
          <w:lang w:eastAsia="es-ES"/>
        </w:rPr>
        <w:t xml:space="preserve"> 86%, refugiada y sin recursos.</w:t>
      </w:r>
    </w:p>
    <w:p w:rsidR="00FB6A49" w:rsidRPr="003D3D72" w:rsidRDefault="00FB6A49" w:rsidP="00FC519D">
      <w:pPr>
        <w:spacing w:after="0"/>
        <w:jc w:val="both"/>
        <w:rPr>
          <w:rFonts w:ascii="Georgia" w:eastAsia="Times New Roman" w:hAnsi="Georgia" w:cs="Times New Roman"/>
          <w:sz w:val="24"/>
          <w:szCs w:val="24"/>
          <w:lang w:eastAsia="es-ES"/>
        </w:rPr>
      </w:pPr>
    </w:p>
    <w:p w:rsidR="003D3D72" w:rsidRPr="003D3D72" w:rsidRDefault="003D3D72" w:rsidP="00FC519D">
      <w:pPr>
        <w:spacing w:after="0"/>
        <w:jc w:val="both"/>
        <w:rPr>
          <w:rFonts w:ascii="Georgia" w:eastAsia="Times New Roman" w:hAnsi="Georgia" w:cs="Times New Roman"/>
          <w:sz w:val="24"/>
          <w:szCs w:val="24"/>
          <w:lang w:eastAsia="es-ES"/>
        </w:rPr>
      </w:pPr>
      <w:r w:rsidRPr="003D3D72">
        <w:rPr>
          <w:rFonts w:ascii="Georgia" w:eastAsia="Times New Roman" w:hAnsi="Georgia" w:cs="Times New Roman"/>
          <w:sz w:val="24"/>
          <w:szCs w:val="24"/>
          <w:lang w:eastAsia="es-ES"/>
        </w:rPr>
        <w:t>La violencia de género, junto con la muerte de su madre, fueron los catalizadores de la retirada provisional de la tutela por parte de la Comunidad de Madrid. En un juicio administrativo simplista se considera que Fátima no podía cuidar de</w:t>
      </w:r>
      <w:r>
        <w:rPr>
          <w:rFonts w:ascii="Georgia" w:eastAsia="Times New Roman" w:hAnsi="Georgia" w:cs="Times New Roman"/>
          <w:sz w:val="24"/>
          <w:szCs w:val="24"/>
          <w:lang w:eastAsia="es-ES"/>
        </w:rPr>
        <w:t xml:space="preserve"> sus hijos por su discapacidad.</w:t>
      </w:r>
    </w:p>
    <w:p w:rsidR="003D3D72" w:rsidRDefault="003D3D72" w:rsidP="00FC519D">
      <w:pPr>
        <w:spacing w:after="0"/>
        <w:jc w:val="both"/>
        <w:rPr>
          <w:rFonts w:ascii="Georgia" w:eastAsia="Times New Roman" w:hAnsi="Georgia" w:cs="Times New Roman"/>
          <w:sz w:val="24"/>
          <w:szCs w:val="24"/>
          <w:lang w:eastAsia="es-ES"/>
        </w:rPr>
      </w:pPr>
      <w:r w:rsidRPr="003D3D72">
        <w:rPr>
          <w:rFonts w:ascii="Georgia" w:eastAsia="Times New Roman" w:hAnsi="Georgia" w:cs="Times New Roman"/>
          <w:sz w:val="24"/>
          <w:szCs w:val="24"/>
          <w:lang w:eastAsia="es-ES"/>
        </w:rPr>
        <w:t>Este dictamen, que se encuentra en esta fase en suspensión y cuya revisión se pone firmemente sobre la mesa por la Fundación CERMI Mujeres, contraviene radicalmente los principios y presupuestos jurídicos de la Convención Internacional sobre los Derechos de las Personas con Discapacidad (CDPD) y de la Convención para la Eliminación de todas las Formas de Discrimi</w:t>
      </w:r>
      <w:r>
        <w:rPr>
          <w:rFonts w:ascii="Georgia" w:eastAsia="Times New Roman" w:hAnsi="Georgia" w:cs="Times New Roman"/>
          <w:sz w:val="24"/>
          <w:szCs w:val="24"/>
          <w:lang w:eastAsia="es-ES"/>
        </w:rPr>
        <w:t>nación contra la Mujer (CEDAW).</w:t>
      </w:r>
    </w:p>
    <w:p w:rsidR="00FB6A49" w:rsidRPr="003D3D72" w:rsidRDefault="00FB6A49" w:rsidP="00FC519D">
      <w:pPr>
        <w:spacing w:after="0"/>
        <w:jc w:val="both"/>
        <w:rPr>
          <w:rFonts w:ascii="Georgia" w:eastAsia="Times New Roman" w:hAnsi="Georgia" w:cs="Times New Roman"/>
          <w:sz w:val="24"/>
          <w:szCs w:val="24"/>
          <w:lang w:eastAsia="es-ES"/>
        </w:rPr>
      </w:pPr>
    </w:p>
    <w:p w:rsidR="003D3D72" w:rsidRDefault="003D3D72" w:rsidP="00FC519D">
      <w:pPr>
        <w:spacing w:after="0"/>
        <w:jc w:val="both"/>
        <w:rPr>
          <w:rFonts w:ascii="Georgia" w:eastAsia="Times New Roman" w:hAnsi="Georgia" w:cs="Times New Roman"/>
          <w:sz w:val="24"/>
          <w:szCs w:val="24"/>
          <w:lang w:eastAsia="es-ES"/>
        </w:rPr>
      </w:pPr>
      <w:r w:rsidRPr="003D3D72">
        <w:rPr>
          <w:rFonts w:ascii="Georgia" w:eastAsia="Times New Roman" w:hAnsi="Georgia" w:cs="Times New Roman"/>
          <w:sz w:val="24"/>
          <w:szCs w:val="24"/>
          <w:lang w:eastAsia="es-ES"/>
        </w:rPr>
        <w:t xml:space="preserve">Desde que Fátima </w:t>
      </w:r>
      <w:proofErr w:type="spellStart"/>
      <w:r w:rsidRPr="003D3D72">
        <w:rPr>
          <w:rFonts w:ascii="Georgia" w:eastAsia="Times New Roman" w:hAnsi="Georgia" w:cs="Times New Roman"/>
          <w:sz w:val="24"/>
          <w:szCs w:val="24"/>
          <w:lang w:eastAsia="es-ES"/>
        </w:rPr>
        <w:t>Wadi</w:t>
      </w:r>
      <w:proofErr w:type="spellEnd"/>
      <w:r w:rsidRPr="003D3D72">
        <w:rPr>
          <w:rFonts w:ascii="Georgia" w:eastAsia="Times New Roman" w:hAnsi="Georgia" w:cs="Times New Roman"/>
          <w:sz w:val="24"/>
          <w:szCs w:val="24"/>
          <w:lang w:eastAsia="es-ES"/>
        </w:rPr>
        <w:t xml:space="preserve"> se puso en contacto con</w:t>
      </w:r>
      <w:r>
        <w:rPr>
          <w:rFonts w:ascii="Georgia" w:eastAsia="Times New Roman" w:hAnsi="Georgia" w:cs="Times New Roman"/>
          <w:sz w:val="24"/>
          <w:szCs w:val="24"/>
          <w:lang w:eastAsia="es-ES"/>
        </w:rPr>
        <w:t xml:space="preserve"> CERMI </w:t>
      </w:r>
      <w:r w:rsidRPr="003D3D72">
        <w:rPr>
          <w:rFonts w:ascii="Georgia" w:eastAsia="Times New Roman" w:hAnsi="Georgia" w:cs="Times New Roman"/>
          <w:sz w:val="24"/>
          <w:szCs w:val="24"/>
          <w:lang w:eastAsia="es-ES"/>
        </w:rPr>
        <w:t xml:space="preserve"> el abordaje integral, tanto jurídico como de acompañamiento social, llevado a cabo junto con la labor determinante del movimiento </w:t>
      </w:r>
      <w:r>
        <w:rPr>
          <w:rFonts w:ascii="Georgia" w:eastAsia="Times New Roman" w:hAnsi="Georgia" w:cs="Times New Roman"/>
          <w:sz w:val="24"/>
          <w:szCs w:val="24"/>
          <w:lang w:eastAsia="es-ES"/>
        </w:rPr>
        <w:t xml:space="preserve">asociativo, ha sido continuado. </w:t>
      </w:r>
      <w:r w:rsidRPr="003D3D72">
        <w:rPr>
          <w:rFonts w:ascii="Georgia" w:eastAsia="Times New Roman" w:hAnsi="Georgia" w:cs="Times New Roman"/>
          <w:sz w:val="24"/>
          <w:szCs w:val="24"/>
          <w:lang w:eastAsia="es-ES"/>
        </w:rPr>
        <w:t>En ese sentido, las acciones con los menores que actualmente se encuentran en el Centro Las Rosas, se encaminarán a revertir jurídicamente la orden provisional de retirada de tutela, con el argumento de que la discapacidad no reviste impedimento a la maternidad.</w:t>
      </w:r>
    </w:p>
    <w:p w:rsidR="003D3D72" w:rsidRDefault="003D3D72" w:rsidP="00FC519D">
      <w:pPr>
        <w:spacing w:after="0"/>
        <w:jc w:val="both"/>
        <w:rPr>
          <w:rFonts w:ascii="Georgia" w:eastAsia="Times New Roman" w:hAnsi="Georgia" w:cs="Times New Roman"/>
          <w:sz w:val="24"/>
          <w:szCs w:val="24"/>
          <w:lang w:eastAsia="es-ES"/>
        </w:rPr>
      </w:pPr>
    </w:p>
    <w:p w:rsidR="003D3D72" w:rsidRPr="003D3D72" w:rsidRDefault="003D3D72" w:rsidP="00FC519D">
      <w:pPr>
        <w:spacing w:after="0"/>
        <w:jc w:val="both"/>
        <w:rPr>
          <w:rFonts w:ascii="Georgia" w:eastAsia="Times New Roman" w:hAnsi="Georgia" w:cs="Times New Roman"/>
          <w:sz w:val="24"/>
          <w:szCs w:val="24"/>
          <w:lang w:eastAsia="es-ES"/>
        </w:rPr>
      </w:pPr>
    </w:p>
    <w:p w:rsidR="003D3D72" w:rsidRDefault="003D3D72" w:rsidP="00FC519D">
      <w:pPr>
        <w:pStyle w:val="Body"/>
        <w:numPr>
          <w:ilvl w:val="0"/>
          <w:numId w:val="1"/>
        </w:numPr>
        <w:spacing w:after="0" w:line="276" w:lineRule="auto"/>
        <w:jc w:val="both"/>
        <w:rPr>
          <w:rFonts w:ascii="Georgia" w:eastAsia="Times New Roman" w:hAnsi="Georgia" w:cs="Times New Roman"/>
          <w:b/>
          <w:color w:val="auto"/>
          <w:sz w:val="24"/>
          <w:szCs w:val="24"/>
          <w:bdr w:val="none" w:sz="0" w:space="0" w:color="auto"/>
          <w:lang w:val="es-ES" w:eastAsia="es-ES"/>
          <w14:textOutline w14:w="0" w14:cap="rnd" w14:cmpd="sng" w14:algn="ctr">
            <w14:noFill/>
            <w14:prstDash w14:val="solid"/>
            <w14:bevel/>
          </w14:textOutline>
        </w:rPr>
      </w:pPr>
      <w:r w:rsidRPr="003D3D72">
        <w:rPr>
          <w:rFonts w:ascii="Georgia" w:eastAsia="Times New Roman" w:hAnsi="Georgia" w:cs="Times New Roman"/>
          <w:b/>
          <w:color w:val="auto"/>
          <w:sz w:val="24"/>
          <w:szCs w:val="24"/>
          <w:bdr w:val="none" w:sz="0" w:space="0" w:color="auto"/>
          <w:lang w:val="es-ES" w:eastAsia="es-ES"/>
          <w14:textOutline w14:w="0" w14:cap="rnd" w14:cmpd="sng" w14:algn="ctr">
            <w14:noFill/>
            <w14:prstDash w14:val="solid"/>
            <w14:bevel/>
          </w14:textOutline>
        </w:rPr>
        <w:t>Describir los marcos jurídicos y políticos nacionales, regionales y/o internacionales pertinentes aplicables a las personas desplazadas internamente con discapacidad, así como los logros y los desafíos en su aplicación.</w:t>
      </w:r>
    </w:p>
    <w:p w:rsidR="00FB6A49" w:rsidRPr="003D3D72" w:rsidRDefault="00FB6A49" w:rsidP="00FC519D">
      <w:pPr>
        <w:pStyle w:val="Body"/>
        <w:spacing w:after="0" w:line="276" w:lineRule="auto"/>
        <w:jc w:val="both"/>
        <w:rPr>
          <w:rFonts w:ascii="Georgia" w:eastAsia="Times New Roman" w:hAnsi="Georgia" w:cs="Times New Roman"/>
          <w:b/>
          <w:color w:val="auto"/>
          <w:sz w:val="24"/>
          <w:szCs w:val="24"/>
          <w:bdr w:val="none" w:sz="0" w:space="0" w:color="auto"/>
          <w:lang w:val="es-ES" w:eastAsia="es-ES"/>
          <w14:textOutline w14:w="0" w14:cap="rnd" w14:cmpd="sng" w14:algn="ctr">
            <w14:noFill/>
            <w14:prstDash w14:val="solid"/>
            <w14:bevel/>
          </w14:textOutline>
        </w:rPr>
      </w:pPr>
    </w:p>
    <w:p w:rsidR="00113873" w:rsidRDefault="00113873" w:rsidP="00FC519D">
      <w:pPr>
        <w:spacing w:after="0"/>
        <w:jc w:val="both"/>
        <w:rPr>
          <w:rFonts w:ascii="Georgia" w:eastAsia="Times New Roman" w:hAnsi="Georgia" w:cs="Times New Roman"/>
          <w:sz w:val="24"/>
          <w:szCs w:val="24"/>
          <w:u w:val="single"/>
          <w:lang w:eastAsia="es-ES"/>
        </w:rPr>
      </w:pPr>
      <w:r w:rsidRPr="0022792C">
        <w:rPr>
          <w:rFonts w:ascii="Georgia" w:eastAsia="Times New Roman" w:hAnsi="Georgia" w:cs="Times New Roman"/>
          <w:sz w:val="24"/>
          <w:szCs w:val="24"/>
          <w:u w:val="single"/>
          <w:lang w:eastAsia="es-ES"/>
        </w:rPr>
        <w:t>Como marco jurídico internacional encontramos varias normas:</w:t>
      </w:r>
    </w:p>
    <w:p w:rsidR="00FB6A49" w:rsidRPr="0022792C" w:rsidRDefault="00FB6A49" w:rsidP="00FC519D">
      <w:pPr>
        <w:spacing w:after="0"/>
        <w:jc w:val="both"/>
        <w:rPr>
          <w:rFonts w:ascii="Georgia" w:eastAsia="Times New Roman" w:hAnsi="Georgia" w:cs="Times New Roman"/>
          <w:sz w:val="24"/>
          <w:szCs w:val="24"/>
          <w:lang w:eastAsia="es-ES"/>
        </w:rPr>
      </w:pPr>
    </w:p>
    <w:p w:rsidR="00113873"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b/>
          <w:bCs/>
          <w:sz w:val="24"/>
          <w:szCs w:val="24"/>
          <w:lang w:eastAsia="es-ES"/>
        </w:rPr>
        <w:t>La Directiva 2003/9 de la UE</w:t>
      </w:r>
      <w:r w:rsidRPr="0022792C">
        <w:rPr>
          <w:rFonts w:ascii="Georgia" w:eastAsia="Times New Roman" w:hAnsi="Georgia" w:cs="Times New Roman"/>
          <w:sz w:val="24"/>
          <w:szCs w:val="24"/>
          <w:lang w:eastAsia="es-ES"/>
        </w:rPr>
        <w:t xml:space="preserve"> especifica que la legislación nacional debe tener en cuenta la situación particular de las personas vulnerables, como aquellas con discapacidad, respecto a las condiciones materiales de acogida.</w:t>
      </w:r>
      <w:r w:rsidR="003D3D72">
        <w:rPr>
          <w:rFonts w:ascii="Georgia" w:eastAsia="Times New Roman" w:hAnsi="Georgia" w:cs="Times New Roman"/>
          <w:sz w:val="24"/>
          <w:szCs w:val="24"/>
          <w:lang w:eastAsia="es-ES"/>
        </w:rPr>
        <w:t xml:space="preserve"> </w:t>
      </w:r>
      <w:r w:rsidRPr="0022792C">
        <w:rPr>
          <w:rFonts w:ascii="Georgia" w:eastAsia="Times New Roman" w:hAnsi="Georgia" w:cs="Times New Roman"/>
          <w:sz w:val="24"/>
          <w:szCs w:val="24"/>
          <w:lang w:eastAsia="es-ES"/>
        </w:rPr>
        <w:t>También especifica que los Estados miembros deberían asegurarse de que los solicitantes de asilo tengan acceso a unas condiciones de acogida que “les aseguren un nivel de vida adecuado para la salud y que garanticen la subsistencia de los solicitantes” -incluso cuando se encuentren en centros de detención administrativos- a partir del momento en que presenten su petición de asilo.</w:t>
      </w:r>
    </w:p>
    <w:p w:rsidR="00FB6A49" w:rsidRPr="0022792C" w:rsidRDefault="00FB6A49" w:rsidP="00FC519D">
      <w:pPr>
        <w:spacing w:after="0"/>
        <w:jc w:val="both"/>
        <w:rPr>
          <w:rFonts w:ascii="Georgia" w:eastAsia="Times New Roman" w:hAnsi="Georgia" w:cs="Times New Roman"/>
          <w:sz w:val="24"/>
          <w:szCs w:val="24"/>
          <w:lang w:eastAsia="es-ES"/>
        </w:rPr>
      </w:pPr>
    </w:p>
    <w:p w:rsidR="00FB6A49"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sz w:val="24"/>
          <w:szCs w:val="24"/>
          <w:lang w:eastAsia="es-ES"/>
        </w:rPr>
        <w:t xml:space="preserve">Varios Estados miembros no garantizan un acceso efectivo a los derechos sociales para los solicitantes de asilo. Aparte de la obligación general y más bien flexible de tener en cuenta la situación específica de los solicitantes de asilo vulnerables, incluidos los que padecen alguna discapacidad, la Directiva no define los medios por los que los Estados miembros deberían cumplir con esta </w:t>
      </w:r>
      <w:r w:rsidRPr="0022792C">
        <w:rPr>
          <w:rFonts w:ascii="Georgia" w:eastAsia="Times New Roman" w:hAnsi="Georgia" w:cs="Times New Roman"/>
          <w:sz w:val="24"/>
          <w:szCs w:val="24"/>
          <w:lang w:eastAsia="es-ES"/>
        </w:rPr>
        <w:lastRenderedPageBreak/>
        <w:t>obligación. Por ejemplo, a pesar del compromiso declarado por la UE de eliminar la discriminación laboral, no se especifica nada respecto a la obligación de realizar adaptaciones razonables al espacio de trabajo para facilitar la integración de los trabajadores con discapacidad. Igualmente, no se especifica nada acerca de la seguridad social, aunque el Tribunal Europeo de Derechos Humanos ha establecido de forma clara que la nacionalidad no debe ser el único criterio que determine el alcance de la aplicación de las prestaciones para adultos con discapacidad. </w:t>
      </w:r>
    </w:p>
    <w:p w:rsidR="00FB6A49" w:rsidRDefault="00FB6A49" w:rsidP="00FC519D">
      <w:pPr>
        <w:spacing w:after="0"/>
        <w:jc w:val="both"/>
        <w:rPr>
          <w:rFonts w:ascii="Georgia" w:eastAsia="Times New Roman" w:hAnsi="Georgia" w:cs="Times New Roman"/>
          <w:sz w:val="24"/>
          <w:szCs w:val="24"/>
          <w:lang w:eastAsia="es-ES"/>
        </w:rPr>
      </w:pPr>
    </w:p>
    <w:p w:rsidR="00113873" w:rsidRPr="0022792C"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b/>
          <w:bCs/>
          <w:sz w:val="24"/>
          <w:szCs w:val="24"/>
          <w:lang w:eastAsia="es-ES"/>
        </w:rPr>
        <w:t>La Convención Internacional sobre los Derechos de las Personas con Discapacidad</w:t>
      </w:r>
      <w:r w:rsidRPr="0022792C">
        <w:rPr>
          <w:rFonts w:ascii="Georgia" w:eastAsia="Times New Roman" w:hAnsi="Georgia" w:cs="Times New Roman"/>
          <w:sz w:val="24"/>
          <w:szCs w:val="24"/>
          <w:lang w:eastAsia="es-ES"/>
        </w:rPr>
        <w:t xml:space="preserve"> es una norma que forma parte del marco jurídico aplicable a las personas desplazadas internamente a un Estado parte del mismo. En este texto jurídico se recogen una serie de derechos básicos que se </w:t>
      </w:r>
      <w:proofErr w:type="gramStart"/>
      <w:r w:rsidRPr="0022792C">
        <w:rPr>
          <w:rFonts w:ascii="Georgia" w:eastAsia="Times New Roman" w:hAnsi="Georgia" w:cs="Times New Roman"/>
          <w:sz w:val="24"/>
          <w:szCs w:val="24"/>
          <w:lang w:eastAsia="es-ES"/>
        </w:rPr>
        <w:t>le</w:t>
      </w:r>
      <w:proofErr w:type="gramEnd"/>
      <w:r w:rsidRPr="0022792C">
        <w:rPr>
          <w:rFonts w:ascii="Georgia" w:eastAsia="Times New Roman" w:hAnsi="Georgia" w:cs="Times New Roman"/>
          <w:sz w:val="24"/>
          <w:szCs w:val="24"/>
          <w:lang w:eastAsia="es-ES"/>
        </w:rPr>
        <w:t xml:space="preserve"> deben reconocer a las personas con discapacidad, pero también una serie de obligaciones que deben imponerse a los Estados para asegurar que los derechos anteriormente mencionados son reconocidos y asegurados para las personas con discapacidad.</w:t>
      </w:r>
    </w:p>
    <w:p w:rsidR="00113873"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sz w:val="24"/>
          <w:szCs w:val="24"/>
          <w:lang w:eastAsia="es-ES"/>
        </w:rPr>
        <w:t>Concretamente y al hilo de este informe, decir, que esta Convención determina que en situaciones de crisis humanitaria hay que tener en cuenta la situación concreta de las personas con discapacidad. </w:t>
      </w:r>
    </w:p>
    <w:p w:rsidR="00FB6A49" w:rsidRPr="0022792C" w:rsidRDefault="00FB6A49" w:rsidP="00FC519D">
      <w:pPr>
        <w:spacing w:after="0"/>
        <w:jc w:val="both"/>
        <w:rPr>
          <w:rFonts w:ascii="Georgia" w:eastAsia="Times New Roman" w:hAnsi="Georgia" w:cs="Times New Roman"/>
          <w:sz w:val="24"/>
          <w:szCs w:val="24"/>
          <w:lang w:eastAsia="es-ES"/>
        </w:rPr>
      </w:pPr>
    </w:p>
    <w:p w:rsidR="00113873" w:rsidRPr="0022792C"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sz w:val="24"/>
          <w:szCs w:val="24"/>
          <w:lang w:eastAsia="es-ES"/>
        </w:rPr>
        <w:t>Es cierto, que aunque esta Convención forma parte del derecho interno de España y es de directa aplicación, se puede encontrar enormes lagunas en cuanto a su cumplimiento interno como en cuanto a su desarrollo legislativo tanto a nivel nacional como regional. </w:t>
      </w:r>
    </w:p>
    <w:p w:rsidR="003D3D72" w:rsidRDefault="003D3D72" w:rsidP="00FC519D">
      <w:pPr>
        <w:spacing w:after="0"/>
        <w:jc w:val="both"/>
        <w:rPr>
          <w:rFonts w:ascii="Georgia" w:eastAsia="Times New Roman" w:hAnsi="Georgia" w:cs="Times New Roman"/>
          <w:sz w:val="24"/>
          <w:szCs w:val="24"/>
          <w:u w:val="single"/>
          <w:lang w:eastAsia="es-ES"/>
        </w:rPr>
      </w:pPr>
    </w:p>
    <w:p w:rsidR="00113873" w:rsidRDefault="00113873" w:rsidP="00FC519D">
      <w:pPr>
        <w:spacing w:after="0"/>
        <w:jc w:val="both"/>
        <w:rPr>
          <w:rFonts w:ascii="Georgia" w:eastAsia="Times New Roman" w:hAnsi="Georgia" w:cs="Times New Roman"/>
          <w:sz w:val="24"/>
          <w:szCs w:val="24"/>
          <w:u w:val="single"/>
          <w:lang w:eastAsia="es-ES"/>
        </w:rPr>
      </w:pPr>
      <w:r w:rsidRPr="0022792C">
        <w:rPr>
          <w:rFonts w:ascii="Georgia" w:eastAsia="Times New Roman" w:hAnsi="Georgia" w:cs="Times New Roman"/>
          <w:sz w:val="24"/>
          <w:szCs w:val="24"/>
          <w:u w:val="single"/>
          <w:lang w:eastAsia="es-ES"/>
        </w:rPr>
        <w:t>En cuanto al marco jurídico interno de España encontramos: </w:t>
      </w:r>
    </w:p>
    <w:p w:rsidR="00FB6A49" w:rsidRPr="0022792C" w:rsidRDefault="00FB6A49" w:rsidP="00FC519D">
      <w:pPr>
        <w:spacing w:after="0"/>
        <w:jc w:val="both"/>
        <w:rPr>
          <w:rFonts w:ascii="Georgia" w:eastAsia="Times New Roman" w:hAnsi="Georgia" w:cs="Times New Roman"/>
          <w:sz w:val="24"/>
          <w:szCs w:val="24"/>
          <w:lang w:eastAsia="es-ES"/>
        </w:rPr>
      </w:pPr>
    </w:p>
    <w:p w:rsidR="00113873"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b/>
          <w:bCs/>
          <w:sz w:val="24"/>
          <w:szCs w:val="24"/>
          <w:lang w:eastAsia="es-ES"/>
        </w:rPr>
        <w:t xml:space="preserve">La Constitución Española </w:t>
      </w:r>
      <w:r w:rsidRPr="0022792C">
        <w:rPr>
          <w:rFonts w:ascii="Georgia" w:eastAsia="Times New Roman" w:hAnsi="Georgia" w:cs="Times New Roman"/>
          <w:sz w:val="24"/>
          <w:szCs w:val="24"/>
          <w:lang w:eastAsia="es-ES"/>
        </w:rPr>
        <w:t>como norma jerárquicamente superior al resto del ordenamiento jurídico interno. </w:t>
      </w:r>
    </w:p>
    <w:p w:rsidR="00FB6A49" w:rsidRPr="0022792C" w:rsidRDefault="00FB6A49" w:rsidP="00FC519D">
      <w:pPr>
        <w:spacing w:after="0"/>
        <w:jc w:val="both"/>
        <w:rPr>
          <w:rFonts w:ascii="Georgia" w:eastAsia="Times New Roman" w:hAnsi="Georgia" w:cs="Times New Roman"/>
          <w:sz w:val="24"/>
          <w:szCs w:val="24"/>
          <w:lang w:eastAsia="es-ES"/>
        </w:rPr>
      </w:pPr>
    </w:p>
    <w:p w:rsidR="00113873"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b/>
          <w:bCs/>
          <w:sz w:val="24"/>
          <w:szCs w:val="24"/>
          <w:lang w:eastAsia="es-ES"/>
        </w:rPr>
        <w:t xml:space="preserve">Ley 12/2009, de 30 de octubre, reguladora del derecho de asilo y de la protección subsidiaria. </w:t>
      </w:r>
      <w:r w:rsidRPr="0022792C">
        <w:rPr>
          <w:rFonts w:ascii="Georgia" w:eastAsia="Times New Roman" w:hAnsi="Georgia" w:cs="Times New Roman"/>
          <w:sz w:val="24"/>
          <w:szCs w:val="24"/>
          <w:lang w:eastAsia="es-ES"/>
        </w:rPr>
        <w:t xml:space="preserve">Esta ley nacional regula la situación y derechos que posee aquella persona que sea considerada como refugiado según el propio concepto que se recoge en el texto legal. Pero, además, contiene estipulaciones relacionadas a las situaciones especiales que </w:t>
      </w:r>
      <w:proofErr w:type="gramStart"/>
      <w:r w:rsidRPr="0022792C">
        <w:rPr>
          <w:rFonts w:ascii="Georgia" w:eastAsia="Times New Roman" w:hAnsi="Georgia" w:cs="Times New Roman"/>
          <w:sz w:val="24"/>
          <w:szCs w:val="24"/>
          <w:lang w:eastAsia="es-ES"/>
        </w:rPr>
        <w:t>puede</w:t>
      </w:r>
      <w:proofErr w:type="gramEnd"/>
      <w:r w:rsidRPr="0022792C">
        <w:rPr>
          <w:rFonts w:ascii="Georgia" w:eastAsia="Times New Roman" w:hAnsi="Georgia" w:cs="Times New Roman"/>
          <w:sz w:val="24"/>
          <w:szCs w:val="24"/>
          <w:lang w:eastAsia="es-ES"/>
        </w:rPr>
        <w:t xml:space="preserve"> surgirle a aquellas personas con discapacidad.  </w:t>
      </w:r>
    </w:p>
    <w:p w:rsidR="00FB6A49" w:rsidRPr="0022792C" w:rsidRDefault="00FB6A49" w:rsidP="00FC519D">
      <w:pPr>
        <w:spacing w:after="0"/>
        <w:jc w:val="both"/>
        <w:rPr>
          <w:rFonts w:ascii="Georgia" w:eastAsia="Times New Roman" w:hAnsi="Georgia" w:cs="Times New Roman"/>
          <w:sz w:val="24"/>
          <w:szCs w:val="24"/>
          <w:lang w:eastAsia="es-ES"/>
        </w:rPr>
      </w:pPr>
    </w:p>
    <w:p w:rsidR="00113873"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sz w:val="24"/>
          <w:szCs w:val="24"/>
          <w:lang w:eastAsia="es-ES"/>
        </w:rPr>
        <w:t>Concretamente se recogen los efectos de la concesión de la condición refugiado pero, además, en situaciones específicas se reconoce una ayuda permanente y ayudas económicas de emergencia para personas con discapacidad. </w:t>
      </w:r>
    </w:p>
    <w:p w:rsidR="00FB6A49" w:rsidRPr="0022792C" w:rsidRDefault="00FB6A49" w:rsidP="00FC519D">
      <w:pPr>
        <w:spacing w:after="0"/>
        <w:jc w:val="both"/>
        <w:rPr>
          <w:rFonts w:ascii="Georgia" w:eastAsia="Times New Roman" w:hAnsi="Georgia" w:cs="Times New Roman"/>
          <w:sz w:val="24"/>
          <w:szCs w:val="24"/>
          <w:lang w:eastAsia="es-ES"/>
        </w:rPr>
      </w:pPr>
    </w:p>
    <w:p w:rsidR="008429BF" w:rsidRDefault="00113873" w:rsidP="00FC519D">
      <w:pPr>
        <w:spacing w:after="0"/>
        <w:jc w:val="both"/>
        <w:rPr>
          <w:rFonts w:ascii="Georgia" w:eastAsia="Times New Roman" w:hAnsi="Georgia" w:cs="Times New Roman"/>
          <w:b/>
          <w:bCs/>
          <w:sz w:val="24"/>
          <w:szCs w:val="24"/>
          <w:lang w:eastAsia="es-ES"/>
        </w:rPr>
      </w:pPr>
      <w:r w:rsidRPr="0022792C">
        <w:rPr>
          <w:rFonts w:ascii="Georgia" w:eastAsia="Times New Roman" w:hAnsi="Georgia" w:cs="Times New Roman"/>
          <w:b/>
          <w:bCs/>
          <w:sz w:val="24"/>
          <w:szCs w:val="24"/>
          <w:lang w:eastAsia="es-ES"/>
        </w:rPr>
        <w:lastRenderedPageBreak/>
        <w:t xml:space="preserve">Ley 26/2011, de 1 de agosto, de adaptación normativa a la Convención Internacional sobre los Derechos de las Personas con Discapacidad. </w:t>
      </w:r>
    </w:p>
    <w:p w:rsidR="008429BF" w:rsidRDefault="008429BF" w:rsidP="00FC519D">
      <w:pPr>
        <w:spacing w:after="0"/>
        <w:jc w:val="both"/>
        <w:rPr>
          <w:rFonts w:ascii="Georgia" w:eastAsia="Times New Roman" w:hAnsi="Georgia" w:cs="Times New Roman"/>
          <w:b/>
          <w:bCs/>
          <w:sz w:val="24"/>
          <w:szCs w:val="24"/>
          <w:lang w:eastAsia="es-ES"/>
        </w:rPr>
      </w:pPr>
    </w:p>
    <w:p w:rsidR="00113873" w:rsidRPr="0022792C"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sz w:val="24"/>
          <w:szCs w:val="24"/>
          <w:lang w:eastAsia="es-ES"/>
        </w:rPr>
        <w:t>Como consecuencia de aportar una eficacia directa a la Convención se tuvo que modificar la normativa interna para que hubiese una cohesión y coherencia con la norma internacional. Es por ello que en la ley 23/1998 de 7 de Julio, de Cooperación Internacional para el desarrollo se producen dos modificaciones. </w:t>
      </w:r>
    </w:p>
    <w:p w:rsidR="00113873" w:rsidRDefault="00113873" w:rsidP="00FC519D">
      <w:pPr>
        <w:spacing w:after="0"/>
        <w:jc w:val="both"/>
        <w:rPr>
          <w:rFonts w:ascii="Georgia" w:eastAsia="Times New Roman" w:hAnsi="Georgia" w:cs="Times New Roman"/>
          <w:i/>
          <w:iCs/>
          <w:sz w:val="24"/>
          <w:szCs w:val="24"/>
          <w:lang w:eastAsia="es-ES"/>
        </w:rPr>
      </w:pPr>
      <w:r w:rsidRPr="0022792C">
        <w:rPr>
          <w:rFonts w:ascii="Georgia" w:eastAsia="Times New Roman" w:hAnsi="Georgia" w:cs="Times New Roman"/>
          <w:sz w:val="24"/>
          <w:szCs w:val="24"/>
          <w:lang w:eastAsia="es-ES"/>
        </w:rPr>
        <w:t>La primera es incluir un segundo apartado en el art. 9 de dicha ley, incluyendo: “</w:t>
      </w:r>
      <w:r w:rsidRPr="0022792C">
        <w:rPr>
          <w:rFonts w:ascii="Georgia" w:eastAsia="Times New Roman" w:hAnsi="Georgia" w:cs="Times New Roman"/>
          <w:i/>
          <w:iCs/>
          <w:sz w:val="24"/>
          <w:szCs w:val="24"/>
          <w:lang w:eastAsia="es-ES"/>
        </w:rPr>
        <w:t>Estos instrumentos deberán ser inclusivos y accesibles para las personas con discapacidad”</w:t>
      </w:r>
      <w:r w:rsidRPr="0022792C">
        <w:rPr>
          <w:rFonts w:ascii="Georgia" w:eastAsia="Times New Roman" w:hAnsi="Georgia" w:cs="Times New Roman"/>
          <w:sz w:val="24"/>
          <w:szCs w:val="24"/>
          <w:lang w:eastAsia="es-ES"/>
        </w:rPr>
        <w:t>. Y, en segundo lugar, se da una nueva redacción al art. 7.c quedando de la siguiente manera: “</w:t>
      </w:r>
      <w:r w:rsidRPr="0022792C">
        <w:rPr>
          <w:rFonts w:ascii="Georgia" w:eastAsia="Times New Roman" w:hAnsi="Georgia" w:cs="Times New Roman"/>
          <w:i/>
          <w:iCs/>
          <w:sz w:val="24"/>
          <w:szCs w:val="24"/>
          <w:lang w:eastAsia="es-ES"/>
        </w:rPr>
        <w:t>Protección y respeto de los derechos humanos, igualdad de oportunidades, no discriminación y accesibilidad universal de las personas con discapacidad, participación e integración social de la mujer y defensa de los grupos de población más vulnerables (menores, con especial atención a la erradicación de la explotación laboral infantil, refugiados, desplazados, retornados, indígenas, minorías).”</w:t>
      </w:r>
    </w:p>
    <w:p w:rsidR="00FB6A49" w:rsidRDefault="00FB6A49" w:rsidP="00FC519D">
      <w:pPr>
        <w:spacing w:after="0"/>
        <w:jc w:val="both"/>
        <w:rPr>
          <w:rFonts w:ascii="Georgia" w:eastAsia="Times New Roman" w:hAnsi="Georgia" w:cs="Times New Roman"/>
          <w:sz w:val="24"/>
          <w:szCs w:val="24"/>
          <w:lang w:eastAsia="es-ES"/>
        </w:rPr>
      </w:pPr>
    </w:p>
    <w:p w:rsidR="003D3D72" w:rsidRDefault="003D3D72" w:rsidP="00FC519D">
      <w:pPr>
        <w:pStyle w:val="ListParagraph"/>
        <w:numPr>
          <w:ilvl w:val="0"/>
          <w:numId w:val="1"/>
        </w:numPr>
        <w:spacing w:after="0"/>
        <w:jc w:val="both"/>
        <w:rPr>
          <w:rFonts w:ascii="Georgia" w:eastAsia="Times New Roman" w:hAnsi="Georgia" w:cs="Times New Roman"/>
          <w:b/>
          <w:sz w:val="24"/>
          <w:szCs w:val="24"/>
          <w:lang w:eastAsia="es-ES"/>
        </w:rPr>
      </w:pPr>
      <w:r w:rsidRPr="00FB6A49">
        <w:rPr>
          <w:rFonts w:ascii="Georgia" w:eastAsia="Times New Roman" w:hAnsi="Georgia" w:cs="Times New Roman"/>
          <w:b/>
          <w:sz w:val="24"/>
          <w:szCs w:val="24"/>
          <w:lang w:eastAsia="es-ES"/>
        </w:rPr>
        <w:t>Proporcionar ejemplos concretos de buenas prácticas y desafíos a la hora de abordar las necesidades de apoyo y protección de los desplazados internos con discapacidad, proporcionándoles asistencia humanitaria inclusiva y accesible durante el desplazamiento y apoyando el logro de soluciones duraderas.</w:t>
      </w:r>
    </w:p>
    <w:p w:rsidR="008429BF" w:rsidRDefault="008429BF" w:rsidP="00FC519D">
      <w:pPr>
        <w:spacing w:after="0"/>
        <w:jc w:val="both"/>
        <w:rPr>
          <w:rFonts w:ascii="Georgia" w:eastAsia="Times New Roman" w:hAnsi="Georgia" w:cs="Times New Roman"/>
          <w:b/>
          <w:sz w:val="24"/>
          <w:szCs w:val="24"/>
          <w:lang w:eastAsia="es-ES"/>
        </w:rPr>
      </w:pPr>
    </w:p>
    <w:p w:rsidR="008429BF" w:rsidRDefault="00C23A96" w:rsidP="00FC519D">
      <w:pPr>
        <w:spacing w:after="0"/>
        <w:jc w:val="both"/>
        <w:rPr>
          <w:rFonts w:ascii="Georgia" w:eastAsia="Times New Roman" w:hAnsi="Georgia" w:cs="Times New Roman"/>
          <w:sz w:val="24"/>
          <w:szCs w:val="24"/>
          <w:lang w:eastAsia="es-ES"/>
        </w:rPr>
      </w:pPr>
      <w:r w:rsidRPr="00C23A96">
        <w:rPr>
          <w:rFonts w:ascii="Georgia" w:eastAsia="Times New Roman" w:hAnsi="Georgia" w:cs="Times New Roman"/>
          <w:sz w:val="24"/>
          <w:szCs w:val="24"/>
          <w:lang w:eastAsia="es-ES"/>
        </w:rPr>
        <w:t xml:space="preserve">En España no se disponen de buenas práctica en este sentido, la actividad viene desde el propio asociacionismo CERMI </w:t>
      </w:r>
      <w:r w:rsidR="008429BF" w:rsidRPr="008429BF">
        <w:rPr>
          <w:rFonts w:ascii="Georgia" w:eastAsia="Times New Roman" w:hAnsi="Georgia" w:cs="Times New Roman"/>
          <w:sz w:val="24"/>
          <w:szCs w:val="24"/>
          <w:lang w:eastAsia="es-ES"/>
        </w:rPr>
        <w:t xml:space="preserve">en julio de 2017 organizaba el seminario ‘La atención a las personas refugiadas desde la visión de la discapacidad’, que hacía una llamada a la solidaridad, los derechos humanos y a ese proyecto social que se supone era la Unión Europea. Si la situación general es devastadora, apenas se puede imaginar cómo viven esta realidad las personas con discapacidad, o cuántos refugiados adquieren una discapacidad en este largo camino hacia ningún lugar. Faltan datos y faltan acciones, porque normas ya hay, y muy garantistas. </w:t>
      </w:r>
    </w:p>
    <w:p w:rsidR="00C23A96" w:rsidRPr="00C23A96" w:rsidRDefault="00C23A96" w:rsidP="00FC519D">
      <w:pPr>
        <w:spacing w:after="0"/>
        <w:jc w:val="both"/>
        <w:rPr>
          <w:rFonts w:ascii="Georgia" w:eastAsia="Times New Roman" w:hAnsi="Georgia" w:cs="Times New Roman"/>
          <w:sz w:val="24"/>
          <w:szCs w:val="24"/>
          <w:lang w:eastAsia="es-ES"/>
        </w:rPr>
      </w:pPr>
    </w:p>
    <w:p w:rsidR="008429BF" w:rsidRDefault="008429BF" w:rsidP="00FC519D">
      <w:pPr>
        <w:jc w:val="both"/>
        <w:rPr>
          <w:rFonts w:ascii="Georgia" w:eastAsia="Times New Roman" w:hAnsi="Georgia" w:cs="Times New Roman"/>
          <w:sz w:val="24"/>
          <w:szCs w:val="24"/>
          <w:lang w:eastAsia="es-ES"/>
        </w:rPr>
      </w:pPr>
      <w:r w:rsidRPr="008429BF">
        <w:rPr>
          <w:rFonts w:ascii="Georgia" w:eastAsia="Times New Roman" w:hAnsi="Georgia" w:cs="Times New Roman"/>
          <w:sz w:val="24"/>
          <w:szCs w:val="24"/>
          <w:lang w:eastAsia="es-ES"/>
        </w:rPr>
        <w:t>Finalmente, en julio de 2018, se organizaba bajo el auspicio del Comité Español de ACNUR una reunión con las principales organizaciones no gubernamentales que trabajan con personas en situación de refugio y asilo. La idea era compartir trabajo y conocimiento entre la sociedad</w:t>
      </w:r>
      <w:r w:rsidR="00C23A96">
        <w:rPr>
          <w:rFonts w:ascii="Georgia" w:eastAsia="Times New Roman" w:hAnsi="Georgia" w:cs="Times New Roman"/>
          <w:sz w:val="24"/>
          <w:szCs w:val="24"/>
          <w:lang w:eastAsia="es-ES"/>
        </w:rPr>
        <w:t xml:space="preserve"> civil de la discapacidad </w:t>
      </w:r>
      <w:r>
        <w:rPr>
          <w:rFonts w:ascii="Georgia" w:eastAsia="Times New Roman" w:hAnsi="Georgia" w:cs="Times New Roman"/>
          <w:sz w:val="24"/>
          <w:szCs w:val="24"/>
          <w:lang w:eastAsia="es-ES"/>
        </w:rPr>
        <w:t>los</w:t>
      </w:r>
      <w:r w:rsidR="00C23A96">
        <w:rPr>
          <w:rFonts w:ascii="Georgia" w:eastAsia="Times New Roman" w:hAnsi="Georgia" w:cs="Times New Roman"/>
          <w:sz w:val="24"/>
          <w:szCs w:val="24"/>
          <w:lang w:eastAsia="es-ES"/>
        </w:rPr>
        <w:t xml:space="preserve"> </w:t>
      </w:r>
      <w:r w:rsidRPr="008429BF">
        <w:rPr>
          <w:rFonts w:ascii="Georgia" w:eastAsia="Times New Roman" w:hAnsi="Georgia" w:cs="Times New Roman"/>
          <w:sz w:val="24"/>
          <w:szCs w:val="24"/>
          <w:lang w:eastAsia="es-ES"/>
        </w:rPr>
        <w:t xml:space="preserve">movimientos sociales de ayuda humanitaria. Pero sobre todo identificar cuáles son las principales carencias del sistema español en la atención a estas personas con la finalidad última de revertirlas. </w:t>
      </w:r>
    </w:p>
    <w:p w:rsidR="00113873" w:rsidRPr="0022792C" w:rsidRDefault="00C23A96" w:rsidP="00FC519D">
      <w:pPr>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lastRenderedPageBreak/>
        <w:t>Por otro lado, el CERMI está revindicando un espacio rural inclusivo, que garantice  que las personas con discapacidad puedan vivir en sus entornos vitales y familiares, sin necesidad de abandonarlos. Asimismo, estamos trabajando en la toma de conciencia sobre los efectos de la emergencia climática en las personas con discapacidad, no en vano el CERMI participó en la cumbre del clima COP25.</w:t>
      </w:r>
    </w:p>
    <w:p w:rsidR="00113873" w:rsidRPr="00FB6A49" w:rsidRDefault="00FB6A49" w:rsidP="00FC519D">
      <w:pPr>
        <w:pStyle w:val="ListParagraph"/>
        <w:numPr>
          <w:ilvl w:val="0"/>
          <w:numId w:val="1"/>
        </w:numPr>
        <w:spacing w:after="0"/>
        <w:jc w:val="both"/>
        <w:rPr>
          <w:rFonts w:ascii="Georgia" w:eastAsia="Times New Roman" w:hAnsi="Georgia" w:cs="Times New Roman"/>
          <w:b/>
          <w:sz w:val="24"/>
          <w:szCs w:val="24"/>
          <w:lang w:eastAsia="es-ES"/>
        </w:rPr>
      </w:pPr>
      <w:r w:rsidRPr="00FB6A49">
        <w:rPr>
          <w:rFonts w:ascii="Georgia" w:eastAsia="Times New Roman" w:hAnsi="Georgia" w:cs="Times New Roman"/>
          <w:b/>
          <w:sz w:val="24"/>
          <w:szCs w:val="24"/>
          <w:lang w:eastAsia="es-ES"/>
        </w:rPr>
        <w:t>Describir los esfuerzos realizados para garantizar la coordinación activa, la participación y la consulta significativa con los desplazados internos con discapacidad y sus organizaciones en las decisiones que les afectan durante todas las fases del desplazamiento. También se agradecerá la información sobre los resultados obtenidos y las lagunas que aún persisten.</w:t>
      </w:r>
    </w:p>
    <w:p w:rsidR="00FB6A49" w:rsidRPr="00FB6A49" w:rsidRDefault="00FB6A49" w:rsidP="00FC519D">
      <w:pPr>
        <w:spacing w:after="0"/>
        <w:jc w:val="both"/>
        <w:rPr>
          <w:rFonts w:ascii="Georgia" w:eastAsia="Times New Roman" w:hAnsi="Georgia" w:cs="Times New Roman"/>
          <w:b/>
          <w:sz w:val="24"/>
          <w:szCs w:val="24"/>
          <w:lang w:eastAsia="es-ES"/>
        </w:rPr>
      </w:pPr>
    </w:p>
    <w:p w:rsidR="00113873" w:rsidRDefault="00113873" w:rsidP="00FC519D">
      <w:pPr>
        <w:spacing w:after="0"/>
        <w:jc w:val="both"/>
        <w:rPr>
          <w:rFonts w:ascii="Georgia" w:eastAsia="Times New Roman" w:hAnsi="Georgia" w:cs="Times New Roman"/>
          <w:sz w:val="24"/>
          <w:szCs w:val="24"/>
          <w:shd w:val="clear" w:color="auto" w:fill="FFFFFF"/>
          <w:lang w:eastAsia="es-ES"/>
        </w:rPr>
      </w:pPr>
      <w:r w:rsidRPr="0022792C">
        <w:rPr>
          <w:rFonts w:ascii="Georgia" w:eastAsia="Times New Roman" w:hAnsi="Georgia" w:cs="Times New Roman"/>
          <w:sz w:val="24"/>
          <w:szCs w:val="24"/>
          <w:shd w:val="clear" w:color="auto" w:fill="FFFFFF"/>
          <w:lang w:eastAsia="es-ES"/>
        </w:rPr>
        <w:t>En este ámbito es necesario fomentar la cooperación técnica y la coordinación tanto entre las autoridades nacionales y locales y todos los actores humanitarios, como incluir a la sociedad civil internacional y nacional, así como a los organismos de las Naciones Unidas y las organizaciones representativas de personas con discapacidad.</w:t>
      </w:r>
    </w:p>
    <w:p w:rsidR="00A75842" w:rsidRPr="0022792C" w:rsidRDefault="00A75842" w:rsidP="00FC519D">
      <w:pPr>
        <w:spacing w:after="0"/>
        <w:jc w:val="both"/>
        <w:rPr>
          <w:rFonts w:ascii="Georgia" w:eastAsia="Times New Roman" w:hAnsi="Georgia" w:cs="Times New Roman"/>
          <w:sz w:val="24"/>
          <w:szCs w:val="24"/>
          <w:lang w:eastAsia="es-ES"/>
        </w:rPr>
      </w:pPr>
    </w:p>
    <w:p w:rsidR="00113873" w:rsidRDefault="00113873" w:rsidP="00FC519D">
      <w:pPr>
        <w:spacing w:after="0"/>
        <w:jc w:val="both"/>
        <w:rPr>
          <w:rFonts w:ascii="Georgia" w:eastAsia="Times New Roman" w:hAnsi="Georgia" w:cs="Times New Roman"/>
          <w:b/>
          <w:sz w:val="24"/>
          <w:szCs w:val="24"/>
          <w:shd w:val="clear" w:color="auto" w:fill="FFFFFF"/>
          <w:lang w:eastAsia="es-ES"/>
        </w:rPr>
      </w:pPr>
      <w:r w:rsidRPr="0022792C">
        <w:rPr>
          <w:rFonts w:ascii="Georgia" w:eastAsia="Times New Roman" w:hAnsi="Georgia" w:cs="Times New Roman"/>
          <w:sz w:val="24"/>
          <w:szCs w:val="24"/>
          <w:shd w:val="clear" w:color="auto" w:fill="FFFFFF"/>
          <w:lang w:eastAsia="es-ES"/>
        </w:rPr>
        <w:t xml:space="preserve">Desde el </w:t>
      </w:r>
      <w:r w:rsidRPr="0022792C">
        <w:rPr>
          <w:rFonts w:ascii="Georgia" w:eastAsia="Times New Roman" w:hAnsi="Georgia" w:cs="Times New Roman"/>
          <w:b/>
          <w:bCs/>
          <w:sz w:val="24"/>
          <w:szCs w:val="24"/>
          <w:shd w:val="clear" w:color="auto" w:fill="FFFFFF"/>
          <w:lang w:eastAsia="es-ES"/>
        </w:rPr>
        <w:t xml:space="preserve">Foro Europeo de la Discapacidad </w:t>
      </w:r>
      <w:r w:rsidRPr="0022792C">
        <w:rPr>
          <w:rFonts w:ascii="Georgia" w:eastAsia="Times New Roman" w:hAnsi="Georgia" w:cs="Times New Roman"/>
          <w:sz w:val="24"/>
          <w:szCs w:val="24"/>
          <w:shd w:val="clear" w:color="auto" w:fill="FFFFFF"/>
          <w:lang w:eastAsia="es-ES"/>
        </w:rPr>
        <w:t xml:space="preserve">la actividad que llevan a cabo es muy activa, llevan a cabo diálogos con la agencia ACNUR sobre este asunto, planifican actividades de cara al futuro para mejorar la situación. </w:t>
      </w:r>
      <w:r w:rsidR="00354D04">
        <w:rPr>
          <w:rFonts w:ascii="Georgia" w:eastAsia="Times New Roman" w:hAnsi="Georgia" w:cs="Times New Roman"/>
          <w:sz w:val="24"/>
          <w:szCs w:val="24"/>
          <w:shd w:val="clear" w:color="auto" w:fill="FFFFFF"/>
          <w:lang w:eastAsia="es-ES"/>
        </w:rPr>
        <w:t>Cooperación</w:t>
      </w:r>
      <w:r w:rsidR="00A75842">
        <w:rPr>
          <w:rFonts w:ascii="Georgia" w:eastAsia="Times New Roman" w:hAnsi="Georgia" w:cs="Times New Roman"/>
          <w:sz w:val="24"/>
          <w:szCs w:val="24"/>
          <w:shd w:val="clear" w:color="auto" w:fill="FFFFFF"/>
          <w:lang w:eastAsia="es-ES"/>
        </w:rPr>
        <w:t xml:space="preserve"> que está siendo </w:t>
      </w:r>
      <w:r w:rsidR="00354D04">
        <w:rPr>
          <w:rFonts w:ascii="Georgia" w:eastAsia="Times New Roman" w:hAnsi="Georgia" w:cs="Times New Roman"/>
          <w:sz w:val="24"/>
          <w:szCs w:val="24"/>
          <w:shd w:val="clear" w:color="auto" w:fill="FFFFFF"/>
          <w:lang w:eastAsia="es-ES"/>
        </w:rPr>
        <w:t>recopilada</w:t>
      </w:r>
      <w:r w:rsidR="00A75842">
        <w:rPr>
          <w:rFonts w:ascii="Georgia" w:eastAsia="Times New Roman" w:hAnsi="Georgia" w:cs="Times New Roman"/>
          <w:sz w:val="24"/>
          <w:szCs w:val="24"/>
          <w:shd w:val="clear" w:color="auto" w:fill="FFFFFF"/>
          <w:lang w:eastAsia="es-ES"/>
        </w:rPr>
        <w:t xml:space="preserve"> en España </w:t>
      </w:r>
      <w:r w:rsidR="00354D04">
        <w:rPr>
          <w:rFonts w:ascii="Georgia" w:eastAsia="Times New Roman" w:hAnsi="Georgia" w:cs="Times New Roman"/>
          <w:sz w:val="24"/>
          <w:szCs w:val="24"/>
          <w:shd w:val="clear" w:color="auto" w:fill="FFFFFF"/>
          <w:lang w:eastAsia="es-ES"/>
        </w:rPr>
        <w:t>a través</w:t>
      </w:r>
      <w:r w:rsidR="00A75842">
        <w:rPr>
          <w:rFonts w:ascii="Georgia" w:eastAsia="Times New Roman" w:hAnsi="Georgia" w:cs="Times New Roman"/>
          <w:sz w:val="24"/>
          <w:szCs w:val="24"/>
          <w:shd w:val="clear" w:color="auto" w:fill="FFFFFF"/>
          <w:lang w:eastAsia="es-ES"/>
        </w:rPr>
        <w:t xml:space="preserve"> del </w:t>
      </w:r>
      <w:r w:rsidR="00A75842" w:rsidRPr="00354D04">
        <w:rPr>
          <w:rFonts w:ascii="Georgia" w:eastAsia="Times New Roman" w:hAnsi="Georgia" w:cs="Times New Roman"/>
          <w:b/>
          <w:sz w:val="24"/>
          <w:szCs w:val="24"/>
          <w:shd w:val="clear" w:color="auto" w:fill="FFFFFF"/>
          <w:lang w:eastAsia="es-ES"/>
        </w:rPr>
        <w:t>CERMI</w:t>
      </w:r>
      <w:r w:rsidR="00354D04" w:rsidRPr="00354D04">
        <w:rPr>
          <w:rFonts w:ascii="Georgia" w:eastAsia="Times New Roman" w:hAnsi="Georgia" w:cs="Times New Roman"/>
          <w:b/>
          <w:sz w:val="24"/>
          <w:szCs w:val="24"/>
          <w:shd w:val="clear" w:color="auto" w:fill="FFFFFF"/>
          <w:lang w:eastAsia="es-ES"/>
        </w:rPr>
        <w:t>.</w:t>
      </w:r>
    </w:p>
    <w:p w:rsidR="00354D04" w:rsidRPr="00354D04" w:rsidRDefault="00354D04" w:rsidP="00FC519D">
      <w:pPr>
        <w:spacing w:after="0"/>
        <w:jc w:val="both"/>
        <w:rPr>
          <w:rFonts w:ascii="Georgia" w:eastAsia="Times New Roman" w:hAnsi="Georgia" w:cs="Times New Roman"/>
          <w:sz w:val="24"/>
          <w:szCs w:val="24"/>
          <w:shd w:val="clear" w:color="auto" w:fill="FFFFFF"/>
          <w:lang w:eastAsia="es-ES"/>
        </w:rPr>
      </w:pPr>
    </w:p>
    <w:p w:rsidR="00354D04" w:rsidRDefault="00354D04" w:rsidP="00FC519D">
      <w:pPr>
        <w:spacing w:after="0"/>
        <w:jc w:val="both"/>
        <w:rPr>
          <w:rFonts w:ascii="Georgia" w:eastAsia="Times New Roman" w:hAnsi="Georgia" w:cs="Times New Roman"/>
          <w:sz w:val="24"/>
          <w:szCs w:val="24"/>
          <w:shd w:val="clear" w:color="auto" w:fill="FFFFFF"/>
          <w:lang w:eastAsia="es-ES"/>
        </w:rPr>
      </w:pPr>
      <w:r w:rsidRPr="00354D04">
        <w:rPr>
          <w:rFonts w:ascii="Georgia" w:eastAsia="Times New Roman" w:hAnsi="Georgia" w:cs="Times New Roman"/>
          <w:sz w:val="24"/>
          <w:szCs w:val="24"/>
          <w:shd w:val="clear" w:color="auto" w:fill="FFFFFF"/>
          <w:lang w:eastAsia="es-ES"/>
        </w:rPr>
        <w:t>Desafortun</w:t>
      </w:r>
      <w:r>
        <w:rPr>
          <w:rFonts w:ascii="Georgia" w:eastAsia="Times New Roman" w:hAnsi="Georgia" w:cs="Times New Roman"/>
          <w:sz w:val="24"/>
          <w:szCs w:val="24"/>
          <w:shd w:val="clear" w:color="auto" w:fill="FFFFFF"/>
          <w:lang w:eastAsia="es-ES"/>
        </w:rPr>
        <w:t>ad</w:t>
      </w:r>
      <w:r w:rsidRPr="00354D04">
        <w:rPr>
          <w:rFonts w:ascii="Georgia" w:eastAsia="Times New Roman" w:hAnsi="Georgia" w:cs="Times New Roman"/>
          <w:sz w:val="24"/>
          <w:szCs w:val="24"/>
          <w:shd w:val="clear" w:color="auto" w:fill="FFFFFF"/>
          <w:lang w:eastAsia="es-ES"/>
        </w:rPr>
        <w:t xml:space="preserve">amente, no se dispone de resultado porque en España estamos en una fase previa que la de recopilación de datos que nos permitan construir programas sólidos y eficaces de atención a estas personas </w:t>
      </w:r>
    </w:p>
    <w:p w:rsidR="00354D04" w:rsidRDefault="00354D04" w:rsidP="00FC519D">
      <w:pPr>
        <w:spacing w:after="0"/>
        <w:jc w:val="both"/>
        <w:rPr>
          <w:rFonts w:ascii="Georgia" w:eastAsia="Times New Roman" w:hAnsi="Georgia" w:cs="Times New Roman"/>
          <w:sz w:val="24"/>
          <w:szCs w:val="24"/>
          <w:shd w:val="clear" w:color="auto" w:fill="FFFFFF"/>
          <w:lang w:eastAsia="es-ES"/>
        </w:rPr>
      </w:pPr>
    </w:p>
    <w:p w:rsidR="00354D04" w:rsidRPr="00354D04" w:rsidRDefault="00354D04" w:rsidP="00FC519D">
      <w:pPr>
        <w:spacing w:after="0"/>
        <w:jc w:val="both"/>
        <w:rPr>
          <w:rFonts w:ascii="Georgia" w:eastAsia="Times New Roman" w:hAnsi="Georgia" w:cs="Times New Roman"/>
          <w:b/>
          <w:sz w:val="24"/>
          <w:szCs w:val="24"/>
          <w:shd w:val="clear" w:color="auto" w:fill="FFFFFF"/>
          <w:lang w:eastAsia="es-ES"/>
        </w:rPr>
      </w:pPr>
      <w:r w:rsidRPr="00354D04">
        <w:rPr>
          <w:rFonts w:ascii="Georgia" w:eastAsia="Times New Roman" w:hAnsi="Georgia" w:cs="Times New Roman"/>
          <w:b/>
          <w:sz w:val="24"/>
          <w:szCs w:val="24"/>
          <w:shd w:val="clear" w:color="auto" w:fill="FFFFFF"/>
          <w:lang w:eastAsia="es-ES"/>
        </w:rPr>
        <w:t>6.</w:t>
      </w:r>
      <w:r w:rsidRPr="00354D04">
        <w:rPr>
          <w:rFonts w:ascii="Georgia" w:eastAsia="Times New Roman" w:hAnsi="Georgia" w:cs="Times New Roman"/>
          <w:b/>
          <w:sz w:val="24"/>
          <w:szCs w:val="24"/>
          <w:shd w:val="clear" w:color="auto" w:fill="FFFFFF"/>
          <w:lang w:eastAsia="es-ES"/>
        </w:rPr>
        <w:tab/>
        <w:t>Describir cómo se han tenido en cuenta las necesidades de apoyo de los desplazados internos con discapacidad en la planificación humanitaria y de desarrollo, en particular para garantizar la gestión y la difusión eficaces de información accesible en todas las etapas.</w:t>
      </w:r>
    </w:p>
    <w:p w:rsidR="00113873" w:rsidRPr="0022792C" w:rsidRDefault="00113873" w:rsidP="00FC519D">
      <w:pPr>
        <w:spacing w:after="0"/>
        <w:jc w:val="both"/>
        <w:rPr>
          <w:rFonts w:ascii="Georgia" w:eastAsia="Times New Roman" w:hAnsi="Georgia" w:cs="Times New Roman"/>
          <w:b/>
          <w:bCs/>
          <w:sz w:val="24"/>
          <w:szCs w:val="24"/>
          <w:u w:val="single"/>
          <w:lang w:eastAsia="es-ES"/>
        </w:rPr>
      </w:pPr>
    </w:p>
    <w:p w:rsidR="00113873"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sz w:val="24"/>
          <w:szCs w:val="24"/>
          <w:lang w:eastAsia="es-ES"/>
        </w:rPr>
        <w:t>Debido a las necesidades específicas que tienen las personas con discapacidad, la situación de especial desprotección a la cual pueden estar sometidos o, incluso, las dificultades que pueden tener en el desarrollo normal de su vida; es importante identificar de forma preventiva la existencia potencial de esta situación para poder poner una solución. </w:t>
      </w:r>
    </w:p>
    <w:p w:rsidR="00354D04" w:rsidRDefault="00354D04" w:rsidP="00FC519D">
      <w:pPr>
        <w:spacing w:after="0"/>
        <w:jc w:val="both"/>
        <w:rPr>
          <w:rFonts w:ascii="Georgia" w:eastAsia="Times New Roman" w:hAnsi="Georgia" w:cs="Times New Roman"/>
          <w:sz w:val="24"/>
          <w:szCs w:val="24"/>
          <w:lang w:eastAsia="es-ES"/>
        </w:rPr>
      </w:pPr>
    </w:p>
    <w:p w:rsidR="00354D04" w:rsidRDefault="00354D04" w:rsidP="00FC519D">
      <w:p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t>Desde el CERMI venimos denunciando que:</w:t>
      </w:r>
    </w:p>
    <w:p w:rsidR="00354D04" w:rsidRDefault="00354D04" w:rsidP="00FC519D">
      <w:pPr>
        <w:spacing w:after="0"/>
        <w:jc w:val="both"/>
        <w:rPr>
          <w:rFonts w:ascii="Georgia" w:eastAsia="Times New Roman" w:hAnsi="Georgia" w:cs="Times New Roman"/>
          <w:sz w:val="24"/>
          <w:szCs w:val="24"/>
          <w:lang w:eastAsia="es-ES"/>
        </w:rPr>
      </w:pPr>
    </w:p>
    <w:p w:rsidR="00354D04" w:rsidRPr="00AB5F7D" w:rsidRDefault="00354D04" w:rsidP="00FC519D">
      <w:pPr>
        <w:pStyle w:val="ListParagraph"/>
        <w:numPr>
          <w:ilvl w:val="0"/>
          <w:numId w:val="9"/>
        </w:numPr>
        <w:spacing w:after="0"/>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lastRenderedPageBreak/>
        <w:t>Los sistemas de advertencia o evacuación establecidos pueden, por lo tanto, no reflejar las ideas y las necesidades relacionadas con la discapacidad de las personas con discapacidad. Su exclusión de la toma de decisiones y la planificación de tales procesos los coloca en un mayor riesgo de pérdida de vidas o daños durante eventos climáticos y desastres, un riesgo que no puede exagerarse dada la mayor frecuencia e intensidad de los desastres relacionados con el cambio climático.</w:t>
      </w:r>
    </w:p>
    <w:p w:rsidR="00354D04" w:rsidRPr="00354D04" w:rsidRDefault="00354D04" w:rsidP="00FC519D">
      <w:pPr>
        <w:spacing w:after="0"/>
        <w:jc w:val="both"/>
        <w:rPr>
          <w:rFonts w:ascii="Georgia" w:eastAsia="Times New Roman" w:hAnsi="Georgia" w:cs="Times New Roman"/>
          <w:sz w:val="24"/>
          <w:szCs w:val="24"/>
          <w:lang w:eastAsia="es-ES"/>
        </w:rPr>
      </w:pPr>
    </w:p>
    <w:p w:rsidR="00354D04" w:rsidRPr="00AB5F7D" w:rsidRDefault="00354D04" w:rsidP="00FC519D">
      <w:pPr>
        <w:pStyle w:val="ListParagraph"/>
        <w:numPr>
          <w:ilvl w:val="0"/>
          <w:numId w:val="9"/>
        </w:numPr>
        <w:spacing w:after="0"/>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t>Los desastres naturales destruyen infraestructuras, que si ya son precarias en materia de accesibilidad, dejando a muchas personas con discapacidad con imposibilidad de transitar debido a los daños ocasionados, y así como las demoras en su reparación.</w:t>
      </w:r>
    </w:p>
    <w:p w:rsidR="00354D04" w:rsidRPr="00354D04" w:rsidRDefault="00354D04" w:rsidP="00FC519D">
      <w:pPr>
        <w:spacing w:after="0"/>
        <w:jc w:val="both"/>
        <w:rPr>
          <w:rFonts w:ascii="Georgia" w:eastAsia="Times New Roman" w:hAnsi="Georgia" w:cs="Times New Roman"/>
          <w:sz w:val="24"/>
          <w:szCs w:val="24"/>
          <w:lang w:eastAsia="es-ES"/>
        </w:rPr>
      </w:pPr>
    </w:p>
    <w:p w:rsidR="00354D04" w:rsidRPr="00AB5F7D" w:rsidRDefault="00354D04" w:rsidP="00FC519D">
      <w:pPr>
        <w:pStyle w:val="ListParagraph"/>
        <w:numPr>
          <w:ilvl w:val="0"/>
          <w:numId w:val="9"/>
        </w:numPr>
        <w:spacing w:after="0"/>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t>Estas catástrofes naturales provocan inseguridad que amenaza especialmente a mujeres y niñas con discapacidad al ser ellas un grupo más vulnerable a la violencia y al abuso.</w:t>
      </w:r>
    </w:p>
    <w:p w:rsidR="00354D04" w:rsidRPr="00354D04" w:rsidRDefault="00354D04" w:rsidP="00FC519D">
      <w:pPr>
        <w:spacing w:after="0"/>
        <w:jc w:val="both"/>
        <w:rPr>
          <w:rFonts w:ascii="Georgia" w:eastAsia="Times New Roman" w:hAnsi="Georgia" w:cs="Times New Roman"/>
          <w:sz w:val="24"/>
          <w:szCs w:val="24"/>
          <w:lang w:eastAsia="es-ES"/>
        </w:rPr>
      </w:pPr>
    </w:p>
    <w:p w:rsidR="00354D04" w:rsidRPr="00AB5F7D" w:rsidRDefault="00354D04" w:rsidP="00FC519D">
      <w:pPr>
        <w:pStyle w:val="ListParagraph"/>
        <w:numPr>
          <w:ilvl w:val="0"/>
          <w:numId w:val="9"/>
        </w:numPr>
        <w:spacing w:after="0"/>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t>El teléfono de emergencias 112 presenta deficiencias de accesibilidad y de procedimiento para las personas sordas. A día de hoy no se dispone de un operativo de accesibilidad común en todos los territorios, ya que este servicio se presta desde las Comunidades Autónomas. En algunas de ellas se han habilitado sistemas en los que las personas con discapacidad auditiva se registran y pueden enviar mensajes de texto en caso de emergencia, pero si salen del territorio de la comunidad en la que se han registrado ya no les es posible realizar dicha llamada de emergencia. El servicio tampoco contempla la posibilidad de poner comunicarte a través de lengua de signos.</w:t>
      </w:r>
    </w:p>
    <w:p w:rsidR="00354D04" w:rsidRPr="00354D04" w:rsidRDefault="00354D04" w:rsidP="00FC519D">
      <w:pPr>
        <w:spacing w:after="0"/>
        <w:jc w:val="both"/>
        <w:rPr>
          <w:rFonts w:ascii="Georgia" w:eastAsia="Times New Roman" w:hAnsi="Georgia" w:cs="Times New Roman"/>
          <w:sz w:val="24"/>
          <w:szCs w:val="24"/>
          <w:lang w:eastAsia="es-ES"/>
        </w:rPr>
      </w:pPr>
    </w:p>
    <w:p w:rsidR="00AB5F7D" w:rsidRDefault="00354D04" w:rsidP="00FC519D">
      <w:pPr>
        <w:pStyle w:val="ListParagraph"/>
        <w:numPr>
          <w:ilvl w:val="0"/>
          <w:numId w:val="9"/>
        </w:numPr>
        <w:spacing w:after="0"/>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t xml:space="preserve">Tampoco se cuenta con protocolos de comunicación accesible ante emergencias, por ejemplo de la crisis de </w:t>
      </w:r>
      <w:proofErr w:type="spellStart"/>
      <w:r w:rsidRPr="00AB5F7D">
        <w:rPr>
          <w:rFonts w:ascii="Georgia" w:eastAsia="Times New Roman" w:hAnsi="Georgia" w:cs="Times New Roman"/>
          <w:sz w:val="24"/>
          <w:szCs w:val="24"/>
          <w:lang w:eastAsia="es-ES"/>
        </w:rPr>
        <w:t>Ebola</w:t>
      </w:r>
      <w:proofErr w:type="spellEnd"/>
      <w:r w:rsidRPr="00AB5F7D">
        <w:rPr>
          <w:rFonts w:ascii="Georgia" w:eastAsia="Times New Roman" w:hAnsi="Georgia" w:cs="Times New Roman"/>
          <w:sz w:val="24"/>
          <w:szCs w:val="24"/>
          <w:lang w:eastAsia="es-ES"/>
        </w:rPr>
        <w:t xml:space="preserve"> fueron las organizaciones de la discapacidad las que tuvieron que asumir el papel de informar por medios accesibles ante la dejación de las administraciones</w:t>
      </w:r>
      <w:r w:rsidR="00AB5F7D" w:rsidRPr="00AB5F7D">
        <w:rPr>
          <w:rFonts w:ascii="Georgia" w:eastAsia="Times New Roman" w:hAnsi="Georgia" w:cs="Times New Roman"/>
          <w:sz w:val="24"/>
          <w:szCs w:val="24"/>
          <w:lang w:eastAsia="es-ES"/>
        </w:rPr>
        <w:t>.</w:t>
      </w:r>
    </w:p>
    <w:p w:rsidR="00AB5F7D" w:rsidRPr="00AB5F7D" w:rsidRDefault="00AB5F7D" w:rsidP="00FC519D">
      <w:pPr>
        <w:pStyle w:val="ListParagraph"/>
        <w:jc w:val="both"/>
        <w:rPr>
          <w:rFonts w:ascii="Georgia" w:eastAsia="Times New Roman" w:hAnsi="Georgia" w:cs="Times New Roman"/>
          <w:sz w:val="24"/>
          <w:szCs w:val="24"/>
          <w:lang w:eastAsia="es-ES"/>
        </w:rPr>
      </w:pPr>
    </w:p>
    <w:p w:rsidR="00AB5F7D" w:rsidRPr="00AB5F7D" w:rsidRDefault="00AB5F7D" w:rsidP="00FC519D">
      <w:pPr>
        <w:pStyle w:val="ListParagraph"/>
        <w:numPr>
          <w:ilvl w:val="0"/>
          <w:numId w:val="9"/>
        </w:num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t>Las políticas públicas de cooperación al desarrollo siguen sin incorporar la accesibilidad y la inclusión en sus programas, dejando fuera y la exclusión a millones de personas con discapacidad.</w:t>
      </w:r>
    </w:p>
    <w:p w:rsidR="00354D04" w:rsidRDefault="00354D04" w:rsidP="00FC519D">
      <w:pPr>
        <w:spacing w:after="0"/>
        <w:jc w:val="both"/>
        <w:rPr>
          <w:rFonts w:ascii="Georgia" w:eastAsia="Times New Roman" w:hAnsi="Georgia" w:cs="Times New Roman"/>
          <w:sz w:val="24"/>
          <w:szCs w:val="24"/>
          <w:lang w:eastAsia="es-ES"/>
        </w:rPr>
      </w:pPr>
    </w:p>
    <w:p w:rsidR="00113873" w:rsidRDefault="00354D04" w:rsidP="00FC519D">
      <w:pPr>
        <w:spacing w:after="0"/>
        <w:jc w:val="both"/>
        <w:rPr>
          <w:rFonts w:ascii="Georgia" w:eastAsia="Times New Roman" w:hAnsi="Georgia" w:cs="Times New Roman"/>
          <w:b/>
          <w:sz w:val="24"/>
          <w:szCs w:val="24"/>
          <w:shd w:val="clear" w:color="auto" w:fill="FFFFFF"/>
          <w:lang w:eastAsia="es-ES"/>
        </w:rPr>
      </w:pPr>
      <w:r>
        <w:rPr>
          <w:rFonts w:ascii="Georgia" w:eastAsia="Times New Roman" w:hAnsi="Georgia" w:cs="Times New Roman"/>
          <w:b/>
          <w:sz w:val="24"/>
          <w:szCs w:val="24"/>
          <w:shd w:val="clear" w:color="auto" w:fill="FFFFFF"/>
          <w:lang w:eastAsia="es-ES"/>
        </w:rPr>
        <w:t xml:space="preserve">7.- </w:t>
      </w:r>
      <w:r w:rsidRPr="00354D04">
        <w:rPr>
          <w:rFonts w:ascii="Georgia" w:eastAsia="Times New Roman" w:hAnsi="Georgia" w:cs="Times New Roman"/>
          <w:b/>
          <w:sz w:val="24"/>
          <w:szCs w:val="24"/>
          <w:shd w:val="clear" w:color="auto" w:fill="FFFFFF"/>
          <w:lang w:eastAsia="es-ES"/>
        </w:rPr>
        <w:t xml:space="preserve">Describir las medidas consideradas o previstas para 2020 a fin de proporcionar a los desplazados internos con discapacidad una asistencia humanitaria inclusiva y accesible durante el desplazamiento, para promover soluciones duraderas y fomentar su </w:t>
      </w:r>
      <w:r w:rsidRPr="00354D04">
        <w:rPr>
          <w:rFonts w:ascii="Georgia" w:eastAsia="Times New Roman" w:hAnsi="Georgia" w:cs="Times New Roman"/>
          <w:b/>
          <w:sz w:val="24"/>
          <w:szCs w:val="24"/>
          <w:shd w:val="clear" w:color="auto" w:fill="FFFFFF"/>
          <w:lang w:eastAsia="es-ES"/>
        </w:rPr>
        <w:lastRenderedPageBreak/>
        <w:t>participación activa y una consulta significativa en las decisiones que les afecten durante todas las fases del desplazamiento</w:t>
      </w:r>
      <w:r>
        <w:rPr>
          <w:rFonts w:ascii="Georgia" w:eastAsia="Times New Roman" w:hAnsi="Georgia" w:cs="Times New Roman"/>
          <w:b/>
          <w:sz w:val="24"/>
          <w:szCs w:val="24"/>
          <w:shd w:val="clear" w:color="auto" w:fill="FFFFFF"/>
          <w:lang w:eastAsia="es-ES"/>
        </w:rPr>
        <w:t>.</w:t>
      </w:r>
    </w:p>
    <w:p w:rsidR="00354D04" w:rsidRPr="00354D04" w:rsidRDefault="00354D04" w:rsidP="00FC519D">
      <w:pPr>
        <w:spacing w:after="0"/>
        <w:jc w:val="both"/>
        <w:rPr>
          <w:rFonts w:ascii="Georgia" w:eastAsia="Times New Roman" w:hAnsi="Georgia" w:cs="Times New Roman"/>
          <w:b/>
          <w:sz w:val="24"/>
          <w:szCs w:val="24"/>
          <w:shd w:val="clear" w:color="auto" w:fill="FFFFFF"/>
          <w:lang w:eastAsia="es-ES"/>
        </w:rPr>
      </w:pPr>
    </w:p>
    <w:p w:rsidR="00113873" w:rsidRPr="0022792C"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sz w:val="24"/>
          <w:szCs w:val="24"/>
          <w:lang w:eastAsia="es-ES"/>
        </w:rPr>
        <w:t>El programa Nacional de Reasentamiento de Refugiados en España 2019 que se ejecutará en 2020 ha sido aprobado por el Consejo de Ministros. España acogerá a 1.200 refugiados durante el 2020 cooperando con el resto de países que al ser cercanos a las zonas de conflicto reciben grandes masas de personas que necesitan refugio. De este modo se pretende paliar la crisis humanitaria del Mediterráneo oriental.</w:t>
      </w:r>
    </w:p>
    <w:p w:rsidR="00354D04" w:rsidRDefault="00354D04" w:rsidP="00FC519D">
      <w:pPr>
        <w:spacing w:after="0"/>
        <w:jc w:val="both"/>
        <w:rPr>
          <w:rFonts w:ascii="Georgia" w:eastAsia="Times New Roman" w:hAnsi="Georgia" w:cs="Times New Roman"/>
          <w:sz w:val="24"/>
          <w:szCs w:val="24"/>
          <w:lang w:eastAsia="es-ES"/>
        </w:rPr>
      </w:pPr>
    </w:p>
    <w:p w:rsidR="00113873" w:rsidRDefault="00113873" w:rsidP="00FC519D">
      <w:pPr>
        <w:spacing w:after="0"/>
        <w:jc w:val="both"/>
        <w:rPr>
          <w:rFonts w:ascii="Georgia" w:eastAsia="Times New Roman" w:hAnsi="Georgia" w:cs="Times New Roman"/>
          <w:sz w:val="24"/>
          <w:szCs w:val="24"/>
          <w:lang w:eastAsia="es-ES"/>
        </w:rPr>
      </w:pPr>
      <w:r w:rsidRPr="0022792C">
        <w:rPr>
          <w:rFonts w:ascii="Georgia" w:eastAsia="Times New Roman" w:hAnsi="Georgia" w:cs="Times New Roman"/>
          <w:sz w:val="24"/>
          <w:szCs w:val="24"/>
          <w:lang w:eastAsia="es-ES"/>
        </w:rPr>
        <w:t>Por otra parte, respecto a la atención a personas con discapacidad, el Ejecutivo ha aprobado un Real Decreto para mejorar la situación de las personas y los colectivos</w:t>
      </w:r>
      <w:r w:rsidR="00354D04">
        <w:rPr>
          <w:rFonts w:ascii="Georgia" w:eastAsia="Times New Roman" w:hAnsi="Georgia" w:cs="Times New Roman"/>
          <w:sz w:val="24"/>
          <w:szCs w:val="24"/>
          <w:lang w:eastAsia="es-ES"/>
        </w:rPr>
        <w:t xml:space="preserve"> de personas con  discapacidad</w:t>
      </w:r>
      <w:r w:rsidRPr="0022792C">
        <w:rPr>
          <w:rFonts w:ascii="Georgia" w:eastAsia="Times New Roman" w:hAnsi="Georgia" w:cs="Times New Roman"/>
          <w:sz w:val="24"/>
          <w:szCs w:val="24"/>
          <w:lang w:eastAsia="es-ES"/>
        </w:rPr>
        <w:t xml:space="preserve"> o que se encuentran en situaciones de especial vulnerabilidad frente a emergencias. Este Real Decreto incluye medidas que implican que, cuando se produzca una catástrofe, guerra o emergencia, las personas con discapacidad deberán recibir información que puedan comprender y deberán ser atendidas de acuerdo a su discapacidad garantizando de este modo su seguridad.  </w:t>
      </w:r>
    </w:p>
    <w:p w:rsidR="00354D04" w:rsidRDefault="00354D04" w:rsidP="00FC519D">
      <w:pPr>
        <w:spacing w:after="0"/>
        <w:jc w:val="both"/>
        <w:rPr>
          <w:rFonts w:ascii="Georgia" w:eastAsia="Times New Roman" w:hAnsi="Georgia" w:cs="Times New Roman"/>
          <w:sz w:val="24"/>
          <w:szCs w:val="24"/>
          <w:lang w:eastAsia="es-ES"/>
        </w:rPr>
      </w:pPr>
    </w:p>
    <w:p w:rsidR="00354D04" w:rsidRDefault="00354D04" w:rsidP="00FC519D">
      <w:pPr>
        <w:shd w:val="clear" w:color="auto" w:fill="FFFFFF"/>
        <w:spacing w:after="0" w:line="240" w:lineRule="auto"/>
        <w:jc w:val="both"/>
        <w:rPr>
          <w:rFonts w:ascii="Georgia" w:eastAsia="Times New Roman" w:hAnsi="Georgia" w:cs="Times New Roman"/>
          <w:sz w:val="24"/>
          <w:szCs w:val="24"/>
          <w:lang w:eastAsia="es-ES"/>
        </w:rPr>
      </w:pPr>
    </w:p>
    <w:p w:rsidR="00354D04" w:rsidRPr="00AB5F7D" w:rsidRDefault="00354D04" w:rsidP="00FC519D">
      <w:pPr>
        <w:pStyle w:val="ListParagraph"/>
        <w:numPr>
          <w:ilvl w:val="0"/>
          <w:numId w:val="6"/>
        </w:numPr>
        <w:shd w:val="clear" w:color="auto" w:fill="FFFFFF"/>
        <w:spacing w:after="0" w:line="240" w:lineRule="auto"/>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t>A pesar de contar con la directiva de procedimientos de asilo que obliga a los Estados miembro de la Unión Europea a identificar a las personas con discapacidad antes de tomar cualquier otra decisión, todas ellas coinciden en la falta de datos. Esta falta de datos afecta especialmente a  discapacidades invisibles como la salud mental, lo que repercute en su falta de atención sociosanitaria. Esto puede llevar a la aparición de conductas disruptivas que pueden confundirse con rasgos de personalidad, carácter u otras condiciones. Asimismo, es preciso articular programas humanitarios que garanticen la protección de los derechos de niñas y niños, especialmente los no acompañados, cuya vulneración tiene muy graves consecuencias sobre su salud mental e implica generaciones perdidas.</w:t>
      </w:r>
    </w:p>
    <w:p w:rsidR="00354D04" w:rsidRPr="00354D04" w:rsidRDefault="00354D04" w:rsidP="00FC519D">
      <w:pPr>
        <w:shd w:val="clear" w:color="auto" w:fill="FFFFFF"/>
        <w:ind w:left="720"/>
        <w:jc w:val="both"/>
        <w:rPr>
          <w:rFonts w:ascii="Georgia" w:eastAsia="Times New Roman" w:hAnsi="Georgia" w:cs="Times New Roman"/>
          <w:sz w:val="24"/>
          <w:szCs w:val="24"/>
          <w:lang w:eastAsia="es-ES"/>
        </w:rPr>
      </w:pPr>
    </w:p>
    <w:p w:rsidR="00354D04" w:rsidRPr="00AB5F7D" w:rsidRDefault="00354D04" w:rsidP="00FC519D">
      <w:pPr>
        <w:pStyle w:val="ListParagraph"/>
        <w:numPr>
          <w:ilvl w:val="0"/>
          <w:numId w:val="6"/>
        </w:numPr>
        <w:shd w:val="clear" w:color="auto" w:fill="FFFFFF"/>
        <w:spacing w:after="0" w:line="240" w:lineRule="auto"/>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t>A día de hoy no hay una sistematización que permita conocer la condición de discapacidad en las personas desplazadas a España.</w:t>
      </w:r>
    </w:p>
    <w:p w:rsidR="00354D04" w:rsidRPr="00354D04" w:rsidRDefault="00354D04" w:rsidP="00FC519D">
      <w:pPr>
        <w:pStyle w:val="ListParagraph"/>
        <w:jc w:val="both"/>
        <w:rPr>
          <w:rFonts w:ascii="Georgia" w:eastAsia="Times New Roman" w:hAnsi="Georgia" w:cs="Times New Roman"/>
          <w:sz w:val="24"/>
          <w:szCs w:val="24"/>
          <w:lang w:eastAsia="es-ES"/>
        </w:rPr>
      </w:pPr>
    </w:p>
    <w:p w:rsidR="00354D04" w:rsidRPr="00AB5F7D" w:rsidRDefault="00354D04" w:rsidP="00FC519D">
      <w:pPr>
        <w:pStyle w:val="ListParagraph"/>
        <w:numPr>
          <w:ilvl w:val="0"/>
          <w:numId w:val="6"/>
        </w:numPr>
        <w:shd w:val="clear" w:color="auto" w:fill="FFFFFF"/>
        <w:spacing w:after="0" w:line="240" w:lineRule="auto"/>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t>Inaccesibilidad de los procedimientos y de los centros de acogida.</w:t>
      </w:r>
    </w:p>
    <w:p w:rsidR="00354D04" w:rsidRPr="00354D04" w:rsidRDefault="00354D04" w:rsidP="00FC519D">
      <w:pPr>
        <w:pStyle w:val="ListParagraph"/>
        <w:jc w:val="both"/>
        <w:rPr>
          <w:rFonts w:ascii="Georgia" w:eastAsia="Times New Roman" w:hAnsi="Georgia" w:cs="Times New Roman"/>
          <w:sz w:val="24"/>
          <w:szCs w:val="24"/>
          <w:lang w:eastAsia="es-ES"/>
        </w:rPr>
      </w:pPr>
    </w:p>
    <w:p w:rsidR="00354D04" w:rsidRPr="00AB5F7D" w:rsidRDefault="00354D04" w:rsidP="00FC519D">
      <w:pPr>
        <w:pStyle w:val="ListParagraph"/>
        <w:numPr>
          <w:ilvl w:val="0"/>
          <w:numId w:val="6"/>
        </w:numPr>
        <w:shd w:val="clear" w:color="auto" w:fill="FFFFFF"/>
        <w:spacing w:after="0" w:line="240" w:lineRule="auto"/>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t>Falta de formación de los profesionales que trabajan con estas personas sobre la realidad de la     discapacidad.</w:t>
      </w:r>
    </w:p>
    <w:p w:rsidR="00354D04" w:rsidRPr="00354D04" w:rsidRDefault="00354D04" w:rsidP="00FC519D">
      <w:pPr>
        <w:pStyle w:val="ListParagraph"/>
        <w:jc w:val="both"/>
        <w:rPr>
          <w:rFonts w:ascii="Georgia" w:eastAsia="Times New Roman" w:hAnsi="Georgia" w:cs="Times New Roman"/>
          <w:sz w:val="24"/>
          <w:szCs w:val="24"/>
          <w:lang w:eastAsia="es-ES"/>
        </w:rPr>
      </w:pPr>
    </w:p>
    <w:p w:rsidR="00354D04" w:rsidRPr="00AB5F7D" w:rsidRDefault="00354D04" w:rsidP="00FC519D">
      <w:pPr>
        <w:pStyle w:val="ListParagraph"/>
        <w:numPr>
          <w:ilvl w:val="0"/>
          <w:numId w:val="6"/>
        </w:numPr>
        <w:shd w:val="clear" w:color="auto" w:fill="FFFFFF"/>
        <w:spacing w:after="0" w:line="240" w:lineRule="auto"/>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t>Falta de formación en derechos humanos.</w:t>
      </w:r>
    </w:p>
    <w:p w:rsidR="00354D04" w:rsidRPr="00354D04" w:rsidRDefault="00354D04" w:rsidP="00FC519D">
      <w:pPr>
        <w:pStyle w:val="ListParagraph"/>
        <w:jc w:val="both"/>
        <w:rPr>
          <w:rFonts w:ascii="Georgia" w:eastAsia="Times New Roman" w:hAnsi="Georgia" w:cs="Times New Roman"/>
          <w:sz w:val="24"/>
          <w:szCs w:val="24"/>
          <w:lang w:eastAsia="es-ES"/>
        </w:rPr>
      </w:pPr>
    </w:p>
    <w:p w:rsidR="00354D04" w:rsidRDefault="00354D04" w:rsidP="00FC519D">
      <w:pPr>
        <w:pStyle w:val="ListParagraph"/>
        <w:numPr>
          <w:ilvl w:val="0"/>
          <w:numId w:val="6"/>
        </w:numPr>
        <w:spacing w:after="0"/>
        <w:jc w:val="both"/>
        <w:rPr>
          <w:rFonts w:ascii="Georgia" w:eastAsia="Times New Roman" w:hAnsi="Georgia" w:cs="Times New Roman"/>
          <w:sz w:val="24"/>
          <w:szCs w:val="24"/>
          <w:lang w:eastAsia="es-ES"/>
        </w:rPr>
      </w:pPr>
      <w:r w:rsidRPr="00AB5F7D">
        <w:rPr>
          <w:rFonts w:ascii="Georgia" w:eastAsia="Times New Roman" w:hAnsi="Georgia" w:cs="Times New Roman"/>
          <w:sz w:val="24"/>
          <w:szCs w:val="24"/>
          <w:lang w:eastAsia="es-ES"/>
        </w:rPr>
        <w:lastRenderedPageBreak/>
        <w:t>Serios déficits para encontrar itinerarios formativos y de empleo inclusivos</w:t>
      </w:r>
      <w:r w:rsidR="00AB5F7D" w:rsidRPr="00AB5F7D">
        <w:rPr>
          <w:rFonts w:ascii="Georgia" w:eastAsia="Times New Roman" w:hAnsi="Georgia" w:cs="Times New Roman"/>
          <w:sz w:val="24"/>
          <w:szCs w:val="24"/>
          <w:lang w:eastAsia="es-ES"/>
        </w:rPr>
        <w:t>.</w:t>
      </w:r>
    </w:p>
    <w:p w:rsidR="00AB5F7D" w:rsidRPr="00AB5F7D" w:rsidRDefault="00AB5F7D" w:rsidP="00FC519D">
      <w:pPr>
        <w:pStyle w:val="ListParagraph"/>
        <w:jc w:val="both"/>
        <w:rPr>
          <w:rFonts w:ascii="Georgia" w:eastAsia="Times New Roman" w:hAnsi="Georgia" w:cs="Times New Roman"/>
          <w:sz w:val="24"/>
          <w:szCs w:val="24"/>
          <w:lang w:eastAsia="es-ES"/>
        </w:rPr>
      </w:pPr>
    </w:p>
    <w:p w:rsidR="00AB5F7D" w:rsidRDefault="00AB5F7D" w:rsidP="00FC519D">
      <w:pPr>
        <w:pStyle w:val="ListParagraph"/>
        <w:numPr>
          <w:ilvl w:val="0"/>
          <w:numId w:val="6"/>
        </w:num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t xml:space="preserve">Promover procesos de emergencia, evacuación y </w:t>
      </w:r>
      <w:proofErr w:type="gramStart"/>
      <w:r>
        <w:rPr>
          <w:rFonts w:ascii="Georgia" w:eastAsia="Times New Roman" w:hAnsi="Georgia" w:cs="Times New Roman"/>
          <w:sz w:val="24"/>
          <w:szCs w:val="24"/>
          <w:lang w:eastAsia="es-ES"/>
        </w:rPr>
        <w:t>atención  inclusivos</w:t>
      </w:r>
      <w:proofErr w:type="gramEnd"/>
      <w:r>
        <w:rPr>
          <w:rFonts w:ascii="Georgia" w:eastAsia="Times New Roman" w:hAnsi="Georgia" w:cs="Times New Roman"/>
          <w:sz w:val="24"/>
          <w:szCs w:val="24"/>
          <w:lang w:eastAsia="es-ES"/>
        </w:rPr>
        <w:t xml:space="preserve"> y accesibles ante desastres naturales.</w:t>
      </w:r>
    </w:p>
    <w:p w:rsidR="00AB5F7D" w:rsidRPr="00AB5F7D" w:rsidRDefault="00AB5F7D" w:rsidP="00FC519D">
      <w:pPr>
        <w:pStyle w:val="ListParagraph"/>
        <w:jc w:val="both"/>
        <w:rPr>
          <w:rFonts w:ascii="Georgia" w:eastAsia="Times New Roman" w:hAnsi="Georgia" w:cs="Times New Roman"/>
          <w:sz w:val="24"/>
          <w:szCs w:val="24"/>
          <w:lang w:eastAsia="es-ES"/>
        </w:rPr>
      </w:pPr>
    </w:p>
    <w:p w:rsidR="00AB5F7D" w:rsidRDefault="00AB5F7D" w:rsidP="00FC519D">
      <w:pPr>
        <w:pStyle w:val="ListParagraph"/>
        <w:numPr>
          <w:ilvl w:val="0"/>
          <w:numId w:val="6"/>
        </w:num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t xml:space="preserve">Aprobar una </w:t>
      </w:r>
      <w:r w:rsidRPr="00AB5F7D">
        <w:rPr>
          <w:rFonts w:ascii="Georgia" w:eastAsia="Times New Roman" w:hAnsi="Georgia" w:cs="Times New Roman"/>
          <w:sz w:val="24"/>
          <w:szCs w:val="24"/>
          <w:lang w:eastAsia="es-ES"/>
        </w:rPr>
        <w:t>Estrategia Estatal de Desarrollo Rural Inclusivo, con vigencia para el próximo quinquenio, con enfoque de género, que promueva, planifique, programe, coordine y encauce las acciones públicas y cívicas dirigidas a las personas con discapacidad y sus familias, que residen en el entorno rural en España, a fin de mejorar su participación, acceso a derechos y bienestar social, favoreciendo su arraigo y la continuidad de la población con discapacidad en entornos rurales que actualmente corren peligro de despoblamiento y abandono. Todo ello con arreglo al marco de referencia de la Convención Internacional sobre los Derechos de las Personas con Discapacidad y los Objetivos de Desarrollo Sostenible de las Naciones Unidas.</w:t>
      </w:r>
    </w:p>
    <w:p w:rsidR="00AB5F7D" w:rsidRPr="00AB5F7D" w:rsidRDefault="00AB5F7D" w:rsidP="00FC519D">
      <w:pPr>
        <w:pStyle w:val="ListParagraph"/>
        <w:jc w:val="both"/>
        <w:rPr>
          <w:rFonts w:ascii="Georgia" w:eastAsia="Times New Roman" w:hAnsi="Georgia" w:cs="Times New Roman"/>
          <w:sz w:val="24"/>
          <w:szCs w:val="24"/>
          <w:lang w:eastAsia="es-ES"/>
        </w:rPr>
      </w:pPr>
    </w:p>
    <w:p w:rsidR="00AB5F7D" w:rsidRDefault="00AB5F7D" w:rsidP="00FC519D">
      <w:pPr>
        <w:pStyle w:val="ListParagraph"/>
        <w:numPr>
          <w:ilvl w:val="0"/>
          <w:numId w:val="6"/>
        </w:num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t>Favorecer la cooperación permanente con las organizaciones representativas de las personas con discapacidad y sus familias.</w:t>
      </w:r>
    </w:p>
    <w:p w:rsidR="00AB5F7D" w:rsidRPr="00AB5F7D" w:rsidRDefault="00AB5F7D" w:rsidP="00FC519D">
      <w:pPr>
        <w:pStyle w:val="ListParagraph"/>
        <w:jc w:val="both"/>
        <w:rPr>
          <w:rFonts w:ascii="Georgia" w:eastAsia="Times New Roman" w:hAnsi="Georgia" w:cs="Times New Roman"/>
          <w:sz w:val="24"/>
          <w:szCs w:val="24"/>
          <w:lang w:eastAsia="es-ES"/>
        </w:rPr>
      </w:pPr>
    </w:p>
    <w:p w:rsidR="00AB5F7D" w:rsidRPr="00AB5F7D" w:rsidRDefault="00AB5F7D" w:rsidP="00FC519D">
      <w:pPr>
        <w:pStyle w:val="ListParagraph"/>
        <w:numPr>
          <w:ilvl w:val="0"/>
          <w:numId w:val="6"/>
        </w:numPr>
        <w:spacing w:after="0"/>
        <w:jc w:val="both"/>
        <w:rPr>
          <w:rFonts w:ascii="Georgia" w:eastAsia="Times New Roman" w:hAnsi="Georgia" w:cs="Times New Roman"/>
          <w:sz w:val="24"/>
          <w:szCs w:val="24"/>
          <w:lang w:eastAsia="es-ES"/>
        </w:rPr>
      </w:pPr>
      <w:r>
        <w:rPr>
          <w:rFonts w:ascii="Georgia" w:eastAsia="Times New Roman" w:hAnsi="Georgia" w:cs="Times New Roman"/>
          <w:sz w:val="24"/>
          <w:szCs w:val="24"/>
          <w:lang w:eastAsia="es-ES"/>
        </w:rPr>
        <w:t xml:space="preserve">Introducir la dimensión de la discapacidad en </w:t>
      </w:r>
      <w:r w:rsidR="006F6DAF">
        <w:rPr>
          <w:rFonts w:ascii="Georgia" w:eastAsia="Times New Roman" w:hAnsi="Georgia" w:cs="Times New Roman"/>
          <w:sz w:val="24"/>
          <w:szCs w:val="24"/>
          <w:lang w:eastAsia="es-ES"/>
        </w:rPr>
        <w:t>las políticas</w:t>
      </w:r>
      <w:r>
        <w:rPr>
          <w:rFonts w:ascii="Georgia" w:eastAsia="Times New Roman" w:hAnsi="Georgia" w:cs="Times New Roman"/>
          <w:sz w:val="24"/>
          <w:szCs w:val="24"/>
          <w:lang w:eastAsia="es-ES"/>
        </w:rPr>
        <w:t xml:space="preserve"> de cooperación al desarrollo.</w:t>
      </w:r>
    </w:p>
    <w:p w:rsidR="00AB5F7D" w:rsidRDefault="00AB5F7D" w:rsidP="00FC519D">
      <w:pPr>
        <w:spacing w:after="0"/>
        <w:jc w:val="both"/>
        <w:rPr>
          <w:rFonts w:ascii="Georgia" w:eastAsia="Times New Roman" w:hAnsi="Georgia" w:cs="Times New Roman"/>
          <w:sz w:val="24"/>
          <w:szCs w:val="24"/>
          <w:lang w:eastAsia="es-ES"/>
        </w:rPr>
      </w:pPr>
    </w:p>
    <w:p w:rsidR="00AB5F7D" w:rsidRDefault="00AB5F7D" w:rsidP="00FC519D">
      <w:pPr>
        <w:spacing w:after="0"/>
        <w:jc w:val="both"/>
        <w:rPr>
          <w:rFonts w:ascii="Georgia" w:eastAsia="Times New Roman" w:hAnsi="Georgia" w:cs="Times New Roman"/>
          <w:sz w:val="24"/>
          <w:szCs w:val="24"/>
          <w:lang w:eastAsia="es-ES"/>
        </w:rPr>
      </w:pPr>
    </w:p>
    <w:p w:rsidR="00113873" w:rsidRPr="0022792C" w:rsidRDefault="00113873" w:rsidP="00FC519D">
      <w:pPr>
        <w:spacing w:after="0"/>
        <w:jc w:val="both"/>
        <w:rPr>
          <w:rFonts w:ascii="Georgia" w:eastAsia="Times New Roman" w:hAnsi="Georgia" w:cs="Times New Roman"/>
          <w:sz w:val="24"/>
          <w:szCs w:val="24"/>
          <w:lang w:eastAsia="es-ES"/>
        </w:rPr>
      </w:pPr>
    </w:p>
    <w:sectPr w:rsidR="00113873" w:rsidRPr="0022792C" w:rsidSect="001A7F1D">
      <w:head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11" w:rsidRDefault="00A34311" w:rsidP="0022792C">
      <w:pPr>
        <w:spacing w:after="0" w:line="240" w:lineRule="auto"/>
      </w:pPr>
      <w:r>
        <w:separator/>
      </w:r>
    </w:p>
  </w:endnote>
  <w:endnote w:type="continuationSeparator" w:id="0">
    <w:p w:rsidR="00A34311" w:rsidRDefault="00A34311" w:rsidP="0022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11" w:rsidRDefault="00A34311" w:rsidP="0022792C">
      <w:pPr>
        <w:spacing w:after="0" w:line="240" w:lineRule="auto"/>
      </w:pPr>
      <w:r>
        <w:separator/>
      </w:r>
    </w:p>
  </w:footnote>
  <w:footnote w:type="continuationSeparator" w:id="0">
    <w:p w:rsidR="00A34311" w:rsidRDefault="00A34311" w:rsidP="00227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92C" w:rsidRDefault="0022792C" w:rsidP="0022792C">
    <w:pPr>
      <w:pStyle w:val="Header"/>
      <w:tabs>
        <w:tab w:val="clear" w:pos="4252"/>
        <w:tab w:val="clear" w:pos="8504"/>
        <w:tab w:val="left" w:pos="3465"/>
      </w:tabs>
    </w:pPr>
    <w:r>
      <w:rPr>
        <w:noProof/>
        <w:lang w:val="en-GB" w:eastAsia="en-GB"/>
      </w:rPr>
      <mc:AlternateContent>
        <mc:Choice Requires="wps">
          <w:drawing>
            <wp:anchor distT="0" distB="0" distL="114300" distR="114300" simplePos="0" relativeHeight="251659264" behindDoc="0" locked="0" layoutInCell="1" allowOverlap="1" wp14:anchorId="2043B6C1" wp14:editId="60C6D7E3">
              <wp:simplePos x="0" y="0"/>
              <wp:positionH relativeFrom="column">
                <wp:posOffset>1748790</wp:posOffset>
              </wp:positionH>
              <wp:positionV relativeFrom="paragraph">
                <wp:posOffset>-173355</wp:posOffset>
              </wp:positionV>
              <wp:extent cx="4410075" cy="119062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90625"/>
                      </a:xfrm>
                      <a:prstGeom prst="rect">
                        <a:avLst/>
                      </a:prstGeom>
                      <a:solidFill>
                        <a:srgbClr val="FFFFFF"/>
                      </a:solidFill>
                      <a:ln w="9525">
                        <a:noFill/>
                        <a:miter lim="800000"/>
                        <a:headEnd/>
                        <a:tailEnd/>
                      </a:ln>
                    </wps:spPr>
                    <wps:txbx>
                      <w:txbxContent>
                        <w:p w:rsidR="0022792C" w:rsidRDefault="0022792C" w:rsidP="0022792C">
                          <w:pPr>
                            <w:jc w:val="right"/>
                            <w:rPr>
                              <w:b/>
                            </w:rPr>
                          </w:pPr>
                          <w:r w:rsidRPr="0022792C">
                            <w:rPr>
                              <w:b/>
                            </w:rPr>
                            <w:t>Informe de la Relatora Especial sobre los derechos humanos de los desplazados internos Protección de los desplazados internos con discapacidad.</w:t>
                          </w:r>
                        </w:p>
                        <w:p w:rsidR="0022792C" w:rsidRPr="0022792C" w:rsidRDefault="0022792C" w:rsidP="0022792C">
                          <w:pPr>
                            <w:jc w:val="right"/>
                            <w:rPr>
                              <w:b/>
                            </w:rPr>
                          </w:pPr>
                          <w:r>
                            <w:rPr>
                              <w:b/>
                            </w:rPr>
                            <w:t>ESPAÑA</w:t>
                          </w:r>
                        </w:p>
                        <w:p w:rsidR="0022792C" w:rsidRDefault="0022792C" w:rsidP="0022792C"/>
                        <w:p w:rsidR="0022792C" w:rsidRDefault="0022792C" w:rsidP="00227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3B6C1" id="_x0000_t202" coordsize="21600,21600" o:spt="202" path="m,l,21600r21600,l21600,xe">
              <v:stroke joinstyle="miter"/>
              <v:path gradientshapeok="t" o:connecttype="rect"/>
            </v:shapetype>
            <v:shape id="Cuadro de texto 2" o:spid="_x0000_s1026" type="#_x0000_t202" style="position:absolute;margin-left:137.7pt;margin-top:-13.65pt;width:347.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" stroked="f">
              <v:textbox>
                <w:txbxContent>
                  <w:p w:rsidR="0022792C" w:rsidRDefault="0022792C" w:rsidP="0022792C">
                    <w:pPr>
                      <w:jc w:val="right"/>
                      <w:rPr>
                        <w:b/>
                      </w:rPr>
                    </w:pPr>
                    <w:r w:rsidRPr="0022792C">
                      <w:rPr>
                        <w:b/>
                      </w:rPr>
                      <w:t>Informe de la Relatora Especial sobre los derechos humanos de los desplazados internos Protección de los desplazados internos con discapacidad.</w:t>
                    </w:r>
                  </w:p>
                  <w:p w:rsidR="0022792C" w:rsidRPr="0022792C" w:rsidRDefault="0022792C" w:rsidP="0022792C">
                    <w:pPr>
                      <w:jc w:val="right"/>
                      <w:rPr>
                        <w:b/>
                      </w:rPr>
                    </w:pPr>
                    <w:r>
                      <w:rPr>
                        <w:b/>
                      </w:rPr>
                      <w:t>ESPAÑA</w:t>
                    </w:r>
                  </w:p>
                  <w:p w:rsidR="0022792C" w:rsidRDefault="0022792C" w:rsidP="0022792C"/>
                  <w:p w:rsidR="0022792C" w:rsidRDefault="0022792C" w:rsidP="0022792C"/>
                </w:txbxContent>
              </v:textbox>
            </v:shape>
          </w:pict>
        </mc:Fallback>
      </mc:AlternateContent>
    </w:r>
    <w:r>
      <w:rPr>
        <w:noProof/>
        <w:lang w:val="en-GB" w:eastAsia="en-GB"/>
      </w:rPr>
      <w:drawing>
        <wp:inline distT="0" distB="0" distL="0" distR="0" wp14:anchorId="47550E22" wp14:editId="250C130F">
          <wp:extent cx="1267671" cy="1019175"/>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MIyODS (2).JPG"/>
                  <pic:cNvPicPr/>
                </pic:nvPicPr>
                <pic:blipFill>
                  <a:blip r:embed="rId1">
                    <a:extLst>
                      <a:ext uri="{28A0092B-C50C-407E-A947-70E740481C1C}">
                        <a14:useLocalDpi xmlns:a14="http://schemas.microsoft.com/office/drawing/2010/main" val="0"/>
                      </a:ext>
                    </a:extLst>
                  </a:blip>
                  <a:stretch>
                    <a:fillRect/>
                  </a:stretch>
                </pic:blipFill>
                <pic:spPr>
                  <a:xfrm>
                    <a:off x="0" y="0"/>
                    <a:ext cx="1267522" cy="1019055"/>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60BE6"/>
    <w:multiLevelType w:val="hybridMultilevel"/>
    <w:tmpl w:val="933A96B4"/>
    <w:lvl w:ilvl="0" w:tplc="9A900582">
      <w:numFmt w:val="bullet"/>
      <w:lvlText w:val="•"/>
      <w:lvlJc w:val="left"/>
      <w:pPr>
        <w:ind w:left="1065" w:hanging="705"/>
      </w:pPr>
      <w:rPr>
        <w:rFonts w:ascii="Georgia" w:eastAsia="Times New Roman"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A67A10"/>
    <w:multiLevelType w:val="hybridMultilevel"/>
    <w:tmpl w:val="3F3A06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DC5719A"/>
    <w:multiLevelType w:val="hybridMultilevel"/>
    <w:tmpl w:val="E7E6E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3475B5"/>
    <w:multiLevelType w:val="hybridMultilevel"/>
    <w:tmpl w:val="C1182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1F4279"/>
    <w:multiLevelType w:val="hybridMultilevel"/>
    <w:tmpl w:val="8070E18A"/>
    <w:numStyleLink w:val="ImportedStyle2"/>
  </w:abstractNum>
  <w:abstractNum w:abstractNumId="5">
    <w:nsid w:val="67B14429"/>
    <w:multiLevelType w:val="hybridMultilevel"/>
    <w:tmpl w:val="20720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0B511C4"/>
    <w:multiLevelType w:val="hybridMultilevel"/>
    <w:tmpl w:val="8070E18A"/>
    <w:styleLink w:val="ImportedStyle2"/>
    <w:lvl w:ilvl="0" w:tplc="188C339C">
      <w:start w:val="1"/>
      <w:numFmt w:val="decimal"/>
      <w:lvlText w:val="%1."/>
      <w:lvlJc w:val="left"/>
      <w:pPr>
        <w:ind w:left="148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4AA8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D6432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00A8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DC387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323D2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DED71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C87C6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F88BB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78912C9F"/>
    <w:multiLevelType w:val="hybridMultilevel"/>
    <w:tmpl w:val="11184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41548D"/>
    <w:multiLevelType w:val="hybridMultilevel"/>
    <w:tmpl w:val="E52A1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8"/>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0D"/>
    <w:rsid w:val="0000132D"/>
    <w:rsid w:val="00045CF1"/>
    <w:rsid w:val="000C5A11"/>
    <w:rsid w:val="00113873"/>
    <w:rsid w:val="00151A22"/>
    <w:rsid w:val="001A7F1D"/>
    <w:rsid w:val="0022792C"/>
    <w:rsid w:val="002B2134"/>
    <w:rsid w:val="00354D04"/>
    <w:rsid w:val="003D3D72"/>
    <w:rsid w:val="00571C63"/>
    <w:rsid w:val="005A570D"/>
    <w:rsid w:val="006F6DAF"/>
    <w:rsid w:val="00772C71"/>
    <w:rsid w:val="008429BF"/>
    <w:rsid w:val="008C3A83"/>
    <w:rsid w:val="008C7343"/>
    <w:rsid w:val="009F775F"/>
    <w:rsid w:val="00A34311"/>
    <w:rsid w:val="00A366BF"/>
    <w:rsid w:val="00A75842"/>
    <w:rsid w:val="00AB5F7D"/>
    <w:rsid w:val="00AD58B6"/>
    <w:rsid w:val="00C23A96"/>
    <w:rsid w:val="00D56026"/>
    <w:rsid w:val="00EC59AB"/>
    <w:rsid w:val="00F66687"/>
    <w:rsid w:val="00FB6A49"/>
    <w:rsid w:val="00FC51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969E7E-ADF8-403C-926B-EE531074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C59A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C63"/>
    <w:rPr>
      <w:color w:val="0000FF" w:themeColor="hyperlink"/>
      <w:u w:val="single"/>
    </w:rPr>
  </w:style>
  <w:style w:type="character" w:styleId="FollowedHyperlink">
    <w:name w:val="FollowedHyperlink"/>
    <w:basedOn w:val="DefaultParagraphFont"/>
    <w:uiPriority w:val="99"/>
    <w:semiHidden/>
    <w:unhideWhenUsed/>
    <w:rsid w:val="00EC59AB"/>
    <w:rPr>
      <w:color w:val="800080" w:themeColor="followedHyperlink"/>
      <w:u w:val="single"/>
    </w:rPr>
  </w:style>
  <w:style w:type="character" w:customStyle="1" w:styleId="Heading3Char">
    <w:name w:val="Heading 3 Char"/>
    <w:basedOn w:val="DefaultParagraphFont"/>
    <w:link w:val="Heading3"/>
    <w:uiPriority w:val="9"/>
    <w:rsid w:val="00EC59AB"/>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EC59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EC59AB"/>
    <w:pPr>
      <w:ind w:left="720"/>
      <w:contextualSpacing/>
    </w:pPr>
  </w:style>
  <w:style w:type="paragraph" w:styleId="Header">
    <w:name w:val="header"/>
    <w:basedOn w:val="Normal"/>
    <w:link w:val="HeaderChar"/>
    <w:uiPriority w:val="99"/>
    <w:unhideWhenUsed/>
    <w:rsid w:val="0022792C"/>
    <w:pPr>
      <w:tabs>
        <w:tab w:val="center" w:pos="4252"/>
        <w:tab w:val="right" w:pos="8504"/>
      </w:tabs>
      <w:spacing w:after="0" w:line="240" w:lineRule="auto"/>
    </w:pPr>
  </w:style>
  <w:style w:type="character" w:customStyle="1" w:styleId="HeaderChar">
    <w:name w:val="Header Char"/>
    <w:basedOn w:val="DefaultParagraphFont"/>
    <w:link w:val="Header"/>
    <w:uiPriority w:val="99"/>
    <w:rsid w:val="0022792C"/>
  </w:style>
  <w:style w:type="paragraph" w:styleId="Footer">
    <w:name w:val="footer"/>
    <w:basedOn w:val="Normal"/>
    <w:link w:val="FooterChar"/>
    <w:uiPriority w:val="99"/>
    <w:unhideWhenUsed/>
    <w:rsid w:val="0022792C"/>
    <w:pPr>
      <w:tabs>
        <w:tab w:val="center" w:pos="4252"/>
        <w:tab w:val="right" w:pos="8504"/>
      </w:tabs>
      <w:spacing w:after="0" w:line="240" w:lineRule="auto"/>
    </w:pPr>
  </w:style>
  <w:style w:type="character" w:customStyle="1" w:styleId="FooterChar">
    <w:name w:val="Footer Char"/>
    <w:basedOn w:val="DefaultParagraphFont"/>
    <w:link w:val="Footer"/>
    <w:uiPriority w:val="99"/>
    <w:rsid w:val="0022792C"/>
  </w:style>
  <w:style w:type="paragraph" w:styleId="BalloonText">
    <w:name w:val="Balloon Text"/>
    <w:basedOn w:val="Normal"/>
    <w:link w:val="BalloonTextChar"/>
    <w:uiPriority w:val="99"/>
    <w:semiHidden/>
    <w:unhideWhenUsed/>
    <w:rsid w:val="00227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2C"/>
    <w:rPr>
      <w:rFonts w:ascii="Tahoma" w:hAnsi="Tahoma" w:cs="Tahoma"/>
      <w:sz w:val="16"/>
      <w:szCs w:val="16"/>
    </w:rPr>
  </w:style>
  <w:style w:type="paragraph" w:customStyle="1" w:styleId="Body">
    <w:name w:val="Body"/>
    <w:rsid w:val="003D3D72"/>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ES_tradnl" w:eastAsia="en-GB"/>
      <w14:textOutline w14:w="0" w14:cap="flat" w14:cmpd="sng" w14:algn="ctr">
        <w14:noFill/>
        <w14:prstDash w14:val="solid"/>
        <w14:bevel/>
      </w14:textOutline>
    </w:rPr>
  </w:style>
  <w:style w:type="character" w:customStyle="1" w:styleId="None">
    <w:name w:val="None"/>
    <w:rsid w:val="003D3D72"/>
  </w:style>
  <w:style w:type="numbering" w:customStyle="1" w:styleId="ImportedStyle2">
    <w:name w:val="Imported Style 2"/>
    <w:rsid w:val="003D3D7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049">
      <w:bodyDiv w:val="1"/>
      <w:marLeft w:val="0"/>
      <w:marRight w:val="0"/>
      <w:marTop w:val="0"/>
      <w:marBottom w:val="0"/>
      <w:divBdr>
        <w:top w:val="none" w:sz="0" w:space="0" w:color="auto"/>
        <w:left w:val="none" w:sz="0" w:space="0" w:color="auto"/>
        <w:bottom w:val="none" w:sz="0" w:space="0" w:color="auto"/>
        <w:right w:val="none" w:sz="0" w:space="0" w:color="auto"/>
      </w:divBdr>
    </w:div>
    <w:div w:id="1709718375">
      <w:bodyDiv w:val="1"/>
      <w:marLeft w:val="0"/>
      <w:marRight w:val="0"/>
      <w:marTop w:val="0"/>
      <w:marBottom w:val="0"/>
      <w:divBdr>
        <w:top w:val="none" w:sz="0" w:space="0" w:color="auto"/>
        <w:left w:val="none" w:sz="0" w:space="0" w:color="auto"/>
        <w:bottom w:val="none" w:sz="0" w:space="0" w:color="auto"/>
        <w:right w:val="none" w:sz="0" w:space="0" w:color="auto"/>
      </w:divBdr>
    </w:div>
    <w:div w:id="20452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4F7D49-1B5D-4785-A2D3-8909EB5C4AEA}"/>
</file>

<file path=customXml/itemProps2.xml><?xml version="1.0" encoding="utf-8"?>
<ds:datastoreItem xmlns:ds="http://schemas.openxmlformats.org/officeDocument/2006/customXml" ds:itemID="{F23B3D76-FDD5-494B-9D28-968839569345}"/>
</file>

<file path=customXml/itemProps3.xml><?xml version="1.0" encoding="utf-8"?>
<ds:datastoreItem xmlns:ds="http://schemas.openxmlformats.org/officeDocument/2006/customXml" ds:itemID="{9D238EDD-F565-44E5-8D5E-E9B50BA17D2B}"/>
</file>

<file path=docProps/app.xml><?xml version="1.0" encoding="utf-8"?>
<Properties xmlns="http://schemas.openxmlformats.org/officeDocument/2006/extended-properties" xmlns:vt="http://schemas.openxmlformats.org/officeDocument/2006/docPropsVTypes">
  <Template>Normal.dotm</Template>
  <TotalTime>1</TotalTime>
  <Pages>9</Pages>
  <Words>2999</Words>
  <Characters>17098</Characters>
  <Application>Microsoft Office Word</Application>
  <DocSecurity>4</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Martín</dc:creator>
  <cp:lastModifiedBy>MORCLETTE Claire</cp:lastModifiedBy>
  <cp:revision>2</cp:revision>
  <dcterms:created xsi:type="dcterms:W3CDTF">2020-02-25T16:36:00Z</dcterms:created>
  <dcterms:modified xsi:type="dcterms:W3CDTF">2020-02-25T16:36:00Z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