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20" w:rsidRPr="00560CF4" w:rsidRDefault="00B56420" w:rsidP="00560CF4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60CF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CONTRIBUCIONES DEL ESTADO DE HONDURAS </w:t>
      </w:r>
      <w:r w:rsidR="00560CF4" w:rsidRPr="00560CF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EN RELACIÓN A LA SOLICITUD DE LA RELATOR</w:t>
      </w:r>
      <w:r w:rsidR="00560CF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A</w:t>
      </w:r>
      <w:r w:rsidR="00560CF4" w:rsidRPr="00560CF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ESPECIAL SOBRE LOS DERECHOS HUMANOS DE LOS DESPLAZADOS INTERNOS. </w:t>
      </w:r>
    </w:p>
    <w:p w:rsidR="00B56420" w:rsidRDefault="00B56420" w:rsidP="00B00DBC">
      <w:pPr>
        <w:jc w:val="center"/>
        <w:rPr>
          <w:b/>
        </w:rPr>
      </w:pPr>
    </w:p>
    <w:p w:rsidR="00FC5488" w:rsidRPr="00560CF4" w:rsidRDefault="00FC5488" w:rsidP="00560CF4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  <w:lang w:val="es-HN"/>
        </w:rPr>
      </w:pPr>
      <w:r w:rsidRPr="00560CF4">
        <w:rPr>
          <w:rFonts w:ascii="Times New Roman" w:hAnsi="Times New Roman" w:cs="Times New Roman"/>
          <w:b/>
          <w:i/>
          <w:sz w:val="24"/>
          <w:szCs w:val="24"/>
          <w:lang w:val="es-HN"/>
        </w:rPr>
        <w:t xml:space="preserve">Describir los marcos jurídicos y políticos nacionales, regionales o internacionales pertinentes aplicables a las personas desplazadas internamente con discapacidad, así como los logros y desafíos en su aplicación. </w:t>
      </w:r>
    </w:p>
    <w:p w:rsidR="00560CF4" w:rsidRPr="00560CF4" w:rsidRDefault="00560CF4" w:rsidP="00560CF4">
      <w:pPr>
        <w:pStyle w:val="Prrafodelista"/>
        <w:rPr>
          <w:rFonts w:ascii="Times New Roman" w:hAnsi="Times New Roman" w:cs="Times New Roman"/>
          <w:b/>
          <w:i/>
          <w:sz w:val="24"/>
          <w:szCs w:val="24"/>
          <w:lang w:val="es-HN"/>
        </w:rPr>
      </w:pPr>
    </w:p>
    <w:p w:rsidR="00560CF4" w:rsidRDefault="00560CF4" w:rsidP="00560CF4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DBC" w:rsidRDefault="00FC5488" w:rsidP="00797E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F4">
        <w:rPr>
          <w:rFonts w:ascii="Times New Roman" w:hAnsi="Times New Roman" w:cs="Times New Roman"/>
          <w:sz w:val="24"/>
          <w:szCs w:val="24"/>
          <w:lang w:val="es-HN"/>
        </w:rPr>
        <w:t xml:space="preserve">Desde el 2005, Honduras cuenta con la Ley de Equidad y Desarrollo Integral Para las Personas con Discapacidad, cuya finalidad es garantizar plenamente a la persona con discapacidad el disfrute de sus derechos, promover y proveer con equidad su desarrollo integral dentro de la Sociedad. </w:t>
      </w:r>
      <w:proofErr w:type="spellStart"/>
      <w:r w:rsidRPr="00797E5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797E51">
        <w:rPr>
          <w:rFonts w:ascii="Times New Roman" w:hAnsi="Times New Roman" w:cs="Times New Roman"/>
          <w:sz w:val="24"/>
          <w:szCs w:val="24"/>
        </w:rPr>
        <w:t xml:space="preserve"> ley es de aplicación general, lo que incluye a las personas desplazadas internamente.</w:t>
      </w:r>
    </w:p>
    <w:p w:rsidR="00560CF4" w:rsidRPr="00797E51" w:rsidRDefault="00560CF4" w:rsidP="00560CF4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F4" w:rsidRPr="00560CF4" w:rsidRDefault="00B00DBC" w:rsidP="00797E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97E51">
        <w:rPr>
          <w:rFonts w:ascii="Times New Roman" w:hAnsi="Times New Roman" w:cs="Times New Roman"/>
          <w:sz w:val="24"/>
          <w:szCs w:val="24"/>
          <w:lang w:val="es-HN"/>
        </w:rPr>
        <w:t>E</w:t>
      </w:r>
      <w:r w:rsidR="00FC5488" w:rsidRPr="00797E51">
        <w:rPr>
          <w:rFonts w:ascii="Times New Roman" w:hAnsi="Times New Roman" w:cs="Times New Roman"/>
          <w:sz w:val="24"/>
          <w:szCs w:val="24"/>
          <w:lang w:val="es-MX"/>
        </w:rPr>
        <w:t xml:space="preserve">s importante mencionar que, </w:t>
      </w:r>
      <w:r w:rsidR="00797E51" w:rsidRPr="00797E51">
        <w:rPr>
          <w:rFonts w:ascii="Times New Roman" w:hAnsi="Times New Roman" w:cs="Times New Roman"/>
          <w:sz w:val="24"/>
          <w:szCs w:val="24"/>
          <w:lang w:val="es-MX"/>
        </w:rPr>
        <w:t xml:space="preserve"> con el propósito de armonizar la  normativa de  conformidad con los estándares internacionales</w:t>
      </w:r>
      <w:r w:rsidRPr="00797E51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560CF4">
        <w:rPr>
          <w:rFonts w:ascii="Times New Roman" w:hAnsi="Times New Roman" w:cs="Times New Roman"/>
          <w:sz w:val="24"/>
          <w:szCs w:val="24"/>
          <w:lang w:val="es-HN"/>
        </w:rPr>
        <w:t>se trabajó</w:t>
      </w:r>
      <w:r w:rsidRPr="00797E51">
        <w:rPr>
          <w:rFonts w:ascii="Times New Roman" w:hAnsi="Times New Roman" w:cs="Times New Roman"/>
          <w:sz w:val="24"/>
          <w:szCs w:val="24"/>
          <w:lang w:val="es-HN"/>
        </w:rPr>
        <w:t xml:space="preserve"> articuladamente con la</w:t>
      </w:r>
      <w:r w:rsidR="00FC5488" w:rsidRPr="00560CF4">
        <w:rPr>
          <w:rFonts w:ascii="Times New Roman" w:hAnsi="Times New Roman" w:cs="Times New Roman"/>
          <w:sz w:val="24"/>
          <w:szCs w:val="24"/>
          <w:lang w:val="es-HN"/>
        </w:rPr>
        <w:t xml:space="preserve"> Procuraduría General de la Repú</w:t>
      </w:r>
      <w:r w:rsidRPr="00797E51">
        <w:rPr>
          <w:rFonts w:ascii="Times New Roman" w:hAnsi="Times New Roman" w:cs="Times New Roman"/>
          <w:sz w:val="24"/>
          <w:szCs w:val="24"/>
          <w:lang w:val="es-HN"/>
        </w:rPr>
        <w:t>blica, Despacho de la Designada Presidencial, Secretaría de Derechos Humanos, Organizaciones de y para personas con discapacidad  y la Dirección de Discapacidad</w:t>
      </w:r>
      <w:r w:rsidR="00FC5488" w:rsidRPr="00560CF4">
        <w:rPr>
          <w:rFonts w:ascii="Times New Roman" w:hAnsi="Times New Roman" w:cs="Times New Roman"/>
          <w:sz w:val="24"/>
          <w:szCs w:val="24"/>
          <w:lang w:val="es-HN"/>
        </w:rPr>
        <w:t xml:space="preserve"> adscrita a la  Secretaría de  Desarrollo e Inclusión Social </w:t>
      </w:r>
      <w:r w:rsidRPr="00797E51">
        <w:rPr>
          <w:rFonts w:ascii="Times New Roman" w:hAnsi="Times New Roman" w:cs="Times New Roman"/>
          <w:sz w:val="24"/>
          <w:szCs w:val="24"/>
          <w:lang w:val="es-HN"/>
        </w:rPr>
        <w:t xml:space="preserve"> en la armonización del artículo 1555 del Código Civil, con la Convención sobre los Derechos de las Personas con Discapacidad, reconociendo su capacidad jurídica y la elimi</w:t>
      </w:r>
      <w:r w:rsidR="00560CF4">
        <w:rPr>
          <w:rFonts w:ascii="Times New Roman" w:hAnsi="Times New Roman" w:cs="Times New Roman"/>
          <w:sz w:val="24"/>
          <w:szCs w:val="24"/>
          <w:lang w:val="es-HN"/>
        </w:rPr>
        <w:t>nación de términos peyorativos.</w:t>
      </w:r>
    </w:p>
    <w:p w:rsidR="00560CF4" w:rsidRPr="00560CF4" w:rsidRDefault="00560CF4" w:rsidP="00560CF4">
      <w:pPr>
        <w:pStyle w:val="Prrafodelista"/>
        <w:rPr>
          <w:rFonts w:ascii="Times New Roman" w:hAnsi="Times New Roman" w:cs="Times New Roman"/>
          <w:sz w:val="24"/>
          <w:szCs w:val="24"/>
          <w:lang w:val="es-HN"/>
        </w:rPr>
      </w:pPr>
    </w:p>
    <w:p w:rsidR="00B00DBC" w:rsidRDefault="00560CF4" w:rsidP="00797E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También se realizó </w:t>
      </w:r>
      <w:r w:rsidR="00B00DBC" w:rsidRPr="00797E51">
        <w:rPr>
          <w:rFonts w:ascii="Times New Roman" w:hAnsi="Times New Roman" w:cs="Times New Roman"/>
          <w:sz w:val="24"/>
          <w:szCs w:val="24"/>
          <w:lang w:val="es-HN"/>
        </w:rPr>
        <w:t>l</w:t>
      </w:r>
      <w:r w:rsidR="00B00DBC" w:rsidRPr="00797E51">
        <w:rPr>
          <w:rFonts w:ascii="Times New Roman" w:hAnsi="Times New Roman" w:cs="Times New Roman"/>
          <w:sz w:val="24"/>
          <w:szCs w:val="24"/>
          <w:lang w:val="es-MX"/>
        </w:rPr>
        <w:t>a revisión de la Ley de Equidad y Desarrollo Integral de las Personas con Discapacidad, Decreto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No. 160</w:t>
      </w:r>
      <w:r w:rsidR="00B00DBC" w:rsidRPr="00797E51">
        <w:rPr>
          <w:rFonts w:ascii="Times New Roman" w:hAnsi="Times New Roman" w:cs="Times New Roman"/>
          <w:sz w:val="24"/>
          <w:szCs w:val="24"/>
          <w:lang w:val="es-MX"/>
        </w:rPr>
        <w:t xml:space="preserve">-2005; en conjunto con los todos los actores involucrados, conforme a los estándares internacionales de derechos humanos y demás leyes que contienen términos peyorativos. </w:t>
      </w:r>
    </w:p>
    <w:p w:rsidR="00560CF4" w:rsidRPr="00560CF4" w:rsidRDefault="00560CF4" w:rsidP="00560CF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560CF4" w:rsidRDefault="00560CF4" w:rsidP="00560CF4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57757" w:rsidRDefault="00457757" w:rsidP="00797E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Recientemente se aprobó la Política Pública de Educación Inclusiva, cuyo objetivo general es “Asegurar que el  Sistema Nacional de Educación alcance a todas las personas de los grupos en situación de vulnerabilidad, con calidad, equidad,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pertinencia, eficacia a lo largo del ciclo de vida, eliminando las barreras que los excluyen del derecho a la  Educación.</w:t>
      </w:r>
      <w:r>
        <w:rPr>
          <w:rStyle w:val="Refdenotaalfinal"/>
          <w:rFonts w:ascii="Times New Roman" w:hAnsi="Times New Roman" w:cs="Times New Roman"/>
          <w:sz w:val="24"/>
          <w:szCs w:val="24"/>
          <w:lang w:val="es-MX"/>
        </w:rPr>
        <w:endnoteReference w:id="1"/>
      </w:r>
    </w:p>
    <w:p w:rsidR="00797E51" w:rsidRDefault="00797E51" w:rsidP="00797E51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97E51" w:rsidRPr="00457757" w:rsidRDefault="00457757" w:rsidP="0045775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</w:t>
      </w:r>
      <w:r w:rsidRPr="0045775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97E51" w:rsidRPr="00457757">
        <w:rPr>
          <w:rFonts w:ascii="Times New Roman" w:hAnsi="Times New Roman" w:cs="Times New Roman"/>
          <w:b/>
          <w:i/>
          <w:sz w:val="24"/>
          <w:szCs w:val="24"/>
          <w:lang w:val="es-MX"/>
        </w:rPr>
        <w:t>Avances en la respuesta al desplazamiento interno en Honduras</w:t>
      </w:r>
    </w:p>
    <w:p w:rsidR="00797E51" w:rsidRDefault="00797E51" w:rsidP="00B5642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56420">
        <w:rPr>
          <w:rFonts w:ascii="Times New Roman" w:hAnsi="Times New Roman" w:cs="Times New Roman"/>
          <w:sz w:val="24"/>
          <w:szCs w:val="24"/>
          <w:lang w:val="es-MX"/>
        </w:rPr>
        <w:t>La Secretaría de Derechos Humanos SEDH, cuenta con la</w:t>
      </w:r>
      <w:r w:rsidR="00457757" w:rsidRPr="00B56420">
        <w:rPr>
          <w:rFonts w:ascii="Times New Roman" w:hAnsi="Times New Roman" w:cs="Times New Roman"/>
          <w:sz w:val="24"/>
          <w:szCs w:val="24"/>
          <w:lang w:val="es-MX"/>
        </w:rPr>
        <w:t xml:space="preserve"> Dirección para la Protección de las Personas Desplazadas Internamente por la Violencia, inició funciones en enero de 2018, </w:t>
      </w:r>
      <w:r w:rsidRPr="00B564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F3D27" w:rsidRPr="00B56420">
        <w:rPr>
          <w:rFonts w:ascii="Times New Roman" w:hAnsi="Times New Roman" w:cs="Times New Roman"/>
          <w:sz w:val="24"/>
          <w:szCs w:val="24"/>
          <w:lang w:val="es-MX"/>
        </w:rPr>
        <w:t xml:space="preserve">cuya misión es coordinar la oferta estatal para brindar asistencia y protección a las personas desplazadas internamente por la violencia, con el propósito de garantizar sus derechos humanos, </w:t>
      </w:r>
      <w:r w:rsidRPr="00B56420">
        <w:rPr>
          <w:rFonts w:ascii="Times New Roman" w:hAnsi="Times New Roman" w:cs="Times New Roman"/>
          <w:sz w:val="24"/>
          <w:szCs w:val="24"/>
          <w:lang w:val="es-MX"/>
        </w:rPr>
        <w:t>brinda atención a las personas víctimas del fenómeno de desplazamiento interno, en seguimiento y coordinación con las instituciones que conforman la Comisión Interinstitucional para la Protección de Personas Desplazadas por la Violencia.</w:t>
      </w:r>
    </w:p>
    <w:p w:rsidR="00B56420" w:rsidRPr="00B56420" w:rsidRDefault="00B56420" w:rsidP="00B5642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F3D27" w:rsidRPr="00B56420" w:rsidRDefault="005F3D27" w:rsidP="00B5642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56420">
        <w:rPr>
          <w:rFonts w:ascii="Times New Roman" w:hAnsi="Times New Roman" w:cs="Times New Roman"/>
          <w:sz w:val="24"/>
          <w:szCs w:val="24"/>
          <w:lang w:val="es-MX"/>
        </w:rPr>
        <w:t>En 2019, se publicó el Segundo Estudio de Caracterización del Desplazamiento Interno por la Violencia en Honduras. El plan de seguimiento se ejecuta por medio del proyecto piloto “Generando Conocimiento y Experiencia en Asistencia Humanitaria en Emergencia de Migrantes Retornados con Necesidades de Protección”, brindando asistencia a 18 casos; se elaboró la Guía para la aplicación de criterios de atención diferenciada con enfoque psicosocial</w:t>
      </w:r>
      <w:r w:rsidRPr="00B56420">
        <w:endnoteReference w:id="2"/>
      </w:r>
      <w:r w:rsidRPr="00B56420">
        <w:rPr>
          <w:rFonts w:ascii="Times New Roman" w:hAnsi="Times New Roman" w:cs="Times New Roman"/>
          <w:sz w:val="24"/>
          <w:szCs w:val="24"/>
          <w:lang w:val="es-MX"/>
        </w:rPr>
        <w:t>, y se coordinó la implementación de tres planes de respuesta al fenómeno del desplazamiento en tres municipios priorizados, con estrategia de soluciones duraderas.</w:t>
      </w:r>
    </w:p>
    <w:p w:rsidR="005F3D27" w:rsidRPr="00B56420" w:rsidRDefault="005F3D27" w:rsidP="00B56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97E51" w:rsidRPr="005F3D27" w:rsidRDefault="005F3D27" w:rsidP="00B00D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3. </w:t>
      </w:r>
      <w:r w:rsidRPr="005F3D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Dirección de Discapacidad </w:t>
      </w:r>
    </w:p>
    <w:p w:rsidR="003712D5" w:rsidRPr="00560CF4" w:rsidRDefault="005F3D27" w:rsidP="00560CF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60CF4">
        <w:rPr>
          <w:rFonts w:ascii="Times New Roman" w:hAnsi="Times New Roman" w:cs="Times New Roman"/>
          <w:sz w:val="24"/>
          <w:szCs w:val="24"/>
          <w:lang w:val="es-MX"/>
        </w:rPr>
        <w:t xml:space="preserve">La Dirección de Discapacidad,  adscrita a la Secretaría de Desarrollo e Inclusión Social. Algunas de sus funciones más importantes son: Implementar el Programa Honduras para Todos, que busca mejorar la accesibilidad física de las personas con discapacidad; emitir los carnets para que las personas con discapacidad puedan acceder a beneficios en comercios privados e instituciones públicas, apoyar técnica y financieramente a las organizaciones de sociedad civil de y para personas con discapacidad, entre otras. </w:t>
      </w:r>
    </w:p>
    <w:p w:rsidR="00FC5488" w:rsidRPr="00560CF4" w:rsidRDefault="00FC5488" w:rsidP="00560CF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560CF4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Mediante el Programa “Honduras para Todos”, en el cual se han beneficiado 27,000 personas con discapacidad con ayudas técnicas entre ellas, sillas de ruedas, andadores, bastones, muletas, </w:t>
      </w:r>
      <w:r w:rsidRPr="00560CF4">
        <w:rPr>
          <w:rFonts w:ascii="Times New Roman" w:hAnsi="Times New Roman" w:cs="Times New Roman"/>
          <w:sz w:val="24"/>
          <w:szCs w:val="24"/>
          <w:lang w:val="es-HN"/>
        </w:rPr>
        <w:t>blancos y de apoyo, colchones y donas anti escaras y prótesis; y en el aspecto laboral se han realizado alianzas la Secretaría de Trabajo y programas de financiamiento y Programa Presidencial talleres para fomentar el micro emprendimiento en las personas con discapacidad. Se han empleado 13,400 personas con discapacidad o sus familiares con el Programa Presidencial Con Chamba Vivís Mejor.</w:t>
      </w:r>
    </w:p>
    <w:p w:rsidR="00B00DBC" w:rsidRDefault="00B00DBC"/>
    <w:sectPr w:rsidR="00B00DB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30" w:rsidRDefault="00615F30" w:rsidP="00457757">
      <w:pPr>
        <w:spacing w:after="0" w:line="240" w:lineRule="auto"/>
      </w:pPr>
      <w:r>
        <w:separator/>
      </w:r>
    </w:p>
  </w:endnote>
  <w:endnote w:type="continuationSeparator" w:id="0">
    <w:p w:rsidR="00615F30" w:rsidRDefault="00615F30" w:rsidP="00457757">
      <w:pPr>
        <w:spacing w:after="0" w:line="240" w:lineRule="auto"/>
      </w:pPr>
      <w:r>
        <w:continuationSeparator/>
      </w:r>
    </w:p>
  </w:endnote>
  <w:endnote w:id="1">
    <w:p w:rsidR="00457757" w:rsidRDefault="00457757">
      <w:pPr>
        <w:pStyle w:val="Textonotaalfinal"/>
      </w:pPr>
      <w:r>
        <w:rPr>
          <w:rStyle w:val="Refdenotaalfinal"/>
        </w:rPr>
        <w:endnoteRef/>
      </w:r>
      <w:r>
        <w:t xml:space="preserve"> Decreto Ejecutivo PCM-054-2019, Gaceta 35,096</w:t>
      </w:r>
    </w:p>
    <w:p w:rsidR="00457757" w:rsidRDefault="00457757">
      <w:pPr>
        <w:pStyle w:val="Textonotaalfinal"/>
      </w:pPr>
    </w:p>
    <w:p w:rsidR="00457757" w:rsidRDefault="00457757" w:rsidP="004577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457757" w:rsidRDefault="00457757">
      <w:pPr>
        <w:pStyle w:val="Textonotaalfinal"/>
      </w:pPr>
    </w:p>
  </w:endnote>
  <w:endnote w:id="2">
    <w:p w:rsidR="005F3D27" w:rsidRDefault="005F3D27" w:rsidP="00600C59">
      <w:pPr>
        <w:pStyle w:val="Textonotaalfinal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C59" w:rsidRPr="00600C59" w:rsidRDefault="00600C59">
    <w:pPr>
      <w:pStyle w:val="Piedepgina"/>
      <w:rPr>
        <w:lang w:val="es-MX"/>
      </w:rPr>
    </w:pPr>
    <w:r>
      <w:rPr>
        <w:lang w:val="es-MX"/>
      </w:rPr>
      <w:t xml:space="preserve">Oficio SEDH-092-2020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30" w:rsidRDefault="00615F30" w:rsidP="00457757">
      <w:pPr>
        <w:spacing w:after="0" w:line="240" w:lineRule="auto"/>
      </w:pPr>
      <w:r>
        <w:separator/>
      </w:r>
    </w:p>
  </w:footnote>
  <w:footnote w:type="continuationSeparator" w:id="0">
    <w:p w:rsidR="00615F30" w:rsidRDefault="00615F30" w:rsidP="0045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6F9"/>
    <w:multiLevelType w:val="hybridMultilevel"/>
    <w:tmpl w:val="178003BC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D54"/>
    <w:multiLevelType w:val="hybridMultilevel"/>
    <w:tmpl w:val="B84CC98A"/>
    <w:lvl w:ilvl="0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13A50"/>
    <w:multiLevelType w:val="hybridMultilevel"/>
    <w:tmpl w:val="B986F000"/>
    <w:lvl w:ilvl="0" w:tplc="BE54539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8E4"/>
    <w:multiLevelType w:val="hybridMultilevel"/>
    <w:tmpl w:val="5404A7C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745F"/>
    <w:multiLevelType w:val="hybridMultilevel"/>
    <w:tmpl w:val="A76ED746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27A2"/>
    <w:multiLevelType w:val="hybridMultilevel"/>
    <w:tmpl w:val="4F96C7D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4051"/>
    <w:multiLevelType w:val="hybridMultilevel"/>
    <w:tmpl w:val="0178C090"/>
    <w:lvl w:ilvl="0" w:tplc="43D6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EC1"/>
    <w:multiLevelType w:val="multilevel"/>
    <w:tmpl w:val="9F029C08"/>
    <w:lvl w:ilvl="0">
      <w:start w:val="88"/>
      <w:numFmt w:val="decimal"/>
      <w:lvlText w:val="%1."/>
      <w:lvlJc w:val="left"/>
      <w:pPr>
        <w:ind w:left="0" w:hanging="360"/>
      </w:pPr>
      <w:rPr>
        <w:rFonts w:hint="default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7B9F452D"/>
    <w:multiLevelType w:val="hybridMultilevel"/>
    <w:tmpl w:val="8A78945E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BC"/>
    <w:rsid w:val="0003611D"/>
    <w:rsid w:val="000A0689"/>
    <w:rsid w:val="00117F9E"/>
    <w:rsid w:val="00310C9B"/>
    <w:rsid w:val="003712D5"/>
    <w:rsid w:val="00457757"/>
    <w:rsid w:val="00560CF4"/>
    <w:rsid w:val="005F3D27"/>
    <w:rsid w:val="00600C59"/>
    <w:rsid w:val="00615F30"/>
    <w:rsid w:val="00797E51"/>
    <w:rsid w:val="00B00DBC"/>
    <w:rsid w:val="00B56420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B3C278-C141-45AC-938E-9A07DC0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DBC"/>
    <w:pPr>
      <w:ind w:left="720"/>
      <w:contextualSpacing/>
    </w:pPr>
    <w:rPr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775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775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775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styleId="Encabezado">
    <w:name w:val="header"/>
    <w:basedOn w:val="Normal"/>
    <w:link w:val="EncabezadoCar"/>
    <w:uiPriority w:val="99"/>
    <w:unhideWhenUsed/>
    <w:rsid w:val="0060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C59"/>
  </w:style>
  <w:style w:type="paragraph" w:styleId="Piedepgina">
    <w:name w:val="footer"/>
    <w:basedOn w:val="Normal"/>
    <w:link w:val="PiedepginaCar"/>
    <w:uiPriority w:val="99"/>
    <w:unhideWhenUsed/>
    <w:rsid w:val="0060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76995A-2696-4448-92FE-188A26DAC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E8B54-D88B-4427-82F0-EBA9B1098C9C}"/>
</file>

<file path=customXml/itemProps3.xml><?xml version="1.0" encoding="utf-8"?>
<ds:datastoreItem xmlns:ds="http://schemas.openxmlformats.org/officeDocument/2006/customXml" ds:itemID="{BBE24910-1C45-4807-9E1F-20ADF0560718}"/>
</file>

<file path=customXml/itemProps4.xml><?xml version="1.0" encoding="utf-8"?>
<ds:datastoreItem xmlns:ds="http://schemas.openxmlformats.org/officeDocument/2006/customXml" ds:itemID="{23F8A0C1-B5EE-46CA-8163-C93970886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PADH</dc:creator>
  <cp:keywords/>
  <dc:description/>
  <cp:lastModifiedBy>Lesly Ardon</cp:lastModifiedBy>
  <cp:revision>2</cp:revision>
  <dcterms:created xsi:type="dcterms:W3CDTF">2020-02-25T22:45:00Z</dcterms:created>
  <dcterms:modified xsi:type="dcterms:W3CDTF">2020-02-25T22:45:00Z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