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A8BFBD" w14:textId="77777777" w:rsidR="0062056F" w:rsidRPr="00C53DEB" w:rsidRDefault="009067A3" w:rsidP="004A64AB">
      <w:pPr>
        <w:spacing w:line="480" w:lineRule="auto"/>
        <w:jc w:val="center"/>
        <w:rPr>
          <w:rFonts w:ascii="Times New Roman" w:hAnsi="Times New Roman" w:cs="Times New Roman"/>
          <w:b/>
          <w:sz w:val="24"/>
          <w:szCs w:val="24"/>
        </w:rPr>
      </w:pPr>
      <w:r w:rsidRPr="00C53DEB">
        <w:rPr>
          <w:rFonts w:ascii="Times New Roman" w:hAnsi="Times New Roman" w:cs="Times New Roman"/>
          <w:b/>
          <w:sz w:val="24"/>
          <w:szCs w:val="24"/>
        </w:rPr>
        <w:t>Questionnaire</w:t>
      </w:r>
    </w:p>
    <w:p w14:paraId="00D08FBA" w14:textId="77777777" w:rsidR="009067A3" w:rsidRDefault="009067A3" w:rsidP="004A64AB">
      <w:pPr>
        <w:spacing w:line="480" w:lineRule="auto"/>
        <w:jc w:val="center"/>
        <w:rPr>
          <w:rFonts w:ascii="Times New Roman" w:hAnsi="Times New Roman" w:cs="Times New Roman"/>
          <w:b/>
          <w:sz w:val="24"/>
          <w:szCs w:val="24"/>
        </w:rPr>
      </w:pPr>
      <w:r w:rsidRPr="00C53DEB">
        <w:rPr>
          <w:rFonts w:ascii="Times New Roman" w:hAnsi="Times New Roman" w:cs="Times New Roman"/>
          <w:b/>
          <w:sz w:val="24"/>
          <w:szCs w:val="24"/>
        </w:rPr>
        <w:t>Independence of judges and lawyers</w:t>
      </w:r>
    </w:p>
    <w:p w14:paraId="5C2692C8" w14:textId="77777777" w:rsidR="00C53DEB" w:rsidRDefault="00C53DEB" w:rsidP="004A64AB">
      <w:pPr>
        <w:spacing w:line="480" w:lineRule="auto"/>
        <w:jc w:val="center"/>
        <w:rPr>
          <w:rFonts w:ascii="Times New Roman" w:hAnsi="Times New Roman" w:cs="Times New Roman"/>
          <w:b/>
          <w:sz w:val="24"/>
          <w:szCs w:val="24"/>
        </w:rPr>
      </w:pPr>
      <w:r>
        <w:rPr>
          <w:rFonts w:ascii="Times New Roman" w:hAnsi="Times New Roman" w:cs="Times New Roman"/>
          <w:b/>
          <w:sz w:val="24"/>
          <w:szCs w:val="24"/>
        </w:rPr>
        <w:t>Ireland’s Response</w:t>
      </w:r>
    </w:p>
    <w:p w14:paraId="4ED9F60C" w14:textId="77777777" w:rsidR="00C53DEB" w:rsidRPr="00C53DEB" w:rsidRDefault="00C53DEB" w:rsidP="004A64AB">
      <w:pPr>
        <w:spacing w:line="480" w:lineRule="auto"/>
        <w:jc w:val="center"/>
        <w:rPr>
          <w:rFonts w:ascii="Times New Roman" w:hAnsi="Times New Roman" w:cs="Times New Roman"/>
          <w:b/>
          <w:sz w:val="24"/>
          <w:szCs w:val="24"/>
        </w:rPr>
      </w:pPr>
      <w:r>
        <w:rPr>
          <w:rFonts w:ascii="Times New Roman" w:hAnsi="Times New Roman" w:cs="Times New Roman"/>
          <w:b/>
          <w:sz w:val="24"/>
          <w:szCs w:val="24"/>
        </w:rPr>
        <w:t>January 2019</w:t>
      </w:r>
    </w:p>
    <w:p w14:paraId="1AC1052D" w14:textId="77777777" w:rsidR="00AB5208" w:rsidRDefault="00AB5208" w:rsidP="00AB5208">
      <w:pPr>
        <w:rPr>
          <w:rFonts w:ascii="Times New Roman" w:hAnsi="Times New Roman" w:cs="Times New Roman"/>
          <w:sz w:val="24"/>
          <w:szCs w:val="24"/>
        </w:rPr>
      </w:pPr>
    </w:p>
    <w:p w14:paraId="79F04884" w14:textId="77777777" w:rsidR="005F5900" w:rsidRPr="009C471C" w:rsidRDefault="00AB5208" w:rsidP="009C471C">
      <w:pPr>
        <w:rPr>
          <w:rFonts w:ascii="Times New Roman" w:hAnsi="Times New Roman" w:cs="Times New Roman"/>
          <w:b/>
          <w:sz w:val="24"/>
          <w:szCs w:val="24"/>
        </w:rPr>
      </w:pPr>
      <w:r>
        <w:rPr>
          <w:rFonts w:ascii="Times New Roman" w:hAnsi="Times New Roman" w:cs="Times New Roman"/>
          <w:sz w:val="24"/>
          <w:szCs w:val="24"/>
        </w:rPr>
        <w:t xml:space="preserve">1. </w:t>
      </w:r>
      <w:r w:rsidR="00C52679" w:rsidRPr="00AB5208">
        <w:rPr>
          <w:rFonts w:ascii="Times New Roman" w:hAnsi="Times New Roman" w:cs="Times New Roman"/>
          <w:b/>
          <w:sz w:val="24"/>
          <w:szCs w:val="24"/>
        </w:rPr>
        <w:t xml:space="preserve">Please provide detailed information on the constitutional, legislative and regulatory provisions on the exercise of the right to freedom of expression, the right to freedom of association, the right to peaceful assembly and the political rights of judges and prosecutors. Do </w:t>
      </w:r>
      <w:r w:rsidR="00C52679" w:rsidRPr="00AB5208">
        <w:rPr>
          <w:rFonts w:ascii="Times New Roman" w:hAnsi="Times New Roman" w:cs="Times New Roman"/>
          <w:b/>
          <w:sz w:val="24"/>
          <w:szCs w:val="24"/>
        </w:rPr>
        <w:lastRenderedPageBreak/>
        <w:t xml:space="preserve">these provisions expressly cover the exercise of these rights online, for instance through digital technologies such as the Internet and social media? </w:t>
      </w:r>
    </w:p>
    <w:p w14:paraId="121AE080" w14:textId="77777777" w:rsidR="005019FA" w:rsidRPr="007E1A4F" w:rsidRDefault="005019FA" w:rsidP="007E1A4F">
      <w:pPr>
        <w:rPr>
          <w:rFonts w:ascii="Times New Roman" w:hAnsi="Times New Roman" w:cs="Times New Roman"/>
        </w:rPr>
      </w:pPr>
    </w:p>
    <w:p w14:paraId="2C233B62" w14:textId="28231362" w:rsidR="005F5900" w:rsidRPr="00AB5208" w:rsidRDefault="005F5900" w:rsidP="00AB5208">
      <w:pPr>
        <w:jc w:val="both"/>
        <w:rPr>
          <w:rFonts w:ascii="Times New Roman" w:hAnsi="Times New Roman" w:cs="Times New Roman"/>
          <w:sz w:val="24"/>
        </w:rPr>
      </w:pPr>
      <w:r w:rsidRPr="00AB5208">
        <w:rPr>
          <w:rFonts w:ascii="Times New Roman" w:hAnsi="Times New Roman" w:cs="Times New Roman"/>
          <w:sz w:val="24"/>
        </w:rPr>
        <w:t xml:space="preserve">Underpinning the prosecutorial function in Ireland is the principle of independence as set out in </w:t>
      </w:r>
      <w:r w:rsidR="00FD3113">
        <w:rPr>
          <w:rFonts w:ascii="Times New Roman" w:hAnsi="Times New Roman" w:cs="Times New Roman"/>
          <w:sz w:val="24"/>
        </w:rPr>
        <w:t>section</w:t>
      </w:r>
      <w:r w:rsidR="00C87736">
        <w:rPr>
          <w:rFonts w:ascii="Times New Roman" w:hAnsi="Times New Roman" w:cs="Times New Roman"/>
          <w:sz w:val="24"/>
        </w:rPr>
        <w:t xml:space="preserve"> </w:t>
      </w:r>
      <w:r w:rsidRPr="00AB5208">
        <w:rPr>
          <w:rFonts w:ascii="Times New Roman" w:hAnsi="Times New Roman" w:cs="Times New Roman"/>
          <w:sz w:val="24"/>
        </w:rPr>
        <w:t xml:space="preserve">2(5) of the Prosecution of </w:t>
      </w:r>
      <w:r w:rsidR="009940FD">
        <w:rPr>
          <w:rFonts w:ascii="Times New Roman" w:hAnsi="Times New Roman" w:cs="Times New Roman"/>
          <w:sz w:val="24"/>
        </w:rPr>
        <w:t>Offences</w:t>
      </w:r>
      <w:r w:rsidRPr="00AB5208">
        <w:rPr>
          <w:rFonts w:ascii="Times New Roman" w:hAnsi="Times New Roman" w:cs="Times New Roman"/>
          <w:sz w:val="24"/>
        </w:rPr>
        <w:t xml:space="preserve"> Act 1974,</w:t>
      </w:r>
      <w:r w:rsidR="003A30DB" w:rsidRPr="00AB5208">
        <w:rPr>
          <w:rFonts w:ascii="Times New Roman" w:hAnsi="Times New Roman" w:cs="Times New Roman"/>
          <w:sz w:val="24"/>
        </w:rPr>
        <w:t xml:space="preserve"> (</w:t>
      </w:r>
      <w:r w:rsidRPr="00AB5208">
        <w:rPr>
          <w:rFonts w:ascii="Times New Roman" w:hAnsi="Times New Roman" w:cs="Times New Roman"/>
          <w:sz w:val="24"/>
        </w:rPr>
        <w:t>available at</w:t>
      </w:r>
      <w:r w:rsidR="003A30DB" w:rsidRPr="00AB5208">
        <w:rPr>
          <w:rFonts w:ascii="Times New Roman" w:hAnsi="Times New Roman" w:cs="Times New Roman"/>
          <w:sz w:val="24"/>
        </w:rPr>
        <w:t xml:space="preserve"> </w:t>
      </w:r>
      <w:hyperlink r:id="rId8" w:history="1">
        <w:r w:rsidR="003D2E19" w:rsidRPr="00224C8E">
          <w:rPr>
            <w:rStyle w:val="Hyperlink"/>
            <w:rFonts w:ascii="Times New Roman" w:hAnsi="Times New Roman" w:cs="Times New Roman"/>
            <w:sz w:val="24"/>
          </w:rPr>
          <w:t>www.irishstatutebook.ie</w:t>
        </w:r>
      </w:hyperlink>
      <w:r w:rsidRPr="00AB5208">
        <w:rPr>
          <w:rFonts w:ascii="Times New Roman" w:hAnsi="Times New Roman" w:cs="Times New Roman"/>
          <w:sz w:val="24"/>
        </w:rPr>
        <w:t xml:space="preserve">). This statutory and functional independence reinforces the impartiality of prosecutorial decisions in Ireland and freedom from outside influence whether political or from special interests. The Act sets out at </w:t>
      </w:r>
      <w:r w:rsidR="00FD3113">
        <w:rPr>
          <w:rFonts w:ascii="Times New Roman" w:hAnsi="Times New Roman" w:cs="Times New Roman"/>
          <w:sz w:val="24"/>
        </w:rPr>
        <w:t xml:space="preserve">section </w:t>
      </w:r>
      <w:r w:rsidRPr="00AB5208">
        <w:rPr>
          <w:rFonts w:ascii="Times New Roman" w:hAnsi="Times New Roman" w:cs="Times New Roman"/>
          <w:sz w:val="24"/>
        </w:rPr>
        <w:t>2</w:t>
      </w:r>
      <w:r w:rsidR="00FD3113">
        <w:rPr>
          <w:rFonts w:ascii="Times New Roman" w:hAnsi="Times New Roman" w:cs="Times New Roman"/>
          <w:sz w:val="24"/>
        </w:rPr>
        <w:t xml:space="preserve"> </w:t>
      </w:r>
      <w:r w:rsidRPr="00AB5208">
        <w:rPr>
          <w:rFonts w:ascii="Times New Roman" w:hAnsi="Times New Roman" w:cs="Times New Roman"/>
          <w:sz w:val="24"/>
        </w:rPr>
        <w:t xml:space="preserve">(7) the procedure for the appointment of the </w:t>
      </w:r>
      <w:r w:rsidRPr="00AB5208">
        <w:rPr>
          <w:rFonts w:ascii="Times New Roman" w:hAnsi="Times New Roman" w:cs="Times New Roman"/>
          <w:sz w:val="24"/>
        </w:rPr>
        <w:lastRenderedPageBreak/>
        <w:t>D</w:t>
      </w:r>
      <w:r w:rsidR="00B22BB3">
        <w:rPr>
          <w:rFonts w:ascii="Times New Roman" w:hAnsi="Times New Roman" w:cs="Times New Roman"/>
          <w:sz w:val="24"/>
        </w:rPr>
        <w:t xml:space="preserve">irector </w:t>
      </w:r>
      <w:r w:rsidR="00C87736">
        <w:rPr>
          <w:rFonts w:ascii="Times New Roman" w:hAnsi="Times New Roman" w:cs="Times New Roman"/>
          <w:sz w:val="24"/>
        </w:rPr>
        <w:t xml:space="preserve">of </w:t>
      </w:r>
      <w:r w:rsidR="00B22BB3">
        <w:rPr>
          <w:rFonts w:ascii="Times New Roman" w:hAnsi="Times New Roman" w:cs="Times New Roman"/>
          <w:sz w:val="24"/>
        </w:rPr>
        <w:t xml:space="preserve">Public Prosecutions </w:t>
      </w:r>
      <w:r w:rsidRPr="00AB5208">
        <w:rPr>
          <w:rFonts w:ascii="Times New Roman" w:hAnsi="Times New Roman" w:cs="Times New Roman"/>
          <w:sz w:val="24"/>
        </w:rPr>
        <w:t>including</w:t>
      </w:r>
      <w:r w:rsidR="00B22BB3">
        <w:rPr>
          <w:rFonts w:ascii="Times New Roman" w:hAnsi="Times New Roman" w:cs="Times New Roman"/>
          <w:sz w:val="24"/>
        </w:rPr>
        <w:t xml:space="preserve"> a</w:t>
      </w:r>
      <w:r w:rsidRPr="00AB5208">
        <w:rPr>
          <w:rFonts w:ascii="Times New Roman" w:hAnsi="Times New Roman" w:cs="Times New Roman"/>
          <w:sz w:val="24"/>
        </w:rPr>
        <w:t xml:space="preserve"> high level statutory board made up of the Chief Justice, Presidents of the Law Society</w:t>
      </w:r>
      <w:r w:rsidR="00786983">
        <w:rPr>
          <w:rFonts w:ascii="Times New Roman" w:hAnsi="Times New Roman" w:cs="Times New Roman"/>
          <w:sz w:val="24"/>
        </w:rPr>
        <w:t xml:space="preserve"> of Ireland</w:t>
      </w:r>
      <w:r w:rsidRPr="00AB5208">
        <w:rPr>
          <w:rFonts w:ascii="Times New Roman" w:hAnsi="Times New Roman" w:cs="Times New Roman"/>
          <w:sz w:val="24"/>
        </w:rPr>
        <w:t xml:space="preserve"> and </w:t>
      </w:r>
      <w:r w:rsidR="00786983">
        <w:rPr>
          <w:rFonts w:ascii="Times New Roman" w:hAnsi="Times New Roman" w:cs="Times New Roman"/>
          <w:sz w:val="24"/>
        </w:rPr>
        <w:t xml:space="preserve">the </w:t>
      </w:r>
      <w:r w:rsidRPr="00AB5208">
        <w:rPr>
          <w:rFonts w:ascii="Times New Roman" w:hAnsi="Times New Roman" w:cs="Times New Roman"/>
          <w:sz w:val="24"/>
        </w:rPr>
        <w:t>Council</w:t>
      </w:r>
      <w:r w:rsidR="00786983">
        <w:rPr>
          <w:rFonts w:ascii="Times New Roman" w:hAnsi="Times New Roman" w:cs="Times New Roman"/>
          <w:sz w:val="24"/>
        </w:rPr>
        <w:t xml:space="preserve"> of the Bar of Ireland</w:t>
      </w:r>
      <w:r w:rsidRPr="00AB5208">
        <w:rPr>
          <w:rFonts w:ascii="Times New Roman" w:hAnsi="Times New Roman" w:cs="Times New Roman"/>
          <w:sz w:val="24"/>
        </w:rPr>
        <w:t xml:space="preserve">, Secretary to the Government and the Attorney General. </w:t>
      </w:r>
      <w:r w:rsidR="00FD3113">
        <w:rPr>
          <w:rFonts w:ascii="Times New Roman" w:hAnsi="Times New Roman" w:cs="Times New Roman"/>
          <w:sz w:val="24"/>
        </w:rPr>
        <w:t xml:space="preserve">Section </w:t>
      </w:r>
      <w:r w:rsidRPr="00AB5208">
        <w:rPr>
          <w:rFonts w:ascii="Times New Roman" w:hAnsi="Times New Roman" w:cs="Times New Roman"/>
          <w:sz w:val="24"/>
        </w:rPr>
        <w:t>7 (9)</w:t>
      </w:r>
      <w:r w:rsidR="00FD3113">
        <w:rPr>
          <w:rFonts w:ascii="Times New Roman" w:hAnsi="Times New Roman" w:cs="Times New Roman"/>
          <w:sz w:val="24"/>
        </w:rPr>
        <w:t xml:space="preserve"> </w:t>
      </w:r>
      <w:r w:rsidRPr="00AB5208">
        <w:rPr>
          <w:rFonts w:ascii="Times New Roman" w:hAnsi="Times New Roman" w:cs="Times New Roman"/>
          <w:sz w:val="24"/>
        </w:rPr>
        <w:t>(b) sets out the narrow basis for removal and the process to be followed including an investigation by the same statutory board</w:t>
      </w:r>
      <w:r w:rsidR="00B01E7C">
        <w:rPr>
          <w:rFonts w:ascii="Times New Roman" w:hAnsi="Times New Roman" w:cs="Times New Roman"/>
          <w:sz w:val="24"/>
        </w:rPr>
        <w:t>.</w:t>
      </w:r>
    </w:p>
    <w:p w14:paraId="5EA9F0DF" w14:textId="77777777" w:rsidR="00E65508" w:rsidRPr="001E72C4" w:rsidRDefault="00E65508" w:rsidP="00215E79">
      <w:pPr>
        <w:pStyle w:val="ListParagraph"/>
        <w:jc w:val="both"/>
        <w:rPr>
          <w:rFonts w:ascii="Times New Roman" w:hAnsi="Times New Roman" w:cs="Times New Roman"/>
          <w:sz w:val="24"/>
        </w:rPr>
      </w:pPr>
    </w:p>
    <w:p w14:paraId="388A85C9" w14:textId="06F7B957" w:rsidR="00E65508" w:rsidRPr="00AB5208" w:rsidRDefault="00E65508" w:rsidP="008A1046">
      <w:pPr>
        <w:jc w:val="both"/>
        <w:rPr>
          <w:rFonts w:ascii="Times New Roman" w:hAnsi="Times New Roman" w:cs="Times New Roman"/>
          <w:sz w:val="24"/>
        </w:rPr>
      </w:pPr>
      <w:r w:rsidRPr="00AB5208">
        <w:rPr>
          <w:rFonts w:ascii="Times New Roman" w:hAnsi="Times New Roman" w:cs="Times New Roman"/>
          <w:sz w:val="24"/>
        </w:rPr>
        <w:t xml:space="preserve">Section 6 of the Prosecution of Offences Act 1974 prohibits certain communications with the Director of Public Prosecutions and the Director’s officers in relation to criminal proceedings. The effect of section 6 was extended by section 2 of the Criminal Justice Act 1993 and by sections 21 </w:t>
      </w:r>
      <w:r w:rsidRPr="00AB5208">
        <w:rPr>
          <w:rFonts w:ascii="Times New Roman" w:hAnsi="Times New Roman" w:cs="Times New Roman"/>
          <w:sz w:val="24"/>
        </w:rPr>
        <w:lastRenderedPageBreak/>
        <w:t>and 29 of the Criminal Procedure Act 2010. Section 6 (2) (a) of the 1974 Act as amended provides that the following persons are permitted by law to write to the Office of the D</w:t>
      </w:r>
      <w:r w:rsidR="009940FD">
        <w:rPr>
          <w:rFonts w:ascii="Times New Roman" w:hAnsi="Times New Roman" w:cs="Times New Roman"/>
          <w:sz w:val="24"/>
        </w:rPr>
        <w:t xml:space="preserve">irector of </w:t>
      </w:r>
      <w:r w:rsidRPr="00AB5208">
        <w:rPr>
          <w:rFonts w:ascii="Times New Roman" w:hAnsi="Times New Roman" w:cs="Times New Roman"/>
          <w:sz w:val="24"/>
        </w:rPr>
        <w:t>P</w:t>
      </w:r>
      <w:r w:rsidR="009940FD">
        <w:rPr>
          <w:rFonts w:ascii="Times New Roman" w:hAnsi="Times New Roman" w:cs="Times New Roman"/>
          <w:sz w:val="24"/>
        </w:rPr>
        <w:t xml:space="preserve">ublic </w:t>
      </w:r>
      <w:r w:rsidRPr="00AB5208">
        <w:rPr>
          <w:rFonts w:ascii="Times New Roman" w:hAnsi="Times New Roman" w:cs="Times New Roman"/>
          <w:sz w:val="24"/>
        </w:rPr>
        <w:t>P</w:t>
      </w:r>
      <w:r w:rsidR="009940FD">
        <w:rPr>
          <w:rFonts w:ascii="Times New Roman" w:hAnsi="Times New Roman" w:cs="Times New Roman"/>
          <w:sz w:val="24"/>
        </w:rPr>
        <w:t>rosecutions</w:t>
      </w:r>
      <w:r w:rsidRPr="00AB5208">
        <w:rPr>
          <w:rFonts w:ascii="Times New Roman" w:hAnsi="Times New Roman" w:cs="Times New Roman"/>
          <w:sz w:val="24"/>
        </w:rPr>
        <w:t>: a victim of a crime; a family member of a victim of a crime; an accused person; a family member of an accused person; or a lawyer, doctor or social worker acting on behalf of a client. The effect of section 6 (1) (a) of the 1974 Act means that it is against the law for anyone else to contact the Office of the D</w:t>
      </w:r>
      <w:r w:rsidR="00FD3113">
        <w:rPr>
          <w:rFonts w:ascii="Times New Roman" w:hAnsi="Times New Roman" w:cs="Times New Roman"/>
          <w:sz w:val="24"/>
        </w:rPr>
        <w:t xml:space="preserve">irector of </w:t>
      </w:r>
      <w:r w:rsidRPr="00AB5208">
        <w:rPr>
          <w:rFonts w:ascii="Times New Roman" w:hAnsi="Times New Roman" w:cs="Times New Roman"/>
          <w:sz w:val="24"/>
        </w:rPr>
        <w:t>P</w:t>
      </w:r>
      <w:r w:rsidR="00FD3113">
        <w:rPr>
          <w:rFonts w:ascii="Times New Roman" w:hAnsi="Times New Roman" w:cs="Times New Roman"/>
          <w:sz w:val="24"/>
        </w:rPr>
        <w:t xml:space="preserve">ublic </w:t>
      </w:r>
      <w:r w:rsidRPr="00AB5208">
        <w:rPr>
          <w:rFonts w:ascii="Times New Roman" w:hAnsi="Times New Roman" w:cs="Times New Roman"/>
          <w:sz w:val="24"/>
        </w:rPr>
        <w:t>P</w:t>
      </w:r>
      <w:r w:rsidR="00FD3113">
        <w:rPr>
          <w:rFonts w:ascii="Times New Roman" w:hAnsi="Times New Roman" w:cs="Times New Roman"/>
          <w:sz w:val="24"/>
        </w:rPr>
        <w:t>rosecutions</w:t>
      </w:r>
      <w:r w:rsidRPr="00AB5208">
        <w:rPr>
          <w:rFonts w:ascii="Times New Roman" w:hAnsi="Times New Roman" w:cs="Times New Roman"/>
          <w:sz w:val="24"/>
        </w:rPr>
        <w:t xml:space="preserve"> for the purpose of influencing the making of certain prosecution decisions. If a communication is deemed to be unlawful, the Director and the Director’s officers are required by section 6 (1) (b) of the 1974 Act not </w:t>
      </w:r>
      <w:r w:rsidRPr="00AB5208">
        <w:rPr>
          <w:rFonts w:ascii="Times New Roman" w:hAnsi="Times New Roman" w:cs="Times New Roman"/>
          <w:sz w:val="24"/>
        </w:rPr>
        <w:lastRenderedPageBreak/>
        <w:t xml:space="preserve">to entertain the communication further. Section 2 of the Criminal Justice Act 1993 and section 21 of the Criminal Procedure Act </w:t>
      </w:r>
      <w:r w:rsidR="008A1046">
        <w:rPr>
          <w:rFonts w:ascii="Times New Roman" w:hAnsi="Times New Roman" w:cs="Times New Roman"/>
          <w:sz w:val="24"/>
        </w:rPr>
        <w:t>2010</w:t>
      </w:r>
      <w:r w:rsidR="008A1046" w:rsidRPr="008A1046">
        <w:rPr>
          <w:rFonts w:ascii="Times New Roman" w:hAnsi="Times New Roman" w:cs="Times New Roman"/>
          <w:sz w:val="24"/>
        </w:rPr>
        <w:t xml:space="preserve"> (also available </w:t>
      </w:r>
      <w:r w:rsidR="00A359ED" w:rsidRPr="008A1046">
        <w:rPr>
          <w:rFonts w:ascii="Times New Roman" w:hAnsi="Times New Roman" w:cs="Times New Roman"/>
          <w:sz w:val="24"/>
        </w:rPr>
        <w:t>on</w:t>
      </w:r>
      <w:r w:rsidR="00A359ED">
        <w:rPr>
          <w:rFonts w:ascii="Times New Roman" w:hAnsi="Times New Roman" w:cs="Times New Roman"/>
          <w:sz w:val="24"/>
        </w:rPr>
        <w:t xml:space="preserve"> </w:t>
      </w:r>
      <w:hyperlink r:id="rId9" w:history="1">
        <w:r w:rsidR="003D2E19" w:rsidRPr="00224C8E">
          <w:rPr>
            <w:rStyle w:val="Hyperlink"/>
            <w:rFonts w:ascii="Times New Roman" w:hAnsi="Times New Roman" w:cs="Times New Roman"/>
            <w:sz w:val="24"/>
          </w:rPr>
          <w:t>http://www.irishstaututebook.ie</w:t>
        </w:r>
      </w:hyperlink>
      <w:bookmarkStart w:id="0" w:name="_GoBack"/>
      <w:bookmarkEnd w:id="0"/>
      <w:r w:rsidR="008A1046" w:rsidRPr="008A1046">
        <w:rPr>
          <w:rFonts w:ascii="Times New Roman" w:hAnsi="Times New Roman" w:cs="Times New Roman"/>
          <w:sz w:val="24"/>
        </w:rPr>
        <w:t>) apply similar restrictions in relation to cases of unduly lenient sentence reviews and appeals against acquittal.</w:t>
      </w:r>
    </w:p>
    <w:p w14:paraId="353B43A4" w14:textId="77777777" w:rsidR="00722FEF" w:rsidRPr="00722FEF" w:rsidRDefault="00722FEF" w:rsidP="00722FEF">
      <w:pPr>
        <w:rPr>
          <w:rFonts w:ascii="Times New Roman" w:hAnsi="Times New Roman" w:cs="Times New Roman"/>
          <w:sz w:val="24"/>
          <w:szCs w:val="24"/>
        </w:rPr>
      </w:pPr>
    </w:p>
    <w:p w14:paraId="3D9EB954" w14:textId="77777777" w:rsidR="00C52679" w:rsidRPr="00AA229D" w:rsidRDefault="00AA229D" w:rsidP="00AA229D">
      <w:pPr>
        <w:rPr>
          <w:rFonts w:ascii="Times New Roman" w:hAnsi="Times New Roman" w:cs="Times New Roman"/>
          <w:b/>
          <w:sz w:val="24"/>
          <w:szCs w:val="24"/>
        </w:rPr>
      </w:pPr>
      <w:r w:rsidRPr="00AA229D">
        <w:rPr>
          <w:rFonts w:ascii="Times New Roman" w:hAnsi="Times New Roman" w:cs="Times New Roman"/>
          <w:b/>
          <w:sz w:val="24"/>
          <w:szCs w:val="24"/>
        </w:rPr>
        <w:t xml:space="preserve">2. </w:t>
      </w:r>
      <w:r w:rsidR="00C52679" w:rsidRPr="00AA229D">
        <w:rPr>
          <w:rFonts w:ascii="Times New Roman" w:hAnsi="Times New Roman" w:cs="Times New Roman"/>
          <w:b/>
          <w:sz w:val="24"/>
          <w:szCs w:val="24"/>
        </w:rPr>
        <w:t xml:space="preserve">Please provide information on cases where judges and prosecutors in your country were subject to legal or disciplinary proceedings for an alleged breach of their obligations and duties in the exercise of their fundamental freedoms, both offline and online. Please </w:t>
      </w:r>
      <w:r w:rsidR="00C52679" w:rsidRPr="00AA229D">
        <w:rPr>
          <w:rFonts w:ascii="Times New Roman" w:hAnsi="Times New Roman" w:cs="Times New Roman"/>
          <w:b/>
          <w:sz w:val="24"/>
          <w:szCs w:val="24"/>
        </w:rPr>
        <w:lastRenderedPageBreak/>
        <w:t xml:space="preserve">provide information on cases where judges or prosecutors have been subject to threats, pressure, interference or reprisal in connection with, or as a result to, the exercise of their fundamental freedoms. </w:t>
      </w:r>
    </w:p>
    <w:p w14:paraId="0D38A1B0" w14:textId="77777777" w:rsidR="005F5900" w:rsidRDefault="005F5900" w:rsidP="005F5900">
      <w:pPr>
        <w:pStyle w:val="ListParagraph"/>
        <w:rPr>
          <w:rFonts w:ascii="Times New Roman" w:hAnsi="Times New Roman" w:cs="Times New Roman"/>
          <w:sz w:val="24"/>
          <w:szCs w:val="24"/>
        </w:rPr>
      </w:pPr>
    </w:p>
    <w:p w14:paraId="509F8C11" w14:textId="1290F6BA" w:rsidR="00897B74" w:rsidRPr="001E72C4" w:rsidRDefault="00897B74" w:rsidP="002F1DCD">
      <w:pPr>
        <w:jc w:val="both"/>
        <w:rPr>
          <w:rFonts w:ascii="Times New Roman" w:hAnsi="Times New Roman" w:cs="Times New Roman"/>
          <w:sz w:val="24"/>
          <w:u w:val="single"/>
        </w:rPr>
      </w:pPr>
      <w:r w:rsidRPr="001E72C4">
        <w:rPr>
          <w:rFonts w:ascii="Times New Roman" w:hAnsi="Times New Roman" w:cs="Times New Roman"/>
          <w:sz w:val="24"/>
        </w:rPr>
        <w:t xml:space="preserve">The Judicial Council Bill is currently progressing through the Houses of the </w:t>
      </w:r>
      <w:proofErr w:type="spellStart"/>
      <w:r w:rsidRPr="001E72C4">
        <w:rPr>
          <w:rFonts w:ascii="Times New Roman" w:hAnsi="Times New Roman" w:cs="Times New Roman"/>
          <w:sz w:val="24"/>
        </w:rPr>
        <w:t>Oireachtas</w:t>
      </w:r>
      <w:proofErr w:type="spellEnd"/>
      <w:r w:rsidRPr="001E72C4">
        <w:rPr>
          <w:rFonts w:ascii="Times New Roman" w:hAnsi="Times New Roman" w:cs="Times New Roman"/>
          <w:sz w:val="24"/>
        </w:rPr>
        <w:t xml:space="preserve"> (</w:t>
      </w:r>
      <w:r w:rsidR="001B7C92">
        <w:rPr>
          <w:rFonts w:ascii="Times New Roman" w:hAnsi="Times New Roman" w:cs="Times New Roman"/>
          <w:sz w:val="24"/>
        </w:rPr>
        <w:t xml:space="preserve">the National </w:t>
      </w:r>
      <w:r w:rsidRPr="001E72C4">
        <w:rPr>
          <w:rFonts w:ascii="Times New Roman" w:hAnsi="Times New Roman" w:cs="Times New Roman"/>
          <w:sz w:val="24"/>
        </w:rPr>
        <w:t>Parliament)</w:t>
      </w:r>
      <w:r w:rsidR="00FD443F">
        <w:rPr>
          <w:rStyle w:val="FootnoteReference"/>
          <w:rFonts w:ascii="Times New Roman" w:hAnsi="Times New Roman" w:cs="Times New Roman"/>
          <w:sz w:val="24"/>
        </w:rPr>
        <w:footnoteReference w:id="1"/>
      </w:r>
      <w:r w:rsidRPr="001E72C4">
        <w:rPr>
          <w:rFonts w:ascii="Times New Roman" w:hAnsi="Times New Roman" w:cs="Times New Roman"/>
          <w:sz w:val="24"/>
        </w:rPr>
        <w:t xml:space="preserve"> and its enactment is regarded as a matter of priority for the Government. The purpose of the Bill is to establish a Judicial Council, the functions of which include promoting and </w:t>
      </w:r>
      <w:r w:rsidRPr="001E72C4">
        <w:rPr>
          <w:rFonts w:ascii="Times New Roman" w:hAnsi="Times New Roman" w:cs="Times New Roman"/>
          <w:sz w:val="24"/>
        </w:rPr>
        <w:lastRenderedPageBreak/>
        <w:t>maintaining excellence in the exercise by judges of their judicial functions and high standards of conduct among judges. The Bill also provides for a Judicial Conduct Committee which will be tasked with considering complaints concerning the conduct of a judge and, in an appropriate case, referring complaints for resolution by informal means or undertaking an investigation in accordance with the provisions of the Bill. That Committee will also have a role in preparing guidelines concerning judicial conduct and ethics.</w:t>
      </w:r>
    </w:p>
    <w:p w14:paraId="13CD4BAF" w14:textId="77777777" w:rsidR="00897B74" w:rsidRPr="001E72C4" w:rsidRDefault="00897B74" w:rsidP="00897B74">
      <w:pPr>
        <w:jc w:val="both"/>
        <w:rPr>
          <w:rFonts w:ascii="Times New Roman" w:hAnsi="Times New Roman" w:cs="Times New Roman"/>
          <w:sz w:val="24"/>
          <w:u w:val="single"/>
        </w:rPr>
      </w:pPr>
    </w:p>
    <w:p w14:paraId="45DD3471" w14:textId="2C5B8B03" w:rsidR="00897B74" w:rsidRPr="001E72C4" w:rsidRDefault="00897B74" w:rsidP="002F1DCD">
      <w:pPr>
        <w:jc w:val="both"/>
        <w:rPr>
          <w:rFonts w:ascii="Times New Roman" w:hAnsi="Times New Roman" w:cs="Times New Roman"/>
          <w:sz w:val="24"/>
        </w:rPr>
      </w:pPr>
      <w:r w:rsidRPr="001E72C4">
        <w:rPr>
          <w:rFonts w:ascii="Times New Roman" w:hAnsi="Times New Roman" w:cs="Times New Roman"/>
          <w:sz w:val="24"/>
        </w:rPr>
        <w:t xml:space="preserve">The Courts of Justice (District Court) Act, 1946 </w:t>
      </w:r>
      <w:r w:rsidR="009940FD">
        <w:rPr>
          <w:rFonts w:ascii="Times New Roman" w:hAnsi="Times New Roman" w:cs="Times New Roman"/>
          <w:sz w:val="24"/>
        </w:rPr>
        <w:t>s</w:t>
      </w:r>
      <w:r w:rsidRPr="001E72C4">
        <w:rPr>
          <w:rFonts w:ascii="Times New Roman" w:hAnsi="Times New Roman" w:cs="Times New Roman"/>
          <w:sz w:val="24"/>
        </w:rPr>
        <w:t>ection 21 states:</w:t>
      </w:r>
    </w:p>
    <w:p w14:paraId="5231B1E9" w14:textId="77777777" w:rsidR="00897B74" w:rsidRPr="001E72C4" w:rsidRDefault="00897B74" w:rsidP="002F1DCD">
      <w:pPr>
        <w:jc w:val="both"/>
        <w:rPr>
          <w:rFonts w:ascii="Times New Roman" w:hAnsi="Times New Roman" w:cs="Times New Roman"/>
          <w:sz w:val="24"/>
        </w:rPr>
      </w:pPr>
      <w:r w:rsidRPr="001E72C4">
        <w:rPr>
          <w:rFonts w:ascii="Times New Roman" w:hAnsi="Times New Roman" w:cs="Times New Roman"/>
          <w:sz w:val="24"/>
        </w:rPr>
        <w:lastRenderedPageBreak/>
        <w:t>“Whenever the Minister requests the Chief Justice to appoint a Judge to—</w:t>
      </w:r>
    </w:p>
    <w:p w14:paraId="57830FD6" w14:textId="77777777" w:rsidR="00897B74" w:rsidRPr="001E72C4" w:rsidRDefault="00897B74" w:rsidP="002F1DCD">
      <w:pPr>
        <w:pStyle w:val="ListParagraph"/>
        <w:numPr>
          <w:ilvl w:val="0"/>
          <w:numId w:val="6"/>
        </w:numPr>
        <w:jc w:val="both"/>
        <w:rPr>
          <w:rFonts w:ascii="Times New Roman" w:hAnsi="Times New Roman" w:cs="Times New Roman"/>
          <w:sz w:val="24"/>
        </w:rPr>
      </w:pPr>
      <w:r w:rsidRPr="001E72C4">
        <w:rPr>
          <w:rFonts w:ascii="Times New Roman" w:hAnsi="Times New Roman" w:cs="Times New Roman"/>
          <w:sz w:val="24"/>
        </w:rPr>
        <w:t>investigate the condition of health, either physical or mental, of a Justice, or</w:t>
      </w:r>
    </w:p>
    <w:p w14:paraId="5A035690" w14:textId="77777777" w:rsidR="00897B74" w:rsidRPr="001E72C4" w:rsidRDefault="00897B74" w:rsidP="002F1DCD">
      <w:pPr>
        <w:pStyle w:val="ListParagraph"/>
        <w:numPr>
          <w:ilvl w:val="0"/>
          <w:numId w:val="6"/>
        </w:numPr>
        <w:jc w:val="both"/>
        <w:rPr>
          <w:rFonts w:ascii="Times New Roman" w:hAnsi="Times New Roman" w:cs="Times New Roman"/>
          <w:sz w:val="24"/>
        </w:rPr>
      </w:pPr>
      <w:r w:rsidRPr="001E72C4">
        <w:rPr>
          <w:rFonts w:ascii="Times New Roman" w:hAnsi="Times New Roman" w:cs="Times New Roman"/>
          <w:sz w:val="24"/>
        </w:rPr>
        <w:t>to inquire into the conduct (whether in the execution of his office or otherwise) of a Justice, either generally or on a particular occasion,</w:t>
      </w:r>
    </w:p>
    <w:p w14:paraId="4D1CB9A3" w14:textId="77777777" w:rsidR="00897B74" w:rsidRPr="001E72C4" w:rsidRDefault="00897B74" w:rsidP="002F1DCD">
      <w:pPr>
        <w:ind w:left="720"/>
        <w:jc w:val="both"/>
        <w:rPr>
          <w:rFonts w:ascii="Times New Roman" w:hAnsi="Times New Roman" w:cs="Times New Roman"/>
          <w:sz w:val="24"/>
        </w:rPr>
      </w:pPr>
      <w:proofErr w:type="gramStart"/>
      <w:r w:rsidRPr="001E72C4">
        <w:rPr>
          <w:rFonts w:ascii="Times New Roman" w:hAnsi="Times New Roman" w:cs="Times New Roman"/>
          <w:sz w:val="24"/>
        </w:rPr>
        <w:t>and</w:t>
      </w:r>
      <w:proofErr w:type="gramEnd"/>
      <w:r w:rsidRPr="001E72C4">
        <w:rPr>
          <w:rFonts w:ascii="Times New Roman" w:hAnsi="Times New Roman" w:cs="Times New Roman"/>
          <w:sz w:val="24"/>
        </w:rPr>
        <w:t>, in either case, with particular reference to such matters as may be mentioned in the request, the following provisions shall have effect, that is to say—</w:t>
      </w:r>
    </w:p>
    <w:p w14:paraId="620A8E8F" w14:textId="77777777" w:rsidR="00897B74" w:rsidRPr="001E72C4" w:rsidRDefault="00897B74" w:rsidP="002F1DCD">
      <w:pPr>
        <w:pStyle w:val="ListParagraph"/>
        <w:numPr>
          <w:ilvl w:val="0"/>
          <w:numId w:val="7"/>
        </w:numPr>
        <w:jc w:val="both"/>
        <w:rPr>
          <w:rFonts w:ascii="Times New Roman" w:hAnsi="Times New Roman" w:cs="Times New Roman"/>
          <w:sz w:val="24"/>
        </w:rPr>
      </w:pPr>
      <w:r w:rsidRPr="001E72C4">
        <w:rPr>
          <w:rFonts w:ascii="Times New Roman" w:hAnsi="Times New Roman" w:cs="Times New Roman"/>
          <w:sz w:val="24"/>
        </w:rPr>
        <w:t xml:space="preserve">the Chief Justice shall appoint either a Judge of the Supreme Court or, with the consent of the President of </w:t>
      </w:r>
      <w:r w:rsidRPr="001E72C4">
        <w:rPr>
          <w:rFonts w:ascii="Times New Roman" w:hAnsi="Times New Roman" w:cs="Times New Roman"/>
          <w:sz w:val="24"/>
        </w:rPr>
        <w:lastRenderedPageBreak/>
        <w:t>the High Court, a Judge of the High Court to conduct the investigation or inquiry;</w:t>
      </w:r>
    </w:p>
    <w:p w14:paraId="4A0BF6D0" w14:textId="77777777" w:rsidR="00897B74" w:rsidRPr="001E72C4" w:rsidRDefault="00897B74" w:rsidP="002F1DCD">
      <w:pPr>
        <w:pStyle w:val="ListParagraph"/>
        <w:numPr>
          <w:ilvl w:val="0"/>
          <w:numId w:val="7"/>
        </w:numPr>
        <w:jc w:val="both"/>
        <w:rPr>
          <w:rFonts w:ascii="Times New Roman" w:hAnsi="Times New Roman" w:cs="Times New Roman"/>
          <w:sz w:val="24"/>
        </w:rPr>
      </w:pPr>
      <w:r w:rsidRPr="001E72C4">
        <w:rPr>
          <w:rFonts w:ascii="Times New Roman" w:hAnsi="Times New Roman" w:cs="Times New Roman"/>
          <w:sz w:val="24"/>
        </w:rPr>
        <w:t>the Judge so appointed may conduct the investigation or inquiry in such manner as he thinks proper, whether by examination of witnesses or otherwise, and in particular may conduct any proceedings in camera, and for this purpose shall have all such powers, rights and privileges as are vested in a Judge of the High Court on the occasion of an action;</w:t>
      </w:r>
    </w:p>
    <w:p w14:paraId="480874DC" w14:textId="77777777" w:rsidR="00897B74" w:rsidRPr="001E72C4" w:rsidRDefault="00897B74" w:rsidP="002F1DCD">
      <w:pPr>
        <w:pStyle w:val="ListParagraph"/>
        <w:numPr>
          <w:ilvl w:val="0"/>
          <w:numId w:val="7"/>
        </w:numPr>
        <w:jc w:val="both"/>
        <w:rPr>
          <w:rFonts w:ascii="Times New Roman" w:hAnsi="Times New Roman" w:cs="Times New Roman"/>
          <w:sz w:val="24"/>
        </w:rPr>
      </w:pPr>
      <w:proofErr w:type="gramStart"/>
      <w:r w:rsidRPr="001E72C4">
        <w:rPr>
          <w:rFonts w:ascii="Times New Roman" w:hAnsi="Times New Roman" w:cs="Times New Roman"/>
          <w:sz w:val="24"/>
        </w:rPr>
        <w:t>upon</w:t>
      </w:r>
      <w:proofErr w:type="gramEnd"/>
      <w:r w:rsidRPr="001E72C4">
        <w:rPr>
          <w:rFonts w:ascii="Times New Roman" w:hAnsi="Times New Roman" w:cs="Times New Roman"/>
          <w:sz w:val="24"/>
        </w:rPr>
        <w:t xml:space="preserve"> conclusion of the investigation or inquiry, the said Judge shall report the result thereof to the Minister.”</w:t>
      </w:r>
    </w:p>
    <w:p w14:paraId="0777F9F6" w14:textId="77777777" w:rsidR="00897B74" w:rsidRPr="001E72C4" w:rsidRDefault="00897B74" w:rsidP="002F1DCD">
      <w:pPr>
        <w:jc w:val="both"/>
        <w:rPr>
          <w:rFonts w:ascii="Times New Roman" w:hAnsi="Times New Roman" w:cs="Times New Roman"/>
          <w:sz w:val="24"/>
        </w:rPr>
      </w:pPr>
    </w:p>
    <w:p w14:paraId="44037167" w14:textId="69ABA4BF" w:rsidR="007D0412" w:rsidRDefault="00897B74" w:rsidP="002F1DCD">
      <w:pPr>
        <w:jc w:val="both"/>
        <w:rPr>
          <w:rFonts w:ascii="Times New Roman" w:hAnsi="Times New Roman" w:cs="Times New Roman"/>
          <w:sz w:val="24"/>
        </w:rPr>
      </w:pPr>
      <w:r w:rsidRPr="001E72C4">
        <w:rPr>
          <w:rFonts w:ascii="Times New Roman" w:hAnsi="Times New Roman" w:cs="Times New Roman"/>
          <w:sz w:val="24"/>
        </w:rPr>
        <w:lastRenderedPageBreak/>
        <w:t xml:space="preserve">Removal of members of the </w:t>
      </w:r>
      <w:r w:rsidR="00F24F39">
        <w:rPr>
          <w:rFonts w:ascii="Times New Roman" w:hAnsi="Times New Roman" w:cs="Times New Roman"/>
          <w:sz w:val="24"/>
        </w:rPr>
        <w:t>j</w:t>
      </w:r>
      <w:r w:rsidRPr="001E72C4">
        <w:rPr>
          <w:rFonts w:ascii="Times New Roman" w:hAnsi="Times New Roman" w:cs="Times New Roman"/>
          <w:sz w:val="24"/>
        </w:rPr>
        <w:t xml:space="preserve">udiciary is set down in the Constitution under Article 35 which allows for the removal of </w:t>
      </w:r>
      <w:r w:rsidR="009940FD">
        <w:rPr>
          <w:rFonts w:ascii="Times New Roman" w:hAnsi="Times New Roman" w:cs="Times New Roman"/>
          <w:sz w:val="24"/>
        </w:rPr>
        <w:t>j</w:t>
      </w:r>
      <w:r w:rsidRPr="001E72C4">
        <w:rPr>
          <w:rFonts w:ascii="Times New Roman" w:hAnsi="Times New Roman" w:cs="Times New Roman"/>
          <w:sz w:val="24"/>
        </w:rPr>
        <w:t xml:space="preserve">udges of the </w:t>
      </w:r>
      <w:r w:rsidR="009940FD">
        <w:rPr>
          <w:rFonts w:ascii="Times New Roman" w:hAnsi="Times New Roman" w:cs="Times New Roman"/>
          <w:sz w:val="24"/>
        </w:rPr>
        <w:t>s</w:t>
      </w:r>
      <w:r w:rsidRPr="001E72C4">
        <w:rPr>
          <w:rFonts w:ascii="Times New Roman" w:hAnsi="Times New Roman" w:cs="Times New Roman"/>
          <w:sz w:val="24"/>
        </w:rPr>
        <w:t xml:space="preserve">uperior </w:t>
      </w:r>
      <w:r w:rsidR="009940FD">
        <w:rPr>
          <w:rFonts w:ascii="Times New Roman" w:hAnsi="Times New Roman" w:cs="Times New Roman"/>
          <w:sz w:val="24"/>
        </w:rPr>
        <w:t>c</w:t>
      </w:r>
      <w:r w:rsidRPr="001E72C4">
        <w:rPr>
          <w:rFonts w:ascii="Times New Roman" w:hAnsi="Times New Roman" w:cs="Times New Roman"/>
          <w:sz w:val="24"/>
        </w:rPr>
        <w:t>ourts. Article 35.4.1 of the Constitution states:</w:t>
      </w:r>
      <w:r w:rsidR="007D0412">
        <w:rPr>
          <w:rFonts w:ascii="Times New Roman" w:hAnsi="Times New Roman" w:cs="Times New Roman"/>
          <w:sz w:val="24"/>
        </w:rPr>
        <w:t xml:space="preserve"> </w:t>
      </w:r>
      <w:r w:rsidRPr="00D05169">
        <w:rPr>
          <w:rFonts w:ascii="Times New Roman" w:hAnsi="Times New Roman" w:cs="Times New Roman"/>
          <w:sz w:val="24"/>
        </w:rPr>
        <w:t xml:space="preserve">“A judge of the </w:t>
      </w:r>
      <w:r w:rsidR="00FD3C9F">
        <w:rPr>
          <w:rFonts w:ascii="Times New Roman" w:hAnsi="Times New Roman" w:cs="Times New Roman"/>
          <w:sz w:val="24"/>
        </w:rPr>
        <w:t>S</w:t>
      </w:r>
      <w:r w:rsidRPr="00D05169">
        <w:rPr>
          <w:rFonts w:ascii="Times New Roman" w:hAnsi="Times New Roman" w:cs="Times New Roman"/>
          <w:sz w:val="24"/>
        </w:rPr>
        <w:t xml:space="preserve">upreme </w:t>
      </w:r>
      <w:r w:rsidR="00FD3C9F">
        <w:rPr>
          <w:rFonts w:ascii="Times New Roman" w:hAnsi="Times New Roman" w:cs="Times New Roman"/>
          <w:sz w:val="24"/>
        </w:rPr>
        <w:t>C</w:t>
      </w:r>
      <w:r w:rsidRPr="00D05169">
        <w:rPr>
          <w:rFonts w:ascii="Times New Roman" w:hAnsi="Times New Roman" w:cs="Times New Roman"/>
          <w:sz w:val="24"/>
        </w:rPr>
        <w:t xml:space="preserve">ourt, the </w:t>
      </w:r>
      <w:r w:rsidR="00FD3C9F">
        <w:rPr>
          <w:rFonts w:ascii="Times New Roman" w:hAnsi="Times New Roman" w:cs="Times New Roman"/>
          <w:sz w:val="24"/>
        </w:rPr>
        <w:t>C</w:t>
      </w:r>
      <w:r w:rsidRPr="00D05169">
        <w:rPr>
          <w:rFonts w:ascii="Times New Roman" w:hAnsi="Times New Roman" w:cs="Times New Roman"/>
          <w:sz w:val="24"/>
        </w:rPr>
        <w:t xml:space="preserve">ourt of </w:t>
      </w:r>
      <w:r w:rsidR="00FD3C9F">
        <w:rPr>
          <w:rFonts w:ascii="Times New Roman" w:hAnsi="Times New Roman" w:cs="Times New Roman"/>
          <w:sz w:val="24"/>
        </w:rPr>
        <w:t>A</w:t>
      </w:r>
      <w:r w:rsidRPr="00D05169">
        <w:rPr>
          <w:rFonts w:ascii="Times New Roman" w:hAnsi="Times New Roman" w:cs="Times New Roman"/>
          <w:sz w:val="24"/>
        </w:rPr>
        <w:t xml:space="preserve">ppeal, or the </w:t>
      </w:r>
      <w:r w:rsidR="00FD3C9F">
        <w:rPr>
          <w:rFonts w:ascii="Times New Roman" w:hAnsi="Times New Roman" w:cs="Times New Roman"/>
          <w:sz w:val="24"/>
        </w:rPr>
        <w:t>H</w:t>
      </w:r>
      <w:r w:rsidRPr="00D05169">
        <w:rPr>
          <w:rFonts w:ascii="Times New Roman" w:hAnsi="Times New Roman" w:cs="Times New Roman"/>
          <w:sz w:val="24"/>
        </w:rPr>
        <w:t xml:space="preserve">igh </w:t>
      </w:r>
      <w:r w:rsidR="00FD3C9F">
        <w:rPr>
          <w:rFonts w:ascii="Times New Roman" w:hAnsi="Times New Roman" w:cs="Times New Roman"/>
          <w:sz w:val="24"/>
        </w:rPr>
        <w:t>C</w:t>
      </w:r>
      <w:r w:rsidRPr="00D05169">
        <w:rPr>
          <w:rFonts w:ascii="Times New Roman" w:hAnsi="Times New Roman" w:cs="Times New Roman"/>
          <w:sz w:val="24"/>
        </w:rPr>
        <w:t xml:space="preserve">ourt shall not be removed from office except for stated misbehaviour or incapacity, and then only upon resolutions passed by </w:t>
      </w:r>
      <w:proofErr w:type="spellStart"/>
      <w:r w:rsidRPr="00D05169">
        <w:rPr>
          <w:rFonts w:ascii="Times New Roman" w:hAnsi="Times New Roman" w:cs="Times New Roman"/>
          <w:sz w:val="24"/>
        </w:rPr>
        <w:t>Dáil</w:t>
      </w:r>
      <w:proofErr w:type="spellEnd"/>
      <w:r w:rsidRPr="00D05169">
        <w:rPr>
          <w:rFonts w:ascii="Times New Roman" w:hAnsi="Times New Roman" w:cs="Times New Roman"/>
          <w:sz w:val="24"/>
        </w:rPr>
        <w:t xml:space="preserve"> </w:t>
      </w:r>
      <w:proofErr w:type="spellStart"/>
      <w:r w:rsidRPr="00D05169">
        <w:rPr>
          <w:rFonts w:ascii="Times New Roman" w:hAnsi="Times New Roman" w:cs="Times New Roman"/>
          <w:sz w:val="24"/>
        </w:rPr>
        <w:t>Éireann</w:t>
      </w:r>
      <w:proofErr w:type="spellEnd"/>
      <w:r w:rsidRPr="00D05169">
        <w:rPr>
          <w:rFonts w:ascii="Times New Roman" w:hAnsi="Times New Roman" w:cs="Times New Roman"/>
          <w:sz w:val="24"/>
        </w:rPr>
        <w:t xml:space="preserve"> and by Seanad </w:t>
      </w:r>
      <w:proofErr w:type="spellStart"/>
      <w:r w:rsidRPr="00D05169">
        <w:rPr>
          <w:rFonts w:ascii="Times New Roman" w:hAnsi="Times New Roman" w:cs="Times New Roman"/>
          <w:sz w:val="24"/>
        </w:rPr>
        <w:t>Éireann</w:t>
      </w:r>
      <w:proofErr w:type="spellEnd"/>
      <w:r w:rsidRPr="00D05169">
        <w:rPr>
          <w:rFonts w:ascii="Times New Roman" w:hAnsi="Times New Roman" w:cs="Times New Roman"/>
          <w:sz w:val="24"/>
        </w:rPr>
        <w:t xml:space="preserve"> calling for his removal.” </w:t>
      </w:r>
    </w:p>
    <w:p w14:paraId="6811AB1C" w14:textId="77777777" w:rsidR="007D0412" w:rsidRDefault="007D0412" w:rsidP="002F1DCD">
      <w:pPr>
        <w:jc w:val="both"/>
        <w:rPr>
          <w:rFonts w:ascii="Times New Roman" w:hAnsi="Times New Roman" w:cs="Times New Roman"/>
          <w:sz w:val="24"/>
        </w:rPr>
      </w:pPr>
    </w:p>
    <w:p w14:paraId="0E59A3DC" w14:textId="53225B34" w:rsidR="00E65508" w:rsidRPr="00D05169" w:rsidRDefault="00897B74" w:rsidP="002F1DCD">
      <w:pPr>
        <w:jc w:val="both"/>
        <w:rPr>
          <w:rFonts w:ascii="Times New Roman" w:hAnsi="Times New Roman" w:cs="Times New Roman"/>
          <w:sz w:val="24"/>
        </w:rPr>
      </w:pPr>
      <w:r w:rsidRPr="00D05169">
        <w:rPr>
          <w:rFonts w:ascii="Times New Roman" w:hAnsi="Times New Roman" w:cs="Times New Roman"/>
          <w:sz w:val="24"/>
        </w:rPr>
        <w:t>No judge has been impeached in the history of the Irish State.</w:t>
      </w:r>
    </w:p>
    <w:p w14:paraId="1FEFEBC4" w14:textId="77777777" w:rsidR="00722FEF" w:rsidRPr="00722FEF" w:rsidRDefault="00722FEF" w:rsidP="00722FEF">
      <w:pPr>
        <w:rPr>
          <w:rFonts w:ascii="Times New Roman" w:hAnsi="Times New Roman" w:cs="Times New Roman"/>
          <w:sz w:val="24"/>
          <w:szCs w:val="24"/>
        </w:rPr>
      </w:pPr>
    </w:p>
    <w:p w14:paraId="5234848F" w14:textId="77777777" w:rsidR="00C52679" w:rsidRPr="00DD0EE5" w:rsidRDefault="00D05169" w:rsidP="00D05169">
      <w:pPr>
        <w:rPr>
          <w:rFonts w:ascii="Times New Roman" w:hAnsi="Times New Roman" w:cs="Times New Roman"/>
          <w:b/>
          <w:sz w:val="24"/>
          <w:szCs w:val="24"/>
        </w:rPr>
      </w:pPr>
      <w:r w:rsidRPr="00DD0EE5">
        <w:rPr>
          <w:rFonts w:ascii="Times New Roman" w:hAnsi="Times New Roman" w:cs="Times New Roman"/>
          <w:b/>
          <w:sz w:val="24"/>
          <w:szCs w:val="24"/>
        </w:rPr>
        <w:lastRenderedPageBreak/>
        <w:t xml:space="preserve">3. </w:t>
      </w:r>
      <w:r w:rsidR="00C52679" w:rsidRPr="00DD0EE5">
        <w:rPr>
          <w:rFonts w:ascii="Times New Roman" w:hAnsi="Times New Roman" w:cs="Times New Roman"/>
          <w:b/>
          <w:sz w:val="24"/>
          <w:szCs w:val="24"/>
        </w:rPr>
        <w:t>Please provide information on whether, and to what extent, the exercise of the fundamental freedoms referred to above has been regulated in codes of judicial ethics or professional conduct developed by professional associations of judges and prosecutors in your country. Do these codes expressly include provisions concerning the exercise of these rights through the use of digital technologies?</w:t>
      </w:r>
    </w:p>
    <w:p w14:paraId="43CE514B" w14:textId="77777777" w:rsidR="00E65508" w:rsidRDefault="00E65508" w:rsidP="002F1DCD">
      <w:pPr>
        <w:jc w:val="both"/>
      </w:pPr>
    </w:p>
    <w:p w14:paraId="5D1180F0" w14:textId="77777777" w:rsidR="00382259" w:rsidRPr="00134289" w:rsidRDefault="00382259" w:rsidP="002F1DCD">
      <w:pPr>
        <w:jc w:val="both"/>
        <w:rPr>
          <w:rFonts w:ascii="Times New Roman" w:hAnsi="Times New Roman" w:cs="Times New Roman"/>
          <w:sz w:val="24"/>
        </w:rPr>
      </w:pPr>
      <w:r w:rsidRPr="00134289">
        <w:rPr>
          <w:rFonts w:ascii="Times New Roman" w:hAnsi="Times New Roman" w:cs="Times New Roman"/>
          <w:sz w:val="24"/>
        </w:rPr>
        <w:t xml:space="preserve">Prosecutors are regulated by a number of codes of professional conduct. The exercise of the fundamental freedoms referred to, through digital technology or otherwise, is not </w:t>
      </w:r>
      <w:r w:rsidRPr="00134289">
        <w:rPr>
          <w:rFonts w:ascii="Times New Roman" w:hAnsi="Times New Roman" w:cs="Times New Roman"/>
          <w:sz w:val="24"/>
        </w:rPr>
        <w:lastRenderedPageBreak/>
        <w:t>expressly referenced in the different Codes but there are requirements, in the exercise of the duties of a prosecutor, of integrity, impartiality, professional confidentiality and avoidance of any conflict or appearance of same.</w:t>
      </w:r>
    </w:p>
    <w:p w14:paraId="038C571A" w14:textId="77777777" w:rsidR="00382259" w:rsidRPr="009C471C" w:rsidRDefault="00382259" w:rsidP="009C471C">
      <w:pPr>
        <w:jc w:val="both"/>
        <w:rPr>
          <w:rFonts w:ascii="Times New Roman" w:hAnsi="Times New Roman" w:cs="Times New Roman"/>
          <w:sz w:val="24"/>
        </w:rPr>
      </w:pPr>
    </w:p>
    <w:p w14:paraId="39F620BD" w14:textId="77777777" w:rsidR="00E65508" w:rsidRPr="00134289" w:rsidRDefault="00134289" w:rsidP="002F1DCD">
      <w:pPr>
        <w:jc w:val="both"/>
        <w:rPr>
          <w:rFonts w:ascii="Times New Roman" w:hAnsi="Times New Roman" w:cs="Times New Roman"/>
          <w:sz w:val="24"/>
        </w:rPr>
      </w:pPr>
      <w:r w:rsidRPr="00134289">
        <w:rPr>
          <w:rFonts w:ascii="Times New Roman" w:hAnsi="Times New Roman" w:cs="Times New Roman"/>
          <w:sz w:val="24"/>
        </w:rPr>
        <w:t xml:space="preserve">The </w:t>
      </w:r>
      <w:r w:rsidR="00E8632E" w:rsidRPr="00134289">
        <w:rPr>
          <w:rFonts w:ascii="Times New Roman" w:hAnsi="Times New Roman" w:cs="Times New Roman"/>
          <w:sz w:val="24"/>
        </w:rPr>
        <w:t xml:space="preserve">Guidelines </w:t>
      </w:r>
      <w:r w:rsidR="00E65508" w:rsidRPr="00134289">
        <w:rPr>
          <w:rFonts w:ascii="Times New Roman" w:hAnsi="Times New Roman" w:cs="Times New Roman"/>
          <w:sz w:val="24"/>
        </w:rPr>
        <w:t>for Prosecutors published by the Of</w:t>
      </w:r>
      <w:r>
        <w:rPr>
          <w:rFonts w:ascii="Times New Roman" w:hAnsi="Times New Roman" w:cs="Times New Roman"/>
          <w:sz w:val="24"/>
        </w:rPr>
        <w:t xml:space="preserve">fice of the Director of Public </w:t>
      </w:r>
      <w:r w:rsidR="00E65508" w:rsidRPr="00134289">
        <w:rPr>
          <w:rFonts w:ascii="Times New Roman" w:hAnsi="Times New Roman" w:cs="Times New Roman"/>
          <w:sz w:val="24"/>
        </w:rPr>
        <w:t>Prosec</w:t>
      </w:r>
      <w:r w:rsidR="00E8632E" w:rsidRPr="00134289">
        <w:rPr>
          <w:rFonts w:ascii="Times New Roman" w:hAnsi="Times New Roman" w:cs="Times New Roman"/>
          <w:sz w:val="24"/>
        </w:rPr>
        <w:t xml:space="preserve">utions </w:t>
      </w:r>
      <w:r w:rsidR="00E65508" w:rsidRPr="00134289">
        <w:rPr>
          <w:rFonts w:ascii="Times New Roman" w:hAnsi="Times New Roman" w:cs="Times New Roman"/>
          <w:sz w:val="24"/>
        </w:rPr>
        <w:t>at</w:t>
      </w:r>
      <w:r w:rsidR="00851E91" w:rsidRPr="00134289">
        <w:rPr>
          <w:rFonts w:ascii="Times New Roman" w:hAnsi="Times New Roman" w:cs="Times New Roman"/>
          <w:sz w:val="24"/>
        </w:rPr>
        <w:t xml:space="preserve"> </w:t>
      </w:r>
      <w:r w:rsidR="00E65508" w:rsidRPr="00134289">
        <w:rPr>
          <w:rFonts w:ascii="Times New Roman" w:hAnsi="Times New Roman" w:cs="Times New Roman"/>
          <w:sz w:val="24"/>
        </w:rPr>
        <w:t>www.dppireland.ie include</w:t>
      </w:r>
      <w:r w:rsidR="00E8632E" w:rsidRPr="00134289">
        <w:rPr>
          <w:rFonts w:ascii="Times New Roman" w:hAnsi="Times New Roman" w:cs="Times New Roman"/>
          <w:sz w:val="24"/>
        </w:rPr>
        <w:t xml:space="preserve">s a Code of Ethics setting out standards </w:t>
      </w:r>
      <w:r w:rsidR="00E65508" w:rsidRPr="00134289">
        <w:rPr>
          <w:rFonts w:ascii="Times New Roman" w:hAnsi="Times New Roman" w:cs="Times New Roman"/>
          <w:sz w:val="24"/>
        </w:rPr>
        <w:t>of</w:t>
      </w:r>
      <w:r w:rsidR="00E8632E" w:rsidRPr="00134289">
        <w:rPr>
          <w:rFonts w:ascii="Times New Roman" w:hAnsi="Times New Roman" w:cs="Times New Roman"/>
          <w:sz w:val="24"/>
        </w:rPr>
        <w:t xml:space="preserve"> professional responsibility and essential duties of prosecutors </w:t>
      </w:r>
      <w:r w:rsidR="00E65508" w:rsidRPr="00134289">
        <w:rPr>
          <w:rFonts w:ascii="Times New Roman" w:hAnsi="Times New Roman" w:cs="Times New Roman"/>
          <w:sz w:val="24"/>
        </w:rPr>
        <w:t>w</w:t>
      </w:r>
      <w:r w:rsidR="00E8632E" w:rsidRPr="00134289">
        <w:rPr>
          <w:rFonts w:ascii="Times New Roman" w:hAnsi="Times New Roman" w:cs="Times New Roman"/>
          <w:sz w:val="24"/>
        </w:rPr>
        <w:t xml:space="preserve">ith regard </w:t>
      </w:r>
      <w:r w:rsidR="00E65508" w:rsidRPr="00134289">
        <w:rPr>
          <w:rFonts w:ascii="Times New Roman" w:hAnsi="Times New Roman" w:cs="Times New Roman"/>
          <w:sz w:val="24"/>
        </w:rPr>
        <w:t>to independence, responsibili</w:t>
      </w:r>
      <w:r w:rsidR="00E8632E" w:rsidRPr="00134289">
        <w:rPr>
          <w:rFonts w:ascii="Times New Roman" w:hAnsi="Times New Roman" w:cs="Times New Roman"/>
          <w:sz w:val="24"/>
        </w:rPr>
        <w:t>ty, integrity, and competence. The main</w:t>
      </w:r>
      <w:r w:rsidR="00E65508" w:rsidRPr="00134289">
        <w:rPr>
          <w:rFonts w:ascii="Times New Roman" w:hAnsi="Times New Roman" w:cs="Times New Roman"/>
          <w:sz w:val="24"/>
        </w:rPr>
        <w:t xml:space="preserve"> aim of this Code of Ethics is to promote and enhance </w:t>
      </w:r>
      <w:r w:rsidR="00E8632E" w:rsidRPr="00134289">
        <w:rPr>
          <w:rFonts w:ascii="Times New Roman" w:hAnsi="Times New Roman" w:cs="Times New Roman"/>
          <w:sz w:val="24"/>
        </w:rPr>
        <w:t>those standards and</w:t>
      </w:r>
      <w:r w:rsidR="00E65508" w:rsidRPr="00134289">
        <w:rPr>
          <w:rFonts w:ascii="Times New Roman" w:hAnsi="Times New Roman" w:cs="Times New Roman"/>
          <w:sz w:val="24"/>
        </w:rPr>
        <w:t xml:space="preserve"> principles recog</w:t>
      </w:r>
      <w:r w:rsidR="00E65508" w:rsidRPr="00134289">
        <w:rPr>
          <w:rFonts w:ascii="Times New Roman" w:hAnsi="Times New Roman" w:cs="Times New Roman"/>
          <w:sz w:val="24"/>
        </w:rPr>
        <w:lastRenderedPageBreak/>
        <w:t xml:space="preserve">nised as necessary for the proper and </w:t>
      </w:r>
      <w:r w:rsidR="00E8632E" w:rsidRPr="00134289">
        <w:rPr>
          <w:rFonts w:ascii="Times New Roman" w:hAnsi="Times New Roman" w:cs="Times New Roman"/>
          <w:sz w:val="24"/>
        </w:rPr>
        <w:t xml:space="preserve">independent prosecution of offences. The Code of </w:t>
      </w:r>
      <w:r>
        <w:rPr>
          <w:rFonts w:ascii="Times New Roman" w:hAnsi="Times New Roman" w:cs="Times New Roman"/>
          <w:sz w:val="24"/>
        </w:rPr>
        <w:t xml:space="preserve">Ethics sets out the standards </w:t>
      </w:r>
      <w:r w:rsidR="00A1692D">
        <w:rPr>
          <w:rFonts w:ascii="Times New Roman" w:hAnsi="Times New Roman" w:cs="Times New Roman"/>
          <w:sz w:val="24"/>
        </w:rPr>
        <w:t>of</w:t>
      </w:r>
      <w:r w:rsidR="00E65508" w:rsidRPr="00134289">
        <w:rPr>
          <w:rFonts w:ascii="Times New Roman" w:hAnsi="Times New Roman" w:cs="Times New Roman"/>
          <w:sz w:val="24"/>
        </w:rPr>
        <w:t xml:space="preserve"> conduct and practice expected of</w:t>
      </w:r>
      <w:r w:rsidR="00A1692D">
        <w:rPr>
          <w:rFonts w:ascii="Times New Roman" w:hAnsi="Times New Roman" w:cs="Times New Roman"/>
          <w:sz w:val="24"/>
        </w:rPr>
        <w:t xml:space="preserve"> prosecutors working for, or on behalf of, the Director of Public</w:t>
      </w:r>
      <w:r w:rsidR="00E65508" w:rsidRPr="00134289">
        <w:rPr>
          <w:rFonts w:ascii="Times New Roman" w:hAnsi="Times New Roman" w:cs="Times New Roman"/>
          <w:sz w:val="24"/>
        </w:rPr>
        <w:t xml:space="preserve"> Prosecutions. It is intended to </w:t>
      </w:r>
      <w:r w:rsidR="00E8632E" w:rsidRPr="00134289">
        <w:rPr>
          <w:rFonts w:ascii="Times New Roman" w:hAnsi="Times New Roman" w:cs="Times New Roman"/>
          <w:sz w:val="24"/>
        </w:rPr>
        <w:t>supplement rather than</w:t>
      </w:r>
      <w:r w:rsidR="00E65508" w:rsidRPr="00134289">
        <w:rPr>
          <w:rFonts w:ascii="Times New Roman" w:hAnsi="Times New Roman" w:cs="Times New Roman"/>
          <w:sz w:val="24"/>
        </w:rPr>
        <w:t xml:space="preserve"> to replace applicable professional codes governing the conduct of lawyers and civil and public servants.</w:t>
      </w:r>
    </w:p>
    <w:p w14:paraId="3252D784" w14:textId="77777777" w:rsidR="00D0250B" w:rsidRPr="009C471C" w:rsidRDefault="00D0250B" w:rsidP="009C471C">
      <w:pPr>
        <w:jc w:val="both"/>
        <w:rPr>
          <w:rFonts w:ascii="Times New Roman" w:hAnsi="Times New Roman" w:cs="Times New Roman"/>
          <w:sz w:val="24"/>
        </w:rPr>
      </w:pPr>
    </w:p>
    <w:p w14:paraId="2F22A92A" w14:textId="7B98F207" w:rsidR="00D0250B" w:rsidRDefault="00134289" w:rsidP="002F1DCD">
      <w:pPr>
        <w:pStyle w:val="PlainText"/>
        <w:jc w:val="both"/>
        <w:rPr>
          <w:rFonts w:ascii="Times New Roman" w:hAnsi="Times New Roman" w:cs="Times New Roman"/>
          <w:sz w:val="24"/>
        </w:rPr>
      </w:pPr>
      <w:bookmarkStart w:id="1" w:name="OLE_LINK1"/>
      <w:bookmarkStart w:id="2" w:name="OLE_LINK2"/>
      <w:r>
        <w:rPr>
          <w:rFonts w:ascii="Times New Roman" w:hAnsi="Times New Roman" w:cs="Times New Roman"/>
          <w:sz w:val="24"/>
        </w:rPr>
        <w:t xml:space="preserve">Where </w:t>
      </w:r>
      <w:r w:rsidR="00D0250B" w:rsidRPr="00D0250B">
        <w:rPr>
          <w:rFonts w:ascii="Times New Roman" w:hAnsi="Times New Roman" w:cs="Times New Roman"/>
          <w:sz w:val="24"/>
        </w:rPr>
        <w:t>prosecutors are subject to the discipline of the General Council of the Bar of Ireland or of the Law Society of Ireland they are also obliged</w:t>
      </w:r>
      <w:r>
        <w:rPr>
          <w:rFonts w:ascii="Times New Roman" w:hAnsi="Times New Roman" w:cs="Times New Roman"/>
          <w:sz w:val="24"/>
        </w:rPr>
        <w:t xml:space="preserve"> </w:t>
      </w:r>
      <w:r w:rsidR="007868A2">
        <w:rPr>
          <w:rFonts w:ascii="Times New Roman" w:hAnsi="Times New Roman" w:cs="Times New Roman"/>
          <w:sz w:val="24"/>
        </w:rPr>
        <w:t>to act</w:t>
      </w:r>
      <w:r w:rsidR="00D0250B" w:rsidRPr="00D0250B">
        <w:rPr>
          <w:rFonts w:ascii="Times New Roman" w:hAnsi="Times New Roman" w:cs="Times New Roman"/>
          <w:sz w:val="24"/>
        </w:rPr>
        <w:t xml:space="preserve"> in accordance with the standards set by their respective</w:t>
      </w:r>
      <w:r>
        <w:rPr>
          <w:rFonts w:ascii="Times New Roman" w:hAnsi="Times New Roman" w:cs="Times New Roman"/>
          <w:sz w:val="24"/>
        </w:rPr>
        <w:t xml:space="preserve"> </w:t>
      </w:r>
      <w:r w:rsidR="00D0250B">
        <w:rPr>
          <w:rFonts w:ascii="Times New Roman" w:hAnsi="Times New Roman" w:cs="Times New Roman"/>
          <w:sz w:val="24"/>
        </w:rPr>
        <w:t xml:space="preserve">professional body. </w:t>
      </w:r>
      <w:r>
        <w:rPr>
          <w:rFonts w:ascii="Times New Roman" w:hAnsi="Times New Roman" w:cs="Times New Roman"/>
          <w:sz w:val="24"/>
        </w:rPr>
        <w:t xml:space="preserve">The </w:t>
      </w:r>
      <w:r>
        <w:rPr>
          <w:rFonts w:ascii="Times New Roman" w:hAnsi="Times New Roman" w:cs="Times New Roman"/>
          <w:sz w:val="24"/>
        </w:rPr>
        <w:lastRenderedPageBreak/>
        <w:t xml:space="preserve">Law </w:t>
      </w:r>
      <w:r w:rsidR="00A1692D">
        <w:rPr>
          <w:rFonts w:ascii="Times New Roman" w:hAnsi="Times New Roman" w:cs="Times New Roman"/>
          <w:sz w:val="24"/>
        </w:rPr>
        <w:t xml:space="preserve">Society Conduct Guide is available </w:t>
      </w:r>
      <w:r w:rsidR="00D0250B" w:rsidRPr="00D0250B">
        <w:rPr>
          <w:rFonts w:ascii="Times New Roman" w:hAnsi="Times New Roman" w:cs="Times New Roman"/>
          <w:sz w:val="24"/>
        </w:rPr>
        <w:t>at</w:t>
      </w:r>
      <w:r>
        <w:rPr>
          <w:rFonts w:ascii="Times New Roman" w:hAnsi="Times New Roman" w:cs="Times New Roman"/>
          <w:sz w:val="24"/>
        </w:rPr>
        <w:t xml:space="preserve"> </w:t>
      </w:r>
      <w:hyperlink r:id="rId10" w:history="1">
        <w:r w:rsidR="00D0250B" w:rsidRPr="00D0250B">
          <w:rPr>
            <w:rStyle w:val="Hyperlink"/>
            <w:rFonts w:ascii="Times New Roman" w:hAnsi="Times New Roman" w:cs="Times New Roman"/>
            <w:color w:val="000000"/>
            <w:sz w:val="24"/>
          </w:rPr>
          <w:t>http://www.lawsociety.ie</w:t>
        </w:r>
      </w:hyperlink>
      <w:r w:rsidR="00D0250B">
        <w:rPr>
          <w:rFonts w:ascii="Times New Roman" w:hAnsi="Times New Roman" w:cs="Times New Roman"/>
          <w:sz w:val="24"/>
        </w:rPr>
        <w:t xml:space="preserve"> and the Code of Conduct of the Bar </w:t>
      </w:r>
      <w:r w:rsidR="00D0250B" w:rsidRPr="00D0250B">
        <w:rPr>
          <w:rFonts w:ascii="Times New Roman" w:hAnsi="Times New Roman" w:cs="Times New Roman"/>
          <w:sz w:val="24"/>
        </w:rPr>
        <w:t xml:space="preserve">of Ireland is available at </w:t>
      </w:r>
      <w:hyperlink r:id="rId11" w:history="1">
        <w:r w:rsidR="00D0250B" w:rsidRPr="00D0250B">
          <w:rPr>
            <w:rStyle w:val="Hyperlink"/>
            <w:rFonts w:ascii="Times New Roman" w:hAnsi="Times New Roman" w:cs="Times New Roman"/>
            <w:color w:val="000000"/>
            <w:sz w:val="24"/>
          </w:rPr>
          <w:t>https://www.lawlibrary.ie/Home.aspx</w:t>
        </w:r>
      </w:hyperlink>
    </w:p>
    <w:bookmarkEnd w:id="1"/>
    <w:bookmarkEnd w:id="2"/>
    <w:p w14:paraId="5FC06B4D" w14:textId="77777777" w:rsidR="008D3AA6" w:rsidRPr="009C471C" w:rsidRDefault="008D3AA6" w:rsidP="009C471C">
      <w:pPr>
        <w:jc w:val="both"/>
        <w:rPr>
          <w:rFonts w:ascii="Times New Roman" w:hAnsi="Times New Roman" w:cs="Times New Roman"/>
          <w:sz w:val="24"/>
        </w:rPr>
      </w:pPr>
    </w:p>
    <w:p w14:paraId="73E147E7" w14:textId="27E38707" w:rsidR="008D3AA6" w:rsidRPr="00134289" w:rsidRDefault="008D3AA6" w:rsidP="002F1DCD">
      <w:pPr>
        <w:jc w:val="both"/>
        <w:rPr>
          <w:rFonts w:ascii="Times New Roman" w:hAnsi="Times New Roman" w:cs="Times New Roman"/>
          <w:sz w:val="24"/>
        </w:rPr>
      </w:pPr>
      <w:r w:rsidRPr="00134289">
        <w:rPr>
          <w:rFonts w:ascii="Times New Roman" w:hAnsi="Times New Roman" w:cs="Times New Roman"/>
          <w:sz w:val="24"/>
        </w:rPr>
        <w:t>Prosecutors are subject to the requirements of Ir</w:t>
      </w:r>
      <w:r w:rsidR="00134289">
        <w:rPr>
          <w:rFonts w:ascii="Times New Roman" w:hAnsi="Times New Roman" w:cs="Times New Roman"/>
          <w:sz w:val="24"/>
        </w:rPr>
        <w:t xml:space="preserve">ish and EU data protection law </w:t>
      </w:r>
      <w:r w:rsidR="00A1692D">
        <w:rPr>
          <w:rFonts w:ascii="Times New Roman" w:hAnsi="Times New Roman" w:cs="Times New Roman"/>
          <w:sz w:val="24"/>
        </w:rPr>
        <w:t xml:space="preserve">and the data </w:t>
      </w:r>
      <w:r w:rsidRPr="00134289">
        <w:rPr>
          <w:rFonts w:ascii="Times New Roman" w:hAnsi="Times New Roman" w:cs="Times New Roman"/>
          <w:sz w:val="24"/>
        </w:rPr>
        <w:t>protect</w:t>
      </w:r>
      <w:r w:rsidR="00A1692D">
        <w:rPr>
          <w:rFonts w:ascii="Times New Roman" w:hAnsi="Times New Roman" w:cs="Times New Roman"/>
          <w:sz w:val="24"/>
        </w:rPr>
        <w:t>ion</w:t>
      </w:r>
      <w:r w:rsidRPr="00134289">
        <w:rPr>
          <w:rFonts w:ascii="Times New Roman" w:hAnsi="Times New Roman" w:cs="Times New Roman"/>
          <w:sz w:val="24"/>
        </w:rPr>
        <w:t xml:space="preserve"> statement of the </w:t>
      </w:r>
      <w:r w:rsidR="00A1692D">
        <w:rPr>
          <w:rFonts w:ascii="Times New Roman" w:hAnsi="Times New Roman" w:cs="Times New Roman"/>
          <w:sz w:val="24"/>
        </w:rPr>
        <w:t>Office of the Director of Public</w:t>
      </w:r>
      <w:r w:rsidR="007868A2">
        <w:rPr>
          <w:rFonts w:ascii="Times New Roman" w:hAnsi="Times New Roman" w:cs="Times New Roman"/>
          <w:sz w:val="24"/>
        </w:rPr>
        <w:t xml:space="preserve"> Prosecutions is</w:t>
      </w:r>
      <w:r w:rsidRPr="00134289">
        <w:rPr>
          <w:rFonts w:ascii="Times New Roman" w:hAnsi="Times New Roman" w:cs="Times New Roman"/>
          <w:sz w:val="24"/>
        </w:rPr>
        <w:t xml:space="preserve"> available on </w:t>
      </w:r>
      <w:hyperlink r:id="rId12" w:history="1">
        <w:r w:rsidRPr="00134289">
          <w:rPr>
            <w:rStyle w:val="Hyperlink"/>
            <w:rFonts w:ascii="Times New Roman" w:hAnsi="Times New Roman" w:cs="Times New Roman"/>
            <w:color w:val="000000"/>
            <w:sz w:val="24"/>
          </w:rPr>
          <w:t>http://www.dppirleand.ie</w:t>
        </w:r>
      </w:hyperlink>
      <w:r w:rsidRPr="00134289">
        <w:rPr>
          <w:rFonts w:ascii="Times New Roman" w:hAnsi="Times New Roman" w:cs="Times New Roman"/>
          <w:sz w:val="24"/>
        </w:rPr>
        <w:t>. The Office of the Director of Public Prosecutions has ongoing internal guidelines on media policy in particular on the duty of prosecutors to respect the private and confidential nature of the material held on victims, accused persons and others and the statutory limi</w:t>
      </w:r>
      <w:r w:rsidRPr="00134289">
        <w:rPr>
          <w:rFonts w:ascii="Times New Roman" w:hAnsi="Times New Roman" w:cs="Times New Roman"/>
          <w:sz w:val="24"/>
        </w:rPr>
        <w:lastRenderedPageBreak/>
        <w:t>tations on the reporting of court proceedings and circumstances in which accused persons and victims can be entitled to anonymity.</w:t>
      </w:r>
    </w:p>
    <w:p w14:paraId="24906E71" w14:textId="77777777" w:rsidR="008D3AA6" w:rsidRPr="009C471C" w:rsidRDefault="008D3AA6" w:rsidP="009C471C">
      <w:pPr>
        <w:jc w:val="both"/>
        <w:rPr>
          <w:rFonts w:ascii="Times New Roman" w:hAnsi="Times New Roman" w:cs="Times New Roman"/>
          <w:sz w:val="24"/>
        </w:rPr>
      </w:pPr>
    </w:p>
    <w:p w14:paraId="53E9B2E6" w14:textId="4B0DD55E" w:rsidR="008D3AA6" w:rsidRPr="008D3AA6" w:rsidRDefault="00134289" w:rsidP="002F1DCD">
      <w:pPr>
        <w:pStyle w:val="PlainText"/>
        <w:jc w:val="both"/>
        <w:rPr>
          <w:rFonts w:ascii="Times New Roman" w:hAnsi="Times New Roman" w:cs="Times New Roman"/>
          <w:sz w:val="24"/>
          <w:szCs w:val="24"/>
        </w:rPr>
      </w:pPr>
      <w:r>
        <w:rPr>
          <w:rFonts w:ascii="Times New Roman" w:hAnsi="Times New Roman" w:cs="Times New Roman"/>
          <w:sz w:val="24"/>
        </w:rPr>
        <w:t>Prosecutors</w:t>
      </w:r>
      <w:r w:rsidR="008D3AA6" w:rsidRPr="008D3AA6">
        <w:rPr>
          <w:rFonts w:ascii="Times New Roman" w:hAnsi="Times New Roman" w:cs="Times New Roman"/>
          <w:sz w:val="24"/>
        </w:rPr>
        <w:t xml:space="preserve"> in the Office of the </w:t>
      </w:r>
      <w:r>
        <w:rPr>
          <w:rFonts w:ascii="Times New Roman" w:hAnsi="Times New Roman" w:cs="Times New Roman"/>
          <w:sz w:val="24"/>
        </w:rPr>
        <w:t xml:space="preserve">Director of Public Prosecutions are also subject </w:t>
      </w:r>
      <w:r w:rsidR="008D3AA6" w:rsidRPr="008D3AA6">
        <w:rPr>
          <w:rFonts w:ascii="Times New Roman" w:hAnsi="Times New Roman" w:cs="Times New Roman"/>
          <w:sz w:val="24"/>
        </w:rPr>
        <w:t>to most of the Civil Service codes, controls, pro</w:t>
      </w:r>
      <w:r>
        <w:rPr>
          <w:rFonts w:ascii="Times New Roman" w:hAnsi="Times New Roman" w:cs="Times New Roman"/>
          <w:sz w:val="24"/>
        </w:rPr>
        <w:t xml:space="preserve">cedures and regulations.  The </w:t>
      </w:r>
      <w:r w:rsidR="008D3AA6" w:rsidRPr="008D3AA6">
        <w:rPr>
          <w:rFonts w:ascii="Times New Roman" w:hAnsi="Times New Roman" w:cs="Times New Roman"/>
          <w:sz w:val="24"/>
        </w:rPr>
        <w:t>Civil</w:t>
      </w:r>
      <w:r>
        <w:rPr>
          <w:rFonts w:ascii="Times New Roman" w:hAnsi="Times New Roman" w:cs="Times New Roman"/>
          <w:sz w:val="24"/>
        </w:rPr>
        <w:t xml:space="preserve"> Service</w:t>
      </w:r>
      <w:r w:rsidR="00AF5F7F">
        <w:rPr>
          <w:rFonts w:ascii="Times New Roman" w:hAnsi="Times New Roman" w:cs="Times New Roman"/>
          <w:sz w:val="24"/>
        </w:rPr>
        <w:t xml:space="preserve"> Code</w:t>
      </w:r>
      <w:r w:rsidR="008D3AA6" w:rsidRPr="008D3AA6">
        <w:rPr>
          <w:rFonts w:ascii="Times New Roman" w:hAnsi="Times New Roman" w:cs="Times New Roman"/>
          <w:sz w:val="24"/>
        </w:rPr>
        <w:t xml:space="preserve"> </w:t>
      </w:r>
      <w:r w:rsidR="00AF5F7F" w:rsidRPr="008D3AA6">
        <w:rPr>
          <w:rFonts w:ascii="Times New Roman" w:hAnsi="Times New Roman" w:cs="Times New Roman"/>
          <w:sz w:val="24"/>
        </w:rPr>
        <w:t>of Standards and Behaviour</w:t>
      </w:r>
      <w:r>
        <w:rPr>
          <w:rFonts w:ascii="Times New Roman" w:hAnsi="Times New Roman" w:cs="Times New Roman"/>
          <w:sz w:val="24"/>
        </w:rPr>
        <w:t xml:space="preserve"> </w:t>
      </w:r>
      <w:r w:rsidR="008D3AA6" w:rsidRPr="008D3AA6">
        <w:rPr>
          <w:rFonts w:ascii="Times New Roman" w:hAnsi="Times New Roman" w:cs="Times New Roman"/>
          <w:sz w:val="24"/>
        </w:rPr>
        <w:t>(published by the Sta</w:t>
      </w:r>
      <w:r>
        <w:rPr>
          <w:rFonts w:ascii="Times New Roman" w:hAnsi="Times New Roman" w:cs="Times New Roman"/>
          <w:sz w:val="24"/>
        </w:rPr>
        <w:t>ndards in Public Office C</w:t>
      </w:r>
      <w:r w:rsidR="008D3AA6" w:rsidRPr="008D3AA6">
        <w:rPr>
          <w:rFonts w:ascii="Times New Roman" w:hAnsi="Times New Roman" w:cs="Times New Roman"/>
          <w:sz w:val="24"/>
        </w:rPr>
        <w:t>ommission at</w:t>
      </w:r>
      <w:r>
        <w:rPr>
          <w:rFonts w:ascii="Times New Roman" w:hAnsi="Times New Roman" w:cs="Times New Roman"/>
          <w:sz w:val="24"/>
        </w:rPr>
        <w:t xml:space="preserve"> </w:t>
      </w:r>
      <w:hyperlink r:id="rId13" w:history="1">
        <w:r w:rsidR="008D3AA6" w:rsidRPr="008D3AA6">
          <w:rPr>
            <w:rStyle w:val="Hyperlink"/>
            <w:rFonts w:ascii="Times New Roman" w:hAnsi="Times New Roman" w:cs="Times New Roman"/>
            <w:color w:val="000000"/>
            <w:sz w:val="24"/>
          </w:rPr>
          <w:t>https://www.sipo.ie</w:t>
        </w:r>
      </w:hyperlink>
      <w:r>
        <w:rPr>
          <w:rStyle w:val="Hyperlink"/>
          <w:rFonts w:ascii="Times New Roman" w:hAnsi="Times New Roman" w:cs="Times New Roman"/>
          <w:color w:val="000000"/>
          <w:sz w:val="24"/>
        </w:rPr>
        <w:t>)</w:t>
      </w:r>
      <w:r w:rsidR="008D3AA6" w:rsidRPr="008D3AA6">
        <w:rPr>
          <w:rFonts w:ascii="Times New Roman" w:hAnsi="Times New Roman" w:cs="Times New Roman"/>
          <w:sz w:val="24"/>
        </w:rPr>
        <w:t xml:space="preserve"> sets out the main principles which gover</w:t>
      </w:r>
      <w:r w:rsidR="00641F56">
        <w:rPr>
          <w:rFonts w:ascii="Times New Roman" w:hAnsi="Times New Roman" w:cs="Times New Roman"/>
          <w:sz w:val="24"/>
        </w:rPr>
        <w:t xml:space="preserve">n the behaviour </w:t>
      </w:r>
      <w:r w:rsidR="00AF5F7F">
        <w:rPr>
          <w:rFonts w:ascii="Times New Roman" w:hAnsi="Times New Roman" w:cs="Times New Roman"/>
          <w:sz w:val="24"/>
        </w:rPr>
        <w:t>of staff</w:t>
      </w:r>
      <w:r w:rsidR="00641F56">
        <w:rPr>
          <w:rFonts w:ascii="Times New Roman" w:hAnsi="Times New Roman" w:cs="Times New Roman"/>
          <w:sz w:val="24"/>
        </w:rPr>
        <w:t xml:space="preserve"> in the</w:t>
      </w:r>
      <w:r w:rsidR="008D3AA6" w:rsidRPr="008D3AA6">
        <w:rPr>
          <w:rFonts w:ascii="Times New Roman" w:hAnsi="Times New Roman" w:cs="Times New Roman"/>
          <w:sz w:val="24"/>
        </w:rPr>
        <w:t xml:space="preserve"> Civil Service. Prosecutors who are members of the Civil Service are obliged to act in accordance with that Code subject always to the statutory guarantee of the inde</w:t>
      </w:r>
      <w:r w:rsidR="008D3AA6" w:rsidRPr="008D3AA6">
        <w:rPr>
          <w:rFonts w:ascii="Times New Roman" w:hAnsi="Times New Roman" w:cs="Times New Roman"/>
          <w:sz w:val="24"/>
        </w:rPr>
        <w:lastRenderedPageBreak/>
        <w:t>pendence of the Director of Public Prosecutions and bearing in mind the status of officers of the Director as civil servants of the State rather than the Government.</w:t>
      </w:r>
    </w:p>
    <w:p w14:paraId="3E639362" w14:textId="77777777" w:rsidR="00722FEF" w:rsidRPr="00722FEF" w:rsidRDefault="00722FEF" w:rsidP="00722FEF">
      <w:pPr>
        <w:rPr>
          <w:rFonts w:ascii="Times New Roman" w:hAnsi="Times New Roman" w:cs="Times New Roman"/>
          <w:sz w:val="24"/>
          <w:szCs w:val="24"/>
        </w:rPr>
      </w:pPr>
    </w:p>
    <w:p w14:paraId="0D19F59D" w14:textId="77777777" w:rsidR="00C52679" w:rsidRPr="007868A2" w:rsidRDefault="007868A2" w:rsidP="007868A2">
      <w:pPr>
        <w:rPr>
          <w:rFonts w:ascii="Times New Roman" w:hAnsi="Times New Roman" w:cs="Times New Roman"/>
          <w:b/>
          <w:sz w:val="24"/>
          <w:szCs w:val="24"/>
        </w:rPr>
      </w:pPr>
      <w:r w:rsidRPr="007868A2">
        <w:rPr>
          <w:rFonts w:ascii="Times New Roman" w:hAnsi="Times New Roman" w:cs="Times New Roman"/>
          <w:b/>
          <w:sz w:val="24"/>
          <w:szCs w:val="24"/>
        </w:rPr>
        <w:t xml:space="preserve">4. </w:t>
      </w:r>
      <w:r w:rsidR="00BA4AC1" w:rsidRPr="007868A2">
        <w:rPr>
          <w:rFonts w:ascii="Times New Roman" w:hAnsi="Times New Roman" w:cs="Times New Roman"/>
          <w:b/>
          <w:sz w:val="24"/>
          <w:szCs w:val="24"/>
        </w:rPr>
        <w:t>What kind of restrictions (constitutional, legal or regulatory) can be found in your legal system to the exercise of these freedoms? What is the rationale for these restrictions? Do these restrictions apply both offline and online? And if not, are there particular restrictions on the exercise of these rights through the use of digital technologies?</w:t>
      </w:r>
    </w:p>
    <w:p w14:paraId="37F047CD" w14:textId="77777777" w:rsidR="00160B4A" w:rsidRDefault="00160B4A" w:rsidP="00160B4A">
      <w:pPr>
        <w:pStyle w:val="ListParagraph"/>
        <w:rPr>
          <w:rFonts w:ascii="Times New Roman" w:hAnsi="Times New Roman" w:cs="Times New Roman"/>
          <w:sz w:val="24"/>
          <w:szCs w:val="24"/>
        </w:rPr>
      </w:pPr>
    </w:p>
    <w:p w14:paraId="17FF4D0E" w14:textId="403B881E" w:rsidR="00160B4A" w:rsidRPr="007868A2" w:rsidRDefault="00160B4A" w:rsidP="002F1DCD">
      <w:pPr>
        <w:jc w:val="both"/>
        <w:rPr>
          <w:rFonts w:ascii="Times New Roman" w:hAnsi="Times New Roman" w:cs="Times New Roman"/>
          <w:sz w:val="24"/>
          <w:szCs w:val="24"/>
        </w:rPr>
      </w:pPr>
      <w:r w:rsidRPr="007868A2">
        <w:rPr>
          <w:rFonts w:ascii="Times New Roman" w:hAnsi="Times New Roman" w:cs="Times New Roman"/>
          <w:sz w:val="24"/>
        </w:rPr>
        <w:t xml:space="preserve">Please see answer to Question 3. In the absence of specific provisions on the freedoms relating to prosecutors, the </w:t>
      </w:r>
      <w:r w:rsidRPr="007868A2">
        <w:rPr>
          <w:rFonts w:ascii="Times New Roman" w:hAnsi="Times New Roman" w:cs="Times New Roman"/>
          <w:sz w:val="24"/>
        </w:rPr>
        <w:lastRenderedPageBreak/>
        <w:t>above codes can be referenced again</w:t>
      </w:r>
      <w:r w:rsidR="004346B8">
        <w:rPr>
          <w:rFonts w:ascii="Times New Roman" w:hAnsi="Times New Roman" w:cs="Times New Roman"/>
          <w:sz w:val="24"/>
        </w:rPr>
        <w:t>,</w:t>
      </w:r>
      <w:r w:rsidRPr="007868A2">
        <w:rPr>
          <w:rFonts w:ascii="Times New Roman" w:hAnsi="Times New Roman" w:cs="Times New Roman"/>
          <w:sz w:val="24"/>
        </w:rPr>
        <w:t xml:space="preserve"> as in general</w:t>
      </w:r>
      <w:r w:rsidR="001636DF">
        <w:rPr>
          <w:rFonts w:ascii="Times New Roman" w:hAnsi="Times New Roman" w:cs="Times New Roman"/>
          <w:sz w:val="24"/>
        </w:rPr>
        <w:t>,</w:t>
      </w:r>
      <w:r w:rsidRPr="007868A2">
        <w:rPr>
          <w:rFonts w:ascii="Times New Roman" w:hAnsi="Times New Roman" w:cs="Times New Roman"/>
          <w:sz w:val="24"/>
        </w:rPr>
        <w:t xml:space="preserve"> apart from exercising their duties with integrity and avoiding conflict as set out in the various codes of ethics, prosecutors are subject to the same freedoms and associated restrictions as other citizens, online and otherwise.</w:t>
      </w:r>
    </w:p>
    <w:p w14:paraId="383BD3CD" w14:textId="77777777" w:rsidR="00722FEF" w:rsidRPr="001E72C4" w:rsidRDefault="00722FEF" w:rsidP="00722FEF">
      <w:pPr>
        <w:rPr>
          <w:rFonts w:ascii="Times New Roman" w:hAnsi="Times New Roman" w:cs="Times New Roman"/>
          <w:sz w:val="24"/>
          <w:szCs w:val="24"/>
        </w:rPr>
      </w:pPr>
    </w:p>
    <w:p w14:paraId="6A391E69" w14:textId="77777777" w:rsidR="00BA4AC1" w:rsidRPr="007868A2" w:rsidRDefault="007868A2" w:rsidP="007868A2">
      <w:pPr>
        <w:rPr>
          <w:rFonts w:ascii="Times New Roman" w:hAnsi="Times New Roman" w:cs="Times New Roman"/>
          <w:b/>
          <w:sz w:val="24"/>
          <w:szCs w:val="24"/>
        </w:rPr>
      </w:pPr>
      <w:r w:rsidRPr="007868A2">
        <w:rPr>
          <w:rFonts w:ascii="Times New Roman" w:hAnsi="Times New Roman" w:cs="Times New Roman"/>
          <w:b/>
          <w:sz w:val="24"/>
          <w:szCs w:val="24"/>
        </w:rPr>
        <w:t xml:space="preserve">5. </w:t>
      </w:r>
      <w:r w:rsidR="00E66355" w:rsidRPr="007868A2">
        <w:rPr>
          <w:rFonts w:ascii="Times New Roman" w:hAnsi="Times New Roman" w:cs="Times New Roman"/>
          <w:b/>
          <w:sz w:val="24"/>
          <w:szCs w:val="24"/>
        </w:rPr>
        <w:t>Please elaborate on the nature of restrictions specifically applicable to the exercise of fundamental freedoms by judges and prosecutors. In particular:</w:t>
      </w:r>
    </w:p>
    <w:p w14:paraId="2C50922A" w14:textId="77777777" w:rsidR="00E66355" w:rsidRPr="001E72C4" w:rsidRDefault="00E66355" w:rsidP="001445A4">
      <w:pPr>
        <w:pStyle w:val="ListParagraph"/>
        <w:numPr>
          <w:ilvl w:val="0"/>
          <w:numId w:val="10"/>
        </w:numPr>
        <w:rPr>
          <w:rFonts w:ascii="Times New Roman" w:hAnsi="Times New Roman" w:cs="Times New Roman"/>
          <w:sz w:val="24"/>
          <w:szCs w:val="24"/>
        </w:rPr>
      </w:pPr>
      <w:r w:rsidRPr="001E72C4">
        <w:rPr>
          <w:rFonts w:ascii="Times New Roman" w:hAnsi="Times New Roman" w:cs="Times New Roman"/>
          <w:sz w:val="24"/>
          <w:szCs w:val="24"/>
        </w:rPr>
        <w:t>Are these restrictions dependent on the position and matters over which the particular judge/prosecutor has jurisdiction?</w:t>
      </w:r>
    </w:p>
    <w:p w14:paraId="2A041DF1" w14:textId="77777777" w:rsidR="00E66355" w:rsidRPr="001E72C4" w:rsidRDefault="00A537FC" w:rsidP="001445A4">
      <w:pPr>
        <w:pStyle w:val="ListParagraph"/>
        <w:numPr>
          <w:ilvl w:val="0"/>
          <w:numId w:val="10"/>
        </w:numPr>
        <w:rPr>
          <w:rFonts w:ascii="Times New Roman" w:hAnsi="Times New Roman" w:cs="Times New Roman"/>
          <w:sz w:val="24"/>
          <w:szCs w:val="24"/>
        </w:rPr>
      </w:pPr>
      <w:r w:rsidRPr="001E72C4">
        <w:rPr>
          <w:rFonts w:ascii="Times New Roman" w:hAnsi="Times New Roman" w:cs="Times New Roman"/>
          <w:sz w:val="24"/>
          <w:szCs w:val="24"/>
        </w:rPr>
        <w:lastRenderedPageBreak/>
        <w:t xml:space="preserve">Should the venue or capacity in which these opinions are given be taken into account (for instance, whether or not they were exercising or could be understood to be exercising their official duties)? </w:t>
      </w:r>
    </w:p>
    <w:p w14:paraId="7AFD615E" w14:textId="77777777" w:rsidR="00A537FC" w:rsidRPr="001E72C4" w:rsidRDefault="00A537FC" w:rsidP="001445A4">
      <w:pPr>
        <w:pStyle w:val="ListParagraph"/>
        <w:numPr>
          <w:ilvl w:val="0"/>
          <w:numId w:val="10"/>
        </w:numPr>
        <w:rPr>
          <w:rFonts w:ascii="Times New Roman" w:hAnsi="Times New Roman" w:cs="Times New Roman"/>
          <w:sz w:val="24"/>
          <w:szCs w:val="24"/>
        </w:rPr>
      </w:pPr>
      <w:r w:rsidRPr="001E72C4">
        <w:rPr>
          <w:rFonts w:ascii="Times New Roman" w:hAnsi="Times New Roman" w:cs="Times New Roman"/>
          <w:sz w:val="24"/>
          <w:szCs w:val="24"/>
        </w:rPr>
        <w:t>Should the purpose of such opinions or demonstrations be taken into account?</w:t>
      </w:r>
    </w:p>
    <w:p w14:paraId="658D438A" w14:textId="77777777" w:rsidR="00A537FC" w:rsidRDefault="009E7372" w:rsidP="001445A4">
      <w:pPr>
        <w:pStyle w:val="ListParagraph"/>
        <w:numPr>
          <w:ilvl w:val="0"/>
          <w:numId w:val="10"/>
        </w:numPr>
        <w:rPr>
          <w:rFonts w:ascii="Times New Roman" w:hAnsi="Times New Roman" w:cs="Times New Roman"/>
          <w:sz w:val="24"/>
          <w:szCs w:val="24"/>
        </w:rPr>
      </w:pPr>
      <w:r w:rsidRPr="001E72C4">
        <w:rPr>
          <w:rFonts w:ascii="Times New Roman" w:hAnsi="Times New Roman" w:cs="Times New Roman"/>
          <w:sz w:val="24"/>
          <w:szCs w:val="24"/>
        </w:rPr>
        <w:t>To what extent, if at all, is the context- such as democratic crisis, a breakdown of constitutional order or a reform of the judicial system- relevant when evaluating the applicability of these restrictions?</w:t>
      </w:r>
    </w:p>
    <w:p w14:paraId="7764F0A7" w14:textId="77777777" w:rsidR="005E6612" w:rsidRDefault="005E6612" w:rsidP="005E6612">
      <w:pPr>
        <w:rPr>
          <w:rFonts w:ascii="Times New Roman" w:hAnsi="Times New Roman" w:cs="Times New Roman"/>
          <w:sz w:val="24"/>
          <w:szCs w:val="24"/>
        </w:rPr>
      </w:pPr>
    </w:p>
    <w:p w14:paraId="7671299B" w14:textId="77777777" w:rsidR="005E6612" w:rsidRPr="005E6612" w:rsidRDefault="005E6612" w:rsidP="00D76CFA">
      <w:pPr>
        <w:rPr>
          <w:rFonts w:ascii="Times New Roman" w:hAnsi="Times New Roman" w:cs="Times New Roman"/>
          <w:sz w:val="24"/>
          <w:szCs w:val="24"/>
        </w:rPr>
      </w:pPr>
      <w:r>
        <w:rPr>
          <w:rFonts w:ascii="Times New Roman" w:hAnsi="Times New Roman" w:cs="Times New Roman"/>
          <w:sz w:val="24"/>
          <w:szCs w:val="24"/>
        </w:rPr>
        <w:t>See answer to Question 4</w:t>
      </w:r>
    </w:p>
    <w:p w14:paraId="6E5611B9" w14:textId="77777777" w:rsidR="00722FEF" w:rsidRPr="001E72C4" w:rsidRDefault="00722FEF" w:rsidP="00722FEF">
      <w:pPr>
        <w:rPr>
          <w:rFonts w:ascii="Times New Roman" w:hAnsi="Times New Roman" w:cs="Times New Roman"/>
          <w:sz w:val="24"/>
          <w:szCs w:val="24"/>
        </w:rPr>
      </w:pPr>
    </w:p>
    <w:p w14:paraId="76F2CE21" w14:textId="77777777" w:rsidR="009E7372" w:rsidRPr="00D76CFA" w:rsidRDefault="00D76CFA" w:rsidP="00D76CFA">
      <w:pPr>
        <w:rPr>
          <w:rFonts w:ascii="Times New Roman" w:hAnsi="Times New Roman" w:cs="Times New Roman"/>
          <w:b/>
          <w:sz w:val="24"/>
          <w:szCs w:val="24"/>
        </w:rPr>
      </w:pPr>
      <w:r w:rsidRPr="00D76CFA">
        <w:rPr>
          <w:rFonts w:ascii="Times New Roman" w:hAnsi="Times New Roman" w:cs="Times New Roman"/>
          <w:b/>
          <w:sz w:val="24"/>
          <w:szCs w:val="24"/>
        </w:rPr>
        <w:lastRenderedPageBreak/>
        <w:t xml:space="preserve">6. </w:t>
      </w:r>
      <w:r w:rsidR="009E7372" w:rsidRPr="00D76CFA">
        <w:rPr>
          <w:rFonts w:ascii="Times New Roman" w:hAnsi="Times New Roman" w:cs="Times New Roman"/>
          <w:b/>
          <w:sz w:val="24"/>
          <w:szCs w:val="24"/>
        </w:rPr>
        <w:t xml:space="preserve">Please provide information on the scope or interpretation that has been given to these restrictions by national courts, national judicial councils, prosecutorial councils or equivalent independent authorities with general responsibilities for disciplinary proceedings against judges and, where applicable, prosecutors. Please provide specific examples of these instances. </w:t>
      </w:r>
    </w:p>
    <w:p w14:paraId="5BDAC5CB" w14:textId="77777777" w:rsidR="005E6612" w:rsidRDefault="005E6612" w:rsidP="005E6612">
      <w:pPr>
        <w:pStyle w:val="ListParagraph"/>
        <w:rPr>
          <w:rFonts w:ascii="Times New Roman" w:hAnsi="Times New Roman" w:cs="Times New Roman"/>
          <w:sz w:val="24"/>
          <w:szCs w:val="24"/>
        </w:rPr>
      </w:pPr>
    </w:p>
    <w:p w14:paraId="72E2D5AF" w14:textId="77777777" w:rsidR="005E6612" w:rsidRPr="005C74F0" w:rsidRDefault="005E6612" w:rsidP="005C74F0">
      <w:pPr>
        <w:rPr>
          <w:rFonts w:ascii="Times New Roman" w:hAnsi="Times New Roman" w:cs="Times New Roman"/>
          <w:sz w:val="24"/>
          <w:szCs w:val="24"/>
        </w:rPr>
      </w:pPr>
      <w:r>
        <w:rPr>
          <w:rFonts w:ascii="Times New Roman" w:hAnsi="Times New Roman" w:cs="Times New Roman"/>
          <w:sz w:val="24"/>
          <w:szCs w:val="24"/>
        </w:rPr>
        <w:t>See answer to Question 4</w:t>
      </w:r>
    </w:p>
    <w:p w14:paraId="032C8BB8" w14:textId="77777777" w:rsidR="00722FEF" w:rsidRPr="001E72C4" w:rsidRDefault="00722FEF" w:rsidP="00722FEF">
      <w:pPr>
        <w:rPr>
          <w:rFonts w:ascii="Times New Roman" w:hAnsi="Times New Roman" w:cs="Times New Roman"/>
          <w:sz w:val="24"/>
          <w:szCs w:val="24"/>
        </w:rPr>
      </w:pPr>
    </w:p>
    <w:p w14:paraId="5EF8D01C" w14:textId="77777777" w:rsidR="009E7372" w:rsidRPr="00D76CFA" w:rsidRDefault="00D76CFA" w:rsidP="00D76CFA">
      <w:pPr>
        <w:rPr>
          <w:rFonts w:ascii="Times New Roman" w:hAnsi="Times New Roman" w:cs="Times New Roman"/>
          <w:b/>
          <w:sz w:val="24"/>
          <w:szCs w:val="24"/>
        </w:rPr>
      </w:pPr>
      <w:r w:rsidRPr="00D76CFA">
        <w:rPr>
          <w:rFonts w:ascii="Times New Roman" w:hAnsi="Times New Roman" w:cs="Times New Roman"/>
          <w:b/>
          <w:sz w:val="24"/>
          <w:szCs w:val="24"/>
        </w:rPr>
        <w:t xml:space="preserve">7. </w:t>
      </w:r>
      <w:r w:rsidR="009E7372" w:rsidRPr="00D76CFA">
        <w:rPr>
          <w:rFonts w:ascii="Times New Roman" w:hAnsi="Times New Roman" w:cs="Times New Roman"/>
          <w:b/>
          <w:sz w:val="24"/>
          <w:szCs w:val="24"/>
        </w:rPr>
        <w:t xml:space="preserve">Please provide information on initiatives undertaken by professional associations of judges and, where relevant, prosecutors, to raise their awareness </w:t>
      </w:r>
      <w:r w:rsidR="009E7372" w:rsidRPr="00D76CFA">
        <w:rPr>
          <w:rFonts w:ascii="Times New Roman" w:hAnsi="Times New Roman" w:cs="Times New Roman"/>
          <w:b/>
          <w:sz w:val="24"/>
          <w:szCs w:val="24"/>
        </w:rPr>
        <w:lastRenderedPageBreak/>
        <w:t xml:space="preserve">of the risks associated with the exercise of their rights online, particularly on social media. </w:t>
      </w:r>
    </w:p>
    <w:p w14:paraId="0A5499D8" w14:textId="77777777" w:rsidR="00797CDB" w:rsidRPr="00797CDB" w:rsidRDefault="00797CDB" w:rsidP="00797CDB">
      <w:pPr>
        <w:pStyle w:val="ListParagraph"/>
        <w:rPr>
          <w:rFonts w:ascii="Times New Roman" w:hAnsi="Times New Roman" w:cs="Times New Roman"/>
          <w:sz w:val="24"/>
          <w:szCs w:val="24"/>
        </w:rPr>
      </w:pPr>
    </w:p>
    <w:p w14:paraId="6A9EAB83" w14:textId="32D3981B" w:rsidR="00797CDB" w:rsidRPr="001E72C4" w:rsidRDefault="00797CDB" w:rsidP="002F1DCD">
      <w:pPr>
        <w:jc w:val="both"/>
        <w:rPr>
          <w:rFonts w:ascii="Times New Roman" w:hAnsi="Times New Roman" w:cs="Times New Roman"/>
          <w:sz w:val="24"/>
        </w:rPr>
      </w:pPr>
      <w:r w:rsidRPr="001E72C4">
        <w:rPr>
          <w:rFonts w:ascii="Times New Roman" w:hAnsi="Times New Roman" w:cs="Times New Roman"/>
          <w:sz w:val="24"/>
        </w:rPr>
        <w:t>Since November 2018, only “bon</w:t>
      </w:r>
      <w:r w:rsidR="00BD79BC">
        <w:rPr>
          <w:rFonts w:ascii="Times New Roman" w:hAnsi="Times New Roman" w:cs="Times New Roman"/>
          <w:sz w:val="24"/>
        </w:rPr>
        <w:t>a</w:t>
      </w:r>
      <w:r w:rsidRPr="001E72C4">
        <w:rPr>
          <w:rFonts w:ascii="Times New Roman" w:hAnsi="Times New Roman" w:cs="Times New Roman"/>
          <w:sz w:val="24"/>
        </w:rPr>
        <w:t xml:space="preserve"> fide” journalists and lawyers are permitted to report, message or tweet live from court cases. </w:t>
      </w:r>
      <w:r w:rsidR="00BD79BC" w:rsidRPr="00BD79BC">
        <w:rPr>
          <w:rFonts w:ascii="Times New Roman" w:hAnsi="Times New Roman" w:cs="Times New Roman"/>
          <w:sz w:val="24"/>
        </w:rPr>
        <w:t>The Hon Mr. Justice Frank Clarke, Chief Justice</w:t>
      </w:r>
      <w:r w:rsidR="00BD79BC" w:rsidRPr="00BD79BC" w:rsidDel="00BD79BC">
        <w:rPr>
          <w:rFonts w:ascii="Times New Roman" w:hAnsi="Times New Roman" w:cs="Times New Roman"/>
          <w:sz w:val="24"/>
        </w:rPr>
        <w:t xml:space="preserve"> </w:t>
      </w:r>
      <w:r w:rsidR="00BD79BC">
        <w:rPr>
          <w:rFonts w:ascii="Times New Roman" w:hAnsi="Times New Roman" w:cs="Times New Roman"/>
          <w:sz w:val="24"/>
        </w:rPr>
        <w:t>of Ireland</w:t>
      </w:r>
      <w:r w:rsidRPr="001E72C4">
        <w:rPr>
          <w:rFonts w:ascii="Times New Roman" w:hAnsi="Times New Roman" w:cs="Times New Roman"/>
          <w:sz w:val="24"/>
        </w:rPr>
        <w:t xml:space="preserve"> has stated that the direction applies to all courts and is aimed at ensuring a fair trial. </w:t>
      </w:r>
    </w:p>
    <w:p w14:paraId="6426BBB2" w14:textId="43384CB5" w:rsidR="00797CDB" w:rsidRPr="001E72C4" w:rsidRDefault="00797CDB" w:rsidP="002F1DCD">
      <w:pPr>
        <w:jc w:val="both"/>
        <w:rPr>
          <w:rFonts w:ascii="Times New Roman" w:hAnsi="Times New Roman" w:cs="Times New Roman"/>
          <w:sz w:val="28"/>
          <w:szCs w:val="24"/>
        </w:rPr>
      </w:pPr>
      <w:r w:rsidRPr="001E72C4">
        <w:rPr>
          <w:rFonts w:ascii="Times New Roman" w:hAnsi="Times New Roman" w:cs="Times New Roman"/>
          <w:sz w:val="24"/>
        </w:rPr>
        <w:t xml:space="preserve">Please see for reference: Practice Direction SC18-Use of cameras </w:t>
      </w:r>
      <w:r w:rsidR="006261DF">
        <w:rPr>
          <w:rFonts w:ascii="Times New Roman" w:hAnsi="Times New Roman" w:cs="Times New Roman"/>
          <w:sz w:val="24"/>
        </w:rPr>
        <w:t xml:space="preserve">and electronic devices in court </w:t>
      </w:r>
      <w:hyperlink r:id="rId14" w:history="1">
        <w:r w:rsidR="006261DF" w:rsidRPr="002726FA">
          <w:rPr>
            <w:rStyle w:val="Hyperlink"/>
            <w:rFonts w:ascii="Times New Roman" w:hAnsi="Times New Roman" w:cs="Times New Roman"/>
            <w:sz w:val="24"/>
          </w:rPr>
          <w:t>http://www.courts.ie/Courts.ie/Library3.nsf/pagecurrent/31177D386FC544E98025834A003A8E25?opendocument</w:t>
        </w:r>
      </w:hyperlink>
    </w:p>
    <w:sectPr w:rsidR="00797CDB" w:rsidRPr="001E72C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171E5A" w14:textId="77777777" w:rsidR="001B7C92" w:rsidRDefault="001B7C92" w:rsidP="001B7C92">
      <w:pPr>
        <w:spacing w:line="240" w:lineRule="auto"/>
      </w:pPr>
      <w:r>
        <w:separator/>
      </w:r>
    </w:p>
  </w:endnote>
  <w:endnote w:type="continuationSeparator" w:id="0">
    <w:p w14:paraId="343C7F54" w14:textId="77777777" w:rsidR="001B7C92" w:rsidRDefault="001B7C92" w:rsidP="001B7C9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493139" w14:textId="77777777" w:rsidR="001B7C92" w:rsidRDefault="001B7C92" w:rsidP="001B7C92">
      <w:pPr>
        <w:spacing w:line="240" w:lineRule="auto"/>
      </w:pPr>
      <w:r>
        <w:separator/>
      </w:r>
    </w:p>
  </w:footnote>
  <w:footnote w:type="continuationSeparator" w:id="0">
    <w:p w14:paraId="2EEFAFA2" w14:textId="77777777" w:rsidR="001B7C92" w:rsidRDefault="001B7C92" w:rsidP="001B7C92">
      <w:pPr>
        <w:spacing w:line="240" w:lineRule="auto"/>
      </w:pPr>
      <w:r>
        <w:continuationSeparator/>
      </w:r>
    </w:p>
  </w:footnote>
  <w:footnote w:id="1">
    <w:p w14:paraId="5E56044D" w14:textId="5EACD4F2" w:rsidR="00FD443F" w:rsidRPr="00EC4293" w:rsidRDefault="00FD443F">
      <w:pPr>
        <w:pStyle w:val="FootnoteText"/>
        <w:rPr>
          <w:rFonts w:ascii="Times New Roman" w:hAnsi="Times New Roman" w:cs="Times New Roman"/>
        </w:rPr>
      </w:pPr>
      <w:r w:rsidRPr="00EC4293">
        <w:rPr>
          <w:rStyle w:val="FootnoteReference"/>
          <w:rFonts w:ascii="Times New Roman" w:hAnsi="Times New Roman" w:cs="Times New Roman"/>
        </w:rPr>
        <w:footnoteRef/>
      </w:r>
      <w:r w:rsidRPr="00EC4293">
        <w:rPr>
          <w:rFonts w:ascii="Times New Roman" w:hAnsi="Times New Roman" w:cs="Times New Roman"/>
        </w:rPr>
        <w:t xml:space="preserve"> The Irish National Parliament is called the </w:t>
      </w:r>
      <w:proofErr w:type="spellStart"/>
      <w:r w:rsidRPr="00EC4293">
        <w:rPr>
          <w:rFonts w:ascii="Times New Roman" w:hAnsi="Times New Roman" w:cs="Times New Roman"/>
        </w:rPr>
        <w:t>Oireachtas</w:t>
      </w:r>
      <w:proofErr w:type="spellEnd"/>
      <w:r w:rsidRPr="00EC4293">
        <w:rPr>
          <w:rFonts w:ascii="Times New Roman" w:hAnsi="Times New Roman" w:cs="Times New Roman"/>
        </w:rPr>
        <w:t xml:space="preserve"> and comprises the President and two Houses: a House of Representatives called </w:t>
      </w:r>
      <w:proofErr w:type="spellStart"/>
      <w:r w:rsidRPr="00EC4293">
        <w:rPr>
          <w:rFonts w:ascii="Times New Roman" w:hAnsi="Times New Roman" w:cs="Times New Roman"/>
        </w:rPr>
        <w:t>Dáil</w:t>
      </w:r>
      <w:proofErr w:type="spellEnd"/>
      <w:r w:rsidRPr="00EC4293">
        <w:rPr>
          <w:rFonts w:ascii="Times New Roman" w:hAnsi="Times New Roman" w:cs="Times New Roman"/>
        </w:rPr>
        <w:t xml:space="preserve"> </w:t>
      </w:r>
      <w:proofErr w:type="spellStart"/>
      <w:r w:rsidRPr="00EC4293">
        <w:rPr>
          <w:rFonts w:ascii="Times New Roman" w:hAnsi="Times New Roman" w:cs="Times New Roman"/>
        </w:rPr>
        <w:t>Éireann</w:t>
      </w:r>
      <w:proofErr w:type="spellEnd"/>
      <w:r w:rsidRPr="00EC4293">
        <w:rPr>
          <w:rFonts w:ascii="Times New Roman" w:hAnsi="Times New Roman" w:cs="Times New Roman"/>
        </w:rPr>
        <w:t xml:space="preserve"> and a Senate called Seanad </w:t>
      </w:r>
      <w:proofErr w:type="spellStart"/>
      <w:r w:rsidRPr="00EC4293">
        <w:rPr>
          <w:rFonts w:ascii="Times New Roman" w:hAnsi="Times New Roman" w:cs="Times New Roman"/>
        </w:rPr>
        <w:t>Éireann</w:t>
      </w:r>
      <w:proofErr w:type="spellEnd"/>
      <w:r w:rsidRPr="00EC4293">
        <w:rPr>
          <w:rFonts w:ascii="Times New Roman" w:hAnsi="Times New Roman" w:cs="Times New Roman"/>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BC03E8"/>
    <w:multiLevelType w:val="hybridMultilevel"/>
    <w:tmpl w:val="5B1A818A"/>
    <w:lvl w:ilvl="0" w:tplc="148C8ED2">
      <w:start w:val="1"/>
      <w:numFmt w:val="lowerLetter"/>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
    <w:nsid w:val="13A961D9"/>
    <w:multiLevelType w:val="hybridMultilevel"/>
    <w:tmpl w:val="3C2CF4F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nsid w:val="363842D0"/>
    <w:multiLevelType w:val="hybridMultilevel"/>
    <w:tmpl w:val="54A474D4"/>
    <w:lvl w:ilvl="0" w:tplc="D5CA31F8">
      <w:start w:val="40"/>
      <w:numFmt w:val="bullet"/>
      <w:lvlText w:val="-"/>
      <w:lvlJc w:val="left"/>
      <w:pPr>
        <w:ind w:left="720" w:hanging="360"/>
      </w:pPr>
      <w:rPr>
        <w:rFonts w:ascii="Calibri" w:eastAsiaTheme="minorHAnsi" w:hAnsi="Calibri" w:cstheme="minorBid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nsid w:val="394667D8"/>
    <w:multiLevelType w:val="hybridMultilevel"/>
    <w:tmpl w:val="BAF832EE"/>
    <w:lvl w:ilvl="0" w:tplc="148C8ED2">
      <w:start w:val="1"/>
      <w:numFmt w:val="lowerLetter"/>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4">
    <w:nsid w:val="55A9731A"/>
    <w:multiLevelType w:val="hybridMultilevel"/>
    <w:tmpl w:val="E0967E3C"/>
    <w:lvl w:ilvl="0" w:tplc="D5CA31F8">
      <w:start w:val="40"/>
      <w:numFmt w:val="bullet"/>
      <w:lvlText w:val="-"/>
      <w:lvlJc w:val="left"/>
      <w:pPr>
        <w:ind w:left="1080" w:hanging="360"/>
      </w:pPr>
      <w:rPr>
        <w:rFonts w:ascii="Calibri" w:eastAsiaTheme="minorHAnsi" w:hAnsi="Calibri" w:cstheme="minorBidi"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5">
    <w:nsid w:val="5D2651AE"/>
    <w:multiLevelType w:val="hybridMultilevel"/>
    <w:tmpl w:val="895881DE"/>
    <w:lvl w:ilvl="0" w:tplc="1BF4A938">
      <w:start w:val="4"/>
      <w:numFmt w:val="bullet"/>
      <w:lvlText w:val="-"/>
      <w:lvlJc w:val="left"/>
      <w:pPr>
        <w:ind w:left="720" w:hanging="360"/>
      </w:pPr>
      <w:rPr>
        <w:rFonts w:ascii="Times New Roman" w:eastAsiaTheme="minorHAnsi" w:hAnsi="Times New Roman" w:cs="Times New Roman" w:hint="default"/>
        <w:b/>
      </w:rPr>
    </w:lvl>
    <w:lvl w:ilvl="1" w:tplc="1BF4A938">
      <w:start w:val="4"/>
      <w:numFmt w:val="bullet"/>
      <w:lvlText w:val="-"/>
      <w:lvlJc w:val="left"/>
      <w:pPr>
        <w:ind w:left="1440" w:hanging="360"/>
      </w:pPr>
      <w:rPr>
        <w:rFonts w:ascii="Times New Roman" w:eastAsiaTheme="minorHAnsi" w:hAnsi="Times New Roman" w:cs="Times New Roman" w:hint="default"/>
      </w:rPr>
    </w:lvl>
    <w:lvl w:ilvl="2" w:tplc="1809001B">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nsid w:val="5D6A6E7E"/>
    <w:multiLevelType w:val="hybridMultilevel"/>
    <w:tmpl w:val="9758ABB2"/>
    <w:lvl w:ilvl="0" w:tplc="443C29C2">
      <w:start w:val="1"/>
      <w:numFmt w:val="decimal"/>
      <w:lvlText w:val="%1."/>
      <w:lvlJc w:val="left"/>
      <w:pPr>
        <w:ind w:left="720" w:hanging="360"/>
      </w:pPr>
      <w:rPr>
        <w:rFonts w:hint="default"/>
        <w:b/>
      </w:rPr>
    </w:lvl>
    <w:lvl w:ilvl="1" w:tplc="1BF4A938">
      <w:start w:val="4"/>
      <w:numFmt w:val="bullet"/>
      <w:lvlText w:val="-"/>
      <w:lvlJc w:val="left"/>
      <w:pPr>
        <w:ind w:left="1440" w:hanging="360"/>
      </w:pPr>
      <w:rPr>
        <w:rFonts w:ascii="Times New Roman" w:eastAsiaTheme="minorHAnsi" w:hAnsi="Times New Roman" w:cs="Times New Roman" w:hint="default"/>
      </w:rPr>
    </w:lvl>
    <w:lvl w:ilvl="2" w:tplc="1809001B">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nsid w:val="60BD05CB"/>
    <w:multiLevelType w:val="hybridMultilevel"/>
    <w:tmpl w:val="70BEC8FC"/>
    <w:lvl w:ilvl="0" w:tplc="9FF867D2">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nsid w:val="62B86A0F"/>
    <w:multiLevelType w:val="hybridMultilevel"/>
    <w:tmpl w:val="72EC2FA2"/>
    <w:lvl w:ilvl="0" w:tplc="148C8ED2">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nsid w:val="67B546BF"/>
    <w:multiLevelType w:val="hybridMultilevel"/>
    <w:tmpl w:val="A0F2F960"/>
    <w:lvl w:ilvl="0" w:tplc="18090001">
      <w:start w:val="1"/>
      <w:numFmt w:val="bullet"/>
      <w:lvlText w:val=""/>
      <w:lvlJc w:val="left"/>
      <w:pPr>
        <w:ind w:left="720" w:hanging="360"/>
      </w:pPr>
      <w:rPr>
        <w:rFonts w:ascii="Symbol" w:hAnsi="Symbol" w:hint="default"/>
        <w:b/>
      </w:rPr>
    </w:lvl>
    <w:lvl w:ilvl="1" w:tplc="1BF4A938">
      <w:start w:val="4"/>
      <w:numFmt w:val="bullet"/>
      <w:lvlText w:val="-"/>
      <w:lvlJc w:val="left"/>
      <w:pPr>
        <w:ind w:left="1440" w:hanging="360"/>
      </w:pPr>
      <w:rPr>
        <w:rFonts w:ascii="Times New Roman" w:eastAsiaTheme="minorHAnsi" w:hAnsi="Times New Roman" w:cs="Times New Roman" w:hint="default"/>
      </w:rPr>
    </w:lvl>
    <w:lvl w:ilvl="2" w:tplc="1809001B">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6"/>
  </w:num>
  <w:num w:numId="2">
    <w:abstractNumId w:val="2"/>
  </w:num>
  <w:num w:numId="3">
    <w:abstractNumId w:val="4"/>
  </w:num>
  <w:num w:numId="4">
    <w:abstractNumId w:val="8"/>
  </w:num>
  <w:num w:numId="5">
    <w:abstractNumId w:val="7"/>
  </w:num>
  <w:num w:numId="6">
    <w:abstractNumId w:val="0"/>
  </w:num>
  <w:num w:numId="7">
    <w:abstractNumId w:val="3"/>
  </w:num>
  <w:num w:numId="8">
    <w:abstractNumId w:val="1"/>
  </w:num>
  <w:num w:numId="9">
    <w:abstractNumId w:val="9"/>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67A3"/>
    <w:rsid w:val="000503FD"/>
    <w:rsid w:val="000759A4"/>
    <w:rsid w:val="000777D0"/>
    <w:rsid w:val="0009368C"/>
    <w:rsid w:val="000C11EE"/>
    <w:rsid w:val="000C64F7"/>
    <w:rsid w:val="000D5C15"/>
    <w:rsid w:val="000F0D0C"/>
    <w:rsid w:val="000F1403"/>
    <w:rsid w:val="000F2042"/>
    <w:rsid w:val="001015BC"/>
    <w:rsid w:val="00121329"/>
    <w:rsid w:val="00134289"/>
    <w:rsid w:val="00144408"/>
    <w:rsid w:val="001445A4"/>
    <w:rsid w:val="00151623"/>
    <w:rsid w:val="001528C9"/>
    <w:rsid w:val="00160B4A"/>
    <w:rsid w:val="00163089"/>
    <w:rsid w:val="001636DF"/>
    <w:rsid w:val="001971A7"/>
    <w:rsid w:val="001A705B"/>
    <w:rsid w:val="001B7C92"/>
    <w:rsid w:val="001E72C4"/>
    <w:rsid w:val="00204C6A"/>
    <w:rsid w:val="00215E79"/>
    <w:rsid w:val="00235518"/>
    <w:rsid w:val="002434FE"/>
    <w:rsid w:val="00246308"/>
    <w:rsid w:val="00255047"/>
    <w:rsid w:val="00270B5F"/>
    <w:rsid w:val="00283557"/>
    <w:rsid w:val="00284203"/>
    <w:rsid w:val="002853BE"/>
    <w:rsid w:val="002858A1"/>
    <w:rsid w:val="00287952"/>
    <w:rsid w:val="002A22AA"/>
    <w:rsid w:val="002C380F"/>
    <w:rsid w:val="002F1DCD"/>
    <w:rsid w:val="00304420"/>
    <w:rsid w:val="003057B3"/>
    <w:rsid w:val="003176C8"/>
    <w:rsid w:val="003215F7"/>
    <w:rsid w:val="003547DA"/>
    <w:rsid w:val="00376D24"/>
    <w:rsid w:val="00382259"/>
    <w:rsid w:val="003A30DB"/>
    <w:rsid w:val="003A6F66"/>
    <w:rsid w:val="003A6F68"/>
    <w:rsid w:val="003D2E19"/>
    <w:rsid w:val="003E6269"/>
    <w:rsid w:val="003F3618"/>
    <w:rsid w:val="003F4119"/>
    <w:rsid w:val="003F6E85"/>
    <w:rsid w:val="003F73C6"/>
    <w:rsid w:val="00402F0E"/>
    <w:rsid w:val="00420447"/>
    <w:rsid w:val="004346B8"/>
    <w:rsid w:val="00434F58"/>
    <w:rsid w:val="00472D0E"/>
    <w:rsid w:val="00474EA3"/>
    <w:rsid w:val="00481E0A"/>
    <w:rsid w:val="0049370C"/>
    <w:rsid w:val="004A19E3"/>
    <w:rsid w:val="004A64AB"/>
    <w:rsid w:val="004D0B7F"/>
    <w:rsid w:val="004D4BC9"/>
    <w:rsid w:val="005019FA"/>
    <w:rsid w:val="005038B2"/>
    <w:rsid w:val="005447FE"/>
    <w:rsid w:val="005545A4"/>
    <w:rsid w:val="00570EC3"/>
    <w:rsid w:val="00575918"/>
    <w:rsid w:val="00576721"/>
    <w:rsid w:val="00596B59"/>
    <w:rsid w:val="005A0798"/>
    <w:rsid w:val="005B0C18"/>
    <w:rsid w:val="005B530C"/>
    <w:rsid w:val="005C74F0"/>
    <w:rsid w:val="005D51BE"/>
    <w:rsid w:val="005E1B25"/>
    <w:rsid w:val="005E1E9E"/>
    <w:rsid w:val="005E6612"/>
    <w:rsid w:val="005F5900"/>
    <w:rsid w:val="005F7233"/>
    <w:rsid w:val="00611828"/>
    <w:rsid w:val="006166B3"/>
    <w:rsid w:val="0062056F"/>
    <w:rsid w:val="006261DF"/>
    <w:rsid w:val="00641F56"/>
    <w:rsid w:val="00642074"/>
    <w:rsid w:val="00664A08"/>
    <w:rsid w:val="0069724F"/>
    <w:rsid w:val="006B4D66"/>
    <w:rsid w:val="006B561E"/>
    <w:rsid w:val="006D53F9"/>
    <w:rsid w:val="006E33E6"/>
    <w:rsid w:val="006F214C"/>
    <w:rsid w:val="00710B79"/>
    <w:rsid w:val="00715702"/>
    <w:rsid w:val="00720CE4"/>
    <w:rsid w:val="00722FEF"/>
    <w:rsid w:val="00734945"/>
    <w:rsid w:val="0074235E"/>
    <w:rsid w:val="00751938"/>
    <w:rsid w:val="00761695"/>
    <w:rsid w:val="007706BA"/>
    <w:rsid w:val="007868A2"/>
    <w:rsid w:val="00786983"/>
    <w:rsid w:val="00797CDB"/>
    <w:rsid w:val="007A38FD"/>
    <w:rsid w:val="007B06AE"/>
    <w:rsid w:val="007B29CB"/>
    <w:rsid w:val="007B542E"/>
    <w:rsid w:val="007D0412"/>
    <w:rsid w:val="007D5C9D"/>
    <w:rsid w:val="007E1A4F"/>
    <w:rsid w:val="007E5194"/>
    <w:rsid w:val="007F227B"/>
    <w:rsid w:val="00811300"/>
    <w:rsid w:val="008133BB"/>
    <w:rsid w:val="00851E91"/>
    <w:rsid w:val="00885949"/>
    <w:rsid w:val="00897B74"/>
    <w:rsid w:val="008A1046"/>
    <w:rsid w:val="008A3CBC"/>
    <w:rsid w:val="008C7F8E"/>
    <w:rsid w:val="008D3AA6"/>
    <w:rsid w:val="008F0CC1"/>
    <w:rsid w:val="008F48CF"/>
    <w:rsid w:val="00900339"/>
    <w:rsid w:val="009067A3"/>
    <w:rsid w:val="009212DD"/>
    <w:rsid w:val="00951B90"/>
    <w:rsid w:val="009940FD"/>
    <w:rsid w:val="009B7686"/>
    <w:rsid w:val="009C2D36"/>
    <w:rsid w:val="009C471C"/>
    <w:rsid w:val="009C7FDC"/>
    <w:rsid w:val="009D2936"/>
    <w:rsid w:val="009D6ECB"/>
    <w:rsid w:val="009E7372"/>
    <w:rsid w:val="00A1692D"/>
    <w:rsid w:val="00A17BDD"/>
    <w:rsid w:val="00A21454"/>
    <w:rsid w:val="00A24084"/>
    <w:rsid w:val="00A359ED"/>
    <w:rsid w:val="00A51F0C"/>
    <w:rsid w:val="00A537FC"/>
    <w:rsid w:val="00A81E90"/>
    <w:rsid w:val="00A828F2"/>
    <w:rsid w:val="00AA13A1"/>
    <w:rsid w:val="00AA229D"/>
    <w:rsid w:val="00AB19EC"/>
    <w:rsid w:val="00AB5208"/>
    <w:rsid w:val="00AC1B6B"/>
    <w:rsid w:val="00AD6B55"/>
    <w:rsid w:val="00AF5C58"/>
    <w:rsid w:val="00AF5F7F"/>
    <w:rsid w:val="00B01E7C"/>
    <w:rsid w:val="00B07913"/>
    <w:rsid w:val="00B118E4"/>
    <w:rsid w:val="00B175E9"/>
    <w:rsid w:val="00B22BB3"/>
    <w:rsid w:val="00B23B4A"/>
    <w:rsid w:val="00B37558"/>
    <w:rsid w:val="00B74F5F"/>
    <w:rsid w:val="00B86392"/>
    <w:rsid w:val="00B912E8"/>
    <w:rsid w:val="00B94B40"/>
    <w:rsid w:val="00BA4AC1"/>
    <w:rsid w:val="00BA543A"/>
    <w:rsid w:val="00BC7DFF"/>
    <w:rsid w:val="00BD40DC"/>
    <w:rsid w:val="00BD79BC"/>
    <w:rsid w:val="00C02104"/>
    <w:rsid w:val="00C0716C"/>
    <w:rsid w:val="00C13E6A"/>
    <w:rsid w:val="00C369F2"/>
    <w:rsid w:val="00C37F13"/>
    <w:rsid w:val="00C52679"/>
    <w:rsid w:val="00C53DEB"/>
    <w:rsid w:val="00C664A9"/>
    <w:rsid w:val="00C87736"/>
    <w:rsid w:val="00CA2D42"/>
    <w:rsid w:val="00CB0656"/>
    <w:rsid w:val="00CB6203"/>
    <w:rsid w:val="00CB633E"/>
    <w:rsid w:val="00CC21B1"/>
    <w:rsid w:val="00CF5D1E"/>
    <w:rsid w:val="00D0250B"/>
    <w:rsid w:val="00D05169"/>
    <w:rsid w:val="00D213EC"/>
    <w:rsid w:val="00D42206"/>
    <w:rsid w:val="00D55391"/>
    <w:rsid w:val="00D630C9"/>
    <w:rsid w:val="00D76CFA"/>
    <w:rsid w:val="00D81CD9"/>
    <w:rsid w:val="00DA3654"/>
    <w:rsid w:val="00DA5711"/>
    <w:rsid w:val="00DC2C9D"/>
    <w:rsid w:val="00DD0EE5"/>
    <w:rsid w:val="00DE54F6"/>
    <w:rsid w:val="00E03615"/>
    <w:rsid w:val="00E22A89"/>
    <w:rsid w:val="00E53DC6"/>
    <w:rsid w:val="00E65508"/>
    <w:rsid w:val="00E655B2"/>
    <w:rsid w:val="00E66355"/>
    <w:rsid w:val="00E70B2D"/>
    <w:rsid w:val="00E8632E"/>
    <w:rsid w:val="00E900C6"/>
    <w:rsid w:val="00EA1DBB"/>
    <w:rsid w:val="00EA229E"/>
    <w:rsid w:val="00EA3C59"/>
    <w:rsid w:val="00EA69E2"/>
    <w:rsid w:val="00EC4293"/>
    <w:rsid w:val="00EC6506"/>
    <w:rsid w:val="00EE3FA1"/>
    <w:rsid w:val="00EE45EF"/>
    <w:rsid w:val="00F149A4"/>
    <w:rsid w:val="00F24F39"/>
    <w:rsid w:val="00F30358"/>
    <w:rsid w:val="00F34FCF"/>
    <w:rsid w:val="00F509C0"/>
    <w:rsid w:val="00F5741C"/>
    <w:rsid w:val="00F712CE"/>
    <w:rsid w:val="00F82535"/>
    <w:rsid w:val="00F951B5"/>
    <w:rsid w:val="00FA0C09"/>
    <w:rsid w:val="00FA6876"/>
    <w:rsid w:val="00FC0A26"/>
    <w:rsid w:val="00FC6D6C"/>
    <w:rsid w:val="00FD3113"/>
    <w:rsid w:val="00FD3C9F"/>
    <w:rsid w:val="00FD443F"/>
    <w:rsid w:val="00FD5580"/>
    <w:rsid w:val="00FF02F9"/>
    <w:rsid w:val="00FF1DBA"/>
    <w:rsid w:val="00FF385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93A131"/>
  <w15:chartTrackingRefBased/>
  <w15:docId w15:val="{C647A0F7-3733-4FB9-A14A-FA1F8A028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561E"/>
    <w:pPr>
      <w:spacing w:after="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52679"/>
    <w:pPr>
      <w:ind w:left="720"/>
      <w:contextualSpacing/>
    </w:pPr>
  </w:style>
  <w:style w:type="character" w:styleId="Hyperlink">
    <w:name w:val="Hyperlink"/>
    <w:basedOn w:val="DefaultParagraphFont"/>
    <w:uiPriority w:val="99"/>
    <w:unhideWhenUsed/>
    <w:rsid w:val="00797CDB"/>
    <w:rPr>
      <w:color w:val="0563C1" w:themeColor="hyperlink"/>
      <w:u w:val="single"/>
    </w:rPr>
  </w:style>
  <w:style w:type="paragraph" w:styleId="PlainText">
    <w:name w:val="Plain Text"/>
    <w:basedOn w:val="Normal"/>
    <w:link w:val="PlainTextChar"/>
    <w:uiPriority w:val="99"/>
    <w:unhideWhenUsed/>
    <w:rsid w:val="00D0250B"/>
    <w:pPr>
      <w:spacing w:line="240" w:lineRule="auto"/>
    </w:pPr>
    <w:rPr>
      <w:rFonts w:ascii="Calibri" w:eastAsia="Times New Roman" w:hAnsi="Calibri" w:cs="Consolas"/>
      <w:szCs w:val="21"/>
    </w:rPr>
  </w:style>
  <w:style w:type="character" w:customStyle="1" w:styleId="PlainTextChar">
    <w:name w:val="Plain Text Char"/>
    <w:basedOn w:val="DefaultParagraphFont"/>
    <w:link w:val="PlainText"/>
    <w:uiPriority w:val="99"/>
    <w:rsid w:val="00D0250B"/>
    <w:rPr>
      <w:rFonts w:ascii="Calibri" w:eastAsia="Times New Roman" w:hAnsi="Calibri" w:cs="Consolas"/>
      <w:szCs w:val="21"/>
    </w:rPr>
  </w:style>
  <w:style w:type="character" w:styleId="CommentReference">
    <w:name w:val="annotation reference"/>
    <w:basedOn w:val="DefaultParagraphFont"/>
    <w:uiPriority w:val="99"/>
    <w:semiHidden/>
    <w:unhideWhenUsed/>
    <w:rsid w:val="00121329"/>
    <w:rPr>
      <w:sz w:val="16"/>
      <w:szCs w:val="16"/>
    </w:rPr>
  </w:style>
  <w:style w:type="paragraph" w:styleId="CommentText">
    <w:name w:val="annotation text"/>
    <w:basedOn w:val="Normal"/>
    <w:link w:val="CommentTextChar"/>
    <w:uiPriority w:val="99"/>
    <w:semiHidden/>
    <w:unhideWhenUsed/>
    <w:rsid w:val="00121329"/>
    <w:pPr>
      <w:spacing w:line="240" w:lineRule="auto"/>
    </w:pPr>
    <w:rPr>
      <w:sz w:val="20"/>
      <w:szCs w:val="20"/>
    </w:rPr>
  </w:style>
  <w:style w:type="character" w:customStyle="1" w:styleId="CommentTextChar">
    <w:name w:val="Comment Text Char"/>
    <w:basedOn w:val="DefaultParagraphFont"/>
    <w:link w:val="CommentText"/>
    <w:uiPriority w:val="99"/>
    <w:semiHidden/>
    <w:rsid w:val="00121329"/>
    <w:rPr>
      <w:sz w:val="20"/>
      <w:szCs w:val="20"/>
    </w:rPr>
  </w:style>
  <w:style w:type="paragraph" w:styleId="CommentSubject">
    <w:name w:val="annotation subject"/>
    <w:basedOn w:val="CommentText"/>
    <w:next w:val="CommentText"/>
    <w:link w:val="CommentSubjectChar"/>
    <w:uiPriority w:val="99"/>
    <w:semiHidden/>
    <w:unhideWhenUsed/>
    <w:rsid w:val="00121329"/>
    <w:rPr>
      <w:b/>
      <w:bCs/>
    </w:rPr>
  </w:style>
  <w:style w:type="character" w:customStyle="1" w:styleId="CommentSubjectChar">
    <w:name w:val="Comment Subject Char"/>
    <w:basedOn w:val="CommentTextChar"/>
    <w:link w:val="CommentSubject"/>
    <w:uiPriority w:val="99"/>
    <w:semiHidden/>
    <w:rsid w:val="00121329"/>
    <w:rPr>
      <w:b/>
      <w:bCs/>
      <w:sz w:val="20"/>
      <w:szCs w:val="20"/>
    </w:rPr>
  </w:style>
  <w:style w:type="paragraph" w:styleId="BalloonText">
    <w:name w:val="Balloon Text"/>
    <w:basedOn w:val="Normal"/>
    <w:link w:val="BalloonTextChar"/>
    <w:uiPriority w:val="99"/>
    <w:semiHidden/>
    <w:unhideWhenUsed/>
    <w:rsid w:val="00121329"/>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1329"/>
    <w:rPr>
      <w:rFonts w:ascii="Segoe UI" w:hAnsi="Segoe UI" w:cs="Segoe UI"/>
      <w:sz w:val="18"/>
      <w:szCs w:val="18"/>
    </w:rPr>
  </w:style>
  <w:style w:type="paragraph" w:styleId="FootnoteText">
    <w:name w:val="footnote text"/>
    <w:basedOn w:val="Normal"/>
    <w:link w:val="FootnoteTextChar"/>
    <w:uiPriority w:val="99"/>
    <w:semiHidden/>
    <w:unhideWhenUsed/>
    <w:rsid w:val="001B7C92"/>
    <w:pPr>
      <w:spacing w:line="240" w:lineRule="auto"/>
    </w:pPr>
    <w:rPr>
      <w:sz w:val="20"/>
      <w:szCs w:val="20"/>
    </w:rPr>
  </w:style>
  <w:style w:type="character" w:customStyle="1" w:styleId="FootnoteTextChar">
    <w:name w:val="Footnote Text Char"/>
    <w:basedOn w:val="DefaultParagraphFont"/>
    <w:link w:val="FootnoteText"/>
    <w:uiPriority w:val="99"/>
    <w:semiHidden/>
    <w:rsid w:val="001B7C92"/>
    <w:rPr>
      <w:sz w:val="20"/>
      <w:szCs w:val="20"/>
    </w:rPr>
  </w:style>
  <w:style w:type="character" w:styleId="FootnoteReference">
    <w:name w:val="footnote reference"/>
    <w:basedOn w:val="DefaultParagraphFont"/>
    <w:uiPriority w:val="99"/>
    <w:semiHidden/>
    <w:unhideWhenUsed/>
    <w:rsid w:val="001B7C9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8062627">
      <w:bodyDiv w:val="1"/>
      <w:marLeft w:val="0"/>
      <w:marRight w:val="0"/>
      <w:marTop w:val="0"/>
      <w:marBottom w:val="0"/>
      <w:divBdr>
        <w:top w:val="none" w:sz="0" w:space="0" w:color="auto"/>
        <w:left w:val="none" w:sz="0" w:space="0" w:color="auto"/>
        <w:bottom w:val="none" w:sz="0" w:space="0" w:color="auto"/>
        <w:right w:val="none" w:sz="0" w:space="0" w:color="auto"/>
      </w:divBdr>
    </w:div>
    <w:div w:id="1562983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rishstatutebook.ie" TargetMode="External"/><Relationship Id="rId13" Type="http://schemas.openxmlformats.org/officeDocument/2006/relationships/hyperlink" Target="https://www.sipo.ie" TargetMode="Externa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dppirleand.ie" TargetMode="Externa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awlibrary.ie/Home.aspx"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lawsociety.ie" TargetMode="Externa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yperlink" Target="http://www.irishstaututebook.ie" TargetMode="External"/><Relationship Id="rId14" Type="http://schemas.openxmlformats.org/officeDocument/2006/relationships/hyperlink" Target="http://www.courts.ie/Courts.ie/Library3.nsf/pagecurrent/31177D386FC544E98025834A003A8E25?opendocu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0A3D816-4BAF-4AA1-BBD5-C479D029512C}">
  <ds:schemaRefs>
    <ds:schemaRef ds:uri="http://schemas.openxmlformats.org/officeDocument/2006/bibliography"/>
  </ds:schemaRefs>
</ds:datastoreItem>
</file>

<file path=customXml/itemProps2.xml><?xml version="1.0" encoding="utf-8"?>
<ds:datastoreItem xmlns:ds="http://schemas.openxmlformats.org/officeDocument/2006/customXml" ds:itemID="{7074BD7B-AC46-4CB7-9871-A6093C163867}"/>
</file>

<file path=customXml/itemProps3.xml><?xml version="1.0" encoding="utf-8"?>
<ds:datastoreItem xmlns:ds="http://schemas.openxmlformats.org/officeDocument/2006/customXml" ds:itemID="{2D2449ED-B4AD-4A1E-B043-0F9CBE1C1D9E}"/>
</file>

<file path=customXml/itemProps4.xml><?xml version="1.0" encoding="utf-8"?>
<ds:datastoreItem xmlns:ds="http://schemas.openxmlformats.org/officeDocument/2006/customXml" ds:itemID="{98D9F618-6B08-4A57-ACC9-BE8E34C104DE}"/>
</file>

<file path=docProps/app.xml><?xml version="1.0" encoding="utf-8"?>
<Properties xmlns="http://schemas.openxmlformats.org/officeDocument/2006/extended-properties" xmlns:vt="http://schemas.openxmlformats.org/officeDocument/2006/docPropsVTypes">
  <Template>Normal.dotm</Template>
  <TotalTime>5</TotalTime>
  <Pages>4</Pages>
  <Words>1795</Words>
  <Characters>10235</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Dept of Foreign Affairs &amp; Trade</Company>
  <LinksUpToDate>false</LinksUpToDate>
  <CharactersWithSpaces>12006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ict unit</dc:creator>
  <cp:keywords/>
  <dc:description/>
  <cp:lastModifiedBy>Stefano SENSI</cp:lastModifiedBy>
  <cp:revision>3</cp:revision>
  <dcterms:created xsi:type="dcterms:W3CDTF">2019-01-29T09:24:00Z</dcterms:created>
  <dcterms:modified xsi:type="dcterms:W3CDTF">2019-01-29T09:48:00Z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