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8EC" w:rsidRPr="00E87A3C" w:rsidRDefault="0064111F" w:rsidP="00E87A3C">
      <w:pPr>
        <w:pStyle w:val="Sansinterligne"/>
        <w:bidi w:val="0"/>
        <w:jc w:val="center"/>
        <w:rPr>
          <w:rFonts w:asciiTheme="majorBidi" w:hAnsiTheme="majorBidi" w:cstheme="majorBidi"/>
          <w:b/>
          <w:bCs/>
          <w:sz w:val="28"/>
          <w:szCs w:val="28"/>
          <w:lang w:val="fr-FR" w:bidi="ar-DZ"/>
        </w:rPr>
      </w:pPr>
      <w:bookmarkStart w:id="0" w:name="_GoBack"/>
      <w:bookmarkEnd w:id="0"/>
      <w:r>
        <w:rPr>
          <w:rFonts w:asciiTheme="majorBidi" w:hAnsiTheme="majorBidi" w:cstheme="majorBidi"/>
          <w:b/>
          <w:bCs/>
          <w:sz w:val="28"/>
          <w:szCs w:val="28"/>
          <w:lang w:val="fr-FR" w:bidi="ar-DZ"/>
        </w:rPr>
        <w:t xml:space="preserve">  </w:t>
      </w:r>
      <w:r w:rsidR="00B27F64" w:rsidRPr="00E87A3C">
        <w:rPr>
          <w:rFonts w:asciiTheme="majorBidi" w:hAnsiTheme="majorBidi" w:cstheme="majorBidi"/>
          <w:b/>
          <w:bCs/>
          <w:sz w:val="28"/>
          <w:szCs w:val="28"/>
          <w:lang w:val="fr-FR" w:bidi="ar-DZ"/>
        </w:rPr>
        <w:t>Réponse au q</w:t>
      </w:r>
      <w:r w:rsidR="00850C4B">
        <w:rPr>
          <w:rFonts w:asciiTheme="majorBidi" w:hAnsiTheme="majorBidi" w:cstheme="majorBidi"/>
          <w:b/>
          <w:bCs/>
          <w:sz w:val="28"/>
          <w:szCs w:val="28"/>
          <w:lang w:val="fr-FR" w:bidi="ar-DZ"/>
        </w:rPr>
        <w:t>uestionnaire  du Rapporteur  S</w:t>
      </w:r>
      <w:r w:rsidR="00C54E61">
        <w:rPr>
          <w:rFonts w:asciiTheme="majorBidi" w:hAnsiTheme="majorBidi" w:cstheme="majorBidi"/>
          <w:b/>
          <w:bCs/>
          <w:sz w:val="28"/>
          <w:szCs w:val="28"/>
          <w:lang w:val="fr-FR" w:bidi="ar-DZ"/>
        </w:rPr>
        <w:t>pécial des N</w:t>
      </w:r>
      <w:r w:rsidR="007F392F" w:rsidRPr="00E87A3C">
        <w:rPr>
          <w:rFonts w:asciiTheme="majorBidi" w:hAnsiTheme="majorBidi" w:cstheme="majorBidi"/>
          <w:b/>
          <w:bCs/>
          <w:sz w:val="28"/>
          <w:szCs w:val="28"/>
          <w:lang w:val="fr-FR" w:bidi="ar-DZ"/>
        </w:rPr>
        <w:t>ations Unies  sur l'indépendance  des juges  et des avo</w:t>
      </w:r>
      <w:r w:rsidR="009838EC" w:rsidRPr="00E87A3C">
        <w:rPr>
          <w:rFonts w:asciiTheme="majorBidi" w:hAnsiTheme="majorBidi" w:cstheme="majorBidi"/>
          <w:b/>
          <w:bCs/>
          <w:sz w:val="28"/>
          <w:szCs w:val="28"/>
          <w:lang w:val="fr-FR" w:bidi="ar-DZ"/>
        </w:rPr>
        <w:t>cats</w:t>
      </w:r>
    </w:p>
    <w:p w:rsidR="009838EC" w:rsidRPr="00E87A3C" w:rsidRDefault="009838EC" w:rsidP="00E87A3C">
      <w:pPr>
        <w:pStyle w:val="Sansinterligne"/>
        <w:bidi w:val="0"/>
        <w:jc w:val="both"/>
        <w:rPr>
          <w:rFonts w:asciiTheme="majorBidi" w:hAnsiTheme="majorBidi" w:cstheme="majorBidi"/>
          <w:b/>
          <w:bCs/>
          <w:sz w:val="26"/>
          <w:szCs w:val="26"/>
          <w:lang w:val="fr-FR" w:bidi="ar-DZ"/>
        </w:rPr>
      </w:pPr>
      <w:r w:rsidRPr="00E87A3C">
        <w:rPr>
          <w:rFonts w:asciiTheme="majorBidi" w:hAnsiTheme="majorBidi" w:cstheme="majorBidi"/>
          <w:b/>
          <w:bCs/>
          <w:sz w:val="26"/>
          <w:szCs w:val="26"/>
          <w:lang w:val="fr-FR" w:bidi="ar-DZ"/>
        </w:rPr>
        <w:t>Réponse à la question n°1:</w:t>
      </w:r>
    </w:p>
    <w:p w:rsidR="009838EC" w:rsidRPr="003C69CB" w:rsidRDefault="00480E65" w:rsidP="000824B8">
      <w:pPr>
        <w:pStyle w:val="Sansinterligne"/>
        <w:numPr>
          <w:ilvl w:val="0"/>
          <w:numId w:val="2"/>
        </w:numPr>
        <w:bidi w:val="0"/>
        <w:jc w:val="both"/>
        <w:rPr>
          <w:rFonts w:asciiTheme="majorBidi" w:hAnsiTheme="majorBidi" w:cstheme="majorBidi"/>
          <w:sz w:val="26"/>
          <w:szCs w:val="26"/>
          <w:lang w:val="fr-FR" w:bidi="ar-DZ"/>
        </w:rPr>
      </w:pPr>
      <w:r>
        <w:rPr>
          <w:rFonts w:asciiTheme="majorBidi" w:hAnsiTheme="majorBidi" w:cstheme="majorBidi"/>
          <w:sz w:val="26"/>
          <w:szCs w:val="26"/>
          <w:lang w:val="fr-FR" w:bidi="ar-DZ"/>
        </w:rPr>
        <w:t>En Répu</w:t>
      </w:r>
      <w:r w:rsidR="00CC14BE">
        <w:rPr>
          <w:rFonts w:asciiTheme="majorBidi" w:hAnsiTheme="majorBidi" w:cstheme="majorBidi"/>
          <w:sz w:val="26"/>
          <w:szCs w:val="26"/>
          <w:lang w:val="fr-FR" w:bidi="ar-DZ"/>
        </w:rPr>
        <w:t xml:space="preserve">blique Islamique de </w:t>
      </w:r>
      <w:r>
        <w:rPr>
          <w:rFonts w:asciiTheme="majorBidi" w:hAnsiTheme="majorBidi" w:cstheme="majorBidi"/>
          <w:sz w:val="26"/>
          <w:szCs w:val="26"/>
          <w:lang w:val="fr-FR" w:bidi="ar-DZ"/>
        </w:rPr>
        <w:t>Mauritanie</w:t>
      </w:r>
      <w:r w:rsidR="00CC14BE">
        <w:rPr>
          <w:rFonts w:asciiTheme="majorBidi" w:hAnsiTheme="majorBidi" w:cstheme="majorBidi"/>
          <w:sz w:val="26"/>
          <w:szCs w:val="26"/>
          <w:lang w:val="fr-FR" w:bidi="ar-DZ"/>
        </w:rPr>
        <w:t>, l</w:t>
      </w:r>
      <w:r w:rsidR="009838EC" w:rsidRPr="003C69CB">
        <w:rPr>
          <w:rFonts w:asciiTheme="majorBidi" w:hAnsiTheme="majorBidi" w:cstheme="majorBidi"/>
          <w:sz w:val="26"/>
          <w:szCs w:val="26"/>
          <w:lang w:val="fr-FR" w:bidi="ar-DZ"/>
        </w:rPr>
        <w:t xml:space="preserve">e Conseil Supérieur de la magistrature est chargé de la gestion de la carrière  de tous les magistrats. Il </w:t>
      </w:r>
      <w:r w:rsidRPr="003C69CB">
        <w:rPr>
          <w:rFonts w:asciiTheme="majorBidi" w:hAnsiTheme="majorBidi" w:cstheme="majorBidi"/>
          <w:sz w:val="26"/>
          <w:szCs w:val="26"/>
          <w:lang w:val="fr-FR" w:bidi="ar-DZ"/>
        </w:rPr>
        <w:t>remplit</w:t>
      </w:r>
      <w:r w:rsidR="00850C4B">
        <w:rPr>
          <w:rFonts w:asciiTheme="majorBidi" w:hAnsiTheme="majorBidi" w:cstheme="majorBidi"/>
          <w:sz w:val="26"/>
          <w:szCs w:val="26"/>
          <w:lang w:val="fr-FR" w:bidi="ar-DZ"/>
        </w:rPr>
        <w:t xml:space="preserve"> les attributions évoquées</w:t>
      </w:r>
      <w:r w:rsidR="009838EC" w:rsidRPr="003C69CB">
        <w:rPr>
          <w:rFonts w:asciiTheme="majorBidi" w:hAnsiTheme="majorBidi" w:cstheme="majorBidi"/>
          <w:sz w:val="26"/>
          <w:szCs w:val="26"/>
          <w:lang w:val="fr-FR" w:bidi="ar-DZ"/>
        </w:rPr>
        <w:t xml:space="preserve"> dans la présente question.</w:t>
      </w:r>
    </w:p>
    <w:p w:rsidR="003C69CB" w:rsidRPr="003C69CB" w:rsidRDefault="009838EC" w:rsidP="000824B8">
      <w:pPr>
        <w:pStyle w:val="Sansinterligne"/>
        <w:numPr>
          <w:ilvl w:val="0"/>
          <w:numId w:val="2"/>
        </w:numPr>
        <w:bidi w:val="0"/>
        <w:jc w:val="both"/>
        <w:rPr>
          <w:rFonts w:asciiTheme="majorBidi" w:hAnsiTheme="majorBidi" w:cstheme="majorBidi"/>
          <w:sz w:val="26"/>
          <w:szCs w:val="26"/>
          <w:lang w:val="fr-FR" w:bidi="ar-DZ"/>
        </w:rPr>
      </w:pPr>
      <w:r w:rsidRPr="003C69CB">
        <w:rPr>
          <w:rFonts w:asciiTheme="majorBidi" w:hAnsiTheme="majorBidi" w:cstheme="majorBidi"/>
          <w:sz w:val="26"/>
          <w:szCs w:val="26"/>
          <w:lang w:val="fr-FR" w:bidi="ar-DZ"/>
        </w:rPr>
        <w:t xml:space="preserve">Le conseil supérieur de la magistrature est institué par l'article 90 de la </w:t>
      </w:r>
      <w:r w:rsidR="00C54E61">
        <w:rPr>
          <w:rFonts w:asciiTheme="majorBidi" w:hAnsiTheme="majorBidi" w:cstheme="majorBidi"/>
          <w:sz w:val="26"/>
          <w:szCs w:val="26"/>
          <w:lang w:val="fr-FR" w:bidi="ar-DZ"/>
        </w:rPr>
        <w:t>constitution  du 20 juillet 199</w:t>
      </w:r>
      <w:r w:rsidR="00850C4B">
        <w:rPr>
          <w:rFonts w:asciiTheme="majorBidi" w:hAnsiTheme="majorBidi" w:cstheme="majorBidi"/>
          <w:sz w:val="26"/>
          <w:szCs w:val="26"/>
          <w:lang w:val="fr-FR" w:bidi="ar-DZ"/>
        </w:rPr>
        <w:t>1</w:t>
      </w:r>
      <w:r w:rsidR="00C54E61">
        <w:rPr>
          <w:rFonts w:asciiTheme="majorBidi" w:hAnsiTheme="majorBidi" w:cstheme="majorBidi"/>
          <w:sz w:val="26"/>
          <w:szCs w:val="26"/>
          <w:lang w:val="fr-FR" w:bidi="ar-DZ"/>
        </w:rPr>
        <w:t xml:space="preserve">, modifiée en 2006, 2012 et 2017 </w:t>
      </w:r>
      <w:r w:rsidR="00850C4B">
        <w:rPr>
          <w:rFonts w:asciiTheme="majorBidi" w:hAnsiTheme="majorBidi" w:cstheme="majorBidi"/>
          <w:sz w:val="26"/>
          <w:szCs w:val="26"/>
          <w:lang w:val="fr-FR" w:bidi="ar-DZ"/>
        </w:rPr>
        <w:t>qui stipule qu'il aide le P</w:t>
      </w:r>
      <w:r w:rsidRPr="003C69CB">
        <w:rPr>
          <w:rFonts w:asciiTheme="majorBidi" w:hAnsiTheme="majorBidi" w:cstheme="majorBidi"/>
          <w:sz w:val="26"/>
          <w:szCs w:val="26"/>
          <w:lang w:val="fr-FR" w:bidi="ar-DZ"/>
        </w:rPr>
        <w:t>résident de la République qui est en même temps son président dans le cadre de l'indépendance de la justice.</w:t>
      </w:r>
      <w:r w:rsidR="00E87A3C" w:rsidRPr="003C69CB">
        <w:rPr>
          <w:rFonts w:asciiTheme="majorBidi" w:hAnsiTheme="majorBidi" w:cstheme="majorBidi"/>
          <w:sz w:val="26"/>
          <w:szCs w:val="26"/>
          <w:lang w:val="fr-FR" w:bidi="ar-DZ"/>
        </w:rPr>
        <w:t xml:space="preserve"> Son organisation et son fonctionnement sont  définis par la </w:t>
      </w:r>
      <w:r w:rsidR="00E87A3C" w:rsidRPr="003C69CB">
        <w:rPr>
          <w:rFonts w:asciiTheme="majorBidi" w:hAnsiTheme="majorBidi" w:cstheme="majorBidi"/>
          <w:sz w:val="26"/>
          <w:szCs w:val="26"/>
          <w:lang w:val="fr-FR"/>
        </w:rPr>
        <w:t>loi du 17 février 1994</w:t>
      </w:r>
      <w:r w:rsidR="003C69CB" w:rsidRPr="003C69CB">
        <w:rPr>
          <w:rFonts w:asciiTheme="majorBidi" w:hAnsiTheme="majorBidi" w:cstheme="majorBidi"/>
          <w:sz w:val="26"/>
          <w:szCs w:val="26"/>
          <w:lang w:val="fr-FR" w:bidi="ar-DZ"/>
        </w:rPr>
        <w:t>.</w:t>
      </w:r>
    </w:p>
    <w:p w:rsidR="009838EC" w:rsidRPr="003C69CB" w:rsidRDefault="00E87A3C" w:rsidP="003C69CB">
      <w:pPr>
        <w:pStyle w:val="Sansinterligne"/>
        <w:bidi w:val="0"/>
        <w:jc w:val="both"/>
        <w:rPr>
          <w:rFonts w:asciiTheme="majorBidi" w:hAnsiTheme="majorBidi" w:cstheme="majorBidi"/>
          <w:sz w:val="26"/>
          <w:szCs w:val="26"/>
          <w:rtl/>
          <w:lang w:val="fr-FR" w:bidi="ar-DZ"/>
        </w:rPr>
      </w:pPr>
      <w:r w:rsidRPr="003C69CB">
        <w:rPr>
          <w:rFonts w:asciiTheme="majorBidi" w:hAnsiTheme="majorBidi" w:cstheme="majorBidi"/>
          <w:sz w:val="26"/>
          <w:szCs w:val="26"/>
          <w:lang w:val="fr-FR" w:bidi="ar-DZ"/>
        </w:rPr>
        <w:t xml:space="preserve"> </w:t>
      </w:r>
      <w:r w:rsidR="009838EC" w:rsidRPr="003C69CB">
        <w:rPr>
          <w:rFonts w:asciiTheme="majorBidi" w:hAnsiTheme="majorBidi" w:cstheme="majorBidi"/>
          <w:sz w:val="26"/>
          <w:szCs w:val="26"/>
          <w:rtl/>
          <w:lang w:val="fr-FR" w:bidi="ar-DZ"/>
        </w:rPr>
        <w:t xml:space="preserve"> </w:t>
      </w:r>
    </w:p>
    <w:p w:rsidR="00B27F64" w:rsidRPr="003C69CB" w:rsidRDefault="003C69CB" w:rsidP="003C69CB">
      <w:pPr>
        <w:pStyle w:val="Sansinterligne"/>
        <w:bidi w:val="0"/>
        <w:jc w:val="both"/>
        <w:rPr>
          <w:rFonts w:asciiTheme="majorBidi" w:hAnsiTheme="majorBidi" w:cstheme="majorBidi"/>
          <w:b/>
          <w:bCs/>
          <w:sz w:val="26"/>
          <w:szCs w:val="26"/>
          <w:lang w:val="fr-FR" w:bidi="ar-DZ"/>
        </w:rPr>
      </w:pPr>
      <w:r w:rsidRPr="003C69CB">
        <w:rPr>
          <w:rFonts w:asciiTheme="majorBidi" w:hAnsiTheme="majorBidi" w:cstheme="majorBidi"/>
          <w:b/>
          <w:bCs/>
          <w:sz w:val="26"/>
          <w:szCs w:val="26"/>
          <w:lang w:val="fr-FR" w:bidi="ar-DZ"/>
        </w:rPr>
        <w:t>Réponse à la question n°2</w:t>
      </w:r>
    </w:p>
    <w:p w:rsidR="003C69CB" w:rsidRPr="003C69CB" w:rsidRDefault="000824B8" w:rsidP="000824B8">
      <w:pPr>
        <w:pStyle w:val="Sansinterligne"/>
        <w:numPr>
          <w:ilvl w:val="0"/>
          <w:numId w:val="3"/>
        </w:numPr>
        <w:bidi w:val="0"/>
        <w:jc w:val="both"/>
        <w:rPr>
          <w:rFonts w:asciiTheme="majorBidi" w:hAnsiTheme="majorBidi" w:cstheme="majorBidi"/>
          <w:sz w:val="26"/>
          <w:szCs w:val="26"/>
          <w:rtl/>
          <w:lang w:val="fr-FR" w:bidi="ar-DZ"/>
        </w:rPr>
      </w:pPr>
      <w:r>
        <w:rPr>
          <w:rFonts w:asciiTheme="majorBidi" w:hAnsiTheme="majorBidi" w:cstheme="majorBidi"/>
          <w:sz w:val="26"/>
          <w:szCs w:val="26"/>
          <w:lang w:val="fr-FR"/>
        </w:rPr>
        <w:t>L</w:t>
      </w:r>
      <w:r w:rsidR="003C69CB" w:rsidRPr="003C69CB">
        <w:rPr>
          <w:rFonts w:asciiTheme="majorBidi" w:hAnsiTheme="majorBidi" w:cstheme="majorBidi"/>
          <w:sz w:val="26"/>
          <w:szCs w:val="26"/>
          <w:lang w:val="fr-FR"/>
        </w:rPr>
        <w:t>es membres de droit du Conseil Supérieur de la Magistrature sont: le Président de la République, président;  le Ministre de la Justice, vice-président; le président de la Cour suprême, membre; le vice-président le plus gradé de la Cour suprême, membre; le procureur général près la Cour suprême membre; l'inspecteur général de l'Administration Judiciaire et Pénitentiaire, membre.</w:t>
      </w:r>
    </w:p>
    <w:p w:rsidR="003C69CB" w:rsidRPr="003C69CB" w:rsidRDefault="000824B8" w:rsidP="000824B8">
      <w:pPr>
        <w:pStyle w:val="Sansinterligne"/>
        <w:numPr>
          <w:ilvl w:val="0"/>
          <w:numId w:val="3"/>
        </w:numPr>
        <w:bidi w:val="0"/>
        <w:jc w:val="both"/>
        <w:rPr>
          <w:rFonts w:asciiTheme="majorBidi" w:hAnsiTheme="majorBidi" w:cstheme="majorBidi"/>
          <w:sz w:val="26"/>
          <w:szCs w:val="26"/>
          <w:lang w:val="fr-FR"/>
        </w:rPr>
      </w:pPr>
      <w:r>
        <w:rPr>
          <w:rFonts w:asciiTheme="majorBidi" w:hAnsiTheme="majorBidi" w:cstheme="majorBidi"/>
          <w:sz w:val="26"/>
          <w:szCs w:val="26"/>
          <w:lang w:val="fr-FR" w:bidi="ar-DZ"/>
        </w:rPr>
        <w:t>T</w:t>
      </w:r>
      <w:r w:rsidR="003C69CB" w:rsidRPr="003C69CB">
        <w:rPr>
          <w:rFonts w:asciiTheme="majorBidi" w:hAnsiTheme="majorBidi" w:cstheme="majorBidi"/>
          <w:sz w:val="26"/>
          <w:szCs w:val="26"/>
          <w:lang w:val="fr-FR"/>
        </w:rPr>
        <w:t>rois magistrats élus par leurs pairs pour une période de deux ans.</w:t>
      </w:r>
    </w:p>
    <w:p w:rsidR="003C69CB" w:rsidRPr="003C69CB" w:rsidRDefault="000824B8" w:rsidP="000824B8">
      <w:pPr>
        <w:pStyle w:val="Sansinterligne"/>
        <w:numPr>
          <w:ilvl w:val="0"/>
          <w:numId w:val="3"/>
        </w:numPr>
        <w:bidi w:val="0"/>
        <w:jc w:val="both"/>
        <w:rPr>
          <w:rFonts w:asciiTheme="majorBidi" w:hAnsiTheme="majorBidi" w:cstheme="majorBidi"/>
          <w:sz w:val="26"/>
          <w:szCs w:val="26"/>
          <w:lang w:val="fr-FR"/>
        </w:rPr>
      </w:pPr>
      <w:r>
        <w:rPr>
          <w:rFonts w:asciiTheme="majorBidi" w:hAnsiTheme="majorBidi" w:cstheme="majorBidi"/>
          <w:sz w:val="26"/>
          <w:szCs w:val="26"/>
          <w:lang w:val="fr-FR"/>
        </w:rPr>
        <w:t xml:space="preserve">Deux </w:t>
      </w:r>
      <w:r w:rsidR="003C69CB" w:rsidRPr="003C69CB">
        <w:rPr>
          <w:rFonts w:asciiTheme="majorBidi" w:hAnsiTheme="majorBidi" w:cstheme="majorBidi"/>
          <w:sz w:val="26"/>
          <w:szCs w:val="26"/>
          <w:lang w:val="fr-FR"/>
        </w:rPr>
        <w:t>membres désignés qui sont un représentant non parlementaire du Sénat, nommé, pour chaque année judiciaire, par le président du Sénat et un représentant non parlementaire de l'Assemblée Nationale nommé, pour chaque année judiciaire, par le président de l'Assemblée Nationale.</w:t>
      </w:r>
    </w:p>
    <w:p w:rsidR="003C69CB" w:rsidRDefault="003C69CB" w:rsidP="000824B8">
      <w:pPr>
        <w:pStyle w:val="Sansinterligne"/>
        <w:numPr>
          <w:ilvl w:val="0"/>
          <w:numId w:val="3"/>
        </w:numPr>
        <w:bidi w:val="0"/>
        <w:jc w:val="both"/>
        <w:rPr>
          <w:rFonts w:asciiTheme="majorBidi" w:hAnsiTheme="majorBidi" w:cstheme="majorBidi"/>
          <w:sz w:val="26"/>
          <w:szCs w:val="26"/>
          <w:lang w:val="fr-FR"/>
        </w:rPr>
      </w:pPr>
      <w:r w:rsidRPr="003C69CB">
        <w:rPr>
          <w:rFonts w:asciiTheme="majorBidi" w:hAnsiTheme="majorBidi" w:cstheme="majorBidi"/>
          <w:sz w:val="26"/>
          <w:szCs w:val="26"/>
          <w:lang w:val="fr-FR"/>
        </w:rPr>
        <w:t>Le conseil supérieur de la magistrature n</w:t>
      </w:r>
      <w:r w:rsidR="00850C4B">
        <w:rPr>
          <w:rFonts w:asciiTheme="majorBidi" w:hAnsiTheme="majorBidi" w:cstheme="majorBidi"/>
          <w:sz w:val="26"/>
          <w:szCs w:val="26"/>
          <w:lang w:val="fr-FR"/>
        </w:rPr>
        <w:t xml:space="preserve">’a ni de </w:t>
      </w:r>
      <w:r w:rsidR="00850C4B" w:rsidRPr="003C69CB">
        <w:rPr>
          <w:rFonts w:asciiTheme="majorBidi" w:hAnsiTheme="majorBidi" w:cstheme="majorBidi"/>
          <w:sz w:val="26"/>
          <w:szCs w:val="26"/>
          <w:lang w:val="fr-FR"/>
        </w:rPr>
        <w:t>personnel, ni</w:t>
      </w:r>
      <w:r w:rsidRPr="003C69CB">
        <w:rPr>
          <w:rFonts w:asciiTheme="majorBidi" w:hAnsiTheme="majorBidi" w:cstheme="majorBidi"/>
          <w:sz w:val="26"/>
          <w:szCs w:val="26"/>
          <w:lang w:val="fr-FR"/>
        </w:rPr>
        <w:t xml:space="preserve"> </w:t>
      </w:r>
      <w:r w:rsidR="00850C4B">
        <w:rPr>
          <w:rFonts w:asciiTheme="majorBidi" w:hAnsiTheme="majorBidi" w:cstheme="majorBidi"/>
          <w:sz w:val="26"/>
          <w:szCs w:val="26"/>
          <w:lang w:val="fr-FR"/>
        </w:rPr>
        <w:t xml:space="preserve">de </w:t>
      </w:r>
      <w:r w:rsidRPr="003C69CB">
        <w:rPr>
          <w:rFonts w:asciiTheme="majorBidi" w:hAnsiTheme="majorBidi" w:cstheme="majorBidi"/>
          <w:sz w:val="26"/>
          <w:szCs w:val="26"/>
          <w:lang w:val="fr-FR"/>
        </w:rPr>
        <w:t>ressources propres. Le coût financier et humain de ses activités est supporté par le bu</w:t>
      </w:r>
      <w:r>
        <w:rPr>
          <w:rFonts w:asciiTheme="majorBidi" w:hAnsiTheme="majorBidi" w:cstheme="majorBidi"/>
          <w:sz w:val="26"/>
          <w:szCs w:val="26"/>
          <w:lang w:val="fr-FR"/>
        </w:rPr>
        <w:t>dget du Ministère de la justice</w:t>
      </w:r>
    </w:p>
    <w:p w:rsidR="003C69CB" w:rsidRDefault="003C69CB" w:rsidP="003C69CB">
      <w:pPr>
        <w:pStyle w:val="Sansinterligne"/>
        <w:bidi w:val="0"/>
        <w:jc w:val="both"/>
        <w:rPr>
          <w:rFonts w:asciiTheme="majorBidi" w:hAnsiTheme="majorBidi" w:cstheme="majorBidi"/>
          <w:sz w:val="26"/>
          <w:szCs w:val="26"/>
          <w:lang w:val="fr-FR"/>
        </w:rPr>
      </w:pPr>
    </w:p>
    <w:p w:rsidR="003C69CB" w:rsidRPr="00C54E61" w:rsidRDefault="003C69CB" w:rsidP="003C69CB">
      <w:pPr>
        <w:pStyle w:val="Sansinterligne"/>
        <w:bidi w:val="0"/>
        <w:jc w:val="both"/>
        <w:rPr>
          <w:rFonts w:asciiTheme="majorBidi" w:hAnsiTheme="majorBidi" w:cstheme="majorBidi"/>
          <w:b/>
          <w:bCs/>
          <w:sz w:val="26"/>
          <w:szCs w:val="26"/>
          <w:lang w:val="fr-FR"/>
        </w:rPr>
      </w:pPr>
      <w:r w:rsidRPr="00C54E61">
        <w:rPr>
          <w:rFonts w:asciiTheme="majorBidi" w:hAnsiTheme="majorBidi" w:cstheme="majorBidi"/>
          <w:b/>
          <w:bCs/>
          <w:sz w:val="26"/>
          <w:szCs w:val="26"/>
          <w:lang w:val="fr-FR"/>
        </w:rPr>
        <w:t xml:space="preserve">Réponse </w:t>
      </w:r>
      <w:r w:rsidR="00C54E61" w:rsidRPr="00C54E61">
        <w:rPr>
          <w:rFonts w:asciiTheme="majorBidi" w:hAnsiTheme="majorBidi" w:cstheme="majorBidi"/>
          <w:b/>
          <w:bCs/>
          <w:sz w:val="26"/>
          <w:szCs w:val="26"/>
          <w:lang w:val="fr-FR"/>
        </w:rPr>
        <w:t xml:space="preserve">à la </w:t>
      </w:r>
      <w:r w:rsidRPr="00C54E61">
        <w:rPr>
          <w:rFonts w:asciiTheme="majorBidi" w:hAnsiTheme="majorBidi" w:cstheme="majorBidi"/>
          <w:b/>
          <w:bCs/>
          <w:sz w:val="26"/>
          <w:szCs w:val="26"/>
          <w:lang w:val="fr-FR"/>
        </w:rPr>
        <w:t>question n°3:</w:t>
      </w:r>
    </w:p>
    <w:p w:rsidR="003C69CB" w:rsidRDefault="00634383" w:rsidP="00407D35">
      <w:pPr>
        <w:pStyle w:val="Sansinterligne"/>
        <w:numPr>
          <w:ilvl w:val="0"/>
          <w:numId w:val="1"/>
        </w:numPr>
        <w:bidi w:val="0"/>
        <w:jc w:val="both"/>
        <w:rPr>
          <w:rFonts w:asciiTheme="majorBidi" w:hAnsiTheme="majorBidi" w:cstheme="majorBidi"/>
          <w:sz w:val="26"/>
          <w:szCs w:val="26"/>
          <w:lang w:val="fr-FR" w:bidi="ar-DZ"/>
        </w:rPr>
      </w:pPr>
      <w:r>
        <w:rPr>
          <w:rFonts w:asciiTheme="majorBidi" w:hAnsiTheme="majorBidi" w:cstheme="majorBidi"/>
          <w:sz w:val="26"/>
          <w:szCs w:val="26"/>
          <w:lang w:val="fr-FR"/>
        </w:rPr>
        <w:t xml:space="preserve">Les candidats à la magistrature sont </w:t>
      </w:r>
      <w:r w:rsidR="00D30712">
        <w:rPr>
          <w:rFonts w:asciiTheme="majorBidi" w:hAnsiTheme="majorBidi" w:cstheme="majorBidi"/>
          <w:sz w:val="26"/>
          <w:szCs w:val="26"/>
          <w:lang w:val="fr-FR"/>
        </w:rPr>
        <w:t>sélectionnés</w:t>
      </w:r>
      <w:r>
        <w:rPr>
          <w:rFonts w:asciiTheme="majorBidi" w:hAnsiTheme="majorBidi" w:cstheme="majorBidi"/>
          <w:sz w:val="26"/>
          <w:szCs w:val="26"/>
          <w:lang w:val="fr-FR"/>
        </w:rPr>
        <w:t xml:space="preserve"> suite à un concours </w:t>
      </w:r>
      <w:r w:rsidR="00D30712">
        <w:rPr>
          <w:rFonts w:asciiTheme="majorBidi" w:hAnsiTheme="majorBidi" w:cstheme="majorBidi"/>
          <w:sz w:val="26"/>
          <w:szCs w:val="26"/>
          <w:lang w:val="fr-FR"/>
        </w:rPr>
        <w:t>public</w:t>
      </w:r>
      <w:r>
        <w:rPr>
          <w:rFonts w:asciiTheme="majorBidi" w:hAnsiTheme="majorBidi" w:cstheme="majorBidi"/>
          <w:sz w:val="26"/>
          <w:szCs w:val="26"/>
          <w:lang w:val="fr-FR"/>
        </w:rPr>
        <w:t xml:space="preserve"> ouvert aux hommes et femmes titulaires d'une maitrise en droit et ce conformément à </w:t>
      </w:r>
      <w:r w:rsidRPr="003C69CB">
        <w:rPr>
          <w:rFonts w:asciiTheme="majorBidi" w:hAnsiTheme="majorBidi" w:cstheme="majorBidi"/>
          <w:sz w:val="26"/>
          <w:szCs w:val="26"/>
          <w:lang w:val="fr-FR" w:bidi="ar-DZ"/>
        </w:rPr>
        <w:t xml:space="preserve">la </w:t>
      </w:r>
      <w:r w:rsidRPr="003C69CB">
        <w:rPr>
          <w:rFonts w:asciiTheme="majorBidi" w:hAnsiTheme="majorBidi" w:cstheme="majorBidi"/>
          <w:sz w:val="26"/>
          <w:szCs w:val="26"/>
          <w:lang w:val="fr-FR"/>
        </w:rPr>
        <w:t>loi du 17 février 1994</w:t>
      </w:r>
      <w:r>
        <w:rPr>
          <w:rFonts w:asciiTheme="majorBidi" w:hAnsiTheme="majorBidi" w:cstheme="majorBidi"/>
          <w:sz w:val="26"/>
          <w:szCs w:val="26"/>
          <w:lang w:val="fr-FR" w:bidi="ar-DZ"/>
        </w:rPr>
        <w:t>.</w:t>
      </w:r>
    </w:p>
    <w:p w:rsidR="00634383" w:rsidRDefault="00634383" w:rsidP="00407D35">
      <w:pPr>
        <w:pStyle w:val="Sansinterligne"/>
        <w:numPr>
          <w:ilvl w:val="0"/>
          <w:numId w:val="1"/>
        </w:numPr>
        <w:bidi w:val="0"/>
        <w:jc w:val="both"/>
        <w:rPr>
          <w:rFonts w:asciiTheme="majorBidi" w:hAnsiTheme="majorBidi" w:cstheme="majorBidi"/>
          <w:sz w:val="26"/>
          <w:szCs w:val="26"/>
          <w:lang w:val="fr-FR" w:bidi="ar-DZ"/>
        </w:rPr>
      </w:pPr>
      <w:r>
        <w:rPr>
          <w:rFonts w:asciiTheme="majorBidi" w:hAnsiTheme="majorBidi" w:cstheme="majorBidi"/>
          <w:sz w:val="26"/>
          <w:szCs w:val="26"/>
          <w:lang w:val="fr-FR" w:bidi="ar-DZ"/>
        </w:rPr>
        <w:t>Suite à la réussite dans ce concours, les candidats font une formation de deux ans dans l'école de magistrature et un stage dans les juridictions avant d'être titularisés comme magistrats.</w:t>
      </w:r>
    </w:p>
    <w:p w:rsidR="00634383" w:rsidRDefault="00634383" w:rsidP="00407D35">
      <w:pPr>
        <w:pStyle w:val="Sansinterligne"/>
        <w:numPr>
          <w:ilvl w:val="0"/>
          <w:numId w:val="1"/>
        </w:numPr>
        <w:bidi w:val="0"/>
        <w:jc w:val="both"/>
        <w:rPr>
          <w:rFonts w:asciiTheme="majorBidi" w:hAnsiTheme="majorBidi" w:cstheme="majorBidi"/>
          <w:sz w:val="26"/>
          <w:szCs w:val="26"/>
          <w:lang w:val="fr-FR"/>
        </w:rPr>
      </w:pPr>
      <w:r>
        <w:rPr>
          <w:rFonts w:asciiTheme="majorBidi" w:hAnsiTheme="majorBidi" w:cstheme="majorBidi"/>
          <w:sz w:val="26"/>
          <w:szCs w:val="26"/>
          <w:lang w:val="fr-FR" w:bidi="ar-DZ"/>
        </w:rPr>
        <w:t xml:space="preserve">Les magistrats assis sont inamovibles conformément aux dispositions de </w:t>
      </w:r>
      <w:r w:rsidRPr="003C69CB">
        <w:rPr>
          <w:rFonts w:asciiTheme="majorBidi" w:hAnsiTheme="majorBidi" w:cstheme="majorBidi"/>
          <w:sz w:val="26"/>
          <w:szCs w:val="26"/>
          <w:lang w:val="fr-FR" w:bidi="ar-DZ"/>
        </w:rPr>
        <w:t xml:space="preserve">la </w:t>
      </w:r>
      <w:r w:rsidRPr="003C69CB">
        <w:rPr>
          <w:rFonts w:asciiTheme="majorBidi" w:hAnsiTheme="majorBidi" w:cstheme="majorBidi"/>
          <w:sz w:val="26"/>
          <w:szCs w:val="26"/>
          <w:lang w:val="fr-FR"/>
        </w:rPr>
        <w:t>loi du 17 février 1994</w:t>
      </w:r>
      <w:r>
        <w:rPr>
          <w:rFonts w:asciiTheme="majorBidi" w:hAnsiTheme="majorBidi" w:cstheme="majorBidi"/>
          <w:sz w:val="26"/>
          <w:szCs w:val="26"/>
          <w:lang w:val="fr-FR"/>
        </w:rPr>
        <w:t xml:space="preserve"> portant statut de la magistrature alors que les magistrats du parquet </w:t>
      </w:r>
      <w:r w:rsidR="00D30712">
        <w:rPr>
          <w:rFonts w:asciiTheme="majorBidi" w:hAnsiTheme="majorBidi" w:cstheme="majorBidi"/>
          <w:sz w:val="26"/>
          <w:szCs w:val="26"/>
          <w:lang w:val="fr-FR"/>
        </w:rPr>
        <w:t>relèvent</w:t>
      </w:r>
      <w:r>
        <w:rPr>
          <w:rFonts w:asciiTheme="majorBidi" w:hAnsiTheme="majorBidi" w:cstheme="majorBidi"/>
          <w:sz w:val="26"/>
          <w:szCs w:val="26"/>
          <w:lang w:val="fr-FR"/>
        </w:rPr>
        <w:t xml:space="preserve"> de l'autorité du ministre de la justice.</w:t>
      </w:r>
    </w:p>
    <w:p w:rsidR="00634383" w:rsidRDefault="00407D35" w:rsidP="00407D35">
      <w:pPr>
        <w:pStyle w:val="Sansinterligne"/>
        <w:numPr>
          <w:ilvl w:val="0"/>
          <w:numId w:val="1"/>
        </w:numPr>
        <w:bidi w:val="0"/>
        <w:jc w:val="both"/>
        <w:rPr>
          <w:rFonts w:asciiTheme="majorBidi" w:hAnsiTheme="majorBidi" w:cstheme="majorBidi"/>
          <w:sz w:val="26"/>
          <w:szCs w:val="26"/>
          <w:lang w:val="fr-FR" w:bidi="ar-DZ"/>
        </w:rPr>
      </w:pPr>
      <w:r>
        <w:rPr>
          <w:rFonts w:asciiTheme="majorBidi" w:hAnsiTheme="majorBidi" w:cstheme="majorBidi"/>
          <w:sz w:val="26"/>
          <w:szCs w:val="26"/>
          <w:lang w:val="fr-FR"/>
        </w:rPr>
        <w:t>L</w:t>
      </w:r>
      <w:r w:rsidR="00634383">
        <w:rPr>
          <w:rFonts w:asciiTheme="majorBidi" w:hAnsiTheme="majorBidi" w:cstheme="majorBidi"/>
          <w:sz w:val="26"/>
          <w:szCs w:val="26"/>
          <w:lang w:val="fr-FR"/>
        </w:rPr>
        <w:t>a promotion des magistrats se fait en fonction de leur</w:t>
      </w:r>
      <w:r w:rsidR="00850C4B">
        <w:rPr>
          <w:rFonts w:asciiTheme="majorBidi" w:hAnsiTheme="majorBidi" w:cstheme="majorBidi"/>
          <w:sz w:val="26"/>
          <w:szCs w:val="26"/>
          <w:lang w:val="fr-FR"/>
        </w:rPr>
        <w:t xml:space="preserve"> statut qui prévoit quatre grade</w:t>
      </w:r>
      <w:r w:rsidR="00634383">
        <w:rPr>
          <w:rFonts w:asciiTheme="majorBidi" w:hAnsiTheme="majorBidi" w:cstheme="majorBidi"/>
          <w:sz w:val="26"/>
          <w:szCs w:val="26"/>
          <w:lang w:val="fr-FR"/>
        </w:rPr>
        <w:t xml:space="preserve">s dans lesquels ils sont repartis </w:t>
      </w:r>
      <w:r w:rsidR="00850C4B">
        <w:rPr>
          <w:rFonts w:asciiTheme="majorBidi" w:hAnsiTheme="majorBidi" w:cstheme="majorBidi"/>
          <w:sz w:val="26"/>
          <w:szCs w:val="26"/>
          <w:lang w:val="fr-FR"/>
        </w:rPr>
        <w:t xml:space="preserve">.Les magistrats évoluent </w:t>
      </w:r>
      <w:r w:rsidR="00634383">
        <w:rPr>
          <w:rFonts w:asciiTheme="majorBidi" w:hAnsiTheme="majorBidi" w:cstheme="majorBidi"/>
          <w:sz w:val="26"/>
          <w:szCs w:val="26"/>
          <w:lang w:val="fr-FR"/>
        </w:rPr>
        <w:t>et en fonction de leur anciennet</w:t>
      </w:r>
      <w:r w:rsidR="00850C4B">
        <w:rPr>
          <w:rFonts w:asciiTheme="majorBidi" w:hAnsiTheme="majorBidi" w:cstheme="majorBidi"/>
          <w:sz w:val="26"/>
          <w:szCs w:val="26"/>
          <w:lang w:val="fr-FR"/>
        </w:rPr>
        <w:t>é et leur notation.</w:t>
      </w:r>
    </w:p>
    <w:p w:rsidR="00407D35" w:rsidRDefault="00407D35" w:rsidP="00407D35">
      <w:pPr>
        <w:pStyle w:val="Sansinterligne"/>
        <w:numPr>
          <w:ilvl w:val="0"/>
          <w:numId w:val="1"/>
        </w:numPr>
        <w:bidi w:val="0"/>
        <w:jc w:val="both"/>
        <w:rPr>
          <w:rFonts w:asciiTheme="majorBidi" w:hAnsiTheme="majorBidi" w:cstheme="majorBidi"/>
          <w:sz w:val="26"/>
          <w:szCs w:val="26"/>
          <w:lang w:val="fr-FR" w:bidi="ar-DZ"/>
        </w:rPr>
      </w:pPr>
      <w:r>
        <w:rPr>
          <w:rFonts w:asciiTheme="majorBidi" w:hAnsiTheme="majorBidi" w:cstheme="majorBidi"/>
          <w:sz w:val="26"/>
          <w:szCs w:val="26"/>
          <w:lang w:val="fr-FR" w:bidi="ar-DZ"/>
        </w:rPr>
        <w:t xml:space="preserve">La mutation des magistrats est </w:t>
      </w:r>
      <w:r w:rsidR="00D30712">
        <w:rPr>
          <w:rFonts w:asciiTheme="majorBidi" w:hAnsiTheme="majorBidi" w:cstheme="majorBidi"/>
          <w:sz w:val="26"/>
          <w:szCs w:val="26"/>
          <w:lang w:val="fr-FR" w:bidi="ar-DZ"/>
        </w:rPr>
        <w:t>effectuée</w:t>
      </w:r>
      <w:r>
        <w:rPr>
          <w:rFonts w:asciiTheme="majorBidi" w:hAnsiTheme="majorBidi" w:cstheme="majorBidi"/>
          <w:sz w:val="26"/>
          <w:szCs w:val="26"/>
          <w:lang w:val="fr-FR" w:bidi="ar-DZ"/>
        </w:rPr>
        <w:t xml:space="preserve"> par le Conseil </w:t>
      </w:r>
      <w:r w:rsidR="00D30712">
        <w:rPr>
          <w:rFonts w:asciiTheme="majorBidi" w:hAnsiTheme="majorBidi" w:cstheme="majorBidi"/>
          <w:sz w:val="26"/>
          <w:szCs w:val="26"/>
          <w:lang w:val="fr-FR" w:bidi="ar-DZ"/>
        </w:rPr>
        <w:t>supérieur</w:t>
      </w:r>
      <w:r>
        <w:rPr>
          <w:rFonts w:asciiTheme="majorBidi" w:hAnsiTheme="majorBidi" w:cstheme="majorBidi"/>
          <w:sz w:val="26"/>
          <w:szCs w:val="26"/>
          <w:lang w:val="fr-FR" w:bidi="ar-DZ"/>
        </w:rPr>
        <w:t xml:space="preserve"> de la magistrature </w:t>
      </w:r>
      <w:r w:rsidR="00C54E61">
        <w:rPr>
          <w:rFonts w:asciiTheme="majorBidi" w:hAnsiTheme="majorBidi" w:cstheme="majorBidi"/>
          <w:sz w:val="26"/>
          <w:szCs w:val="26"/>
          <w:lang w:val="fr-FR" w:bidi="ar-DZ"/>
        </w:rPr>
        <w:t xml:space="preserve">(CSM) </w:t>
      </w:r>
      <w:r>
        <w:rPr>
          <w:rFonts w:asciiTheme="majorBidi" w:hAnsiTheme="majorBidi" w:cstheme="majorBidi"/>
          <w:sz w:val="26"/>
          <w:szCs w:val="26"/>
          <w:lang w:val="fr-FR" w:bidi="ar-DZ"/>
        </w:rPr>
        <w:t>qui se réunit au moins deux fois par année.</w:t>
      </w:r>
    </w:p>
    <w:p w:rsidR="00407D35" w:rsidRPr="00407D35" w:rsidRDefault="00407D35" w:rsidP="00C54E61">
      <w:pPr>
        <w:pStyle w:val="Sansinterligne"/>
        <w:numPr>
          <w:ilvl w:val="0"/>
          <w:numId w:val="1"/>
        </w:numPr>
        <w:bidi w:val="0"/>
        <w:jc w:val="both"/>
        <w:rPr>
          <w:rFonts w:ascii="Times New Roman" w:hAnsi="Times New Roman" w:cs="Times New Roman"/>
          <w:sz w:val="26"/>
          <w:szCs w:val="26"/>
          <w:lang w:val="fr-FR"/>
        </w:rPr>
      </w:pPr>
      <w:r w:rsidRPr="00407D35">
        <w:rPr>
          <w:rFonts w:ascii="Times New Roman" w:hAnsi="Times New Roman" w:cs="Times New Roman"/>
          <w:sz w:val="26"/>
          <w:szCs w:val="26"/>
          <w:lang w:val="fr-FR"/>
        </w:rPr>
        <w:lastRenderedPageBreak/>
        <w:t>Le pouvoir disciplinaire  est  exercé par le C</w:t>
      </w:r>
      <w:r w:rsidR="00850C4B">
        <w:rPr>
          <w:rFonts w:ascii="Times New Roman" w:hAnsi="Times New Roman" w:cs="Times New Roman"/>
          <w:sz w:val="26"/>
          <w:szCs w:val="26"/>
          <w:lang w:val="fr-FR"/>
        </w:rPr>
        <w:t xml:space="preserve">onseil </w:t>
      </w:r>
      <w:r w:rsidR="00850C4B" w:rsidRPr="00407D35">
        <w:rPr>
          <w:rFonts w:ascii="Times New Roman" w:hAnsi="Times New Roman" w:cs="Times New Roman"/>
          <w:sz w:val="26"/>
          <w:szCs w:val="26"/>
          <w:lang w:val="fr-FR"/>
        </w:rPr>
        <w:t>S</w:t>
      </w:r>
      <w:r w:rsidR="00850C4B">
        <w:rPr>
          <w:rFonts w:ascii="Times New Roman" w:hAnsi="Times New Roman" w:cs="Times New Roman"/>
          <w:sz w:val="26"/>
          <w:szCs w:val="26"/>
          <w:lang w:val="fr-FR"/>
        </w:rPr>
        <w:t xml:space="preserve">upérieur de la </w:t>
      </w:r>
      <w:r w:rsidR="00850C4B" w:rsidRPr="00407D35">
        <w:rPr>
          <w:rFonts w:ascii="Times New Roman" w:hAnsi="Times New Roman" w:cs="Times New Roman"/>
          <w:sz w:val="26"/>
          <w:szCs w:val="26"/>
          <w:lang w:val="fr-FR"/>
        </w:rPr>
        <w:t>M</w:t>
      </w:r>
      <w:r w:rsidR="00850C4B">
        <w:rPr>
          <w:rFonts w:ascii="Times New Roman" w:hAnsi="Times New Roman" w:cs="Times New Roman"/>
          <w:sz w:val="26"/>
          <w:szCs w:val="26"/>
          <w:lang w:val="fr-FR"/>
        </w:rPr>
        <w:t xml:space="preserve">agistrature. </w:t>
      </w:r>
      <w:r w:rsidRPr="00407D35">
        <w:rPr>
          <w:rFonts w:ascii="Times New Roman" w:hAnsi="Times New Roman" w:cs="Times New Roman"/>
          <w:sz w:val="26"/>
          <w:szCs w:val="26"/>
          <w:lang w:val="fr-FR"/>
        </w:rPr>
        <w:t>Le but du régime disciplinaire est d’infliger une sanction proportionnelle à la gravité de la faute commise par le magistrat. Lorsqu’un magistrat commet une faute dans l’exercice de ses fonctions, il fait l’objet d’u</w:t>
      </w:r>
      <w:r w:rsidR="00850C4B">
        <w:rPr>
          <w:rFonts w:ascii="Times New Roman" w:hAnsi="Times New Roman" w:cs="Times New Roman"/>
          <w:sz w:val="26"/>
          <w:szCs w:val="26"/>
          <w:lang w:val="fr-FR"/>
        </w:rPr>
        <w:t>ne sanction disciplinaire et ce en dépit de</w:t>
      </w:r>
      <w:r w:rsidRPr="00407D35">
        <w:rPr>
          <w:rFonts w:ascii="Times New Roman" w:hAnsi="Times New Roman" w:cs="Times New Roman"/>
          <w:sz w:val="26"/>
          <w:szCs w:val="26"/>
          <w:lang w:val="fr-FR"/>
        </w:rPr>
        <w:t xml:space="preserve"> la règle de l’inamovibilité, car celle-ci n’a pas pour objet de mettre les magistrats indignes à l’abri de toute sanction professionnelle. A l’exception des avertissements prévus </w:t>
      </w:r>
      <w:r w:rsidR="00C54E61">
        <w:rPr>
          <w:rFonts w:ascii="Times New Roman" w:hAnsi="Times New Roman" w:cs="Times New Roman"/>
          <w:sz w:val="26"/>
          <w:szCs w:val="26"/>
          <w:lang w:val="fr-FR"/>
        </w:rPr>
        <w:t>à</w:t>
      </w:r>
      <w:r w:rsidRPr="00407D35">
        <w:rPr>
          <w:rFonts w:ascii="Times New Roman" w:hAnsi="Times New Roman" w:cs="Times New Roman"/>
          <w:sz w:val="26"/>
          <w:szCs w:val="26"/>
          <w:lang w:val="fr-FR"/>
        </w:rPr>
        <w:t xml:space="preserve"> l’article 33 de </w:t>
      </w:r>
      <w:r w:rsidR="00C54E61">
        <w:rPr>
          <w:rFonts w:ascii="Times New Roman" w:hAnsi="Times New Roman" w:cs="Times New Roman"/>
          <w:sz w:val="26"/>
          <w:szCs w:val="26"/>
          <w:lang w:val="fr-FR"/>
        </w:rPr>
        <w:t>la loi n° 94.012 qui dispose</w:t>
      </w:r>
      <w:r w:rsidRPr="00407D35">
        <w:rPr>
          <w:rFonts w:ascii="Times New Roman" w:hAnsi="Times New Roman" w:cs="Times New Roman"/>
          <w:sz w:val="26"/>
          <w:szCs w:val="26"/>
          <w:lang w:val="fr-FR"/>
        </w:rPr>
        <w:t> : « </w:t>
      </w:r>
      <w:r w:rsidRPr="00407D35">
        <w:rPr>
          <w:rFonts w:ascii="Times New Roman" w:hAnsi="Times New Roman" w:cs="Times New Roman"/>
          <w:i/>
          <w:sz w:val="26"/>
          <w:szCs w:val="26"/>
          <w:lang w:val="fr-FR"/>
        </w:rPr>
        <w:t>le président de la Cour suprême et le procureur près ladite cour ont le pouvoir de donner un avertissement aux magistrats placés sous leur autorité… </w:t>
      </w:r>
      <w:r w:rsidRPr="00407D35">
        <w:rPr>
          <w:rFonts w:ascii="Times New Roman" w:hAnsi="Times New Roman" w:cs="Times New Roman"/>
          <w:sz w:val="26"/>
          <w:szCs w:val="26"/>
          <w:lang w:val="fr-FR"/>
        </w:rPr>
        <w:t>», les sanctions disciplinaires à l’égard des magistrats sont exercées par le C</w:t>
      </w:r>
      <w:r w:rsidR="00850C4B">
        <w:rPr>
          <w:rFonts w:ascii="Times New Roman" w:hAnsi="Times New Roman" w:cs="Times New Roman"/>
          <w:sz w:val="26"/>
          <w:szCs w:val="26"/>
          <w:lang w:val="fr-FR"/>
        </w:rPr>
        <w:t xml:space="preserve">onseil </w:t>
      </w:r>
      <w:r w:rsidRPr="00407D35">
        <w:rPr>
          <w:rFonts w:ascii="Times New Roman" w:hAnsi="Times New Roman" w:cs="Times New Roman"/>
          <w:sz w:val="26"/>
          <w:szCs w:val="26"/>
          <w:lang w:val="fr-FR"/>
        </w:rPr>
        <w:t>S</w:t>
      </w:r>
      <w:r w:rsidR="00850C4B">
        <w:rPr>
          <w:rFonts w:ascii="Times New Roman" w:hAnsi="Times New Roman" w:cs="Times New Roman"/>
          <w:sz w:val="26"/>
          <w:szCs w:val="26"/>
          <w:lang w:val="fr-FR"/>
        </w:rPr>
        <w:t xml:space="preserve">upérieur de la </w:t>
      </w:r>
      <w:r w:rsidRPr="00407D35">
        <w:rPr>
          <w:rFonts w:ascii="Times New Roman" w:hAnsi="Times New Roman" w:cs="Times New Roman"/>
          <w:sz w:val="26"/>
          <w:szCs w:val="26"/>
          <w:lang w:val="fr-FR"/>
        </w:rPr>
        <w:t>M</w:t>
      </w:r>
      <w:r w:rsidR="00850C4B">
        <w:rPr>
          <w:rFonts w:ascii="Times New Roman" w:hAnsi="Times New Roman" w:cs="Times New Roman"/>
          <w:sz w:val="26"/>
          <w:szCs w:val="26"/>
          <w:lang w:val="fr-FR"/>
        </w:rPr>
        <w:t>agistrature</w:t>
      </w:r>
      <w:r w:rsidRPr="00407D35">
        <w:rPr>
          <w:rFonts w:ascii="Times New Roman" w:hAnsi="Times New Roman" w:cs="Times New Roman"/>
          <w:sz w:val="26"/>
          <w:szCs w:val="26"/>
          <w:lang w:val="fr-FR"/>
        </w:rPr>
        <w:t>.</w:t>
      </w:r>
    </w:p>
    <w:p w:rsidR="00407D35" w:rsidRPr="00634383" w:rsidRDefault="00407D35" w:rsidP="00407D35">
      <w:pPr>
        <w:pStyle w:val="Sansinterligne"/>
        <w:bidi w:val="0"/>
        <w:jc w:val="both"/>
        <w:rPr>
          <w:rFonts w:asciiTheme="majorBidi" w:hAnsiTheme="majorBidi" w:cstheme="majorBidi"/>
          <w:sz w:val="26"/>
          <w:szCs w:val="26"/>
          <w:rtl/>
          <w:lang w:val="fr-FR" w:bidi="ar-DZ"/>
        </w:rPr>
      </w:pPr>
    </w:p>
    <w:sectPr w:rsidR="00407D35" w:rsidRPr="00634383" w:rsidSect="006078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6C0" w:rsidRDefault="004F36C0" w:rsidP="00407D35">
      <w:pPr>
        <w:spacing w:after="0" w:line="240" w:lineRule="auto"/>
      </w:pPr>
      <w:r>
        <w:separator/>
      </w:r>
    </w:p>
  </w:endnote>
  <w:endnote w:type="continuationSeparator" w:id="0">
    <w:p w:rsidR="004F36C0" w:rsidRDefault="004F36C0" w:rsidP="00407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6C0" w:rsidRDefault="004F36C0" w:rsidP="00407D35">
      <w:pPr>
        <w:spacing w:after="0" w:line="240" w:lineRule="auto"/>
      </w:pPr>
      <w:r>
        <w:separator/>
      </w:r>
    </w:p>
  </w:footnote>
  <w:footnote w:type="continuationSeparator" w:id="0">
    <w:p w:rsidR="004F36C0" w:rsidRDefault="004F36C0" w:rsidP="00407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E0090"/>
    <w:multiLevelType w:val="hybridMultilevel"/>
    <w:tmpl w:val="8EBC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2E3CEE"/>
    <w:multiLevelType w:val="hybridMultilevel"/>
    <w:tmpl w:val="4CF6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881858"/>
    <w:multiLevelType w:val="hybridMultilevel"/>
    <w:tmpl w:val="28CA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2F"/>
    <w:rsid w:val="000824B8"/>
    <w:rsid w:val="00304A01"/>
    <w:rsid w:val="003C69CB"/>
    <w:rsid w:val="003D5BE1"/>
    <w:rsid w:val="00407D35"/>
    <w:rsid w:val="00480E65"/>
    <w:rsid w:val="004F36C0"/>
    <w:rsid w:val="00607811"/>
    <w:rsid w:val="00634383"/>
    <w:rsid w:val="0064111F"/>
    <w:rsid w:val="007748DD"/>
    <w:rsid w:val="007F392F"/>
    <w:rsid w:val="00850C4B"/>
    <w:rsid w:val="0087044E"/>
    <w:rsid w:val="00872485"/>
    <w:rsid w:val="00954169"/>
    <w:rsid w:val="009838EC"/>
    <w:rsid w:val="00A20B7C"/>
    <w:rsid w:val="00AD54C4"/>
    <w:rsid w:val="00B27F64"/>
    <w:rsid w:val="00C419D1"/>
    <w:rsid w:val="00C54E61"/>
    <w:rsid w:val="00CC14BE"/>
    <w:rsid w:val="00D30712"/>
    <w:rsid w:val="00DE6890"/>
    <w:rsid w:val="00E67BB3"/>
    <w:rsid w:val="00E87A3C"/>
    <w:rsid w:val="00ED3F54"/>
    <w:rsid w:val="00F95BA2"/>
    <w:rsid w:val="00FC34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DD5E6-A6FD-4DB8-B522-6845A97F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890"/>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87A3C"/>
    <w:pPr>
      <w:bidi/>
      <w:spacing w:after="0" w:line="240" w:lineRule="auto"/>
    </w:pPr>
  </w:style>
  <w:style w:type="character" w:styleId="Appelnotedebasdep">
    <w:name w:val="footnote reference"/>
    <w:basedOn w:val="Marquedecommentaire"/>
    <w:semiHidden/>
    <w:rsid w:val="00407D35"/>
    <w:rPr>
      <w:rFonts w:ascii="Times New Roman" w:hAnsi="Times New Roman"/>
      <w:sz w:val="20"/>
      <w:szCs w:val="16"/>
      <w:vertAlign w:val="superscript"/>
    </w:rPr>
  </w:style>
  <w:style w:type="paragraph" w:styleId="Notedebasdepage">
    <w:name w:val="footnote text"/>
    <w:basedOn w:val="Normal"/>
    <w:link w:val="NotedebasdepageCar"/>
    <w:semiHidden/>
    <w:rsid w:val="00407D35"/>
    <w:pPr>
      <w:bidi w:val="0"/>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407D35"/>
    <w:rPr>
      <w:rFonts w:ascii="Times New Roman" w:eastAsia="Times New Roman" w:hAnsi="Times New Roman" w:cs="Times New Roman"/>
      <w:sz w:val="20"/>
      <w:szCs w:val="20"/>
      <w:lang w:val="fr-FR" w:eastAsia="fr-FR"/>
    </w:rPr>
  </w:style>
  <w:style w:type="character" w:styleId="Marquedecommentaire">
    <w:name w:val="annotation reference"/>
    <w:basedOn w:val="Policepardfaut"/>
    <w:uiPriority w:val="99"/>
    <w:semiHidden/>
    <w:unhideWhenUsed/>
    <w:rsid w:val="00407D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AE43EE-AB95-4B84-B10C-6BBE3DC4D0C5}"/>
</file>

<file path=customXml/itemProps2.xml><?xml version="1.0" encoding="utf-8"?>
<ds:datastoreItem xmlns:ds="http://schemas.openxmlformats.org/officeDocument/2006/customXml" ds:itemID="{F36FAE15-6C4D-43AE-A6E3-B09540083AC0}"/>
</file>

<file path=customXml/itemProps3.xml><?xml version="1.0" encoding="utf-8"?>
<ds:datastoreItem xmlns:ds="http://schemas.openxmlformats.org/officeDocument/2006/customXml" ds:itemID="{C08138F7-956C-444C-AA09-20AFB8633A29}"/>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2921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Haimoud Ramdan</dc:creator>
  <cp:lastModifiedBy>Nadime Moselli</cp:lastModifiedBy>
  <cp:revision>2</cp:revision>
  <cp:lastPrinted>2018-01-30T08:47:00Z</cp:lastPrinted>
  <dcterms:created xsi:type="dcterms:W3CDTF">2018-01-30T13:32:00Z</dcterms:created>
  <dcterms:modified xsi:type="dcterms:W3CDTF">2018-01-30T13:32:00Z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