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05FA" w:rsidRPr="00C305FA" w:rsidRDefault="00C305FA" w:rsidP="00C305FA">
      <w:pPr>
        <w:jc w:val="center"/>
        <w:rPr>
          <w:b/>
          <w:bCs/>
          <w:sz w:val="28"/>
          <w:szCs w:val="28"/>
          <w:u w:val="single"/>
        </w:rPr>
      </w:pPr>
      <w:bookmarkStart w:id="0" w:name="_GoBack"/>
      <w:bookmarkEnd w:id="0"/>
      <w:r w:rsidRPr="00C305FA">
        <w:rPr>
          <w:b/>
          <w:bCs/>
          <w:sz w:val="28"/>
          <w:szCs w:val="28"/>
          <w:u w:val="single"/>
        </w:rPr>
        <w:t xml:space="preserve">Maat’s Report to </w:t>
      </w:r>
      <w:r w:rsidR="00E47A48" w:rsidRPr="00E47A48">
        <w:rPr>
          <w:b/>
          <w:bCs/>
          <w:sz w:val="28"/>
          <w:szCs w:val="28"/>
          <w:u w:val="single"/>
        </w:rPr>
        <w:t>The Expert Mechanism on the Rights of Indigenous Peoples</w:t>
      </w:r>
      <w:r w:rsidRPr="00C305FA">
        <w:rPr>
          <w:b/>
          <w:bCs/>
          <w:sz w:val="28"/>
          <w:szCs w:val="28"/>
          <w:u w:val="single"/>
        </w:rPr>
        <w:t xml:space="preserve"> </w:t>
      </w:r>
      <w:r w:rsidR="00E47A48">
        <w:rPr>
          <w:b/>
          <w:bCs/>
          <w:sz w:val="28"/>
          <w:szCs w:val="28"/>
          <w:u w:val="single"/>
        </w:rPr>
        <w:t xml:space="preserve">on </w:t>
      </w:r>
      <w:r w:rsidR="00E47A48" w:rsidRPr="00E47A48">
        <w:rPr>
          <w:b/>
          <w:bCs/>
          <w:sz w:val="28"/>
          <w:szCs w:val="28"/>
          <w:u w:val="single"/>
        </w:rPr>
        <w:t>"Right to Land under the UN Declaration on the Rights of Indigenous Peoples: A Human Rights focus"</w:t>
      </w:r>
    </w:p>
    <w:p w:rsidR="00C305FA" w:rsidRPr="00961C5B" w:rsidRDefault="00C305FA" w:rsidP="00961C5B">
      <w:pPr>
        <w:rPr>
          <w:sz w:val="28"/>
          <w:szCs w:val="28"/>
        </w:rPr>
      </w:pPr>
      <w:r w:rsidRPr="00961C5B">
        <w:rPr>
          <w:b/>
          <w:bCs/>
          <w:sz w:val="28"/>
          <w:szCs w:val="28"/>
        </w:rPr>
        <w:t>Submitted to</w:t>
      </w:r>
      <w:r w:rsidRPr="00C305FA">
        <w:rPr>
          <w:sz w:val="28"/>
          <w:szCs w:val="28"/>
        </w:rPr>
        <w:t xml:space="preserve">: </w:t>
      </w:r>
      <w:r w:rsidR="00E47A48" w:rsidRPr="00E47A48">
        <w:rPr>
          <w:sz w:val="28"/>
          <w:szCs w:val="28"/>
        </w:rPr>
        <w:t>The Expert Mechanism on the Rights of Indigenous Peoples</w:t>
      </w:r>
    </w:p>
    <w:p w:rsidR="00C305FA" w:rsidRPr="00C305FA" w:rsidRDefault="00C305FA" w:rsidP="006D31DE">
      <w:pPr>
        <w:rPr>
          <w:sz w:val="28"/>
          <w:szCs w:val="28"/>
        </w:rPr>
      </w:pPr>
      <w:r w:rsidRPr="00961C5B">
        <w:rPr>
          <w:b/>
          <w:bCs/>
          <w:sz w:val="28"/>
          <w:szCs w:val="28"/>
        </w:rPr>
        <w:t>Submitted by</w:t>
      </w:r>
      <w:r w:rsidRPr="00C305FA">
        <w:rPr>
          <w:sz w:val="28"/>
          <w:szCs w:val="28"/>
        </w:rPr>
        <w:t>: Maat for Peace, Development and Human Rights (</w:t>
      </w:r>
      <w:r w:rsidR="006D31DE" w:rsidRPr="006D31DE">
        <w:rPr>
          <w:sz w:val="28"/>
          <w:szCs w:val="28"/>
        </w:rPr>
        <w:t xml:space="preserve">a non- governmental organization </w:t>
      </w:r>
      <w:r w:rsidR="006D31DE">
        <w:rPr>
          <w:sz w:val="28"/>
          <w:szCs w:val="28"/>
        </w:rPr>
        <w:t xml:space="preserve">having </w:t>
      </w:r>
      <w:r w:rsidR="006D31DE" w:rsidRPr="006D31DE">
        <w:rPr>
          <w:sz w:val="28"/>
          <w:szCs w:val="28"/>
        </w:rPr>
        <w:t>the Consultative Status with the United Nations Economic and Social Council</w:t>
      </w:r>
      <w:r w:rsidRPr="006D31DE">
        <w:rPr>
          <w:sz w:val="28"/>
          <w:szCs w:val="28"/>
        </w:rPr>
        <w:t>)</w:t>
      </w:r>
      <w:r w:rsidRPr="00961C5B">
        <w:rPr>
          <w:sz w:val="28"/>
          <w:szCs w:val="28"/>
        </w:rPr>
        <w:t>.</w:t>
      </w:r>
    </w:p>
    <w:p w:rsidR="00C305FA" w:rsidRPr="00C305FA" w:rsidRDefault="00063E5E" w:rsidP="00C305FA">
      <w:pPr>
        <w:shd w:val="clear" w:color="auto" w:fill="00B0F0"/>
        <w:rPr>
          <w:b/>
          <w:bCs/>
          <w:color w:val="FFFFFF" w:themeColor="background1"/>
          <w:sz w:val="28"/>
          <w:szCs w:val="28"/>
        </w:rPr>
      </w:pPr>
      <w:r>
        <w:rPr>
          <w:b/>
          <w:bCs/>
          <w:color w:val="FFFFFF" w:themeColor="background1"/>
          <w:sz w:val="28"/>
          <w:szCs w:val="28"/>
        </w:rPr>
        <w:t>Preamble:</w:t>
      </w:r>
    </w:p>
    <w:p w:rsidR="00C305FA" w:rsidRPr="00C305FA" w:rsidRDefault="00C305FA" w:rsidP="00130692">
      <w:pPr>
        <w:ind w:firstLine="720"/>
        <w:rPr>
          <w:sz w:val="28"/>
          <w:szCs w:val="28"/>
        </w:rPr>
      </w:pPr>
      <w:r w:rsidRPr="00C305FA">
        <w:rPr>
          <w:sz w:val="28"/>
          <w:szCs w:val="28"/>
        </w:rPr>
        <w:t xml:space="preserve">Maat for Peace, Development and Human Rights is </w:t>
      </w:r>
      <w:r w:rsidR="00CA2C42">
        <w:rPr>
          <w:sz w:val="28"/>
          <w:szCs w:val="28"/>
        </w:rPr>
        <w:t>deeply concerned about the persistent</w:t>
      </w:r>
      <w:r w:rsidRPr="00C305FA">
        <w:rPr>
          <w:sz w:val="28"/>
          <w:szCs w:val="28"/>
        </w:rPr>
        <w:t xml:space="preserve"> </w:t>
      </w:r>
      <w:r w:rsidR="00CA2C42" w:rsidRPr="00CA2C42">
        <w:rPr>
          <w:sz w:val="28"/>
          <w:szCs w:val="28"/>
        </w:rPr>
        <w:t>violations</w:t>
      </w:r>
      <w:r w:rsidR="00CA2C42">
        <w:rPr>
          <w:sz w:val="28"/>
          <w:szCs w:val="28"/>
        </w:rPr>
        <w:t xml:space="preserve"> of</w:t>
      </w:r>
      <w:r w:rsidR="00CA2C42" w:rsidRPr="00CA2C42">
        <w:rPr>
          <w:sz w:val="28"/>
          <w:szCs w:val="28"/>
        </w:rPr>
        <w:t xml:space="preserve"> human rights</w:t>
      </w:r>
      <w:r w:rsidR="00CA2C42">
        <w:rPr>
          <w:sz w:val="28"/>
          <w:szCs w:val="28"/>
        </w:rPr>
        <w:t>, in general, and the right</w:t>
      </w:r>
      <w:r w:rsidR="002C7FDD">
        <w:rPr>
          <w:sz w:val="28"/>
          <w:szCs w:val="28"/>
        </w:rPr>
        <w:t>s</w:t>
      </w:r>
      <w:r w:rsidR="00332F05">
        <w:rPr>
          <w:sz w:val="28"/>
          <w:szCs w:val="28"/>
        </w:rPr>
        <w:t xml:space="preserve"> of indigenous peoples to access justice and f</w:t>
      </w:r>
      <w:r w:rsidR="00332F05" w:rsidRPr="00C305FA">
        <w:rPr>
          <w:sz w:val="28"/>
          <w:szCs w:val="28"/>
        </w:rPr>
        <w:t>air remedies</w:t>
      </w:r>
      <w:r w:rsidR="00332F05">
        <w:rPr>
          <w:sz w:val="28"/>
          <w:szCs w:val="28"/>
        </w:rPr>
        <w:t xml:space="preserve">, in particular, </w:t>
      </w:r>
      <w:r w:rsidR="00332F05" w:rsidRPr="00CA2C42">
        <w:rPr>
          <w:sz w:val="28"/>
          <w:szCs w:val="28"/>
        </w:rPr>
        <w:t>in the Islamic Republic of Iran</w:t>
      </w:r>
      <w:r w:rsidR="00332F05">
        <w:rPr>
          <w:sz w:val="28"/>
          <w:szCs w:val="28"/>
        </w:rPr>
        <w:t xml:space="preserve">. </w:t>
      </w:r>
      <w:r w:rsidR="002C7FDD">
        <w:rPr>
          <w:sz w:val="28"/>
          <w:szCs w:val="28"/>
        </w:rPr>
        <w:t xml:space="preserve">The violations against indigenous people is clearly reflected in the way in which </w:t>
      </w:r>
      <w:r w:rsidR="002C7FDD" w:rsidRPr="00C305FA">
        <w:rPr>
          <w:sz w:val="28"/>
          <w:szCs w:val="28"/>
        </w:rPr>
        <w:t xml:space="preserve">the </w:t>
      </w:r>
      <w:r w:rsidR="002C7FDD">
        <w:rPr>
          <w:sz w:val="28"/>
          <w:szCs w:val="28"/>
        </w:rPr>
        <w:t>Iranian authorities deal with "</w:t>
      </w:r>
      <w:r w:rsidR="002C7FDD" w:rsidRPr="002C7FDD">
        <w:rPr>
          <w:sz w:val="28"/>
          <w:szCs w:val="28"/>
        </w:rPr>
        <w:t>Ahwazi Arab people</w:t>
      </w:r>
      <w:r w:rsidR="005E6D91">
        <w:rPr>
          <w:sz w:val="28"/>
          <w:szCs w:val="28"/>
        </w:rPr>
        <w:t xml:space="preserve">”. It </w:t>
      </w:r>
      <w:r w:rsidR="00064042">
        <w:rPr>
          <w:sz w:val="28"/>
          <w:szCs w:val="28"/>
        </w:rPr>
        <w:t>is also noted that</w:t>
      </w:r>
      <w:r w:rsidR="002C7FDD">
        <w:rPr>
          <w:sz w:val="28"/>
          <w:szCs w:val="28"/>
        </w:rPr>
        <w:t xml:space="preserve"> </w:t>
      </w:r>
      <w:r w:rsidRPr="00C305FA">
        <w:rPr>
          <w:sz w:val="28"/>
          <w:szCs w:val="28"/>
        </w:rPr>
        <w:t xml:space="preserve">all the victims </w:t>
      </w:r>
      <w:r w:rsidR="00064042">
        <w:rPr>
          <w:sz w:val="28"/>
          <w:szCs w:val="28"/>
        </w:rPr>
        <w:t xml:space="preserve">belonging to Iranian minorities, </w:t>
      </w:r>
      <w:r w:rsidRPr="00C305FA">
        <w:rPr>
          <w:sz w:val="28"/>
          <w:szCs w:val="28"/>
        </w:rPr>
        <w:t>who</w:t>
      </w:r>
      <w:r w:rsidR="00064042">
        <w:rPr>
          <w:sz w:val="28"/>
          <w:szCs w:val="28"/>
        </w:rPr>
        <w:t>se</w:t>
      </w:r>
      <w:r w:rsidRPr="00C305FA">
        <w:rPr>
          <w:sz w:val="28"/>
          <w:szCs w:val="28"/>
        </w:rPr>
        <w:t xml:space="preserve"> </w:t>
      </w:r>
      <w:r w:rsidR="00064042">
        <w:rPr>
          <w:sz w:val="28"/>
          <w:szCs w:val="28"/>
        </w:rPr>
        <w:t xml:space="preserve">rights </w:t>
      </w:r>
      <w:r w:rsidRPr="00C305FA">
        <w:rPr>
          <w:sz w:val="28"/>
          <w:szCs w:val="28"/>
        </w:rPr>
        <w:t xml:space="preserve">have been violated in Iran, including“ Al-Ahwaz ”, </w:t>
      </w:r>
      <w:r w:rsidR="00064042">
        <w:rPr>
          <w:sz w:val="28"/>
          <w:szCs w:val="28"/>
        </w:rPr>
        <w:t>are</w:t>
      </w:r>
      <w:r w:rsidR="005B2454">
        <w:rPr>
          <w:sz w:val="28"/>
          <w:szCs w:val="28"/>
        </w:rPr>
        <w:t xml:space="preserve"> unable to complain about the violations of their human right in an international arena </w:t>
      </w:r>
      <w:r w:rsidRPr="00C305FA">
        <w:rPr>
          <w:sz w:val="28"/>
          <w:szCs w:val="28"/>
        </w:rPr>
        <w:t xml:space="preserve">as a result of Iran’s reservation to the first Optional Protocol </w:t>
      </w:r>
      <w:r w:rsidR="005B2454">
        <w:rPr>
          <w:sz w:val="28"/>
          <w:szCs w:val="28"/>
        </w:rPr>
        <w:t>of</w:t>
      </w:r>
      <w:r w:rsidRPr="00C305FA">
        <w:rPr>
          <w:sz w:val="28"/>
          <w:szCs w:val="28"/>
        </w:rPr>
        <w:t xml:space="preserve"> the International Covenant on Civil </w:t>
      </w:r>
      <w:r w:rsidR="005B2454">
        <w:rPr>
          <w:sz w:val="28"/>
          <w:szCs w:val="28"/>
        </w:rPr>
        <w:t xml:space="preserve">and Political </w:t>
      </w:r>
      <w:r w:rsidRPr="00C305FA">
        <w:rPr>
          <w:sz w:val="28"/>
          <w:szCs w:val="28"/>
        </w:rPr>
        <w:t xml:space="preserve">Rights, which allows individuals to </w:t>
      </w:r>
      <w:r w:rsidR="005B2454" w:rsidRPr="005B2454">
        <w:rPr>
          <w:sz w:val="28"/>
          <w:szCs w:val="28"/>
        </w:rPr>
        <w:t>bring human rights violations</w:t>
      </w:r>
      <w:r w:rsidR="002802E9">
        <w:rPr>
          <w:sz w:val="28"/>
          <w:szCs w:val="28"/>
        </w:rPr>
        <w:t xml:space="preserve"> committed against them by the state</w:t>
      </w:r>
      <w:r w:rsidR="005B2454" w:rsidRPr="005B2454">
        <w:rPr>
          <w:sz w:val="28"/>
          <w:szCs w:val="28"/>
        </w:rPr>
        <w:t xml:space="preserve"> to the attention of the Council.</w:t>
      </w:r>
      <w:r w:rsidRPr="00C305FA">
        <w:rPr>
          <w:sz w:val="28"/>
          <w:szCs w:val="28"/>
        </w:rPr>
        <w:t xml:space="preserve"> </w:t>
      </w:r>
      <w:r w:rsidR="00D779DB">
        <w:rPr>
          <w:sz w:val="28"/>
          <w:szCs w:val="28"/>
        </w:rPr>
        <w:t>It is a</w:t>
      </w:r>
      <w:r w:rsidR="002802E9">
        <w:rPr>
          <w:sz w:val="28"/>
          <w:szCs w:val="28"/>
        </w:rPr>
        <w:t xml:space="preserve"> fact that</w:t>
      </w:r>
      <w:r w:rsidRPr="00C305FA">
        <w:rPr>
          <w:sz w:val="28"/>
          <w:szCs w:val="28"/>
        </w:rPr>
        <w:t xml:space="preserve"> </w:t>
      </w:r>
      <w:r w:rsidR="002802E9">
        <w:rPr>
          <w:sz w:val="28"/>
          <w:szCs w:val="28"/>
        </w:rPr>
        <w:t xml:space="preserve">Iran is </w:t>
      </w:r>
      <w:r w:rsidR="002802E9" w:rsidRPr="002802E9">
        <w:rPr>
          <w:sz w:val="28"/>
          <w:szCs w:val="28"/>
        </w:rPr>
        <w:t>a signatory to the International Covenant on Civil and Political Rights,</w:t>
      </w:r>
      <w:r w:rsidRPr="00C305FA">
        <w:rPr>
          <w:sz w:val="28"/>
          <w:szCs w:val="28"/>
        </w:rPr>
        <w:t xml:space="preserve"> </w:t>
      </w:r>
      <w:r w:rsidR="00D779DB">
        <w:rPr>
          <w:sz w:val="28"/>
          <w:szCs w:val="28"/>
        </w:rPr>
        <w:t>h</w:t>
      </w:r>
      <w:r w:rsidR="00D779DB" w:rsidRPr="00D779DB">
        <w:rPr>
          <w:sz w:val="28"/>
          <w:szCs w:val="28"/>
        </w:rPr>
        <w:t>owever, reality shows that</w:t>
      </w:r>
      <w:r w:rsidR="00D779DB">
        <w:rPr>
          <w:sz w:val="28"/>
          <w:szCs w:val="28"/>
        </w:rPr>
        <w:t xml:space="preserve"> the</w:t>
      </w:r>
      <w:r w:rsidR="00D779DB" w:rsidRPr="00D779DB">
        <w:rPr>
          <w:sz w:val="28"/>
          <w:szCs w:val="28"/>
        </w:rPr>
        <w:t xml:space="preserve"> </w:t>
      </w:r>
      <w:r w:rsidR="00D779DB">
        <w:rPr>
          <w:sz w:val="28"/>
          <w:szCs w:val="28"/>
        </w:rPr>
        <w:t>Iranian authorities</w:t>
      </w:r>
      <w:r w:rsidR="00D779DB" w:rsidRPr="00D779DB">
        <w:rPr>
          <w:sz w:val="28"/>
          <w:szCs w:val="28"/>
        </w:rPr>
        <w:t xml:space="preserve"> don't </w:t>
      </w:r>
      <w:r w:rsidR="00812E7C">
        <w:rPr>
          <w:sz w:val="28"/>
          <w:szCs w:val="28"/>
        </w:rPr>
        <w:t>show</w:t>
      </w:r>
      <w:r w:rsidR="00D779DB">
        <w:rPr>
          <w:sz w:val="28"/>
          <w:szCs w:val="28"/>
        </w:rPr>
        <w:t xml:space="preserve"> the slightest </w:t>
      </w:r>
      <w:r w:rsidR="00D779DB" w:rsidRPr="00D779DB">
        <w:rPr>
          <w:sz w:val="28"/>
          <w:szCs w:val="28"/>
        </w:rPr>
        <w:t>respect</w:t>
      </w:r>
      <w:r w:rsidR="00D779DB">
        <w:rPr>
          <w:sz w:val="28"/>
          <w:szCs w:val="28"/>
        </w:rPr>
        <w:t xml:space="preserve"> </w:t>
      </w:r>
      <w:r w:rsidR="00812E7C" w:rsidRPr="00C305FA">
        <w:rPr>
          <w:sz w:val="28"/>
          <w:szCs w:val="28"/>
        </w:rPr>
        <w:t xml:space="preserve">or commitment </w:t>
      </w:r>
      <w:r w:rsidR="00D779DB">
        <w:rPr>
          <w:sz w:val="28"/>
          <w:szCs w:val="28"/>
        </w:rPr>
        <w:t xml:space="preserve">to the </w:t>
      </w:r>
      <w:r w:rsidR="00812E7C">
        <w:rPr>
          <w:sz w:val="28"/>
          <w:szCs w:val="28"/>
        </w:rPr>
        <w:t>articles provided for in</w:t>
      </w:r>
      <w:r w:rsidR="00D779DB">
        <w:rPr>
          <w:sz w:val="28"/>
          <w:szCs w:val="28"/>
        </w:rPr>
        <w:t xml:space="preserve"> the Covenant</w:t>
      </w:r>
      <w:r w:rsidRPr="00C305FA">
        <w:rPr>
          <w:sz w:val="28"/>
          <w:szCs w:val="28"/>
        </w:rPr>
        <w:t xml:space="preserve">, especially when it comes to dealing with </w:t>
      </w:r>
      <w:r w:rsidRPr="00C305FA">
        <w:rPr>
          <w:sz w:val="28"/>
          <w:szCs w:val="28"/>
        </w:rPr>
        <w:lastRenderedPageBreak/>
        <w:t xml:space="preserve">indigenous peoples, “Al-Ahwaz” </w:t>
      </w:r>
      <w:r w:rsidR="00812E7C">
        <w:rPr>
          <w:sz w:val="28"/>
          <w:szCs w:val="28"/>
        </w:rPr>
        <w:t xml:space="preserve">in particular, </w:t>
      </w:r>
      <w:r w:rsidRPr="00C305FA">
        <w:rPr>
          <w:sz w:val="28"/>
          <w:szCs w:val="28"/>
        </w:rPr>
        <w:t xml:space="preserve">who are subjected to </w:t>
      </w:r>
      <w:r w:rsidR="00812E7C">
        <w:rPr>
          <w:sz w:val="28"/>
          <w:szCs w:val="28"/>
        </w:rPr>
        <w:t xml:space="preserve">various </w:t>
      </w:r>
      <w:r w:rsidRPr="00C305FA">
        <w:rPr>
          <w:sz w:val="28"/>
          <w:szCs w:val="28"/>
        </w:rPr>
        <w:t>systematic violations</w:t>
      </w:r>
      <w:r w:rsidR="00E57C9B">
        <w:rPr>
          <w:sz w:val="28"/>
          <w:szCs w:val="28"/>
        </w:rPr>
        <w:t xml:space="preserve"> and discrimination</w:t>
      </w:r>
      <w:r w:rsidRPr="00C305FA">
        <w:rPr>
          <w:sz w:val="28"/>
          <w:szCs w:val="28"/>
        </w:rPr>
        <w:t>,</w:t>
      </w:r>
      <w:r w:rsidR="00812E7C">
        <w:rPr>
          <w:sz w:val="28"/>
          <w:szCs w:val="28"/>
        </w:rPr>
        <w:t xml:space="preserve"> </w:t>
      </w:r>
      <w:r w:rsidR="00E57C9B">
        <w:rPr>
          <w:sz w:val="28"/>
          <w:szCs w:val="28"/>
        </w:rPr>
        <w:t xml:space="preserve">almost </w:t>
      </w:r>
      <w:r w:rsidR="00812E7C">
        <w:rPr>
          <w:sz w:val="28"/>
          <w:szCs w:val="28"/>
        </w:rPr>
        <w:t>on daily basis,</w:t>
      </w:r>
      <w:r w:rsidRPr="00C305FA">
        <w:rPr>
          <w:sz w:val="28"/>
          <w:szCs w:val="28"/>
        </w:rPr>
        <w:t xml:space="preserve"> as well as their permanent inability to </w:t>
      </w:r>
      <w:r w:rsidR="00812E7C">
        <w:rPr>
          <w:sz w:val="28"/>
          <w:szCs w:val="28"/>
        </w:rPr>
        <w:t xml:space="preserve">file their complaints, </w:t>
      </w:r>
      <w:r w:rsidRPr="00C305FA">
        <w:rPr>
          <w:sz w:val="28"/>
          <w:szCs w:val="28"/>
        </w:rPr>
        <w:t>claim their rights, or rehabilitate the</w:t>
      </w:r>
      <w:r w:rsidR="00812E7C">
        <w:rPr>
          <w:sz w:val="28"/>
          <w:szCs w:val="28"/>
        </w:rPr>
        <w:t>ir</w:t>
      </w:r>
      <w:r w:rsidRPr="00C305FA">
        <w:rPr>
          <w:sz w:val="28"/>
          <w:szCs w:val="28"/>
        </w:rPr>
        <w:t xml:space="preserve"> victims.</w:t>
      </w:r>
    </w:p>
    <w:p w:rsidR="00C305FA" w:rsidRPr="00C305FA" w:rsidRDefault="00C305FA" w:rsidP="00130692">
      <w:pPr>
        <w:ind w:firstLine="720"/>
        <w:rPr>
          <w:sz w:val="28"/>
          <w:szCs w:val="28"/>
        </w:rPr>
      </w:pPr>
      <w:r w:rsidRPr="00C305FA">
        <w:rPr>
          <w:sz w:val="28"/>
          <w:szCs w:val="28"/>
        </w:rPr>
        <w:t xml:space="preserve">Maat </w:t>
      </w:r>
      <w:r w:rsidR="00812E7C">
        <w:rPr>
          <w:sz w:val="28"/>
          <w:szCs w:val="28"/>
        </w:rPr>
        <w:t xml:space="preserve">for Peace </w:t>
      </w:r>
      <w:r w:rsidRPr="00C305FA">
        <w:rPr>
          <w:sz w:val="28"/>
          <w:szCs w:val="28"/>
        </w:rPr>
        <w:t xml:space="preserve">would </w:t>
      </w:r>
      <w:r w:rsidR="00812E7C" w:rsidRPr="00C305FA">
        <w:rPr>
          <w:sz w:val="28"/>
          <w:szCs w:val="28"/>
        </w:rPr>
        <w:t xml:space="preserve">like </w:t>
      </w:r>
      <w:r w:rsidRPr="00C305FA">
        <w:rPr>
          <w:sz w:val="28"/>
          <w:szCs w:val="28"/>
        </w:rPr>
        <w:t xml:space="preserve">to </w:t>
      </w:r>
      <w:r w:rsidR="00812E7C" w:rsidRPr="00C305FA">
        <w:rPr>
          <w:sz w:val="28"/>
          <w:szCs w:val="28"/>
        </w:rPr>
        <w:t xml:space="preserve">generally </w:t>
      </w:r>
      <w:r w:rsidRPr="00C305FA">
        <w:rPr>
          <w:sz w:val="28"/>
          <w:szCs w:val="28"/>
        </w:rPr>
        <w:t xml:space="preserve">point out that, in addition to the </w:t>
      </w:r>
      <w:r w:rsidR="00812E7C">
        <w:rPr>
          <w:sz w:val="28"/>
          <w:szCs w:val="28"/>
        </w:rPr>
        <w:t xml:space="preserve">brutal </w:t>
      </w:r>
      <w:r w:rsidRPr="00C305FA">
        <w:rPr>
          <w:sz w:val="28"/>
          <w:szCs w:val="28"/>
        </w:rPr>
        <w:t xml:space="preserve">oppression </w:t>
      </w:r>
      <w:r w:rsidR="00E57C9B">
        <w:rPr>
          <w:sz w:val="28"/>
          <w:szCs w:val="28"/>
        </w:rPr>
        <w:t>Iranian minorities are subjected to</w:t>
      </w:r>
      <w:r w:rsidRPr="00C305FA">
        <w:rPr>
          <w:sz w:val="28"/>
          <w:szCs w:val="28"/>
        </w:rPr>
        <w:t xml:space="preserve">, the authorities consider them second-class citizens, and are </w:t>
      </w:r>
      <w:r w:rsidR="00327A81" w:rsidRPr="00327A81">
        <w:rPr>
          <w:sz w:val="28"/>
          <w:szCs w:val="28"/>
        </w:rPr>
        <w:t>deprived of the right to education in their mother tongue,</w:t>
      </w:r>
      <w:r w:rsidRPr="00C305FA">
        <w:rPr>
          <w:sz w:val="28"/>
          <w:szCs w:val="28"/>
        </w:rPr>
        <w:t xml:space="preserve"> as well as denial of employment, and many other opportunities available to Iranian Persians</w:t>
      </w:r>
      <w:r w:rsidR="00A44799">
        <w:rPr>
          <w:sz w:val="28"/>
          <w:szCs w:val="28"/>
        </w:rPr>
        <w:t>,</w:t>
      </w:r>
      <w:r w:rsidRPr="00C305FA">
        <w:rPr>
          <w:sz w:val="28"/>
          <w:szCs w:val="28"/>
        </w:rPr>
        <w:t xml:space="preserve"> in addition to Iran's policies of forced assimilation of minorities, such as</w:t>
      </w:r>
      <w:r w:rsidR="00EC70B4">
        <w:rPr>
          <w:sz w:val="28"/>
          <w:szCs w:val="28"/>
        </w:rPr>
        <w:t xml:space="preserve"> recognizing </w:t>
      </w:r>
      <w:r w:rsidR="00EC70B4" w:rsidRPr="00EC70B4">
        <w:rPr>
          <w:sz w:val="28"/>
          <w:szCs w:val="28"/>
        </w:rPr>
        <w:t xml:space="preserve">Farsi as </w:t>
      </w:r>
      <w:r w:rsidR="00EC70B4">
        <w:rPr>
          <w:sz w:val="28"/>
          <w:szCs w:val="28"/>
        </w:rPr>
        <w:t>the state’s official language in schools</w:t>
      </w:r>
      <w:r w:rsidRPr="00C305FA">
        <w:rPr>
          <w:sz w:val="28"/>
          <w:szCs w:val="28"/>
        </w:rPr>
        <w:t xml:space="preserve">, </w:t>
      </w:r>
      <w:r w:rsidR="00EC70B4">
        <w:rPr>
          <w:sz w:val="28"/>
          <w:szCs w:val="28"/>
        </w:rPr>
        <w:t xml:space="preserve">and </w:t>
      </w:r>
      <w:r w:rsidRPr="00C305FA">
        <w:rPr>
          <w:sz w:val="28"/>
          <w:szCs w:val="28"/>
        </w:rPr>
        <w:t xml:space="preserve">preventing </w:t>
      </w:r>
      <w:r w:rsidR="00EC70B4">
        <w:rPr>
          <w:sz w:val="28"/>
          <w:szCs w:val="28"/>
        </w:rPr>
        <w:t>people</w:t>
      </w:r>
      <w:r w:rsidRPr="00C305FA">
        <w:rPr>
          <w:sz w:val="28"/>
          <w:szCs w:val="28"/>
        </w:rPr>
        <w:t xml:space="preserve"> from wearing traditional clothing in public places such as schools, and destroying their historical monuments.</w:t>
      </w:r>
    </w:p>
    <w:p w:rsidR="00C305FA" w:rsidRPr="00C305FA" w:rsidRDefault="00EC70B4" w:rsidP="00130692">
      <w:pPr>
        <w:ind w:firstLine="720"/>
        <w:rPr>
          <w:sz w:val="28"/>
          <w:szCs w:val="28"/>
        </w:rPr>
      </w:pPr>
      <w:r w:rsidRPr="00EC70B4">
        <w:rPr>
          <w:sz w:val="28"/>
          <w:szCs w:val="28"/>
        </w:rPr>
        <w:t>In the light of all the</w:t>
      </w:r>
      <w:r>
        <w:rPr>
          <w:sz w:val="28"/>
          <w:szCs w:val="28"/>
        </w:rPr>
        <w:t xml:space="preserve"> above-mentioned considerations</w:t>
      </w:r>
      <w:r w:rsidR="00C305FA" w:rsidRPr="00C305FA">
        <w:rPr>
          <w:sz w:val="28"/>
          <w:szCs w:val="28"/>
        </w:rPr>
        <w:t xml:space="preserve">, and </w:t>
      </w:r>
      <w:r w:rsidR="007B3623">
        <w:rPr>
          <w:sz w:val="28"/>
          <w:szCs w:val="28"/>
        </w:rPr>
        <w:t>with</w:t>
      </w:r>
      <w:r w:rsidR="00C305FA" w:rsidRPr="00C305FA">
        <w:rPr>
          <w:sz w:val="28"/>
          <w:szCs w:val="28"/>
        </w:rPr>
        <w:t xml:space="preserve"> reference to the importance of civil society organizations in advocating for the rights of indigenous minorities, Maat for Peace</w:t>
      </w:r>
      <w:r w:rsidR="00B56220">
        <w:rPr>
          <w:sz w:val="28"/>
          <w:szCs w:val="28"/>
        </w:rPr>
        <w:t xml:space="preserve">, </w:t>
      </w:r>
      <w:r w:rsidR="00C305FA" w:rsidRPr="00C305FA">
        <w:rPr>
          <w:sz w:val="28"/>
          <w:szCs w:val="28"/>
        </w:rPr>
        <w:t xml:space="preserve">in the belief </w:t>
      </w:r>
      <w:r w:rsidR="00B56220">
        <w:rPr>
          <w:sz w:val="28"/>
          <w:szCs w:val="28"/>
        </w:rPr>
        <w:t>of</w:t>
      </w:r>
      <w:r w:rsidR="00C305FA" w:rsidRPr="00C305FA">
        <w:rPr>
          <w:sz w:val="28"/>
          <w:szCs w:val="28"/>
        </w:rPr>
        <w:t xml:space="preserve"> its responsibilities, </w:t>
      </w:r>
      <w:r w:rsidR="00B56220">
        <w:rPr>
          <w:sz w:val="28"/>
          <w:szCs w:val="28"/>
        </w:rPr>
        <w:t>submits</w:t>
      </w:r>
      <w:r w:rsidR="00C305FA" w:rsidRPr="00C305FA">
        <w:rPr>
          <w:sz w:val="28"/>
          <w:szCs w:val="28"/>
        </w:rPr>
        <w:t xml:space="preserve"> this report to the Working Group on the Situation of Indigenous Peoples, in an attempt to shed </w:t>
      </w:r>
      <w:r w:rsidR="00F80332">
        <w:rPr>
          <w:sz w:val="28"/>
          <w:szCs w:val="28"/>
        </w:rPr>
        <w:t xml:space="preserve">some </w:t>
      </w:r>
      <w:r w:rsidR="00C305FA" w:rsidRPr="00C305FA">
        <w:rPr>
          <w:sz w:val="28"/>
          <w:szCs w:val="28"/>
        </w:rPr>
        <w:t xml:space="preserve">light </w:t>
      </w:r>
      <w:r w:rsidR="00B56220">
        <w:rPr>
          <w:sz w:val="28"/>
          <w:szCs w:val="28"/>
        </w:rPr>
        <w:t>on the</w:t>
      </w:r>
      <w:r w:rsidR="00C305FA" w:rsidRPr="00C305FA">
        <w:rPr>
          <w:sz w:val="28"/>
          <w:szCs w:val="28"/>
        </w:rPr>
        <w:t xml:space="preserve"> numerous violations </w:t>
      </w:r>
      <w:r w:rsidR="00B56220">
        <w:rPr>
          <w:sz w:val="28"/>
          <w:szCs w:val="28"/>
        </w:rPr>
        <w:t xml:space="preserve">committed </w:t>
      </w:r>
      <w:r w:rsidR="00C305FA" w:rsidRPr="00C305FA">
        <w:rPr>
          <w:sz w:val="28"/>
          <w:szCs w:val="28"/>
        </w:rPr>
        <w:t xml:space="preserve">against the indigenous population in Iran, especially Al-Ahwaz, </w:t>
      </w:r>
      <w:r w:rsidR="00F80332">
        <w:rPr>
          <w:sz w:val="28"/>
          <w:szCs w:val="28"/>
        </w:rPr>
        <w:t>particularly</w:t>
      </w:r>
      <w:r w:rsidR="00C305FA" w:rsidRPr="00C305FA">
        <w:rPr>
          <w:sz w:val="28"/>
          <w:szCs w:val="28"/>
        </w:rPr>
        <w:t xml:space="preserve"> those related to </w:t>
      </w:r>
      <w:r w:rsidR="00F80332">
        <w:rPr>
          <w:sz w:val="28"/>
          <w:szCs w:val="28"/>
        </w:rPr>
        <w:t xml:space="preserve">violating the right </w:t>
      </w:r>
      <w:r w:rsidR="00F80332" w:rsidRPr="00F80332">
        <w:rPr>
          <w:sz w:val="28"/>
          <w:szCs w:val="28"/>
        </w:rPr>
        <w:t>to access justice and fair remedies</w:t>
      </w:r>
      <w:r w:rsidR="00F80332">
        <w:rPr>
          <w:sz w:val="28"/>
          <w:szCs w:val="28"/>
        </w:rPr>
        <w:t>.</w:t>
      </w:r>
    </w:p>
    <w:p w:rsidR="009C42E8" w:rsidRPr="00C305FA" w:rsidRDefault="00F80332" w:rsidP="003D4620">
      <w:pPr>
        <w:rPr>
          <w:sz w:val="28"/>
          <w:szCs w:val="28"/>
        </w:rPr>
      </w:pPr>
      <w:r>
        <w:rPr>
          <w:sz w:val="28"/>
          <w:szCs w:val="28"/>
        </w:rPr>
        <w:t xml:space="preserve">Therefore, </w:t>
      </w:r>
      <w:r w:rsidR="00C305FA" w:rsidRPr="00C305FA">
        <w:rPr>
          <w:sz w:val="28"/>
          <w:szCs w:val="28"/>
        </w:rPr>
        <w:t xml:space="preserve">Maat </w:t>
      </w:r>
      <w:r>
        <w:rPr>
          <w:sz w:val="28"/>
          <w:szCs w:val="28"/>
        </w:rPr>
        <w:t>for Peace</w:t>
      </w:r>
      <w:r w:rsidR="00C305FA" w:rsidRPr="00C305FA">
        <w:rPr>
          <w:sz w:val="28"/>
          <w:szCs w:val="28"/>
        </w:rPr>
        <w:t xml:space="preserve"> calls </w:t>
      </w:r>
      <w:r w:rsidR="003D4620" w:rsidRPr="003D4620">
        <w:rPr>
          <w:sz w:val="28"/>
          <w:szCs w:val="28"/>
        </w:rPr>
        <w:t>once more upon</w:t>
      </w:r>
      <w:r w:rsidR="003D4620">
        <w:rPr>
          <w:sz w:val="28"/>
          <w:szCs w:val="28"/>
        </w:rPr>
        <w:t xml:space="preserve"> </w:t>
      </w:r>
      <w:r w:rsidR="00C305FA" w:rsidRPr="003D4620">
        <w:rPr>
          <w:sz w:val="28"/>
          <w:szCs w:val="28"/>
        </w:rPr>
        <w:t>t</w:t>
      </w:r>
      <w:r w:rsidR="00C305FA" w:rsidRPr="00C305FA">
        <w:rPr>
          <w:sz w:val="28"/>
          <w:szCs w:val="28"/>
        </w:rPr>
        <w:t xml:space="preserve">he Working Group on the Situation of Indigenous Peoples to include the issues of “Al-Ahwaz” and </w:t>
      </w:r>
      <w:r>
        <w:rPr>
          <w:sz w:val="28"/>
          <w:szCs w:val="28"/>
        </w:rPr>
        <w:t>the acts</w:t>
      </w:r>
      <w:r w:rsidRPr="00F80332">
        <w:rPr>
          <w:sz w:val="28"/>
          <w:szCs w:val="28"/>
        </w:rPr>
        <w:t xml:space="preserve"> of persecution and discrimination </w:t>
      </w:r>
      <w:r>
        <w:rPr>
          <w:sz w:val="28"/>
          <w:szCs w:val="28"/>
        </w:rPr>
        <w:t xml:space="preserve">they </w:t>
      </w:r>
      <w:r w:rsidR="00EC758E">
        <w:rPr>
          <w:sz w:val="28"/>
          <w:szCs w:val="28"/>
        </w:rPr>
        <w:t>are subjected to</w:t>
      </w:r>
      <w:r w:rsidR="00C305FA" w:rsidRPr="00C305FA">
        <w:rPr>
          <w:sz w:val="28"/>
          <w:szCs w:val="28"/>
        </w:rPr>
        <w:t xml:space="preserve"> </w:t>
      </w:r>
      <w:r w:rsidR="00EC758E">
        <w:rPr>
          <w:sz w:val="28"/>
          <w:szCs w:val="28"/>
        </w:rPr>
        <w:t xml:space="preserve">by Iranian </w:t>
      </w:r>
      <w:r w:rsidR="00C305FA" w:rsidRPr="00C305FA">
        <w:rPr>
          <w:sz w:val="28"/>
          <w:szCs w:val="28"/>
        </w:rPr>
        <w:t xml:space="preserve">security services in its </w:t>
      </w:r>
      <w:r w:rsidR="00EC758E">
        <w:rPr>
          <w:sz w:val="28"/>
          <w:szCs w:val="28"/>
        </w:rPr>
        <w:t>coming</w:t>
      </w:r>
      <w:r w:rsidR="00C305FA" w:rsidRPr="00C305FA">
        <w:rPr>
          <w:sz w:val="28"/>
          <w:szCs w:val="28"/>
        </w:rPr>
        <w:t xml:space="preserve"> report, and </w:t>
      </w:r>
      <w:r w:rsidR="00EC758E">
        <w:rPr>
          <w:sz w:val="28"/>
          <w:szCs w:val="28"/>
        </w:rPr>
        <w:t xml:space="preserve">also </w:t>
      </w:r>
      <w:r w:rsidR="00C305FA" w:rsidRPr="00C305FA">
        <w:rPr>
          <w:sz w:val="28"/>
          <w:szCs w:val="28"/>
        </w:rPr>
        <w:t>to</w:t>
      </w:r>
      <w:r w:rsidR="00A92848">
        <w:rPr>
          <w:sz w:val="28"/>
          <w:szCs w:val="28"/>
        </w:rPr>
        <w:t xml:space="preserve"> be alarmed and</w:t>
      </w:r>
      <w:r w:rsidR="00C305FA" w:rsidRPr="00C305FA">
        <w:rPr>
          <w:sz w:val="28"/>
          <w:szCs w:val="28"/>
        </w:rPr>
        <w:t xml:space="preserve"> give</w:t>
      </w:r>
      <w:r w:rsidR="00EC758E">
        <w:rPr>
          <w:sz w:val="28"/>
          <w:szCs w:val="28"/>
        </w:rPr>
        <w:t xml:space="preserve"> </w:t>
      </w:r>
      <w:r w:rsidR="003D4620">
        <w:rPr>
          <w:sz w:val="28"/>
          <w:szCs w:val="28"/>
        </w:rPr>
        <w:t>due attention</w:t>
      </w:r>
      <w:r w:rsidR="00EC758E">
        <w:rPr>
          <w:sz w:val="28"/>
          <w:szCs w:val="28"/>
        </w:rPr>
        <w:t xml:space="preserve"> to</w:t>
      </w:r>
      <w:r w:rsidR="00C305FA" w:rsidRPr="00C305FA">
        <w:rPr>
          <w:sz w:val="28"/>
          <w:szCs w:val="28"/>
        </w:rPr>
        <w:t xml:space="preserve"> this </w:t>
      </w:r>
      <w:r w:rsidR="00A92848" w:rsidRPr="00A92848">
        <w:rPr>
          <w:sz w:val="28"/>
          <w:szCs w:val="28"/>
        </w:rPr>
        <w:lastRenderedPageBreak/>
        <w:t xml:space="preserve">worsening </w:t>
      </w:r>
      <w:r w:rsidR="00A92848">
        <w:rPr>
          <w:sz w:val="28"/>
          <w:szCs w:val="28"/>
        </w:rPr>
        <w:t>situation,</w:t>
      </w:r>
      <w:r w:rsidR="00C305FA" w:rsidRPr="00C305FA">
        <w:rPr>
          <w:sz w:val="28"/>
          <w:szCs w:val="28"/>
        </w:rPr>
        <w:t xml:space="preserve"> </w:t>
      </w:r>
      <w:r w:rsidR="003D4620">
        <w:rPr>
          <w:sz w:val="28"/>
          <w:szCs w:val="28"/>
        </w:rPr>
        <w:t>for</w:t>
      </w:r>
      <w:r w:rsidR="00C305FA" w:rsidRPr="00C305FA">
        <w:rPr>
          <w:sz w:val="28"/>
          <w:szCs w:val="28"/>
        </w:rPr>
        <w:t xml:space="preserve"> the danger it poses </w:t>
      </w:r>
      <w:r w:rsidR="00A92848">
        <w:rPr>
          <w:sz w:val="28"/>
          <w:szCs w:val="28"/>
        </w:rPr>
        <w:t>to</w:t>
      </w:r>
      <w:r w:rsidR="00C305FA" w:rsidRPr="00C305FA">
        <w:rPr>
          <w:sz w:val="28"/>
          <w:szCs w:val="28"/>
        </w:rPr>
        <w:t xml:space="preserve"> the lives of </w:t>
      </w:r>
      <w:r w:rsidR="00A92848">
        <w:rPr>
          <w:sz w:val="28"/>
          <w:szCs w:val="28"/>
        </w:rPr>
        <w:t>an already-endangered species</w:t>
      </w:r>
      <w:r w:rsidR="003D4620">
        <w:rPr>
          <w:sz w:val="28"/>
          <w:szCs w:val="28"/>
        </w:rPr>
        <w:t>,</w:t>
      </w:r>
      <w:r w:rsidR="00A92848">
        <w:rPr>
          <w:sz w:val="28"/>
          <w:szCs w:val="28"/>
        </w:rPr>
        <w:t xml:space="preserve"> </w:t>
      </w:r>
      <w:r w:rsidR="003D4620">
        <w:rPr>
          <w:sz w:val="28"/>
          <w:szCs w:val="28"/>
        </w:rPr>
        <w:t>thanks to</w:t>
      </w:r>
      <w:r w:rsidR="00A92848">
        <w:rPr>
          <w:sz w:val="28"/>
          <w:szCs w:val="28"/>
        </w:rPr>
        <w:t xml:space="preserve"> the </w:t>
      </w:r>
      <w:r w:rsidR="00A92848" w:rsidRPr="00C305FA">
        <w:rPr>
          <w:sz w:val="28"/>
          <w:szCs w:val="28"/>
        </w:rPr>
        <w:t xml:space="preserve">liquidation </w:t>
      </w:r>
      <w:r w:rsidR="00C305FA" w:rsidRPr="00C305FA">
        <w:rPr>
          <w:sz w:val="28"/>
          <w:szCs w:val="28"/>
        </w:rPr>
        <w:t xml:space="preserve">policies, forced displacement, and the </w:t>
      </w:r>
      <w:r w:rsidR="00A92848">
        <w:rPr>
          <w:sz w:val="28"/>
          <w:szCs w:val="28"/>
        </w:rPr>
        <w:t xml:space="preserve">consistent use </w:t>
      </w:r>
      <w:r w:rsidR="005B681C" w:rsidRPr="005B681C">
        <w:rPr>
          <w:sz w:val="28"/>
          <w:szCs w:val="28"/>
        </w:rPr>
        <w:t xml:space="preserve">of repression </w:t>
      </w:r>
      <w:r w:rsidR="005B681C">
        <w:rPr>
          <w:sz w:val="28"/>
          <w:szCs w:val="28"/>
        </w:rPr>
        <w:t>by the Iranian authorities.</w:t>
      </w:r>
      <w:r w:rsidR="00C305FA" w:rsidRPr="00C305FA">
        <w:rPr>
          <w:sz w:val="28"/>
          <w:szCs w:val="28"/>
        </w:rPr>
        <w:t xml:space="preserve"> </w:t>
      </w:r>
      <w:r w:rsidR="005B681C">
        <w:rPr>
          <w:sz w:val="28"/>
          <w:szCs w:val="28"/>
        </w:rPr>
        <w:t>Moreover, Maat</w:t>
      </w:r>
      <w:r w:rsidR="00C305FA" w:rsidRPr="00C305FA">
        <w:rPr>
          <w:sz w:val="28"/>
          <w:szCs w:val="28"/>
        </w:rPr>
        <w:t xml:space="preserve"> stresses the importance of </w:t>
      </w:r>
      <w:r w:rsidR="005B681C">
        <w:rPr>
          <w:sz w:val="28"/>
          <w:szCs w:val="28"/>
        </w:rPr>
        <w:t>the urgent</w:t>
      </w:r>
      <w:r w:rsidR="00C305FA" w:rsidRPr="00C305FA">
        <w:rPr>
          <w:sz w:val="28"/>
          <w:szCs w:val="28"/>
        </w:rPr>
        <w:t xml:space="preserve"> intervention in order to stop </w:t>
      </w:r>
      <w:r w:rsidR="005B681C">
        <w:rPr>
          <w:sz w:val="28"/>
          <w:szCs w:val="28"/>
        </w:rPr>
        <w:t>carrying out such</w:t>
      </w:r>
      <w:r w:rsidR="00C305FA" w:rsidRPr="00C305FA">
        <w:rPr>
          <w:sz w:val="28"/>
          <w:szCs w:val="28"/>
        </w:rPr>
        <w:t xml:space="preserve"> brutal operations against the Iranian</w:t>
      </w:r>
      <w:r w:rsidR="005B681C">
        <w:rPr>
          <w:sz w:val="28"/>
          <w:szCs w:val="28"/>
        </w:rPr>
        <w:t>,</w:t>
      </w:r>
      <w:r w:rsidR="00C305FA" w:rsidRPr="00C305FA">
        <w:rPr>
          <w:sz w:val="28"/>
          <w:szCs w:val="28"/>
        </w:rPr>
        <w:t xml:space="preserve"> </w:t>
      </w:r>
      <w:r w:rsidR="005B681C" w:rsidRPr="00C305FA">
        <w:rPr>
          <w:sz w:val="28"/>
          <w:szCs w:val="28"/>
        </w:rPr>
        <w:t xml:space="preserve">non-Persian minorities </w:t>
      </w:r>
      <w:r w:rsidR="00C305FA" w:rsidRPr="00C305FA">
        <w:rPr>
          <w:sz w:val="28"/>
          <w:szCs w:val="28"/>
        </w:rPr>
        <w:t>of Al-Ahwaz, Arabs, Baluch, Kurds, and Turkmen</w:t>
      </w:r>
      <w:r w:rsidR="005B681C">
        <w:rPr>
          <w:sz w:val="28"/>
          <w:szCs w:val="28"/>
        </w:rPr>
        <w:t>.</w:t>
      </w:r>
    </w:p>
    <w:p w:rsidR="00C305FA" w:rsidRPr="005B681C" w:rsidRDefault="005B681C" w:rsidP="005B681C">
      <w:pPr>
        <w:shd w:val="clear" w:color="auto" w:fill="00B0F0"/>
        <w:rPr>
          <w:b/>
          <w:bCs/>
          <w:color w:val="FFFFFF" w:themeColor="background1"/>
          <w:sz w:val="28"/>
          <w:szCs w:val="28"/>
        </w:rPr>
      </w:pPr>
      <w:r>
        <w:rPr>
          <w:b/>
          <w:bCs/>
          <w:color w:val="FFFFFF" w:themeColor="background1"/>
          <w:sz w:val="28"/>
          <w:szCs w:val="28"/>
        </w:rPr>
        <w:t>REPORTING METHODS</w:t>
      </w:r>
    </w:p>
    <w:p w:rsidR="00C305FA" w:rsidRPr="00C305FA" w:rsidRDefault="00C305FA" w:rsidP="003C6827">
      <w:pPr>
        <w:ind w:firstLine="720"/>
        <w:rPr>
          <w:sz w:val="28"/>
          <w:szCs w:val="28"/>
        </w:rPr>
      </w:pPr>
      <w:r w:rsidRPr="00C305FA">
        <w:rPr>
          <w:sz w:val="28"/>
          <w:szCs w:val="28"/>
        </w:rPr>
        <w:t xml:space="preserve">Maat </w:t>
      </w:r>
      <w:r w:rsidR="006658AA">
        <w:rPr>
          <w:sz w:val="28"/>
          <w:szCs w:val="28"/>
        </w:rPr>
        <w:t>for Peace</w:t>
      </w:r>
      <w:r w:rsidRPr="00C305FA">
        <w:rPr>
          <w:sz w:val="28"/>
          <w:szCs w:val="28"/>
        </w:rPr>
        <w:t xml:space="preserve"> has submitted its report to the </w:t>
      </w:r>
      <w:r w:rsidR="009872EC">
        <w:rPr>
          <w:sz w:val="28"/>
          <w:szCs w:val="28"/>
        </w:rPr>
        <w:t>Working Group on Indigenous Populations</w:t>
      </w:r>
      <w:r w:rsidRPr="00C305FA">
        <w:rPr>
          <w:sz w:val="28"/>
          <w:szCs w:val="28"/>
        </w:rPr>
        <w:t xml:space="preserve"> to Access Justice, due to the increasing Iranian violations against Al-Ahwaz, which calls for </w:t>
      </w:r>
      <w:r w:rsidR="003D4620">
        <w:rPr>
          <w:sz w:val="28"/>
          <w:szCs w:val="28"/>
        </w:rPr>
        <w:t xml:space="preserve">an </w:t>
      </w:r>
      <w:r w:rsidRPr="00C305FA">
        <w:rPr>
          <w:sz w:val="28"/>
          <w:szCs w:val="28"/>
        </w:rPr>
        <w:t xml:space="preserve">urgent intervention in order to </w:t>
      </w:r>
      <w:r w:rsidR="006658AA">
        <w:rPr>
          <w:sz w:val="28"/>
          <w:szCs w:val="28"/>
        </w:rPr>
        <w:t xml:space="preserve">put an </w:t>
      </w:r>
      <w:r w:rsidRPr="00C305FA">
        <w:rPr>
          <w:sz w:val="28"/>
          <w:szCs w:val="28"/>
        </w:rPr>
        <w:t>end</w:t>
      </w:r>
      <w:r w:rsidR="006658AA">
        <w:rPr>
          <w:sz w:val="28"/>
          <w:szCs w:val="28"/>
        </w:rPr>
        <w:t xml:space="preserve"> to</w:t>
      </w:r>
      <w:r w:rsidRPr="00C305FA">
        <w:rPr>
          <w:sz w:val="28"/>
          <w:szCs w:val="28"/>
        </w:rPr>
        <w:t xml:space="preserve"> </w:t>
      </w:r>
      <w:r w:rsidR="006658AA" w:rsidRPr="00C305FA">
        <w:rPr>
          <w:sz w:val="28"/>
          <w:szCs w:val="28"/>
        </w:rPr>
        <w:t xml:space="preserve">their </w:t>
      </w:r>
      <w:r w:rsidRPr="00C305FA">
        <w:rPr>
          <w:sz w:val="28"/>
          <w:szCs w:val="28"/>
        </w:rPr>
        <w:t>worsening crises,</w:t>
      </w:r>
      <w:r w:rsidR="003D4620">
        <w:rPr>
          <w:sz w:val="28"/>
          <w:szCs w:val="28"/>
        </w:rPr>
        <w:t xml:space="preserve"> and provide finance </w:t>
      </w:r>
      <w:r w:rsidR="003D4620" w:rsidRPr="003D4620">
        <w:rPr>
          <w:sz w:val="28"/>
          <w:szCs w:val="28"/>
        </w:rPr>
        <w:t>compensation and rehabilitation for victims of grave violations of human rights and fundamental freedoms</w:t>
      </w:r>
      <w:r w:rsidR="003D4620">
        <w:rPr>
          <w:sz w:val="28"/>
          <w:szCs w:val="28"/>
        </w:rPr>
        <w:t xml:space="preserve">. </w:t>
      </w:r>
      <w:r w:rsidR="003C6827">
        <w:rPr>
          <w:sz w:val="28"/>
          <w:szCs w:val="28"/>
        </w:rPr>
        <w:t>Based</w:t>
      </w:r>
      <w:r w:rsidR="003D4620" w:rsidRPr="003D4620">
        <w:rPr>
          <w:sz w:val="28"/>
          <w:szCs w:val="28"/>
        </w:rPr>
        <w:t xml:space="preserve"> </w:t>
      </w:r>
      <w:r w:rsidR="003D4620">
        <w:rPr>
          <w:sz w:val="28"/>
          <w:szCs w:val="28"/>
        </w:rPr>
        <w:t xml:space="preserve">mainly </w:t>
      </w:r>
      <w:r w:rsidR="003C6827">
        <w:rPr>
          <w:sz w:val="28"/>
          <w:szCs w:val="28"/>
        </w:rPr>
        <w:t xml:space="preserve">on </w:t>
      </w:r>
      <w:r w:rsidR="003D4620">
        <w:rPr>
          <w:sz w:val="28"/>
          <w:szCs w:val="28"/>
        </w:rPr>
        <w:t xml:space="preserve">a number </w:t>
      </w:r>
      <w:r w:rsidR="003C6827">
        <w:rPr>
          <w:sz w:val="28"/>
          <w:szCs w:val="28"/>
        </w:rPr>
        <w:t xml:space="preserve">of human rights </w:t>
      </w:r>
      <w:r w:rsidRPr="00C305FA">
        <w:rPr>
          <w:sz w:val="28"/>
          <w:szCs w:val="28"/>
        </w:rPr>
        <w:t xml:space="preserve">documents and reports </w:t>
      </w:r>
      <w:r w:rsidR="003D4620">
        <w:rPr>
          <w:sz w:val="28"/>
          <w:szCs w:val="28"/>
        </w:rPr>
        <w:t>on</w:t>
      </w:r>
      <w:r w:rsidRPr="00C305FA">
        <w:rPr>
          <w:sz w:val="28"/>
          <w:szCs w:val="28"/>
        </w:rPr>
        <w:t xml:space="preserve"> the status of Al-Ahwaz as an </w:t>
      </w:r>
      <w:r w:rsidR="003C6827">
        <w:rPr>
          <w:sz w:val="28"/>
          <w:szCs w:val="28"/>
        </w:rPr>
        <w:t xml:space="preserve">Iranian </w:t>
      </w:r>
      <w:r w:rsidRPr="00C305FA">
        <w:rPr>
          <w:sz w:val="28"/>
          <w:szCs w:val="28"/>
        </w:rPr>
        <w:t xml:space="preserve">ethnic minority, and </w:t>
      </w:r>
      <w:r w:rsidR="003C6827">
        <w:rPr>
          <w:sz w:val="28"/>
          <w:szCs w:val="28"/>
        </w:rPr>
        <w:t xml:space="preserve">guided by </w:t>
      </w:r>
      <w:r w:rsidRPr="00C305FA">
        <w:rPr>
          <w:sz w:val="28"/>
          <w:szCs w:val="28"/>
        </w:rPr>
        <w:t>a number of its local and international partners</w:t>
      </w:r>
      <w:r w:rsidR="003C6827">
        <w:rPr>
          <w:sz w:val="28"/>
          <w:szCs w:val="28"/>
        </w:rPr>
        <w:t>, Maat has prepared this report</w:t>
      </w:r>
      <w:r w:rsidRPr="00C305FA">
        <w:rPr>
          <w:sz w:val="28"/>
          <w:szCs w:val="28"/>
        </w:rPr>
        <w:t xml:space="preserve"> in order to </w:t>
      </w:r>
      <w:r w:rsidR="003C6827">
        <w:rPr>
          <w:sz w:val="28"/>
          <w:szCs w:val="28"/>
        </w:rPr>
        <w:t xml:space="preserve">develop an updated view of the </w:t>
      </w:r>
      <w:r w:rsidR="003C6827" w:rsidRPr="00C305FA">
        <w:rPr>
          <w:sz w:val="28"/>
          <w:szCs w:val="28"/>
        </w:rPr>
        <w:t>Iranian minority’s</w:t>
      </w:r>
      <w:r w:rsidR="003C6827">
        <w:rPr>
          <w:sz w:val="28"/>
          <w:szCs w:val="28"/>
        </w:rPr>
        <w:t xml:space="preserve"> current</w:t>
      </w:r>
      <w:r w:rsidRPr="00C305FA">
        <w:rPr>
          <w:sz w:val="28"/>
          <w:szCs w:val="28"/>
        </w:rPr>
        <w:t xml:space="preserve"> situation</w:t>
      </w:r>
      <w:r w:rsidR="003C6827">
        <w:rPr>
          <w:sz w:val="28"/>
          <w:szCs w:val="28"/>
        </w:rPr>
        <w:t>, especially Al-Ahwaz</w:t>
      </w:r>
      <w:r w:rsidRPr="00C305FA">
        <w:rPr>
          <w:sz w:val="28"/>
          <w:szCs w:val="28"/>
        </w:rPr>
        <w:t>. The report mainly aims to:</w:t>
      </w:r>
    </w:p>
    <w:p w:rsidR="00C305FA" w:rsidRPr="003C6827" w:rsidRDefault="009872EC" w:rsidP="009872EC">
      <w:pPr>
        <w:pStyle w:val="ListParagraph"/>
        <w:numPr>
          <w:ilvl w:val="0"/>
          <w:numId w:val="1"/>
        </w:numPr>
        <w:rPr>
          <w:sz w:val="28"/>
          <w:szCs w:val="28"/>
        </w:rPr>
      </w:pPr>
      <w:r>
        <w:rPr>
          <w:sz w:val="28"/>
          <w:szCs w:val="28"/>
        </w:rPr>
        <w:t>Draw</w:t>
      </w:r>
      <w:r w:rsidR="003C6827">
        <w:rPr>
          <w:sz w:val="28"/>
          <w:szCs w:val="28"/>
        </w:rPr>
        <w:t xml:space="preserve"> the</w:t>
      </w:r>
      <w:r w:rsidR="00C305FA" w:rsidRPr="003C6827">
        <w:rPr>
          <w:sz w:val="28"/>
          <w:szCs w:val="28"/>
        </w:rPr>
        <w:t xml:space="preserve"> attention of the </w:t>
      </w:r>
      <w:r>
        <w:rPr>
          <w:sz w:val="28"/>
          <w:szCs w:val="28"/>
        </w:rPr>
        <w:t>Working Group on Indigenous Populations</w:t>
      </w:r>
      <w:r w:rsidR="00C305FA" w:rsidRPr="003C6827">
        <w:rPr>
          <w:sz w:val="28"/>
          <w:szCs w:val="28"/>
        </w:rPr>
        <w:t xml:space="preserve"> </w:t>
      </w:r>
      <w:r>
        <w:rPr>
          <w:sz w:val="28"/>
          <w:szCs w:val="28"/>
        </w:rPr>
        <w:t xml:space="preserve">to the deteriorating human rights situation </w:t>
      </w:r>
      <w:r w:rsidR="00C305FA" w:rsidRPr="003C6827">
        <w:rPr>
          <w:sz w:val="28"/>
          <w:szCs w:val="28"/>
        </w:rPr>
        <w:t xml:space="preserve">in Iran, the </w:t>
      </w:r>
      <w:r>
        <w:rPr>
          <w:sz w:val="28"/>
          <w:szCs w:val="28"/>
        </w:rPr>
        <w:t>brutal discrimination against</w:t>
      </w:r>
      <w:r w:rsidR="00C305FA" w:rsidRPr="003C6827">
        <w:rPr>
          <w:sz w:val="28"/>
          <w:szCs w:val="28"/>
        </w:rPr>
        <w:t xml:space="preserve"> indigenous peoples there, and their inability to</w:t>
      </w:r>
      <w:r>
        <w:rPr>
          <w:sz w:val="28"/>
          <w:szCs w:val="28"/>
        </w:rPr>
        <w:t xml:space="preserve"> seek and </w:t>
      </w:r>
      <w:r w:rsidR="00C305FA" w:rsidRPr="003C6827">
        <w:rPr>
          <w:sz w:val="28"/>
          <w:szCs w:val="28"/>
        </w:rPr>
        <w:t>obtain fair remedies.</w:t>
      </w:r>
    </w:p>
    <w:p w:rsidR="00C305FA" w:rsidRPr="009872EC" w:rsidRDefault="009872EC" w:rsidP="00D2585E">
      <w:pPr>
        <w:pStyle w:val="ListParagraph"/>
        <w:numPr>
          <w:ilvl w:val="0"/>
          <w:numId w:val="1"/>
        </w:numPr>
        <w:rPr>
          <w:sz w:val="28"/>
          <w:szCs w:val="28"/>
        </w:rPr>
      </w:pPr>
      <w:r>
        <w:rPr>
          <w:sz w:val="28"/>
          <w:szCs w:val="28"/>
        </w:rPr>
        <w:t>Call upon</w:t>
      </w:r>
      <w:r w:rsidR="00C305FA" w:rsidRPr="009872EC">
        <w:rPr>
          <w:sz w:val="28"/>
          <w:szCs w:val="28"/>
        </w:rPr>
        <w:t xml:space="preserve"> the </w:t>
      </w:r>
      <w:r w:rsidRPr="009872EC">
        <w:rPr>
          <w:sz w:val="28"/>
          <w:szCs w:val="28"/>
        </w:rPr>
        <w:t>Working Group on Indigenous Populations</w:t>
      </w:r>
      <w:r w:rsidR="00C305FA" w:rsidRPr="009872EC">
        <w:rPr>
          <w:sz w:val="28"/>
          <w:szCs w:val="28"/>
        </w:rPr>
        <w:t xml:space="preserve"> to place “Al-Ahwaz” within its scope of interest, </w:t>
      </w:r>
      <w:r>
        <w:rPr>
          <w:sz w:val="28"/>
          <w:szCs w:val="28"/>
        </w:rPr>
        <w:t xml:space="preserve">and </w:t>
      </w:r>
      <w:r w:rsidR="00D2585E">
        <w:rPr>
          <w:sz w:val="28"/>
          <w:szCs w:val="28"/>
        </w:rPr>
        <w:t xml:space="preserve">include their human rights situation, as an indigenous people getting subjected to </w:t>
      </w:r>
      <w:r w:rsidR="00D2585E" w:rsidRPr="009872EC">
        <w:rPr>
          <w:sz w:val="28"/>
          <w:szCs w:val="28"/>
        </w:rPr>
        <w:t>coercive policies</w:t>
      </w:r>
      <w:r w:rsidR="00D2585E">
        <w:rPr>
          <w:sz w:val="28"/>
          <w:szCs w:val="28"/>
        </w:rPr>
        <w:t>,</w:t>
      </w:r>
      <w:r w:rsidR="00D2585E" w:rsidRPr="009872EC">
        <w:rPr>
          <w:sz w:val="28"/>
          <w:szCs w:val="28"/>
        </w:rPr>
        <w:t xml:space="preserve"> </w:t>
      </w:r>
      <w:r w:rsidR="00D2585E">
        <w:rPr>
          <w:sz w:val="28"/>
          <w:szCs w:val="28"/>
        </w:rPr>
        <w:t xml:space="preserve">in their next </w:t>
      </w:r>
      <w:r w:rsidR="00C305FA" w:rsidRPr="009872EC">
        <w:rPr>
          <w:sz w:val="28"/>
          <w:szCs w:val="28"/>
        </w:rPr>
        <w:t>report.</w:t>
      </w:r>
    </w:p>
    <w:p w:rsidR="00C305FA" w:rsidRPr="00D2585E" w:rsidRDefault="00B00D0D" w:rsidP="00B00D0D">
      <w:pPr>
        <w:pStyle w:val="ListParagraph"/>
        <w:numPr>
          <w:ilvl w:val="0"/>
          <w:numId w:val="1"/>
        </w:numPr>
        <w:rPr>
          <w:sz w:val="28"/>
          <w:szCs w:val="28"/>
        </w:rPr>
      </w:pPr>
      <w:r>
        <w:rPr>
          <w:sz w:val="28"/>
          <w:szCs w:val="28"/>
        </w:rPr>
        <w:t>Send</w:t>
      </w:r>
      <w:r w:rsidR="00C305FA" w:rsidRPr="00D2585E">
        <w:rPr>
          <w:sz w:val="28"/>
          <w:szCs w:val="28"/>
        </w:rPr>
        <w:t xml:space="preserve"> a message to the </w:t>
      </w:r>
      <w:r>
        <w:rPr>
          <w:sz w:val="28"/>
          <w:szCs w:val="28"/>
        </w:rPr>
        <w:t>United Nation S</w:t>
      </w:r>
      <w:r w:rsidR="00C305FA" w:rsidRPr="00D2585E">
        <w:rPr>
          <w:sz w:val="28"/>
          <w:szCs w:val="28"/>
        </w:rPr>
        <w:t xml:space="preserve">ystem and its </w:t>
      </w:r>
      <w:r>
        <w:rPr>
          <w:sz w:val="28"/>
          <w:szCs w:val="28"/>
        </w:rPr>
        <w:t>Organs</w:t>
      </w:r>
      <w:r w:rsidR="00C305FA" w:rsidRPr="00D2585E">
        <w:rPr>
          <w:sz w:val="28"/>
          <w:szCs w:val="28"/>
        </w:rPr>
        <w:t xml:space="preserve">, </w:t>
      </w:r>
      <w:r>
        <w:rPr>
          <w:sz w:val="28"/>
          <w:szCs w:val="28"/>
        </w:rPr>
        <w:t>asking them to</w:t>
      </w:r>
      <w:r w:rsidR="00C305FA" w:rsidRPr="00D2585E">
        <w:rPr>
          <w:sz w:val="28"/>
          <w:szCs w:val="28"/>
        </w:rPr>
        <w:t xml:space="preserve"> </w:t>
      </w:r>
      <w:r>
        <w:rPr>
          <w:sz w:val="28"/>
          <w:szCs w:val="28"/>
        </w:rPr>
        <w:t>support</w:t>
      </w:r>
      <w:r w:rsidR="00C305FA" w:rsidRPr="00D2585E">
        <w:rPr>
          <w:sz w:val="28"/>
          <w:szCs w:val="28"/>
        </w:rPr>
        <w:t xml:space="preserve"> the rights of </w:t>
      </w:r>
      <w:r>
        <w:rPr>
          <w:sz w:val="28"/>
          <w:szCs w:val="28"/>
        </w:rPr>
        <w:t xml:space="preserve">the </w:t>
      </w:r>
      <w:r w:rsidR="00C305FA" w:rsidRPr="00D2585E">
        <w:rPr>
          <w:sz w:val="28"/>
          <w:szCs w:val="28"/>
        </w:rPr>
        <w:t xml:space="preserve">oppressed in their country, such as </w:t>
      </w:r>
      <w:r>
        <w:rPr>
          <w:sz w:val="28"/>
          <w:szCs w:val="28"/>
        </w:rPr>
        <w:t xml:space="preserve">the Iranian </w:t>
      </w:r>
      <w:r w:rsidRPr="00D2585E">
        <w:rPr>
          <w:sz w:val="28"/>
          <w:szCs w:val="28"/>
        </w:rPr>
        <w:t>minorities</w:t>
      </w:r>
      <w:r>
        <w:rPr>
          <w:sz w:val="28"/>
          <w:szCs w:val="28"/>
        </w:rPr>
        <w:t xml:space="preserve"> of</w:t>
      </w:r>
      <w:r w:rsidRPr="00D2585E">
        <w:rPr>
          <w:sz w:val="28"/>
          <w:szCs w:val="28"/>
        </w:rPr>
        <w:t xml:space="preserve"> </w:t>
      </w:r>
      <w:r w:rsidR="00C305FA" w:rsidRPr="00D2585E">
        <w:rPr>
          <w:sz w:val="28"/>
          <w:szCs w:val="28"/>
        </w:rPr>
        <w:t>Al-Ahwaz.</w:t>
      </w:r>
    </w:p>
    <w:p w:rsidR="00C305FA" w:rsidRPr="00B00D0D" w:rsidRDefault="00B00D0D" w:rsidP="005177FB">
      <w:pPr>
        <w:pStyle w:val="ListParagraph"/>
        <w:numPr>
          <w:ilvl w:val="0"/>
          <w:numId w:val="1"/>
        </w:numPr>
        <w:rPr>
          <w:sz w:val="28"/>
          <w:szCs w:val="28"/>
        </w:rPr>
      </w:pPr>
      <w:r>
        <w:rPr>
          <w:sz w:val="28"/>
          <w:szCs w:val="28"/>
        </w:rPr>
        <w:t>Try</w:t>
      </w:r>
      <w:r w:rsidR="00C305FA" w:rsidRPr="00B00D0D">
        <w:rPr>
          <w:sz w:val="28"/>
          <w:szCs w:val="28"/>
        </w:rPr>
        <w:t xml:space="preserve"> to provide</w:t>
      </w:r>
      <w:r>
        <w:rPr>
          <w:sz w:val="28"/>
          <w:szCs w:val="28"/>
        </w:rPr>
        <w:t>, through Maat,</w:t>
      </w:r>
      <w:r w:rsidR="00C305FA" w:rsidRPr="00B00D0D">
        <w:rPr>
          <w:sz w:val="28"/>
          <w:szCs w:val="28"/>
        </w:rPr>
        <w:t xml:space="preserve"> a “human rights platform” for Al-Ahwaz, and establish a mechanism developed by the United Nations and its organs, which will be more effective in dealing with the problems of ethnic minorities, </w:t>
      </w:r>
      <w:r>
        <w:rPr>
          <w:sz w:val="28"/>
          <w:szCs w:val="28"/>
        </w:rPr>
        <w:t>namely those existing in Iran</w:t>
      </w:r>
      <w:r w:rsidR="005177FB">
        <w:rPr>
          <w:sz w:val="28"/>
          <w:szCs w:val="28"/>
        </w:rPr>
        <w:t xml:space="preserve">. Iran </w:t>
      </w:r>
      <w:r w:rsidR="005177FB" w:rsidRPr="005177FB">
        <w:rPr>
          <w:sz w:val="28"/>
          <w:szCs w:val="28"/>
        </w:rPr>
        <w:t xml:space="preserve">contains </w:t>
      </w:r>
      <w:r w:rsidR="00C305FA" w:rsidRPr="00B00D0D">
        <w:rPr>
          <w:sz w:val="28"/>
          <w:szCs w:val="28"/>
        </w:rPr>
        <w:t xml:space="preserve">about six ethnic minorities, all of which are exposed </w:t>
      </w:r>
      <w:r w:rsidR="005177FB">
        <w:rPr>
          <w:sz w:val="28"/>
          <w:szCs w:val="28"/>
        </w:rPr>
        <w:t>to</w:t>
      </w:r>
      <w:r w:rsidR="00C305FA" w:rsidRPr="00B00D0D">
        <w:rPr>
          <w:sz w:val="28"/>
          <w:szCs w:val="28"/>
        </w:rPr>
        <w:t xml:space="preserve"> all kinds of repression, especially "Al-Ahwaz".</w:t>
      </w:r>
    </w:p>
    <w:p w:rsidR="00C305FA" w:rsidRPr="005177FB" w:rsidRDefault="00C305FA" w:rsidP="009C5762">
      <w:pPr>
        <w:shd w:val="clear" w:color="auto" w:fill="00B0F0"/>
        <w:rPr>
          <w:b/>
          <w:bCs/>
          <w:color w:val="FFFFFF" w:themeColor="background1"/>
          <w:sz w:val="28"/>
          <w:szCs w:val="28"/>
        </w:rPr>
      </w:pPr>
      <w:r w:rsidRPr="005177FB">
        <w:rPr>
          <w:b/>
          <w:bCs/>
          <w:color w:val="FFFFFF" w:themeColor="background1"/>
          <w:sz w:val="28"/>
          <w:szCs w:val="28"/>
        </w:rPr>
        <w:t xml:space="preserve">International </w:t>
      </w:r>
      <w:r w:rsidR="003967C9">
        <w:rPr>
          <w:b/>
          <w:bCs/>
          <w:color w:val="FFFFFF" w:themeColor="background1"/>
          <w:sz w:val="28"/>
          <w:szCs w:val="28"/>
        </w:rPr>
        <w:t xml:space="preserve">Standards on the </w:t>
      </w:r>
      <w:r w:rsidR="005177FB" w:rsidRPr="005177FB">
        <w:rPr>
          <w:b/>
          <w:bCs/>
          <w:color w:val="FFFFFF" w:themeColor="background1"/>
          <w:sz w:val="28"/>
          <w:szCs w:val="28"/>
        </w:rPr>
        <w:t>Indigenous Peoples</w:t>
      </w:r>
      <w:r w:rsidR="009C5762">
        <w:rPr>
          <w:b/>
          <w:bCs/>
          <w:color w:val="FFFFFF" w:themeColor="background1"/>
          <w:sz w:val="28"/>
          <w:szCs w:val="28"/>
        </w:rPr>
        <w:t xml:space="preserve"> Right to Access Justice</w:t>
      </w:r>
    </w:p>
    <w:p w:rsidR="003F59C8" w:rsidRDefault="009C5762" w:rsidP="003F59C8">
      <w:pPr>
        <w:ind w:firstLine="720"/>
        <w:rPr>
          <w:sz w:val="28"/>
          <w:szCs w:val="28"/>
        </w:rPr>
      </w:pPr>
      <w:r w:rsidRPr="00C305FA">
        <w:rPr>
          <w:sz w:val="28"/>
          <w:szCs w:val="28"/>
        </w:rPr>
        <w:t>A</w:t>
      </w:r>
      <w:r w:rsidR="00C305FA" w:rsidRPr="00C305FA">
        <w:rPr>
          <w:sz w:val="28"/>
          <w:szCs w:val="28"/>
        </w:rPr>
        <w:t xml:space="preserve"> number of international covenants and agreements</w:t>
      </w:r>
      <w:r>
        <w:rPr>
          <w:sz w:val="28"/>
          <w:szCs w:val="28"/>
        </w:rPr>
        <w:t>,</w:t>
      </w:r>
      <w:r w:rsidR="00C305FA" w:rsidRPr="00C305FA">
        <w:rPr>
          <w:sz w:val="28"/>
          <w:szCs w:val="28"/>
        </w:rPr>
        <w:t xml:space="preserve"> as well as the </w:t>
      </w:r>
      <w:r w:rsidR="00D663F1" w:rsidRPr="00D663F1">
        <w:rPr>
          <w:sz w:val="28"/>
          <w:szCs w:val="28"/>
        </w:rPr>
        <w:t>United Nations Declaration on the Rights of Indigenous Peoples (UNDRIP)</w:t>
      </w:r>
      <w:r w:rsidR="00C305FA" w:rsidRPr="00C305FA">
        <w:rPr>
          <w:sz w:val="28"/>
          <w:szCs w:val="28"/>
        </w:rPr>
        <w:t xml:space="preserve">, </w:t>
      </w:r>
      <w:r>
        <w:rPr>
          <w:sz w:val="28"/>
          <w:szCs w:val="28"/>
        </w:rPr>
        <w:t>referred to</w:t>
      </w:r>
      <w:r w:rsidR="00C305FA" w:rsidRPr="00C305FA">
        <w:rPr>
          <w:sz w:val="28"/>
          <w:szCs w:val="28"/>
        </w:rPr>
        <w:t xml:space="preserve"> the ability of indigenous peoples to ensure the sustainability and </w:t>
      </w:r>
      <w:r>
        <w:rPr>
          <w:sz w:val="28"/>
          <w:szCs w:val="28"/>
        </w:rPr>
        <w:t>development</w:t>
      </w:r>
      <w:r w:rsidR="00C305FA" w:rsidRPr="00C305FA">
        <w:rPr>
          <w:sz w:val="28"/>
          <w:szCs w:val="28"/>
        </w:rPr>
        <w:t xml:space="preserve"> of their own </w:t>
      </w:r>
      <w:r w:rsidRPr="00C305FA">
        <w:rPr>
          <w:sz w:val="28"/>
          <w:szCs w:val="28"/>
        </w:rPr>
        <w:t xml:space="preserve">administration </w:t>
      </w:r>
      <w:r w:rsidR="00C305FA" w:rsidRPr="00C305FA">
        <w:rPr>
          <w:sz w:val="28"/>
          <w:szCs w:val="28"/>
        </w:rPr>
        <w:t>of justice</w:t>
      </w:r>
      <w:r w:rsidRPr="009C5762">
        <w:rPr>
          <w:sz w:val="28"/>
          <w:szCs w:val="28"/>
        </w:rPr>
        <w:t xml:space="preserve"> </w:t>
      </w:r>
      <w:r w:rsidRPr="00C305FA">
        <w:rPr>
          <w:sz w:val="28"/>
          <w:szCs w:val="28"/>
        </w:rPr>
        <w:t>systems</w:t>
      </w:r>
      <w:r w:rsidR="00C305FA" w:rsidRPr="00C305FA">
        <w:rPr>
          <w:sz w:val="28"/>
          <w:szCs w:val="28"/>
        </w:rPr>
        <w:t xml:space="preserve">, </w:t>
      </w:r>
      <w:r>
        <w:rPr>
          <w:sz w:val="28"/>
          <w:szCs w:val="28"/>
        </w:rPr>
        <w:t>which is</w:t>
      </w:r>
      <w:r w:rsidR="00C305FA" w:rsidRPr="00C305FA">
        <w:rPr>
          <w:sz w:val="28"/>
          <w:szCs w:val="28"/>
        </w:rPr>
        <w:t xml:space="preserve"> an integral part of their right to self-government, self-determination, and access </w:t>
      </w:r>
      <w:r>
        <w:rPr>
          <w:sz w:val="28"/>
          <w:szCs w:val="28"/>
        </w:rPr>
        <w:t>to justice under International Human Rights I</w:t>
      </w:r>
      <w:r w:rsidR="00C305FA" w:rsidRPr="00C305FA">
        <w:rPr>
          <w:sz w:val="28"/>
          <w:szCs w:val="28"/>
        </w:rPr>
        <w:t>nstruments</w:t>
      </w:r>
      <w:r>
        <w:rPr>
          <w:sz w:val="28"/>
          <w:szCs w:val="28"/>
        </w:rPr>
        <w:t>.</w:t>
      </w:r>
      <w:r w:rsidR="00C305FA" w:rsidRPr="00C305FA">
        <w:rPr>
          <w:sz w:val="28"/>
          <w:szCs w:val="28"/>
        </w:rPr>
        <w:t xml:space="preserve"> Article 4 of the </w:t>
      </w:r>
      <w:r w:rsidR="00D663F1" w:rsidRPr="00D663F1">
        <w:rPr>
          <w:sz w:val="28"/>
          <w:szCs w:val="28"/>
        </w:rPr>
        <w:t>UNDRIP</w:t>
      </w:r>
      <w:r w:rsidR="00C305FA" w:rsidRPr="00C305FA">
        <w:rPr>
          <w:sz w:val="28"/>
          <w:szCs w:val="28"/>
        </w:rPr>
        <w:t xml:space="preserve"> </w:t>
      </w:r>
      <w:r w:rsidR="00D663F1" w:rsidRPr="00D663F1">
        <w:rPr>
          <w:sz w:val="28"/>
          <w:szCs w:val="28"/>
        </w:rPr>
        <w:t>affirms Indigenous peoples’ right “to autonomy or self-government in matters relating to the</w:t>
      </w:r>
      <w:r w:rsidR="00D663F1">
        <w:rPr>
          <w:sz w:val="28"/>
          <w:szCs w:val="28"/>
        </w:rPr>
        <w:t xml:space="preserve">ir internal and local affairs,” </w:t>
      </w:r>
      <w:r w:rsidR="00D663F1" w:rsidRPr="00D663F1">
        <w:rPr>
          <w:sz w:val="28"/>
          <w:szCs w:val="28"/>
        </w:rPr>
        <w:t>and Article 5 protects their right “to maintain and strengthen their distinct political, legal, economic, social and cultural institutions.”</w:t>
      </w:r>
      <w:r w:rsidR="00C305FA" w:rsidRPr="00C305FA">
        <w:rPr>
          <w:sz w:val="28"/>
          <w:szCs w:val="28"/>
        </w:rPr>
        <w:t xml:space="preserve"> while Article 34 emphasizes</w:t>
      </w:r>
      <w:r w:rsidR="003F59C8">
        <w:rPr>
          <w:sz w:val="28"/>
          <w:szCs w:val="28"/>
        </w:rPr>
        <w:t xml:space="preserve"> </w:t>
      </w:r>
      <w:r w:rsidR="003F59C8" w:rsidRPr="003F59C8">
        <w:rPr>
          <w:sz w:val="28"/>
          <w:szCs w:val="28"/>
        </w:rPr>
        <w:t xml:space="preserve">that indigenous peoples have the right to promote, develop and maintain their institutional </w:t>
      </w:r>
      <w:r w:rsidR="003F59C8" w:rsidRPr="00C305FA">
        <w:rPr>
          <w:sz w:val="28"/>
          <w:szCs w:val="28"/>
        </w:rPr>
        <w:t>structures</w:t>
      </w:r>
      <w:r w:rsidR="003F59C8" w:rsidRPr="003F59C8">
        <w:rPr>
          <w:sz w:val="28"/>
          <w:szCs w:val="28"/>
        </w:rPr>
        <w:t>, including their judicial systems or customs, in accordance with international human rights standards</w:t>
      </w:r>
      <w:r w:rsidR="003F59C8">
        <w:rPr>
          <w:sz w:val="28"/>
          <w:szCs w:val="28"/>
        </w:rPr>
        <w:t>.</w:t>
      </w:r>
      <w:r w:rsidR="003F59C8">
        <w:rPr>
          <w:rStyle w:val="FootnoteReference"/>
          <w:sz w:val="28"/>
          <w:szCs w:val="28"/>
        </w:rPr>
        <w:footnoteReference w:id="1"/>
      </w:r>
    </w:p>
    <w:p w:rsidR="00C305FA" w:rsidRPr="00C305FA" w:rsidRDefault="00C305FA" w:rsidP="00B65FD8">
      <w:pPr>
        <w:ind w:firstLine="720"/>
        <w:rPr>
          <w:sz w:val="28"/>
          <w:szCs w:val="28"/>
        </w:rPr>
      </w:pPr>
      <w:r w:rsidRPr="00C305FA">
        <w:rPr>
          <w:sz w:val="28"/>
          <w:szCs w:val="28"/>
        </w:rPr>
        <w:t>In the same context, Article (39) of the Declaration</w:t>
      </w:r>
      <w:r w:rsidR="003F59C8" w:rsidRPr="003F59C8">
        <w:t xml:space="preserve"> </w:t>
      </w:r>
      <w:r w:rsidR="003F59C8" w:rsidRPr="00C305FA">
        <w:rPr>
          <w:sz w:val="28"/>
          <w:szCs w:val="28"/>
        </w:rPr>
        <w:t xml:space="preserve">states the right of </w:t>
      </w:r>
      <w:r w:rsidR="003F59C8" w:rsidRPr="003F59C8">
        <w:rPr>
          <w:sz w:val="28"/>
          <w:szCs w:val="28"/>
        </w:rPr>
        <w:t>indigenous peoples to access financial and</w:t>
      </w:r>
      <w:r w:rsidR="003F59C8">
        <w:rPr>
          <w:sz w:val="28"/>
          <w:szCs w:val="28"/>
        </w:rPr>
        <w:t xml:space="preserve"> </w:t>
      </w:r>
      <w:r w:rsidR="003F59C8" w:rsidRPr="003F59C8">
        <w:rPr>
          <w:sz w:val="28"/>
          <w:szCs w:val="28"/>
        </w:rPr>
        <w:t>technical assistance from States, and through international cooperation, for the enjoyment of the rights</w:t>
      </w:r>
      <w:r w:rsidR="003F59C8">
        <w:rPr>
          <w:sz w:val="28"/>
          <w:szCs w:val="28"/>
        </w:rPr>
        <w:t xml:space="preserve"> contained in the Declaration.</w:t>
      </w:r>
      <w:r w:rsidRPr="00C305FA">
        <w:rPr>
          <w:sz w:val="28"/>
          <w:szCs w:val="28"/>
        </w:rPr>
        <w:t xml:space="preserve"> </w:t>
      </w:r>
      <w:r w:rsidR="003F59C8" w:rsidRPr="00C305FA">
        <w:rPr>
          <w:sz w:val="28"/>
          <w:szCs w:val="28"/>
        </w:rPr>
        <w:t>T</w:t>
      </w:r>
      <w:r w:rsidRPr="00C305FA">
        <w:rPr>
          <w:sz w:val="28"/>
          <w:szCs w:val="28"/>
        </w:rPr>
        <w:t xml:space="preserve">he International Labor Organization </w:t>
      </w:r>
      <w:r w:rsidR="003F59C8">
        <w:rPr>
          <w:sz w:val="28"/>
          <w:szCs w:val="28"/>
        </w:rPr>
        <w:t xml:space="preserve">(ILO) </w:t>
      </w:r>
      <w:r w:rsidRPr="00C305FA">
        <w:rPr>
          <w:sz w:val="28"/>
          <w:szCs w:val="28"/>
        </w:rPr>
        <w:t xml:space="preserve">Convention </w:t>
      </w:r>
      <w:r w:rsidR="003F59C8" w:rsidRPr="00C305FA">
        <w:rPr>
          <w:sz w:val="28"/>
          <w:szCs w:val="28"/>
        </w:rPr>
        <w:t>169</w:t>
      </w:r>
      <w:r w:rsidR="003F59C8">
        <w:rPr>
          <w:sz w:val="28"/>
          <w:szCs w:val="28"/>
        </w:rPr>
        <w:t xml:space="preserve"> </w:t>
      </w:r>
      <w:r w:rsidRPr="00C305FA">
        <w:rPr>
          <w:sz w:val="28"/>
          <w:szCs w:val="28"/>
        </w:rPr>
        <w:t xml:space="preserve">on Indigenous and Tribal Peoples, 1979, </w:t>
      </w:r>
      <w:r w:rsidR="00D47696">
        <w:rPr>
          <w:sz w:val="28"/>
          <w:szCs w:val="28"/>
        </w:rPr>
        <w:t>provides for recognizing the</w:t>
      </w:r>
      <w:r w:rsidRPr="00C305FA">
        <w:rPr>
          <w:sz w:val="28"/>
          <w:szCs w:val="28"/>
        </w:rPr>
        <w:t xml:space="preserve"> indigenous </w:t>
      </w:r>
      <w:r w:rsidR="00D47696">
        <w:rPr>
          <w:sz w:val="28"/>
          <w:szCs w:val="28"/>
        </w:rPr>
        <w:t xml:space="preserve">people’s </w:t>
      </w:r>
      <w:r w:rsidRPr="00C305FA">
        <w:rPr>
          <w:sz w:val="28"/>
          <w:szCs w:val="28"/>
        </w:rPr>
        <w:t xml:space="preserve">justice systems, </w:t>
      </w:r>
      <w:r w:rsidR="00D47696">
        <w:rPr>
          <w:sz w:val="28"/>
          <w:szCs w:val="28"/>
        </w:rPr>
        <w:t>as</w:t>
      </w:r>
      <w:r w:rsidRPr="00C305FA">
        <w:rPr>
          <w:sz w:val="28"/>
          <w:szCs w:val="28"/>
        </w:rPr>
        <w:t xml:space="preserve"> Article 8 of the Convention provides for </w:t>
      </w:r>
      <w:r w:rsidR="00D47696">
        <w:rPr>
          <w:sz w:val="28"/>
          <w:szCs w:val="28"/>
        </w:rPr>
        <w:t>recognizing</w:t>
      </w:r>
      <w:r w:rsidRPr="00C305FA">
        <w:rPr>
          <w:sz w:val="28"/>
          <w:szCs w:val="28"/>
        </w:rPr>
        <w:t xml:space="preserve"> the customs of indigenous peoples, </w:t>
      </w:r>
      <w:r w:rsidR="00D47696">
        <w:rPr>
          <w:sz w:val="28"/>
          <w:szCs w:val="28"/>
        </w:rPr>
        <w:t>their</w:t>
      </w:r>
      <w:r w:rsidRPr="00C305FA">
        <w:rPr>
          <w:sz w:val="28"/>
          <w:szCs w:val="28"/>
        </w:rPr>
        <w:t xml:space="preserve"> customary laws and institutions, and Article (9) </w:t>
      </w:r>
      <w:r w:rsidR="00B65FD8">
        <w:rPr>
          <w:sz w:val="28"/>
          <w:szCs w:val="28"/>
        </w:rPr>
        <w:t>stipulates</w:t>
      </w:r>
      <w:r w:rsidRPr="00C305FA">
        <w:rPr>
          <w:sz w:val="28"/>
          <w:szCs w:val="28"/>
        </w:rPr>
        <w:t xml:space="preserve"> that</w:t>
      </w:r>
      <w:r w:rsidR="00B65FD8">
        <w:rPr>
          <w:sz w:val="28"/>
          <w:szCs w:val="28"/>
        </w:rPr>
        <w:t>:</w:t>
      </w:r>
      <w:r w:rsidRPr="00C305FA">
        <w:rPr>
          <w:sz w:val="28"/>
          <w:szCs w:val="28"/>
        </w:rPr>
        <w:t xml:space="preserve"> </w:t>
      </w:r>
      <w:r w:rsidR="00B65FD8">
        <w:rPr>
          <w:sz w:val="28"/>
          <w:szCs w:val="28"/>
        </w:rPr>
        <w:t>t</w:t>
      </w:r>
      <w:r w:rsidR="00B65FD8" w:rsidRPr="00B65FD8">
        <w:rPr>
          <w:sz w:val="28"/>
          <w:szCs w:val="28"/>
        </w:rPr>
        <w:t>o the extent compatible with the national legal system and internationally recognized</w:t>
      </w:r>
      <w:r w:rsidR="00B65FD8">
        <w:rPr>
          <w:sz w:val="28"/>
          <w:szCs w:val="28"/>
        </w:rPr>
        <w:t xml:space="preserve"> by</w:t>
      </w:r>
      <w:r w:rsidR="00B65FD8" w:rsidRPr="00B65FD8">
        <w:rPr>
          <w:sz w:val="28"/>
          <w:szCs w:val="28"/>
        </w:rPr>
        <w:t xml:space="preserve"> human rights, the methods customarily practiced by the peoples concerned for dealing with offences committed by their members shall be respected.</w:t>
      </w:r>
      <w:r w:rsidRPr="00C305FA">
        <w:rPr>
          <w:sz w:val="28"/>
          <w:szCs w:val="28"/>
        </w:rPr>
        <w:t xml:space="preserve"> </w:t>
      </w:r>
      <w:r w:rsidR="00B65FD8">
        <w:rPr>
          <w:sz w:val="28"/>
          <w:szCs w:val="28"/>
        </w:rPr>
        <w:t>Additionally,</w:t>
      </w:r>
      <w:r w:rsidRPr="00C305FA">
        <w:rPr>
          <w:sz w:val="28"/>
          <w:szCs w:val="28"/>
        </w:rPr>
        <w:t xml:space="preserve"> the American Declaration on the Rights of Indigenous </w:t>
      </w:r>
      <w:r w:rsidR="00B65FD8">
        <w:rPr>
          <w:sz w:val="28"/>
          <w:szCs w:val="28"/>
        </w:rPr>
        <w:t>Populations, contains provisions relating</w:t>
      </w:r>
      <w:r w:rsidRPr="00C305FA">
        <w:rPr>
          <w:sz w:val="28"/>
          <w:szCs w:val="28"/>
        </w:rPr>
        <w:t xml:space="preserve"> to the law of indigenous peoples and their jurisdiction, as paragraph (1) of Article (22) stipulates the right of indigenous peoples to strengthen</w:t>
      </w:r>
      <w:r w:rsidR="00B65FD8">
        <w:rPr>
          <w:sz w:val="28"/>
          <w:szCs w:val="28"/>
        </w:rPr>
        <w:t>, develop and preserve</w:t>
      </w:r>
      <w:r w:rsidRPr="00C305FA">
        <w:rPr>
          <w:sz w:val="28"/>
          <w:szCs w:val="28"/>
        </w:rPr>
        <w:t xml:space="preserve"> their institutional structures, customs, procedures, practices, and systems or </w:t>
      </w:r>
      <w:r w:rsidR="00B65FD8">
        <w:rPr>
          <w:sz w:val="28"/>
          <w:szCs w:val="28"/>
        </w:rPr>
        <w:t>distinguished legal traditions</w:t>
      </w:r>
      <w:r w:rsidRPr="00C305FA">
        <w:rPr>
          <w:sz w:val="28"/>
          <w:szCs w:val="28"/>
        </w:rPr>
        <w:t>, in accordance with international human rights standards.</w:t>
      </w:r>
      <w:r w:rsidR="00B65FD8">
        <w:rPr>
          <w:rStyle w:val="FootnoteReference"/>
          <w:sz w:val="28"/>
          <w:szCs w:val="28"/>
        </w:rPr>
        <w:footnoteReference w:id="2"/>
      </w:r>
    </w:p>
    <w:p w:rsidR="00C305FA" w:rsidRPr="00C305FA" w:rsidRDefault="00B65FD8" w:rsidP="00184061">
      <w:pPr>
        <w:rPr>
          <w:sz w:val="28"/>
          <w:szCs w:val="28"/>
        </w:rPr>
      </w:pPr>
      <w:r>
        <w:rPr>
          <w:sz w:val="28"/>
          <w:szCs w:val="28"/>
        </w:rPr>
        <w:t>Furthermore</w:t>
      </w:r>
      <w:r w:rsidR="00C305FA" w:rsidRPr="00C305FA">
        <w:rPr>
          <w:sz w:val="28"/>
          <w:szCs w:val="28"/>
        </w:rPr>
        <w:t xml:space="preserve">, the Inter-American Court of Human Rights has </w:t>
      </w:r>
      <w:r w:rsidR="006A1886">
        <w:rPr>
          <w:sz w:val="28"/>
          <w:szCs w:val="28"/>
        </w:rPr>
        <w:t>guaranteed</w:t>
      </w:r>
      <w:r w:rsidR="00C305FA" w:rsidRPr="00C305FA">
        <w:rPr>
          <w:sz w:val="28"/>
          <w:szCs w:val="28"/>
        </w:rPr>
        <w:t xml:space="preserve"> the </w:t>
      </w:r>
      <w:r w:rsidR="006A1886" w:rsidRPr="006A1886">
        <w:rPr>
          <w:sz w:val="28"/>
          <w:szCs w:val="28"/>
        </w:rPr>
        <w:t xml:space="preserve">obligation of States to ensure </w:t>
      </w:r>
      <w:r w:rsidR="00C305FA" w:rsidRPr="00C305FA">
        <w:rPr>
          <w:sz w:val="28"/>
          <w:szCs w:val="28"/>
        </w:rPr>
        <w:t>the right of indigenous peoples to judicial protection, taking into</w:t>
      </w:r>
      <w:r w:rsidR="006A1886">
        <w:rPr>
          <w:sz w:val="28"/>
          <w:szCs w:val="28"/>
        </w:rPr>
        <w:t xml:space="preserve"> account their specificities, </w:t>
      </w:r>
      <w:r w:rsidR="00C305FA" w:rsidRPr="00C305FA">
        <w:rPr>
          <w:sz w:val="28"/>
          <w:szCs w:val="28"/>
        </w:rPr>
        <w:t xml:space="preserve">economic and social advantages, in addition to the fact that </w:t>
      </w:r>
      <w:r w:rsidR="006A1886">
        <w:rPr>
          <w:sz w:val="28"/>
          <w:szCs w:val="28"/>
        </w:rPr>
        <w:t xml:space="preserve">the right to obtain </w:t>
      </w:r>
      <w:r w:rsidR="00C305FA" w:rsidRPr="00C305FA">
        <w:rPr>
          <w:sz w:val="28"/>
          <w:szCs w:val="28"/>
        </w:rPr>
        <w:t>a fair trial was enshrined in Article 14 of the International Covenant on Civil and Political Rights</w:t>
      </w:r>
      <w:r w:rsidR="00184061">
        <w:rPr>
          <w:sz w:val="28"/>
          <w:szCs w:val="28"/>
        </w:rPr>
        <w:t>. It stipulates</w:t>
      </w:r>
      <w:r w:rsidR="006A1886">
        <w:rPr>
          <w:sz w:val="28"/>
          <w:szCs w:val="28"/>
        </w:rPr>
        <w:t xml:space="preserve"> that</w:t>
      </w:r>
      <w:r w:rsidR="00C305FA" w:rsidRPr="00C305FA">
        <w:rPr>
          <w:sz w:val="28"/>
          <w:szCs w:val="28"/>
        </w:rPr>
        <w:t xml:space="preserve"> all people are equal before the judiciary, and everyone has the right to have his case examined in a fair and public manner by a competent, i</w:t>
      </w:r>
      <w:r w:rsidR="00184061">
        <w:rPr>
          <w:sz w:val="28"/>
          <w:szCs w:val="28"/>
        </w:rPr>
        <w:t xml:space="preserve">ndependent and impartial court; </w:t>
      </w:r>
      <w:r w:rsidR="00C305FA" w:rsidRPr="00C305FA">
        <w:rPr>
          <w:sz w:val="28"/>
          <w:szCs w:val="28"/>
        </w:rPr>
        <w:t>to be considered innocent until proven guilty</w:t>
      </w:r>
      <w:r w:rsidR="00184061">
        <w:rPr>
          <w:sz w:val="28"/>
          <w:szCs w:val="28"/>
        </w:rPr>
        <w:t>; to be tried</w:t>
      </w:r>
      <w:r w:rsidR="00C305FA" w:rsidRPr="00C305FA">
        <w:rPr>
          <w:sz w:val="28"/>
          <w:szCs w:val="28"/>
        </w:rPr>
        <w:t xml:space="preserve"> without undue delay</w:t>
      </w:r>
      <w:r w:rsidR="00184061">
        <w:rPr>
          <w:sz w:val="28"/>
          <w:szCs w:val="28"/>
        </w:rPr>
        <w:t>;</w:t>
      </w:r>
      <w:r w:rsidR="00C305FA" w:rsidRPr="00C305FA">
        <w:rPr>
          <w:sz w:val="28"/>
          <w:szCs w:val="28"/>
        </w:rPr>
        <w:t xml:space="preserve"> to h</w:t>
      </w:r>
      <w:r w:rsidR="006A1886">
        <w:rPr>
          <w:sz w:val="28"/>
          <w:szCs w:val="28"/>
        </w:rPr>
        <w:t xml:space="preserve">ave </w:t>
      </w:r>
      <w:r w:rsidR="00184061">
        <w:rPr>
          <w:sz w:val="28"/>
          <w:szCs w:val="28"/>
        </w:rPr>
        <w:t xml:space="preserve">legal assistance; and </w:t>
      </w:r>
      <w:r w:rsidR="00184061" w:rsidRPr="00184061">
        <w:rPr>
          <w:sz w:val="28"/>
          <w:szCs w:val="28"/>
        </w:rPr>
        <w:t>to have the assistance of an interpreter</w:t>
      </w:r>
      <w:r w:rsidR="00C305FA" w:rsidRPr="00C305FA">
        <w:rPr>
          <w:sz w:val="28"/>
          <w:szCs w:val="28"/>
        </w:rPr>
        <w:t xml:space="preserve"> </w:t>
      </w:r>
      <w:r w:rsidR="006A1886">
        <w:rPr>
          <w:sz w:val="28"/>
          <w:szCs w:val="28"/>
        </w:rPr>
        <w:t>in case he does</w:t>
      </w:r>
      <w:r w:rsidR="00C305FA" w:rsidRPr="00C305FA">
        <w:rPr>
          <w:sz w:val="28"/>
          <w:szCs w:val="28"/>
        </w:rPr>
        <w:t xml:space="preserve"> not understand or speak the language used in court.</w:t>
      </w:r>
      <w:r w:rsidR="00184061">
        <w:rPr>
          <w:rStyle w:val="FootnoteReference"/>
          <w:sz w:val="28"/>
          <w:szCs w:val="28"/>
        </w:rPr>
        <w:footnoteReference w:id="3"/>
      </w:r>
    </w:p>
    <w:p w:rsidR="00C305FA" w:rsidRPr="00184061" w:rsidRDefault="00184061" w:rsidP="00184061">
      <w:pPr>
        <w:shd w:val="clear" w:color="auto" w:fill="00B0F0"/>
        <w:rPr>
          <w:b/>
          <w:bCs/>
          <w:color w:val="FFFFFF" w:themeColor="background1"/>
          <w:sz w:val="28"/>
          <w:szCs w:val="28"/>
        </w:rPr>
      </w:pPr>
      <w:r>
        <w:rPr>
          <w:b/>
          <w:bCs/>
          <w:color w:val="FFFFFF" w:themeColor="background1"/>
          <w:sz w:val="28"/>
          <w:szCs w:val="28"/>
        </w:rPr>
        <w:t>Violations</w:t>
      </w:r>
      <w:r w:rsidR="00E47A48">
        <w:rPr>
          <w:b/>
          <w:bCs/>
          <w:color w:val="FFFFFF" w:themeColor="background1"/>
          <w:sz w:val="28"/>
          <w:szCs w:val="28"/>
        </w:rPr>
        <w:t xml:space="preserve"> against</w:t>
      </w:r>
      <w:r>
        <w:rPr>
          <w:b/>
          <w:bCs/>
          <w:color w:val="FFFFFF" w:themeColor="background1"/>
          <w:sz w:val="28"/>
          <w:szCs w:val="28"/>
        </w:rPr>
        <w:t xml:space="preserve"> </w:t>
      </w:r>
      <w:r w:rsidR="00E47A48" w:rsidRPr="00184061">
        <w:rPr>
          <w:b/>
          <w:bCs/>
          <w:color w:val="FFFFFF" w:themeColor="background1"/>
          <w:sz w:val="28"/>
          <w:szCs w:val="28"/>
        </w:rPr>
        <w:t>Al-Ahwaz</w:t>
      </w:r>
      <w:r w:rsidR="00E47A48">
        <w:rPr>
          <w:b/>
          <w:bCs/>
          <w:color w:val="FFFFFF" w:themeColor="background1"/>
          <w:sz w:val="28"/>
          <w:szCs w:val="28"/>
        </w:rPr>
        <w:t>, obstacles on</w:t>
      </w:r>
      <w:r>
        <w:rPr>
          <w:b/>
          <w:bCs/>
          <w:color w:val="FFFFFF" w:themeColor="background1"/>
          <w:sz w:val="28"/>
          <w:szCs w:val="28"/>
        </w:rPr>
        <w:t xml:space="preserve"> Access to</w:t>
      </w:r>
      <w:r w:rsidRPr="00184061">
        <w:rPr>
          <w:b/>
          <w:bCs/>
          <w:color w:val="FFFFFF" w:themeColor="background1"/>
          <w:sz w:val="28"/>
          <w:szCs w:val="28"/>
        </w:rPr>
        <w:t xml:space="preserve"> Justice</w:t>
      </w:r>
    </w:p>
    <w:p w:rsidR="00C305FA" w:rsidRPr="00C305FA" w:rsidRDefault="00C305FA" w:rsidP="00130692">
      <w:pPr>
        <w:ind w:firstLine="720"/>
        <w:rPr>
          <w:sz w:val="28"/>
          <w:szCs w:val="28"/>
        </w:rPr>
      </w:pPr>
      <w:r w:rsidRPr="00C305FA">
        <w:rPr>
          <w:sz w:val="28"/>
          <w:szCs w:val="28"/>
        </w:rPr>
        <w:t xml:space="preserve">While the Iranian authorities </w:t>
      </w:r>
      <w:r w:rsidR="00063FBF">
        <w:rPr>
          <w:sz w:val="28"/>
          <w:szCs w:val="28"/>
        </w:rPr>
        <w:t>are targeting</w:t>
      </w:r>
      <w:r w:rsidRPr="00C305FA">
        <w:rPr>
          <w:sz w:val="28"/>
          <w:szCs w:val="28"/>
        </w:rPr>
        <w:t xml:space="preserve"> all opponents in Iran, the non-Persian in</w:t>
      </w:r>
      <w:r w:rsidR="00063FBF">
        <w:rPr>
          <w:sz w:val="28"/>
          <w:szCs w:val="28"/>
        </w:rPr>
        <w:t xml:space="preserve">digenous minorities are subjected </w:t>
      </w:r>
      <w:r w:rsidRPr="00C305FA">
        <w:rPr>
          <w:sz w:val="28"/>
          <w:szCs w:val="28"/>
        </w:rPr>
        <w:t>to much greater persecution</w:t>
      </w:r>
      <w:r w:rsidR="00063FBF">
        <w:rPr>
          <w:sz w:val="28"/>
          <w:szCs w:val="28"/>
        </w:rPr>
        <w:t>.</w:t>
      </w:r>
      <w:r w:rsidRPr="00C305FA">
        <w:rPr>
          <w:sz w:val="28"/>
          <w:szCs w:val="28"/>
        </w:rPr>
        <w:t xml:space="preserve"> </w:t>
      </w:r>
      <w:r w:rsidR="00063FBF" w:rsidRPr="00C305FA">
        <w:rPr>
          <w:sz w:val="28"/>
          <w:szCs w:val="28"/>
        </w:rPr>
        <w:t>I</w:t>
      </w:r>
      <w:r w:rsidRPr="00C305FA">
        <w:rPr>
          <w:sz w:val="28"/>
          <w:szCs w:val="28"/>
        </w:rPr>
        <w:t>n addition to the authoritarian oppression practiced by the authorities, the non-Persian peoples are treated as second-class citizens, and the Iranian authorities</w:t>
      </w:r>
      <w:r w:rsidR="00063FBF">
        <w:rPr>
          <w:sz w:val="28"/>
          <w:szCs w:val="28"/>
        </w:rPr>
        <w:t xml:space="preserve"> also</w:t>
      </w:r>
      <w:r w:rsidRPr="00C305FA">
        <w:rPr>
          <w:sz w:val="28"/>
          <w:szCs w:val="28"/>
        </w:rPr>
        <w:t xml:space="preserve"> practice a number of policies that are characterized by</w:t>
      </w:r>
      <w:r w:rsidR="00063FBF">
        <w:rPr>
          <w:sz w:val="28"/>
          <w:szCs w:val="28"/>
        </w:rPr>
        <w:t xml:space="preserve"> being</w:t>
      </w:r>
      <w:r w:rsidRPr="00C305FA">
        <w:rPr>
          <w:sz w:val="28"/>
          <w:szCs w:val="28"/>
        </w:rPr>
        <w:t xml:space="preserve"> </w:t>
      </w:r>
      <w:r w:rsidR="00063FBF" w:rsidRPr="00063FBF">
        <w:rPr>
          <w:sz w:val="28"/>
          <w:szCs w:val="28"/>
        </w:rPr>
        <w:t>Intransigence</w:t>
      </w:r>
      <w:r w:rsidR="00063FBF">
        <w:rPr>
          <w:sz w:val="28"/>
          <w:szCs w:val="28"/>
        </w:rPr>
        <w:t xml:space="preserve"> </w:t>
      </w:r>
      <w:r w:rsidRPr="00C305FA">
        <w:rPr>
          <w:sz w:val="28"/>
          <w:szCs w:val="28"/>
        </w:rPr>
        <w:t>against indigenous peoples in general and Al-Ahwaz in particular.</w:t>
      </w:r>
    </w:p>
    <w:p w:rsidR="00C305FA" w:rsidRPr="00063FBF" w:rsidRDefault="00063FBF" w:rsidP="00063FBF">
      <w:pPr>
        <w:rPr>
          <w:b/>
          <w:bCs/>
          <w:sz w:val="28"/>
          <w:szCs w:val="28"/>
          <w:u w:val="single"/>
        </w:rPr>
      </w:pPr>
      <w:r w:rsidRPr="00063FBF">
        <w:rPr>
          <w:b/>
          <w:bCs/>
          <w:sz w:val="28"/>
          <w:szCs w:val="28"/>
          <w:u w:val="single"/>
        </w:rPr>
        <w:t>1. A General B</w:t>
      </w:r>
      <w:r w:rsidR="00C305FA" w:rsidRPr="00063FBF">
        <w:rPr>
          <w:b/>
          <w:bCs/>
          <w:sz w:val="28"/>
          <w:szCs w:val="28"/>
          <w:u w:val="single"/>
        </w:rPr>
        <w:t xml:space="preserve">ackground </w:t>
      </w:r>
      <w:r w:rsidRPr="00063FBF">
        <w:rPr>
          <w:b/>
          <w:bCs/>
          <w:sz w:val="28"/>
          <w:szCs w:val="28"/>
          <w:u w:val="single"/>
        </w:rPr>
        <w:t>on</w:t>
      </w:r>
      <w:r w:rsidR="00C305FA" w:rsidRPr="00063FBF">
        <w:rPr>
          <w:b/>
          <w:bCs/>
          <w:sz w:val="28"/>
          <w:szCs w:val="28"/>
          <w:u w:val="single"/>
        </w:rPr>
        <w:t xml:space="preserve"> the</w:t>
      </w:r>
      <w:r w:rsidRPr="00063FBF">
        <w:rPr>
          <w:b/>
          <w:bCs/>
          <w:sz w:val="28"/>
          <w:szCs w:val="28"/>
          <w:u w:val="single"/>
        </w:rPr>
        <w:t xml:space="preserve"> Relationship between the Iranian Authorities and</w:t>
      </w:r>
      <w:r w:rsidR="00C305FA" w:rsidRPr="00063FBF">
        <w:rPr>
          <w:b/>
          <w:bCs/>
          <w:sz w:val="28"/>
          <w:szCs w:val="28"/>
          <w:u w:val="single"/>
        </w:rPr>
        <w:t xml:space="preserve"> Al-Ahwaz:</w:t>
      </w:r>
    </w:p>
    <w:p w:rsidR="00C305FA" w:rsidRPr="00C305FA" w:rsidRDefault="00BA43FF" w:rsidP="00CB7077">
      <w:pPr>
        <w:ind w:firstLine="720"/>
        <w:rPr>
          <w:sz w:val="28"/>
          <w:szCs w:val="28"/>
        </w:rPr>
      </w:pPr>
      <w:r>
        <w:rPr>
          <w:sz w:val="28"/>
          <w:szCs w:val="28"/>
        </w:rPr>
        <w:t xml:space="preserve">Iranian People, generally speaking, are undoubtedly suffering due to the current deteriorating </w:t>
      </w:r>
      <w:r w:rsidR="00C305FA" w:rsidRPr="00C305FA">
        <w:rPr>
          <w:sz w:val="28"/>
          <w:szCs w:val="28"/>
        </w:rPr>
        <w:t>social, political, and economic conditions</w:t>
      </w:r>
      <w:r>
        <w:rPr>
          <w:sz w:val="28"/>
          <w:szCs w:val="28"/>
        </w:rPr>
        <w:t>;</w:t>
      </w:r>
      <w:r w:rsidR="00C305FA" w:rsidRPr="00C305FA">
        <w:rPr>
          <w:sz w:val="28"/>
          <w:szCs w:val="28"/>
        </w:rPr>
        <w:t xml:space="preserve"> </w:t>
      </w:r>
      <w:r>
        <w:rPr>
          <w:sz w:val="28"/>
          <w:szCs w:val="28"/>
        </w:rPr>
        <w:t>however,</w:t>
      </w:r>
      <w:r w:rsidR="00C305FA" w:rsidRPr="00C305FA">
        <w:rPr>
          <w:sz w:val="28"/>
          <w:szCs w:val="28"/>
        </w:rPr>
        <w:t xml:space="preserve"> the</w:t>
      </w:r>
      <w:r>
        <w:rPr>
          <w:sz w:val="28"/>
          <w:szCs w:val="28"/>
        </w:rPr>
        <w:t xml:space="preserve">ir situation </w:t>
      </w:r>
      <w:r w:rsidRPr="00BA43FF">
        <w:rPr>
          <w:sz w:val="28"/>
          <w:szCs w:val="28"/>
        </w:rPr>
        <w:t xml:space="preserve">can't be any worse than </w:t>
      </w:r>
      <w:r>
        <w:rPr>
          <w:sz w:val="28"/>
          <w:szCs w:val="28"/>
        </w:rPr>
        <w:t xml:space="preserve">that of the </w:t>
      </w:r>
      <w:r w:rsidR="00C305FA" w:rsidRPr="00C305FA">
        <w:rPr>
          <w:sz w:val="28"/>
          <w:szCs w:val="28"/>
        </w:rPr>
        <w:t xml:space="preserve">country's ethnic minorities. According to human rights reports, </w:t>
      </w:r>
      <w:r w:rsidRPr="00BA43FF">
        <w:rPr>
          <w:sz w:val="28"/>
          <w:szCs w:val="28"/>
        </w:rPr>
        <w:t>members of religious and ethnic minorities are reported to constitute the</w:t>
      </w:r>
      <w:r>
        <w:rPr>
          <w:sz w:val="28"/>
          <w:szCs w:val="28"/>
        </w:rPr>
        <w:t xml:space="preserve"> </w:t>
      </w:r>
      <w:r w:rsidRPr="00BA43FF">
        <w:rPr>
          <w:sz w:val="28"/>
          <w:szCs w:val="28"/>
        </w:rPr>
        <w:t>majority of prisoners</w:t>
      </w:r>
      <w:r>
        <w:rPr>
          <w:sz w:val="28"/>
          <w:szCs w:val="28"/>
        </w:rPr>
        <w:t>,</w:t>
      </w:r>
      <w:r w:rsidR="00C305FA" w:rsidRPr="00C305FA">
        <w:rPr>
          <w:sz w:val="28"/>
          <w:szCs w:val="28"/>
        </w:rPr>
        <w:t xml:space="preserve"> </w:t>
      </w:r>
      <w:r w:rsidR="001F7A31">
        <w:rPr>
          <w:sz w:val="28"/>
          <w:szCs w:val="28"/>
        </w:rPr>
        <w:t xml:space="preserve">precisely </w:t>
      </w:r>
      <w:r>
        <w:rPr>
          <w:sz w:val="28"/>
          <w:szCs w:val="28"/>
        </w:rPr>
        <w:t xml:space="preserve">one </w:t>
      </w:r>
      <w:r w:rsidR="00C305FA" w:rsidRPr="00C305FA">
        <w:rPr>
          <w:sz w:val="28"/>
          <w:szCs w:val="28"/>
        </w:rPr>
        <w:t>third</w:t>
      </w:r>
      <w:r w:rsidR="001F7A31">
        <w:rPr>
          <w:sz w:val="28"/>
          <w:szCs w:val="28"/>
        </w:rPr>
        <w:t>.</w:t>
      </w:r>
      <w:r w:rsidR="00C305FA" w:rsidRPr="00C305FA">
        <w:rPr>
          <w:sz w:val="28"/>
          <w:szCs w:val="28"/>
        </w:rPr>
        <w:t xml:space="preserve"> </w:t>
      </w:r>
      <w:r w:rsidR="001F7A31">
        <w:rPr>
          <w:sz w:val="28"/>
          <w:szCs w:val="28"/>
        </w:rPr>
        <w:t>Ethnic minorities have</w:t>
      </w:r>
      <w:r w:rsidR="00C305FA" w:rsidRPr="00C305FA">
        <w:rPr>
          <w:sz w:val="28"/>
          <w:szCs w:val="28"/>
        </w:rPr>
        <w:t xml:space="preserve"> been marginalized and deprived of the</w:t>
      </w:r>
      <w:r w:rsidR="001F7A31">
        <w:rPr>
          <w:sz w:val="28"/>
          <w:szCs w:val="28"/>
        </w:rPr>
        <w:t>ir</w:t>
      </w:r>
      <w:r w:rsidR="00C305FA" w:rsidRPr="00C305FA">
        <w:rPr>
          <w:sz w:val="28"/>
          <w:szCs w:val="28"/>
        </w:rPr>
        <w:t xml:space="preserve"> most basic rights and necessities </w:t>
      </w:r>
      <w:r w:rsidR="001F7A31">
        <w:rPr>
          <w:sz w:val="28"/>
          <w:szCs w:val="28"/>
        </w:rPr>
        <w:t>required to lead</w:t>
      </w:r>
      <w:r w:rsidR="00C305FA" w:rsidRPr="00C305FA">
        <w:rPr>
          <w:sz w:val="28"/>
          <w:szCs w:val="28"/>
        </w:rPr>
        <w:t xml:space="preserve"> a moderate life such as education and </w:t>
      </w:r>
      <w:r w:rsidR="001F7A31">
        <w:rPr>
          <w:sz w:val="28"/>
          <w:szCs w:val="28"/>
        </w:rPr>
        <w:t xml:space="preserve">health </w:t>
      </w:r>
      <w:r w:rsidR="00C305FA" w:rsidRPr="00C305FA">
        <w:rPr>
          <w:sz w:val="28"/>
          <w:szCs w:val="28"/>
        </w:rPr>
        <w:t xml:space="preserve">care. </w:t>
      </w:r>
      <w:r w:rsidR="00CB7077" w:rsidRPr="00CB7077">
        <w:rPr>
          <w:sz w:val="28"/>
          <w:szCs w:val="28"/>
        </w:rPr>
        <w:t>Contrary to expectation</w:t>
      </w:r>
      <w:r w:rsidR="00CB7077">
        <w:rPr>
          <w:sz w:val="28"/>
          <w:szCs w:val="28"/>
        </w:rPr>
        <w:t>, reports indicate that such deprived minorities are living in provinces</w:t>
      </w:r>
      <w:r w:rsidR="001F7A31">
        <w:rPr>
          <w:sz w:val="28"/>
          <w:szCs w:val="28"/>
        </w:rPr>
        <w:t xml:space="preserve"> </w:t>
      </w:r>
      <w:r w:rsidR="00CB7077">
        <w:rPr>
          <w:sz w:val="28"/>
          <w:szCs w:val="28"/>
        </w:rPr>
        <w:t xml:space="preserve">rich in </w:t>
      </w:r>
      <w:r w:rsidR="001F7A31">
        <w:rPr>
          <w:sz w:val="28"/>
          <w:szCs w:val="28"/>
        </w:rPr>
        <w:t xml:space="preserve">natural resources, </w:t>
      </w:r>
      <w:r w:rsidR="00CB7077">
        <w:rPr>
          <w:sz w:val="28"/>
          <w:szCs w:val="28"/>
        </w:rPr>
        <w:t xml:space="preserve">such as </w:t>
      </w:r>
      <w:r w:rsidR="00C305FA" w:rsidRPr="00C305FA">
        <w:rPr>
          <w:sz w:val="28"/>
          <w:szCs w:val="28"/>
        </w:rPr>
        <w:t xml:space="preserve">Al-Ahwaz, the capital of Khuzestan, one of the richest provinces in Iran when </w:t>
      </w:r>
      <w:r w:rsidR="00CB7077">
        <w:rPr>
          <w:sz w:val="28"/>
          <w:szCs w:val="28"/>
        </w:rPr>
        <w:t>it comes to Oil and natural gas. It is also</w:t>
      </w:r>
      <w:r w:rsidR="00C305FA" w:rsidRPr="00C305FA">
        <w:rPr>
          <w:sz w:val="28"/>
          <w:szCs w:val="28"/>
        </w:rPr>
        <w:t xml:space="preserve"> said </w:t>
      </w:r>
      <w:r w:rsidR="00CB7077">
        <w:rPr>
          <w:sz w:val="28"/>
          <w:szCs w:val="28"/>
        </w:rPr>
        <w:t>that</w:t>
      </w:r>
      <w:r w:rsidR="00C305FA" w:rsidRPr="00C305FA">
        <w:rPr>
          <w:sz w:val="28"/>
          <w:szCs w:val="28"/>
        </w:rPr>
        <w:t xml:space="preserve"> Khuzestan produces between 85 to 90 percent of Iran's oil and is the mainstay of the country's economy and government revenues.</w:t>
      </w:r>
      <w:r w:rsidR="00063FBF">
        <w:rPr>
          <w:sz w:val="28"/>
          <w:szCs w:val="28"/>
        </w:rPr>
        <w:t xml:space="preserve"> </w:t>
      </w:r>
    </w:p>
    <w:p w:rsidR="00C305FA" w:rsidRPr="00C305FA" w:rsidRDefault="00C305FA" w:rsidP="00C8458C">
      <w:pPr>
        <w:ind w:firstLine="720"/>
        <w:rPr>
          <w:sz w:val="28"/>
          <w:szCs w:val="28"/>
        </w:rPr>
      </w:pPr>
      <w:r w:rsidRPr="00C305FA">
        <w:rPr>
          <w:sz w:val="28"/>
          <w:szCs w:val="28"/>
        </w:rPr>
        <w:t xml:space="preserve">Iranian regions </w:t>
      </w:r>
      <w:r w:rsidR="00CB7077">
        <w:rPr>
          <w:sz w:val="28"/>
          <w:szCs w:val="28"/>
        </w:rPr>
        <w:t>inhibited by</w:t>
      </w:r>
      <w:r w:rsidRPr="00C305FA">
        <w:rPr>
          <w:sz w:val="28"/>
          <w:szCs w:val="28"/>
        </w:rPr>
        <w:t xml:space="preserve"> non-Persian ethnic minorities, especially the Al-Ahwaz region, have witnessed regular, almost continuous, protests against racism and </w:t>
      </w:r>
      <w:r w:rsidR="00CB7077">
        <w:rPr>
          <w:sz w:val="28"/>
          <w:szCs w:val="28"/>
        </w:rPr>
        <w:t>abuses</w:t>
      </w:r>
      <w:r w:rsidRPr="00C305FA">
        <w:rPr>
          <w:sz w:val="28"/>
          <w:szCs w:val="28"/>
        </w:rPr>
        <w:t xml:space="preserve"> by the Iranian regime tow</w:t>
      </w:r>
      <w:r w:rsidR="00CB7077">
        <w:rPr>
          <w:sz w:val="28"/>
          <w:szCs w:val="28"/>
        </w:rPr>
        <w:t xml:space="preserve">ards the Arab minority on State </w:t>
      </w:r>
      <w:r w:rsidRPr="00C305FA">
        <w:rPr>
          <w:sz w:val="28"/>
          <w:szCs w:val="28"/>
        </w:rPr>
        <w:t>television (where the authorities control all media</w:t>
      </w:r>
      <w:r w:rsidR="00CB7077">
        <w:rPr>
          <w:sz w:val="28"/>
          <w:szCs w:val="28"/>
        </w:rPr>
        <w:t>). The</w:t>
      </w:r>
      <w:r w:rsidRPr="00C305FA">
        <w:rPr>
          <w:sz w:val="28"/>
          <w:szCs w:val="28"/>
        </w:rPr>
        <w:t xml:space="preserve"> Iranian governm</w:t>
      </w:r>
      <w:r w:rsidR="00CB7077">
        <w:rPr>
          <w:sz w:val="28"/>
          <w:szCs w:val="28"/>
        </w:rPr>
        <w:t>ent has also marginalized Ahwazi people by</w:t>
      </w:r>
      <w:r w:rsidRPr="00C305FA">
        <w:rPr>
          <w:sz w:val="28"/>
          <w:szCs w:val="28"/>
        </w:rPr>
        <w:t xml:space="preserve"> forcibly expropriating lands and diverting rivers from Al-Ahwaz to Persian</w:t>
      </w:r>
      <w:r w:rsidR="00CB7077">
        <w:rPr>
          <w:sz w:val="28"/>
          <w:szCs w:val="28"/>
        </w:rPr>
        <w:t xml:space="preserve"> regions</w:t>
      </w:r>
      <w:r w:rsidRPr="00C305FA">
        <w:rPr>
          <w:sz w:val="28"/>
          <w:szCs w:val="28"/>
        </w:rPr>
        <w:t xml:space="preserve">, </w:t>
      </w:r>
      <w:r w:rsidR="00CB7077">
        <w:rPr>
          <w:sz w:val="28"/>
          <w:szCs w:val="28"/>
        </w:rPr>
        <w:t>leading to a huge cut down</w:t>
      </w:r>
      <w:r w:rsidRPr="00C305FA">
        <w:rPr>
          <w:sz w:val="28"/>
          <w:szCs w:val="28"/>
        </w:rPr>
        <w:t xml:space="preserve"> in the amount of water available to the Al-Ahwaz people, and discriminatory employment practices that deprive Ahwaz of </w:t>
      </w:r>
      <w:r w:rsidR="001645AA">
        <w:rPr>
          <w:sz w:val="28"/>
          <w:szCs w:val="28"/>
        </w:rPr>
        <w:t>getting jobs. On the other hand,</w:t>
      </w:r>
      <w:r w:rsidRPr="00C305FA">
        <w:rPr>
          <w:sz w:val="28"/>
          <w:szCs w:val="28"/>
        </w:rPr>
        <w:t xml:space="preserve"> citizens of Persian ethnicity, </w:t>
      </w:r>
      <w:r w:rsidR="001645AA">
        <w:rPr>
          <w:sz w:val="28"/>
          <w:szCs w:val="28"/>
        </w:rPr>
        <w:t xml:space="preserve">are </w:t>
      </w:r>
      <w:r w:rsidR="001645AA">
        <w:rPr>
          <w:sz w:val="28"/>
          <w:szCs w:val="28"/>
          <w:lang w:bidi="ar-EG"/>
        </w:rPr>
        <w:t xml:space="preserve">favored, notably through getting jobs, </w:t>
      </w:r>
      <w:r w:rsidRPr="00C305FA">
        <w:rPr>
          <w:sz w:val="28"/>
          <w:szCs w:val="28"/>
        </w:rPr>
        <w:t xml:space="preserve">financial incentives and </w:t>
      </w:r>
      <w:r w:rsidR="001645AA">
        <w:rPr>
          <w:sz w:val="28"/>
          <w:szCs w:val="28"/>
        </w:rPr>
        <w:t>housing. Following</w:t>
      </w:r>
      <w:r w:rsidRPr="00C305FA">
        <w:rPr>
          <w:sz w:val="28"/>
          <w:szCs w:val="28"/>
        </w:rPr>
        <w:t xml:space="preserve"> each demonstration against these grievances, both the police and </w:t>
      </w:r>
      <w:r w:rsidR="001645AA" w:rsidRPr="001645AA">
        <w:rPr>
          <w:sz w:val="28"/>
          <w:szCs w:val="28"/>
        </w:rPr>
        <w:t xml:space="preserve">paramilitary Basij militia </w:t>
      </w:r>
      <w:r w:rsidRPr="00C305FA">
        <w:rPr>
          <w:sz w:val="28"/>
          <w:szCs w:val="28"/>
        </w:rPr>
        <w:t xml:space="preserve">in Iran carry out raids on Ahwazi houses, </w:t>
      </w:r>
      <w:r w:rsidR="001645AA">
        <w:rPr>
          <w:sz w:val="28"/>
          <w:szCs w:val="28"/>
        </w:rPr>
        <w:t>arresting hundreds of them and sentencing</w:t>
      </w:r>
      <w:r w:rsidRPr="00C305FA">
        <w:rPr>
          <w:sz w:val="28"/>
          <w:szCs w:val="28"/>
        </w:rPr>
        <w:t xml:space="preserve"> them to long prison terms, </w:t>
      </w:r>
      <w:r w:rsidR="00C8458C">
        <w:rPr>
          <w:sz w:val="28"/>
          <w:szCs w:val="28"/>
        </w:rPr>
        <w:t>on false charges.</w:t>
      </w:r>
      <w:r w:rsidR="00C8458C">
        <w:rPr>
          <w:rStyle w:val="FootnoteReference"/>
          <w:sz w:val="28"/>
          <w:szCs w:val="28"/>
        </w:rPr>
        <w:footnoteReference w:id="4"/>
      </w:r>
    </w:p>
    <w:p w:rsidR="00C305FA" w:rsidRPr="00C305FA" w:rsidRDefault="00C305FA" w:rsidP="00DA4191">
      <w:pPr>
        <w:rPr>
          <w:sz w:val="28"/>
          <w:szCs w:val="28"/>
        </w:rPr>
      </w:pPr>
      <w:r w:rsidRPr="00C305FA">
        <w:rPr>
          <w:sz w:val="28"/>
          <w:szCs w:val="28"/>
        </w:rPr>
        <w:t xml:space="preserve">The Iranian authorities continue </w:t>
      </w:r>
      <w:r w:rsidR="00C8458C" w:rsidRPr="00C305FA">
        <w:rPr>
          <w:sz w:val="28"/>
          <w:szCs w:val="28"/>
        </w:rPr>
        <w:t>to pursue arbitrary policies against their ethnic minorities, especially “Al-Ahwaz</w:t>
      </w:r>
      <w:r w:rsidR="00C8458C">
        <w:rPr>
          <w:sz w:val="28"/>
          <w:szCs w:val="28"/>
        </w:rPr>
        <w:t>”,</w:t>
      </w:r>
      <w:r w:rsidR="00C8458C" w:rsidRPr="00C305FA">
        <w:rPr>
          <w:sz w:val="28"/>
          <w:szCs w:val="28"/>
        </w:rPr>
        <w:t xml:space="preserve"> </w:t>
      </w:r>
      <w:r w:rsidRPr="00C305FA">
        <w:rPr>
          <w:sz w:val="28"/>
          <w:szCs w:val="28"/>
        </w:rPr>
        <w:t>in a systematic and continuous manner</w:t>
      </w:r>
      <w:r w:rsidR="00C8458C">
        <w:rPr>
          <w:sz w:val="28"/>
          <w:szCs w:val="28"/>
        </w:rPr>
        <w:t>.</w:t>
      </w:r>
      <w:r w:rsidRPr="00C305FA">
        <w:rPr>
          <w:sz w:val="28"/>
          <w:szCs w:val="28"/>
        </w:rPr>
        <w:t xml:space="preserve"> </w:t>
      </w:r>
      <w:r w:rsidR="00C8458C" w:rsidRPr="00C305FA">
        <w:rPr>
          <w:sz w:val="28"/>
          <w:szCs w:val="28"/>
        </w:rPr>
        <w:t>I</w:t>
      </w:r>
      <w:r w:rsidRPr="00C305FA">
        <w:rPr>
          <w:sz w:val="28"/>
          <w:szCs w:val="28"/>
        </w:rPr>
        <w:t>n April 2018</w:t>
      </w:r>
      <w:r w:rsidR="00C8458C">
        <w:rPr>
          <w:sz w:val="28"/>
          <w:szCs w:val="28"/>
        </w:rPr>
        <w:t>,</w:t>
      </w:r>
      <w:r w:rsidRPr="00C305FA">
        <w:rPr>
          <w:sz w:val="28"/>
          <w:szCs w:val="28"/>
        </w:rPr>
        <w:t xml:space="preserve"> hundreds of Ahwazi Arabs were arrested in connection with the protests </w:t>
      </w:r>
      <w:r w:rsidR="00C8458C">
        <w:rPr>
          <w:sz w:val="28"/>
          <w:szCs w:val="28"/>
        </w:rPr>
        <w:t>waged after the S</w:t>
      </w:r>
      <w:r w:rsidRPr="00C305FA">
        <w:rPr>
          <w:sz w:val="28"/>
          <w:szCs w:val="28"/>
        </w:rPr>
        <w:t>tate television broadcast</w:t>
      </w:r>
      <w:r w:rsidR="00C8458C">
        <w:rPr>
          <w:sz w:val="28"/>
          <w:szCs w:val="28"/>
        </w:rPr>
        <w:t>ed</w:t>
      </w:r>
      <w:r w:rsidRPr="00C305FA">
        <w:rPr>
          <w:sz w:val="28"/>
          <w:szCs w:val="28"/>
        </w:rPr>
        <w:t xml:space="preserve"> </w:t>
      </w:r>
      <w:r w:rsidR="00C8458C">
        <w:rPr>
          <w:sz w:val="28"/>
          <w:szCs w:val="28"/>
        </w:rPr>
        <w:t xml:space="preserve">a children </w:t>
      </w:r>
      <w:r w:rsidR="00C8458C" w:rsidRPr="00C8458C">
        <w:rPr>
          <w:sz w:val="28"/>
          <w:szCs w:val="28"/>
        </w:rPr>
        <w:t xml:space="preserve">programming </w:t>
      </w:r>
      <w:r w:rsidRPr="00C305FA">
        <w:rPr>
          <w:sz w:val="28"/>
          <w:szCs w:val="28"/>
        </w:rPr>
        <w:t xml:space="preserve">that excluded Arabs from a map </w:t>
      </w:r>
      <w:r w:rsidR="00C8458C">
        <w:rPr>
          <w:sz w:val="28"/>
          <w:szCs w:val="28"/>
        </w:rPr>
        <w:t>showing</w:t>
      </w:r>
      <w:r w:rsidRPr="00C305FA">
        <w:rPr>
          <w:sz w:val="28"/>
          <w:szCs w:val="28"/>
        </w:rPr>
        <w:t xml:space="preserve"> the geographical locatio</w:t>
      </w:r>
      <w:r w:rsidR="00C8458C">
        <w:rPr>
          <w:sz w:val="28"/>
          <w:szCs w:val="28"/>
        </w:rPr>
        <w:t>ns of ethnic minorities in Iran. A</w:t>
      </w:r>
      <w:r w:rsidRPr="00C305FA">
        <w:rPr>
          <w:sz w:val="28"/>
          <w:szCs w:val="28"/>
        </w:rPr>
        <w:t xml:space="preserve">nd in October 2018, the authorities launched a comprehensive crackdown against the Ahwazi Arabs in Khuzestan province, </w:t>
      </w:r>
      <w:r w:rsidR="00C8458C">
        <w:rPr>
          <w:sz w:val="28"/>
          <w:szCs w:val="28"/>
        </w:rPr>
        <w:t>one</w:t>
      </w:r>
      <w:r w:rsidRPr="00C305FA">
        <w:rPr>
          <w:sz w:val="28"/>
          <w:szCs w:val="28"/>
        </w:rPr>
        <w:t xml:space="preserve"> month</w:t>
      </w:r>
      <w:r w:rsidR="00C8458C">
        <w:rPr>
          <w:sz w:val="28"/>
          <w:szCs w:val="28"/>
        </w:rPr>
        <w:t xml:space="preserve"> after</w:t>
      </w:r>
      <w:r w:rsidRPr="00C305FA">
        <w:rPr>
          <w:sz w:val="28"/>
          <w:szCs w:val="28"/>
        </w:rPr>
        <w:t xml:space="preserve"> the </w:t>
      </w:r>
      <w:r w:rsidR="00C8458C">
        <w:rPr>
          <w:sz w:val="28"/>
          <w:szCs w:val="28"/>
        </w:rPr>
        <w:t>killing</w:t>
      </w:r>
      <w:r w:rsidRPr="00C305FA">
        <w:rPr>
          <w:sz w:val="28"/>
          <w:szCs w:val="28"/>
        </w:rPr>
        <w:t xml:space="preserve"> of at least 24 people in </w:t>
      </w:r>
      <w:r w:rsidR="00DA4191">
        <w:rPr>
          <w:sz w:val="28"/>
          <w:szCs w:val="28"/>
        </w:rPr>
        <w:t>the</w:t>
      </w:r>
      <w:r w:rsidRPr="00C305FA">
        <w:rPr>
          <w:sz w:val="28"/>
          <w:szCs w:val="28"/>
        </w:rPr>
        <w:t xml:space="preserve"> deadly armed attack on a military parade in Al-Ahwaz, and among the victims were viewers of the show</w:t>
      </w:r>
      <w:r w:rsidR="00DA4191">
        <w:rPr>
          <w:sz w:val="28"/>
          <w:szCs w:val="28"/>
        </w:rPr>
        <w:t>.</w:t>
      </w:r>
      <w:r w:rsidRPr="00C305FA">
        <w:rPr>
          <w:sz w:val="28"/>
          <w:szCs w:val="28"/>
        </w:rPr>
        <w:t xml:space="preserve"> </w:t>
      </w:r>
      <w:r w:rsidR="00DA4191" w:rsidRPr="00DA4191">
        <w:rPr>
          <w:sz w:val="28"/>
          <w:szCs w:val="28"/>
        </w:rPr>
        <w:t>Ahwazi Arab activists outside Iran</w:t>
      </w:r>
      <w:r w:rsidRPr="00C305FA">
        <w:rPr>
          <w:sz w:val="28"/>
          <w:szCs w:val="28"/>
        </w:rPr>
        <w:t xml:space="preserve"> reported</w:t>
      </w:r>
      <w:r w:rsidR="00DA4191">
        <w:rPr>
          <w:sz w:val="28"/>
          <w:szCs w:val="28"/>
        </w:rPr>
        <w:t xml:space="preserve"> that around 700 people</w:t>
      </w:r>
      <w:r w:rsidR="00DA4191" w:rsidRPr="00C305FA">
        <w:rPr>
          <w:sz w:val="28"/>
          <w:szCs w:val="28"/>
        </w:rPr>
        <w:t xml:space="preserve">, including minority rights activists, </w:t>
      </w:r>
      <w:r w:rsidR="00DA4191">
        <w:rPr>
          <w:sz w:val="28"/>
          <w:szCs w:val="28"/>
        </w:rPr>
        <w:t>were</w:t>
      </w:r>
      <w:r w:rsidRPr="00C305FA">
        <w:rPr>
          <w:sz w:val="28"/>
          <w:szCs w:val="28"/>
        </w:rPr>
        <w:t xml:space="preserve"> arrested and detained</w:t>
      </w:r>
      <w:r w:rsidR="00DA4191">
        <w:rPr>
          <w:sz w:val="28"/>
          <w:szCs w:val="28"/>
        </w:rPr>
        <w:t xml:space="preserve"> </w:t>
      </w:r>
      <w:r w:rsidRPr="00C305FA">
        <w:rPr>
          <w:sz w:val="28"/>
          <w:szCs w:val="28"/>
        </w:rPr>
        <w:t xml:space="preserve">in isolation from the outside world, and that 22 people had been executed </w:t>
      </w:r>
      <w:r w:rsidR="00DA4191">
        <w:rPr>
          <w:sz w:val="28"/>
          <w:szCs w:val="28"/>
        </w:rPr>
        <w:t>behind closed doors</w:t>
      </w:r>
      <w:r w:rsidRPr="00C305FA">
        <w:rPr>
          <w:sz w:val="28"/>
          <w:szCs w:val="28"/>
        </w:rPr>
        <w:t>.</w:t>
      </w:r>
      <w:r w:rsidR="00DA4191">
        <w:rPr>
          <w:rStyle w:val="FootnoteReference"/>
          <w:sz w:val="28"/>
          <w:szCs w:val="28"/>
        </w:rPr>
        <w:footnoteReference w:id="5"/>
      </w:r>
    </w:p>
    <w:p w:rsidR="00C305FA" w:rsidRPr="00DA4191" w:rsidRDefault="00C305FA" w:rsidP="00DA4191">
      <w:pPr>
        <w:rPr>
          <w:b/>
          <w:bCs/>
          <w:sz w:val="28"/>
          <w:szCs w:val="28"/>
          <w:u w:val="single"/>
        </w:rPr>
      </w:pPr>
      <w:r w:rsidRPr="00DA4191">
        <w:rPr>
          <w:b/>
          <w:bCs/>
          <w:sz w:val="28"/>
          <w:szCs w:val="28"/>
          <w:u w:val="single"/>
        </w:rPr>
        <w:t xml:space="preserve">2. Violations </w:t>
      </w:r>
      <w:r w:rsidR="00DA4191">
        <w:rPr>
          <w:b/>
          <w:bCs/>
          <w:sz w:val="28"/>
          <w:szCs w:val="28"/>
          <w:u w:val="single"/>
        </w:rPr>
        <w:t>Committed against</w:t>
      </w:r>
      <w:r w:rsidRPr="00DA4191">
        <w:rPr>
          <w:b/>
          <w:bCs/>
          <w:sz w:val="28"/>
          <w:szCs w:val="28"/>
          <w:u w:val="single"/>
        </w:rPr>
        <w:t xml:space="preserve"> Al-Ahwaz</w:t>
      </w:r>
      <w:r w:rsidR="00DA4191">
        <w:rPr>
          <w:b/>
          <w:bCs/>
          <w:sz w:val="28"/>
          <w:szCs w:val="28"/>
          <w:u w:val="single"/>
        </w:rPr>
        <w:t>i People</w:t>
      </w:r>
      <w:r w:rsidRPr="00DA4191">
        <w:rPr>
          <w:b/>
          <w:bCs/>
          <w:sz w:val="28"/>
          <w:szCs w:val="28"/>
          <w:u w:val="single"/>
        </w:rPr>
        <w:t xml:space="preserve"> </w:t>
      </w:r>
      <w:r w:rsidR="00DA4191">
        <w:rPr>
          <w:b/>
          <w:bCs/>
          <w:sz w:val="28"/>
          <w:szCs w:val="28"/>
          <w:u w:val="single"/>
        </w:rPr>
        <w:t>in Detention Centers and during T</w:t>
      </w:r>
      <w:r w:rsidRPr="00DA4191">
        <w:rPr>
          <w:b/>
          <w:bCs/>
          <w:sz w:val="28"/>
          <w:szCs w:val="28"/>
          <w:u w:val="single"/>
        </w:rPr>
        <w:t>rials</w:t>
      </w:r>
    </w:p>
    <w:p w:rsidR="00C305FA" w:rsidRPr="00C305FA" w:rsidRDefault="00C305FA" w:rsidP="00130692">
      <w:pPr>
        <w:ind w:firstLine="720"/>
        <w:rPr>
          <w:sz w:val="28"/>
          <w:szCs w:val="28"/>
        </w:rPr>
      </w:pPr>
      <w:r w:rsidRPr="00C305FA">
        <w:rPr>
          <w:sz w:val="28"/>
          <w:szCs w:val="28"/>
        </w:rPr>
        <w:t>Iran signed the International Covenant on Civil and Political Rights more than four decades ago, which, in its preamble, affirmed that "</w:t>
      </w:r>
      <w:r w:rsidR="00935EFB" w:rsidRPr="00935EFB">
        <w:t xml:space="preserve"> </w:t>
      </w:r>
      <w:r w:rsidR="00935EFB" w:rsidRPr="00935EFB">
        <w:rPr>
          <w:sz w:val="28"/>
          <w:szCs w:val="28"/>
        </w:rPr>
        <w:t>recognition of the inherent dignity and of the equal and inalienable rights of all members of the human family is the foundation of freedom, justice and peace in the world</w:t>
      </w:r>
      <w:r w:rsidR="00935EFB">
        <w:rPr>
          <w:sz w:val="28"/>
          <w:szCs w:val="28"/>
        </w:rPr>
        <w:t xml:space="preserve">”. The terms of the Covenant is legally binding all </w:t>
      </w:r>
      <w:r w:rsidR="00935EFB" w:rsidRPr="00935EFB">
        <w:rPr>
          <w:sz w:val="28"/>
          <w:szCs w:val="28"/>
        </w:rPr>
        <w:t>Signatory States and Parties to the Convention</w:t>
      </w:r>
      <w:r w:rsidR="00935EFB">
        <w:rPr>
          <w:sz w:val="28"/>
          <w:szCs w:val="28"/>
        </w:rPr>
        <w:t xml:space="preserve"> to </w:t>
      </w:r>
      <w:r w:rsidRPr="00C305FA">
        <w:rPr>
          <w:sz w:val="28"/>
          <w:szCs w:val="28"/>
        </w:rPr>
        <w:t xml:space="preserve">protect the rights of all peoples, take positive steps to incorporate the relevant privileges into domestic law, and ensure that citizens enjoy their rights freely without </w:t>
      </w:r>
      <w:r w:rsidR="00935EFB">
        <w:rPr>
          <w:sz w:val="28"/>
          <w:szCs w:val="28"/>
        </w:rPr>
        <w:t>prejudice</w:t>
      </w:r>
      <w:r w:rsidRPr="00C305FA">
        <w:rPr>
          <w:sz w:val="28"/>
          <w:szCs w:val="28"/>
        </w:rPr>
        <w:t xml:space="preserve">. In theory, the Iranian state has incorporated most of these </w:t>
      </w:r>
      <w:r w:rsidR="00935EFB" w:rsidRPr="00C305FA">
        <w:rPr>
          <w:sz w:val="28"/>
          <w:szCs w:val="28"/>
        </w:rPr>
        <w:t xml:space="preserve">inherent </w:t>
      </w:r>
      <w:r w:rsidRPr="00C305FA">
        <w:rPr>
          <w:sz w:val="28"/>
          <w:szCs w:val="28"/>
        </w:rPr>
        <w:t xml:space="preserve">rights </w:t>
      </w:r>
      <w:r w:rsidR="00935EFB">
        <w:rPr>
          <w:sz w:val="28"/>
          <w:szCs w:val="28"/>
        </w:rPr>
        <w:t>in its criminal and civil law. However</w:t>
      </w:r>
      <w:r w:rsidR="00935EFB" w:rsidRPr="00935EFB">
        <w:rPr>
          <w:sz w:val="28"/>
          <w:szCs w:val="28"/>
        </w:rPr>
        <w:t xml:space="preserve">, in practice, these obligations </w:t>
      </w:r>
      <w:r w:rsidR="00935EFB">
        <w:rPr>
          <w:sz w:val="28"/>
          <w:szCs w:val="28"/>
        </w:rPr>
        <w:t>have never been</w:t>
      </w:r>
      <w:r w:rsidR="00935EFB" w:rsidRPr="00935EFB">
        <w:rPr>
          <w:sz w:val="28"/>
          <w:szCs w:val="28"/>
        </w:rPr>
        <w:t xml:space="preserve"> enforced. </w:t>
      </w:r>
      <w:r w:rsidR="00CA1B36">
        <w:rPr>
          <w:sz w:val="28"/>
          <w:szCs w:val="28"/>
        </w:rPr>
        <w:t xml:space="preserve">Successive </w:t>
      </w:r>
      <w:r w:rsidRPr="00C305FA">
        <w:rPr>
          <w:sz w:val="28"/>
          <w:szCs w:val="28"/>
        </w:rPr>
        <w:t>Iranian governments continued to supervise the systematic violations committed by the security forces and the judicial sys</w:t>
      </w:r>
      <w:r w:rsidR="00CA1B36">
        <w:rPr>
          <w:sz w:val="28"/>
          <w:szCs w:val="28"/>
        </w:rPr>
        <w:t>tem against indigenous peoples.</w:t>
      </w:r>
      <w:r w:rsidRPr="00C305FA">
        <w:rPr>
          <w:sz w:val="28"/>
          <w:szCs w:val="28"/>
        </w:rPr>
        <w:t xml:space="preserve"> </w:t>
      </w:r>
      <w:r w:rsidR="00CA1B36" w:rsidRPr="00C305FA">
        <w:rPr>
          <w:sz w:val="28"/>
          <w:szCs w:val="28"/>
        </w:rPr>
        <w:t>The</w:t>
      </w:r>
      <w:r w:rsidR="00CA1B36">
        <w:rPr>
          <w:sz w:val="28"/>
          <w:szCs w:val="28"/>
        </w:rPr>
        <w:t xml:space="preserve"> victims of these violations </w:t>
      </w:r>
      <w:r w:rsidRPr="00C305FA">
        <w:rPr>
          <w:sz w:val="28"/>
          <w:szCs w:val="28"/>
        </w:rPr>
        <w:t>including Al-Ahwaz</w:t>
      </w:r>
      <w:r w:rsidR="00CA1B36">
        <w:rPr>
          <w:sz w:val="28"/>
          <w:szCs w:val="28"/>
        </w:rPr>
        <w:t>i people</w:t>
      </w:r>
      <w:r w:rsidRPr="00C305FA">
        <w:rPr>
          <w:sz w:val="28"/>
          <w:szCs w:val="28"/>
        </w:rPr>
        <w:t xml:space="preserve">, </w:t>
      </w:r>
      <w:r w:rsidR="00CA1B36">
        <w:rPr>
          <w:sz w:val="28"/>
          <w:szCs w:val="28"/>
        </w:rPr>
        <w:t xml:space="preserve">have been denied </w:t>
      </w:r>
      <w:r w:rsidRPr="00C305FA">
        <w:rPr>
          <w:sz w:val="28"/>
          <w:szCs w:val="28"/>
        </w:rPr>
        <w:t xml:space="preserve">the right to file criminal cases against the relevant officials </w:t>
      </w:r>
      <w:r w:rsidR="00CA1B36">
        <w:rPr>
          <w:sz w:val="28"/>
          <w:szCs w:val="28"/>
        </w:rPr>
        <w:t>in</w:t>
      </w:r>
      <w:r w:rsidRPr="00C305FA">
        <w:rPr>
          <w:sz w:val="28"/>
          <w:szCs w:val="28"/>
        </w:rPr>
        <w:t xml:space="preserve"> the local courts, </w:t>
      </w:r>
      <w:r w:rsidR="00CA1B36">
        <w:rPr>
          <w:sz w:val="28"/>
          <w:szCs w:val="28"/>
        </w:rPr>
        <w:t>whereas</w:t>
      </w:r>
      <w:r w:rsidRPr="00C305FA">
        <w:rPr>
          <w:sz w:val="28"/>
          <w:szCs w:val="28"/>
        </w:rPr>
        <w:t xml:space="preserve"> the </w:t>
      </w:r>
      <w:r w:rsidR="00590FC0">
        <w:rPr>
          <w:sz w:val="28"/>
          <w:szCs w:val="28"/>
        </w:rPr>
        <w:t>attackers</w:t>
      </w:r>
      <w:r w:rsidRPr="00C305FA">
        <w:rPr>
          <w:sz w:val="28"/>
          <w:szCs w:val="28"/>
        </w:rPr>
        <w:t xml:space="preserve"> associated with government bodies </w:t>
      </w:r>
      <w:r w:rsidR="00CA1B36">
        <w:rPr>
          <w:sz w:val="28"/>
          <w:szCs w:val="28"/>
        </w:rPr>
        <w:t>were</w:t>
      </w:r>
      <w:r w:rsidRPr="00C305FA">
        <w:rPr>
          <w:sz w:val="28"/>
          <w:szCs w:val="28"/>
        </w:rPr>
        <w:t xml:space="preserve"> enjoying Impunity </w:t>
      </w:r>
      <w:r w:rsidR="00590FC0">
        <w:rPr>
          <w:sz w:val="28"/>
          <w:szCs w:val="28"/>
        </w:rPr>
        <w:t>from</w:t>
      </w:r>
      <w:r w:rsidRPr="00C305FA">
        <w:rPr>
          <w:sz w:val="28"/>
          <w:szCs w:val="28"/>
        </w:rPr>
        <w:t xml:space="preserve"> any prosecution or punishment.</w:t>
      </w:r>
      <w:r w:rsidR="005A25C1">
        <w:rPr>
          <w:rStyle w:val="FootnoteReference"/>
          <w:sz w:val="28"/>
          <w:szCs w:val="28"/>
        </w:rPr>
        <w:footnoteReference w:id="6"/>
      </w:r>
    </w:p>
    <w:p w:rsidR="00C305FA" w:rsidRPr="00C305FA" w:rsidRDefault="00C305FA" w:rsidP="00130692">
      <w:pPr>
        <w:ind w:firstLine="720"/>
        <w:rPr>
          <w:sz w:val="28"/>
          <w:szCs w:val="28"/>
        </w:rPr>
      </w:pPr>
      <w:r w:rsidRPr="00C305FA">
        <w:rPr>
          <w:sz w:val="28"/>
          <w:szCs w:val="28"/>
        </w:rPr>
        <w:t>The Iranian authorities do not take into account the humanitarian, social, and cultural situation of the people of Al-Ahwaz, especially inside Iranian prisons, where the detained Al-Ahwaz live in detention centers under exceptional health conditions, and are subjected to systematic physical and psychological torture methods, in addition to that</w:t>
      </w:r>
      <w:r w:rsidR="005A25C1">
        <w:rPr>
          <w:sz w:val="28"/>
          <w:szCs w:val="28"/>
        </w:rPr>
        <w:t>,</w:t>
      </w:r>
      <w:r w:rsidRPr="00C305FA">
        <w:rPr>
          <w:sz w:val="28"/>
          <w:szCs w:val="28"/>
        </w:rPr>
        <w:t xml:space="preserve"> the medical clinics in Iranian pris</w:t>
      </w:r>
      <w:r w:rsidR="005A25C1">
        <w:rPr>
          <w:sz w:val="28"/>
          <w:szCs w:val="28"/>
        </w:rPr>
        <w:t>ons and detention centers lack t</w:t>
      </w:r>
      <w:r w:rsidRPr="00C305FA">
        <w:rPr>
          <w:sz w:val="28"/>
          <w:szCs w:val="28"/>
        </w:rPr>
        <w:t xml:space="preserve">he minimum </w:t>
      </w:r>
      <w:r w:rsidR="005A25C1">
        <w:rPr>
          <w:sz w:val="28"/>
          <w:szCs w:val="28"/>
        </w:rPr>
        <w:t>basic</w:t>
      </w:r>
      <w:r w:rsidRPr="00C305FA">
        <w:rPr>
          <w:sz w:val="28"/>
          <w:szCs w:val="28"/>
        </w:rPr>
        <w:t xml:space="preserve"> health services, necessary medical equip</w:t>
      </w:r>
      <w:r w:rsidR="003B1F14">
        <w:rPr>
          <w:sz w:val="28"/>
          <w:szCs w:val="28"/>
        </w:rPr>
        <w:t xml:space="preserve">ment and medication, and </w:t>
      </w:r>
      <w:r w:rsidRPr="00C305FA">
        <w:rPr>
          <w:sz w:val="28"/>
          <w:szCs w:val="28"/>
        </w:rPr>
        <w:t>specializing</w:t>
      </w:r>
      <w:r w:rsidR="003B1F14">
        <w:rPr>
          <w:sz w:val="28"/>
          <w:szCs w:val="28"/>
        </w:rPr>
        <w:t xml:space="preserve"> doctors, </w:t>
      </w:r>
      <w:r w:rsidRPr="00C305FA">
        <w:rPr>
          <w:sz w:val="28"/>
          <w:szCs w:val="28"/>
        </w:rPr>
        <w:t>and it must be noted that the health violations practiced by the Iranian prison admini</w:t>
      </w:r>
      <w:r w:rsidR="003B1F14">
        <w:rPr>
          <w:sz w:val="28"/>
          <w:szCs w:val="28"/>
        </w:rPr>
        <w:t>stration towards detainees. All this</w:t>
      </w:r>
      <w:r w:rsidRPr="00C305FA">
        <w:rPr>
          <w:sz w:val="28"/>
          <w:szCs w:val="28"/>
        </w:rPr>
        <w:t xml:space="preserve"> </w:t>
      </w:r>
      <w:r w:rsidR="003B1F14">
        <w:rPr>
          <w:sz w:val="28"/>
          <w:szCs w:val="28"/>
        </w:rPr>
        <w:t xml:space="preserve">adds to </w:t>
      </w:r>
      <w:r w:rsidRPr="00C305FA">
        <w:rPr>
          <w:sz w:val="28"/>
          <w:szCs w:val="28"/>
        </w:rPr>
        <w:t xml:space="preserve">the policy of deliberate medical neglect, procrastination in the provision of treatment, and medical crimes, such as performing surgical operations </w:t>
      </w:r>
      <w:r w:rsidR="003B1F14">
        <w:rPr>
          <w:sz w:val="28"/>
          <w:szCs w:val="28"/>
        </w:rPr>
        <w:t>to many cases</w:t>
      </w:r>
      <w:r w:rsidRPr="00C305FA">
        <w:rPr>
          <w:sz w:val="28"/>
          <w:szCs w:val="28"/>
        </w:rPr>
        <w:t xml:space="preserve"> and injuries inconsistent with the ethics of </w:t>
      </w:r>
      <w:r w:rsidR="003B1F14">
        <w:rPr>
          <w:sz w:val="28"/>
          <w:szCs w:val="28"/>
        </w:rPr>
        <w:t>medicine</w:t>
      </w:r>
      <w:r w:rsidRPr="00C305FA">
        <w:rPr>
          <w:sz w:val="28"/>
          <w:szCs w:val="28"/>
        </w:rPr>
        <w:t xml:space="preserve">, </w:t>
      </w:r>
      <w:r w:rsidR="003B1F14">
        <w:rPr>
          <w:sz w:val="28"/>
          <w:szCs w:val="28"/>
        </w:rPr>
        <w:t>causing</w:t>
      </w:r>
      <w:r w:rsidRPr="00C305FA">
        <w:rPr>
          <w:sz w:val="28"/>
          <w:szCs w:val="28"/>
        </w:rPr>
        <w:t xml:space="preserve"> the</w:t>
      </w:r>
      <w:r w:rsidR="004B7C27">
        <w:rPr>
          <w:sz w:val="28"/>
          <w:szCs w:val="28"/>
        </w:rPr>
        <w:t xml:space="preserve"> death of many sick and injured </w:t>
      </w:r>
      <w:r w:rsidRPr="00C305FA">
        <w:rPr>
          <w:sz w:val="28"/>
          <w:szCs w:val="28"/>
        </w:rPr>
        <w:t>Ahwaz</w:t>
      </w:r>
      <w:r w:rsidR="004B7C27">
        <w:rPr>
          <w:sz w:val="28"/>
          <w:szCs w:val="28"/>
        </w:rPr>
        <w:t>i prisoners</w:t>
      </w:r>
      <w:r w:rsidRPr="00C305FA">
        <w:rPr>
          <w:sz w:val="28"/>
          <w:szCs w:val="28"/>
        </w:rPr>
        <w:t xml:space="preserve"> in Iranian prisons.</w:t>
      </w:r>
      <w:r w:rsidR="004B7C27">
        <w:rPr>
          <w:rStyle w:val="FootnoteReference"/>
          <w:sz w:val="28"/>
          <w:szCs w:val="28"/>
        </w:rPr>
        <w:footnoteReference w:id="7"/>
      </w:r>
    </w:p>
    <w:p w:rsidR="00C305FA" w:rsidRPr="00C305FA" w:rsidRDefault="00C305FA" w:rsidP="00130692">
      <w:pPr>
        <w:ind w:firstLine="720"/>
        <w:rPr>
          <w:sz w:val="28"/>
          <w:szCs w:val="28"/>
        </w:rPr>
      </w:pPr>
      <w:r w:rsidRPr="00C305FA">
        <w:rPr>
          <w:sz w:val="28"/>
          <w:szCs w:val="28"/>
        </w:rPr>
        <w:t xml:space="preserve">The United Nations Human Rights Committee has also expressed </w:t>
      </w:r>
      <w:r w:rsidR="004B7C27">
        <w:rPr>
          <w:sz w:val="28"/>
          <w:szCs w:val="28"/>
        </w:rPr>
        <w:t>its deep</w:t>
      </w:r>
      <w:r w:rsidRPr="00C305FA">
        <w:rPr>
          <w:sz w:val="28"/>
          <w:szCs w:val="28"/>
        </w:rPr>
        <w:t xml:space="preserve"> concern </w:t>
      </w:r>
      <w:r w:rsidR="004B7C27">
        <w:rPr>
          <w:sz w:val="28"/>
          <w:szCs w:val="28"/>
        </w:rPr>
        <w:t>about</w:t>
      </w:r>
      <w:r w:rsidRPr="00C305FA">
        <w:rPr>
          <w:sz w:val="28"/>
          <w:szCs w:val="28"/>
        </w:rPr>
        <w:t xml:space="preserve"> the widespread use of torture and cruel, inhuman</w:t>
      </w:r>
      <w:r w:rsidR="004B7C27">
        <w:rPr>
          <w:sz w:val="28"/>
          <w:szCs w:val="28"/>
        </w:rPr>
        <w:t>e</w:t>
      </w:r>
      <w:r w:rsidRPr="00C305FA">
        <w:rPr>
          <w:sz w:val="28"/>
          <w:szCs w:val="28"/>
        </w:rPr>
        <w:t xml:space="preserve"> or degrading treatment in Iranian detention facilities, particularly against persons arrested on charges related to, notably national security or those being tried in revolution</w:t>
      </w:r>
      <w:r w:rsidR="004B7C27">
        <w:rPr>
          <w:sz w:val="28"/>
          <w:szCs w:val="28"/>
        </w:rPr>
        <w:t>ary courts. Many prisoners couldn’t endure such cruelty and died.</w:t>
      </w:r>
      <w:r w:rsidRPr="00C305FA">
        <w:rPr>
          <w:sz w:val="28"/>
          <w:szCs w:val="28"/>
        </w:rPr>
        <w:t xml:space="preserve"> </w:t>
      </w:r>
      <w:r w:rsidR="00090E64" w:rsidRPr="00090E64">
        <w:rPr>
          <w:sz w:val="28"/>
          <w:szCs w:val="28"/>
        </w:rPr>
        <w:t>Torture is use</w:t>
      </w:r>
      <w:r w:rsidR="00090E64">
        <w:rPr>
          <w:sz w:val="28"/>
          <w:szCs w:val="28"/>
        </w:rPr>
        <w:t xml:space="preserve">d to extract false confessions that are going to be </w:t>
      </w:r>
      <w:r w:rsidRPr="00C305FA">
        <w:rPr>
          <w:sz w:val="28"/>
          <w:szCs w:val="28"/>
        </w:rPr>
        <w:t>used</w:t>
      </w:r>
      <w:r w:rsidR="00090E64">
        <w:rPr>
          <w:sz w:val="28"/>
          <w:szCs w:val="28"/>
        </w:rPr>
        <w:t xml:space="preserve"> against detained</w:t>
      </w:r>
      <w:r w:rsidRPr="00C305FA">
        <w:rPr>
          <w:sz w:val="28"/>
          <w:szCs w:val="28"/>
        </w:rPr>
        <w:t xml:space="preserve"> in court as primary evidence of conviction for crimes, </w:t>
      </w:r>
      <w:r w:rsidR="00090E64">
        <w:rPr>
          <w:sz w:val="28"/>
          <w:szCs w:val="28"/>
        </w:rPr>
        <w:t>regardless of the fact they are obtained under</w:t>
      </w:r>
      <w:r w:rsidRPr="00C305FA">
        <w:rPr>
          <w:sz w:val="28"/>
          <w:szCs w:val="28"/>
        </w:rPr>
        <w:t xml:space="preserve"> </w:t>
      </w:r>
      <w:r w:rsidR="00090E64">
        <w:rPr>
          <w:sz w:val="28"/>
          <w:szCs w:val="28"/>
        </w:rPr>
        <w:t>severe</w:t>
      </w:r>
      <w:r w:rsidRPr="00C305FA">
        <w:rPr>
          <w:sz w:val="28"/>
          <w:szCs w:val="28"/>
        </w:rPr>
        <w:t xml:space="preserve"> torture </w:t>
      </w:r>
      <w:r w:rsidR="00090E64">
        <w:rPr>
          <w:sz w:val="28"/>
          <w:szCs w:val="28"/>
        </w:rPr>
        <w:t>and are</w:t>
      </w:r>
      <w:r w:rsidRPr="00C305FA">
        <w:rPr>
          <w:sz w:val="28"/>
          <w:szCs w:val="28"/>
        </w:rPr>
        <w:t xml:space="preserve"> not based on a legal investigation</w:t>
      </w:r>
      <w:r w:rsidR="00090E64">
        <w:rPr>
          <w:sz w:val="28"/>
          <w:szCs w:val="28"/>
        </w:rPr>
        <w:t>.</w:t>
      </w:r>
      <w:r w:rsidRPr="00C305FA">
        <w:rPr>
          <w:sz w:val="28"/>
          <w:szCs w:val="28"/>
        </w:rPr>
        <w:t xml:space="preserve"> Al-Ahwaz</w:t>
      </w:r>
      <w:r w:rsidR="00090E64">
        <w:rPr>
          <w:sz w:val="28"/>
          <w:szCs w:val="28"/>
        </w:rPr>
        <w:t>i</w:t>
      </w:r>
      <w:r w:rsidRPr="00C305FA">
        <w:rPr>
          <w:sz w:val="28"/>
          <w:szCs w:val="28"/>
        </w:rPr>
        <w:t xml:space="preserve"> activists, political prisoners and other individuals in the revolutionary courts of the Iranian authorities have always complained about these unlawful forced confessions, </w:t>
      </w:r>
      <w:r w:rsidR="00090E64" w:rsidRPr="00090E64">
        <w:rPr>
          <w:sz w:val="28"/>
          <w:szCs w:val="28"/>
        </w:rPr>
        <w:t>on the basis of which</w:t>
      </w:r>
      <w:r w:rsidR="00090E64">
        <w:rPr>
          <w:sz w:val="28"/>
          <w:szCs w:val="28"/>
        </w:rPr>
        <w:t>,</w:t>
      </w:r>
      <w:r w:rsidR="00090E64" w:rsidRPr="00090E64">
        <w:rPr>
          <w:sz w:val="28"/>
          <w:szCs w:val="28"/>
        </w:rPr>
        <w:t xml:space="preserve"> </w:t>
      </w:r>
      <w:r w:rsidR="00090E64">
        <w:rPr>
          <w:sz w:val="28"/>
          <w:szCs w:val="28"/>
        </w:rPr>
        <w:t xml:space="preserve">long prison terms or even </w:t>
      </w:r>
      <w:r w:rsidR="00090E64" w:rsidRPr="00090E64">
        <w:rPr>
          <w:sz w:val="28"/>
          <w:szCs w:val="28"/>
        </w:rPr>
        <w:t>death sentence</w:t>
      </w:r>
      <w:r w:rsidR="00090E64">
        <w:rPr>
          <w:sz w:val="28"/>
          <w:szCs w:val="28"/>
        </w:rPr>
        <w:t>s are</w:t>
      </w:r>
      <w:r w:rsidR="00090E64" w:rsidRPr="00090E64">
        <w:rPr>
          <w:sz w:val="28"/>
          <w:szCs w:val="28"/>
        </w:rPr>
        <w:t xml:space="preserve"> handed down</w:t>
      </w:r>
      <w:r w:rsidR="00090E64">
        <w:rPr>
          <w:sz w:val="28"/>
          <w:szCs w:val="28"/>
        </w:rPr>
        <w:t xml:space="preserve">. Unfortunately, </w:t>
      </w:r>
      <w:r w:rsidRPr="00C305FA">
        <w:rPr>
          <w:sz w:val="28"/>
          <w:szCs w:val="28"/>
        </w:rPr>
        <w:t>innocent people</w:t>
      </w:r>
      <w:r w:rsidR="00090E64">
        <w:rPr>
          <w:sz w:val="28"/>
          <w:szCs w:val="28"/>
        </w:rPr>
        <w:t xml:space="preserve"> are often executed</w:t>
      </w:r>
      <w:r w:rsidRPr="00C305FA">
        <w:rPr>
          <w:sz w:val="28"/>
          <w:szCs w:val="28"/>
        </w:rPr>
        <w:t xml:space="preserve"> in the authorities' infamous prison network, and according to the International Covenant on Civil and Political Rights and International Law, the Iranian authorities are obligated to provide real and adequate compensation to the victims of these inhuman violations.</w:t>
      </w:r>
      <w:r w:rsidR="00090E64">
        <w:rPr>
          <w:rStyle w:val="FootnoteReference"/>
          <w:sz w:val="28"/>
          <w:szCs w:val="28"/>
        </w:rPr>
        <w:footnoteReference w:id="8"/>
      </w:r>
    </w:p>
    <w:p w:rsidR="00C305FA" w:rsidRPr="00090E64" w:rsidRDefault="00C305FA" w:rsidP="00C305FA">
      <w:pPr>
        <w:rPr>
          <w:b/>
          <w:bCs/>
          <w:sz w:val="28"/>
          <w:szCs w:val="28"/>
          <w:u w:val="single"/>
        </w:rPr>
      </w:pPr>
      <w:r w:rsidRPr="00090E64">
        <w:rPr>
          <w:b/>
          <w:bCs/>
          <w:sz w:val="28"/>
          <w:szCs w:val="28"/>
          <w:u w:val="single"/>
        </w:rPr>
        <w:t xml:space="preserve">3. The </w:t>
      </w:r>
      <w:r w:rsidR="00090E64" w:rsidRPr="00090E64">
        <w:rPr>
          <w:b/>
          <w:bCs/>
          <w:sz w:val="28"/>
          <w:szCs w:val="28"/>
          <w:u w:val="single"/>
        </w:rPr>
        <w:t xml:space="preserve">Absence of Remedies </w:t>
      </w:r>
      <w:r w:rsidR="00054064" w:rsidRPr="00090E64">
        <w:rPr>
          <w:b/>
          <w:bCs/>
          <w:sz w:val="28"/>
          <w:szCs w:val="28"/>
          <w:u w:val="single"/>
        </w:rPr>
        <w:t>for</w:t>
      </w:r>
      <w:r w:rsidR="00090E64" w:rsidRPr="00090E64">
        <w:rPr>
          <w:b/>
          <w:bCs/>
          <w:sz w:val="28"/>
          <w:szCs w:val="28"/>
          <w:u w:val="single"/>
        </w:rPr>
        <w:t xml:space="preserve"> Indigenous Peoples</w:t>
      </w:r>
    </w:p>
    <w:p w:rsidR="00C305FA" w:rsidRPr="00C305FA" w:rsidRDefault="00C305FA" w:rsidP="003D3CD8">
      <w:pPr>
        <w:ind w:firstLine="720"/>
        <w:rPr>
          <w:sz w:val="28"/>
          <w:szCs w:val="28"/>
        </w:rPr>
      </w:pPr>
      <w:r w:rsidRPr="00C305FA">
        <w:rPr>
          <w:sz w:val="28"/>
          <w:szCs w:val="28"/>
        </w:rPr>
        <w:t xml:space="preserve">All Iranians, including indigenous peoples from Al-Ahwaz, suffer from severe restrictions on their ability to submit any legal action to the United Nations Human Rights Committee against the Iranian authorities; this is due to the Iranian government's reservations </w:t>
      </w:r>
      <w:r w:rsidR="00054064">
        <w:rPr>
          <w:sz w:val="28"/>
          <w:szCs w:val="28"/>
        </w:rPr>
        <w:t>on</w:t>
      </w:r>
      <w:r w:rsidRPr="00C305FA">
        <w:rPr>
          <w:sz w:val="28"/>
          <w:szCs w:val="28"/>
        </w:rPr>
        <w:t xml:space="preserve"> the first Optional Protocol to the Internat</w:t>
      </w:r>
      <w:r w:rsidR="00054064">
        <w:rPr>
          <w:sz w:val="28"/>
          <w:szCs w:val="28"/>
        </w:rPr>
        <w:t>ional Covenant on Civil a</w:t>
      </w:r>
      <w:r w:rsidRPr="00C305FA">
        <w:rPr>
          <w:sz w:val="28"/>
          <w:szCs w:val="28"/>
        </w:rPr>
        <w:t xml:space="preserve">nd political </w:t>
      </w:r>
      <w:r w:rsidR="00054064">
        <w:rPr>
          <w:sz w:val="28"/>
          <w:szCs w:val="28"/>
        </w:rPr>
        <w:t>Rights. This protocol</w:t>
      </w:r>
      <w:r w:rsidRPr="00C305FA">
        <w:rPr>
          <w:sz w:val="28"/>
          <w:szCs w:val="28"/>
        </w:rPr>
        <w:t xml:space="preserve"> </w:t>
      </w:r>
      <w:r w:rsidR="003B6600">
        <w:rPr>
          <w:sz w:val="28"/>
          <w:szCs w:val="28"/>
        </w:rPr>
        <w:t>allows</w:t>
      </w:r>
      <w:r w:rsidR="003B6600" w:rsidRPr="003B6600">
        <w:rPr>
          <w:sz w:val="28"/>
          <w:szCs w:val="28"/>
        </w:rPr>
        <w:t xml:space="preserve"> </w:t>
      </w:r>
      <w:r w:rsidR="003B6600">
        <w:rPr>
          <w:sz w:val="28"/>
          <w:szCs w:val="28"/>
        </w:rPr>
        <w:t xml:space="preserve">individuals, </w:t>
      </w:r>
      <w:r w:rsidR="003B6600" w:rsidRPr="003B6600">
        <w:rPr>
          <w:sz w:val="28"/>
          <w:szCs w:val="28"/>
        </w:rPr>
        <w:t xml:space="preserve">subject to </w:t>
      </w:r>
      <w:r w:rsidR="003B6600">
        <w:rPr>
          <w:sz w:val="28"/>
          <w:szCs w:val="28"/>
        </w:rPr>
        <w:t>the state’s</w:t>
      </w:r>
      <w:r w:rsidR="003B6600" w:rsidRPr="003B6600">
        <w:rPr>
          <w:sz w:val="28"/>
          <w:szCs w:val="28"/>
        </w:rPr>
        <w:t xml:space="preserve"> jurisdiction</w:t>
      </w:r>
      <w:r w:rsidR="003B6600">
        <w:rPr>
          <w:sz w:val="28"/>
          <w:szCs w:val="28"/>
        </w:rPr>
        <w:t>,</w:t>
      </w:r>
      <w:r w:rsidR="003B6600" w:rsidRPr="003B6600">
        <w:rPr>
          <w:sz w:val="28"/>
          <w:szCs w:val="28"/>
        </w:rPr>
        <w:t xml:space="preserve"> who claim to be victims of a violation by that State Party of any of the r</w:t>
      </w:r>
      <w:r w:rsidR="003B6600">
        <w:rPr>
          <w:sz w:val="28"/>
          <w:szCs w:val="28"/>
        </w:rPr>
        <w:t>ights set forth in the Covenant, to submit communications and complaints to be considered by the committee</w:t>
      </w:r>
      <w:r w:rsidR="00054064">
        <w:rPr>
          <w:sz w:val="28"/>
          <w:szCs w:val="28"/>
        </w:rPr>
        <w:t>.</w:t>
      </w:r>
      <w:r w:rsidRPr="00C305FA">
        <w:rPr>
          <w:sz w:val="28"/>
          <w:szCs w:val="28"/>
        </w:rPr>
        <w:t xml:space="preserve"> </w:t>
      </w:r>
      <w:r w:rsidR="00054064" w:rsidRPr="00C305FA">
        <w:rPr>
          <w:sz w:val="28"/>
          <w:szCs w:val="28"/>
        </w:rPr>
        <w:t>I</w:t>
      </w:r>
      <w:r w:rsidRPr="00C305FA">
        <w:rPr>
          <w:sz w:val="28"/>
          <w:szCs w:val="28"/>
        </w:rPr>
        <w:t xml:space="preserve">n addition, victims of human rights violations cannot </w:t>
      </w:r>
      <w:r w:rsidR="00054064">
        <w:rPr>
          <w:sz w:val="28"/>
          <w:szCs w:val="28"/>
        </w:rPr>
        <w:t>really</w:t>
      </w:r>
      <w:r w:rsidRPr="00C305FA">
        <w:rPr>
          <w:sz w:val="28"/>
          <w:szCs w:val="28"/>
        </w:rPr>
        <w:t xml:space="preserve"> </w:t>
      </w:r>
      <w:r w:rsidR="003D3CD8">
        <w:rPr>
          <w:sz w:val="28"/>
          <w:szCs w:val="28"/>
        </w:rPr>
        <w:t>seek</w:t>
      </w:r>
      <w:r w:rsidRPr="00C305FA">
        <w:rPr>
          <w:sz w:val="28"/>
          <w:szCs w:val="28"/>
        </w:rPr>
        <w:t xml:space="preserve"> any compensation or reparation theoretically </w:t>
      </w:r>
      <w:r w:rsidR="003D3CD8">
        <w:rPr>
          <w:sz w:val="28"/>
          <w:szCs w:val="28"/>
        </w:rPr>
        <w:t>specified</w:t>
      </w:r>
      <w:r w:rsidRPr="00C305FA">
        <w:rPr>
          <w:sz w:val="28"/>
          <w:szCs w:val="28"/>
        </w:rPr>
        <w:t xml:space="preserve"> under the current criminal </w:t>
      </w:r>
      <w:r w:rsidR="00054064" w:rsidRPr="00C305FA">
        <w:rPr>
          <w:sz w:val="28"/>
          <w:szCs w:val="28"/>
        </w:rPr>
        <w:t>law</w:t>
      </w:r>
      <w:r w:rsidR="001E5FE9">
        <w:rPr>
          <w:sz w:val="28"/>
          <w:szCs w:val="28"/>
        </w:rPr>
        <w:t>v</w:t>
      </w:r>
      <w:r w:rsidR="00054064" w:rsidRPr="00C305FA">
        <w:rPr>
          <w:sz w:val="28"/>
          <w:szCs w:val="28"/>
        </w:rPr>
        <w:t xml:space="preserve"> </w:t>
      </w:r>
      <w:r w:rsidRPr="00C305FA">
        <w:rPr>
          <w:sz w:val="28"/>
          <w:szCs w:val="28"/>
        </w:rPr>
        <w:t xml:space="preserve">for several reasons, including "fear of intimidation, harassment, the difficulty of obtaining evidence because of the lack of access to medical examinations in a timely manner, the lack of evidence provided through criminal investigations, and </w:t>
      </w:r>
      <w:r w:rsidR="00054064" w:rsidRPr="00054064">
        <w:rPr>
          <w:sz w:val="28"/>
          <w:szCs w:val="28"/>
        </w:rPr>
        <w:t>the lack of independence of the judiciary</w:t>
      </w:r>
      <w:r w:rsidRPr="00C305FA">
        <w:rPr>
          <w:sz w:val="28"/>
          <w:szCs w:val="28"/>
        </w:rPr>
        <w:t>."</w:t>
      </w:r>
      <w:r w:rsidR="00054064">
        <w:rPr>
          <w:rStyle w:val="FootnoteReference"/>
          <w:sz w:val="28"/>
          <w:szCs w:val="28"/>
        </w:rPr>
        <w:footnoteReference w:id="9"/>
      </w:r>
    </w:p>
    <w:p w:rsidR="00C305FA" w:rsidRPr="003B6600" w:rsidRDefault="00C305FA" w:rsidP="003B6600">
      <w:pPr>
        <w:shd w:val="clear" w:color="auto" w:fill="00B0F0"/>
        <w:rPr>
          <w:b/>
          <w:bCs/>
          <w:color w:val="FFFFFF" w:themeColor="background1"/>
          <w:sz w:val="28"/>
          <w:szCs w:val="28"/>
        </w:rPr>
      </w:pPr>
      <w:r w:rsidRPr="003B6600">
        <w:rPr>
          <w:b/>
          <w:bCs/>
          <w:color w:val="FFFFFF" w:themeColor="background1"/>
          <w:sz w:val="28"/>
          <w:szCs w:val="28"/>
        </w:rPr>
        <w:t>Recommendations</w:t>
      </w:r>
    </w:p>
    <w:p w:rsidR="00C305FA" w:rsidRPr="00C305FA" w:rsidRDefault="00C305FA" w:rsidP="00417D07">
      <w:pPr>
        <w:ind w:firstLine="720"/>
        <w:rPr>
          <w:sz w:val="28"/>
          <w:szCs w:val="28"/>
        </w:rPr>
      </w:pPr>
      <w:r w:rsidRPr="00C305FA">
        <w:rPr>
          <w:sz w:val="28"/>
          <w:szCs w:val="28"/>
        </w:rPr>
        <w:t xml:space="preserve">The Iranian authorities should respect and fulfill the human rights of </w:t>
      </w:r>
      <w:r w:rsidR="00417D07">
        <w:rPr>
          <w:sz w:val="28"/>
          <w:szCs w:val="28"/>
        </w:rPr>
        <w:t>all</w:t>
      </w:r>
      <w:r w:rsidRPr="00C305FA">
        <w:rPr>
          <w:sz w:val="28"/>
          <w:szCs w:val="28"/>
        </w:rPr>
        <w:t xml:space="preserve"> Iranian people, </w:t>
      </w:r>
      <w:r w:rsidR="00417D07">
        <w:rPr>
          <w:sz w:val="28"/>
          <w:szCs w:val="28"/>
        </w:rPr>
        <w:t>particularly that of</w:t>
      </w:r>
      <w:r w:rsidRPr="00C305FA">
        <w:rPr>
          <w:sz w:val="28"/>
          <w:szCs w:val="28"/>
        </w:rPr>
        <w:t xml:space="preserve"> indigenous peoples, by providing the necessary conditions for the Ahwazi people to use their language in schools, </w:t>
      </w:r>
      <w:r w:rsidR="00417D07">
        <w:rPr>
          <w:sz w:val="28"/>
          <w:szCs w:val="28"/>
        </w:rPr>
        <w:t>allowing</w:t>
      </w:r>
      <w:r w:rsidRPr="00C305FA">
        <w:rPr>
          <w:sz w:val="28"/>
          <w:szCs w:val="28"/>
        </w:rPr>
        <w:t xml:space="preserve"> Arab periodicals and newspapers </w:t>
      </w:r>
      <w:r w:rsidR="00417D07">
        <w:rPr>
          <w:sz w:val="28"/>
          <w:szCs w:val="28"/>
        </w:rPr>
        <w:t xml:space="preserve">to operate and practice their work </w:t>
      </w:r>
      <w:r w:rsidRPr="00C305FA">
        <w:rPr>
          <w:sz w:val="28"/>
          <w:szCs w:val="28"/>
        </w:rPr>
        <w:t>without restrictions, participating in public life, and obtaining effective compensation as a result of human rights violations</w:t>
      </w:r>
      <w:r w:rsidR="00417D07">
        <w:rPr>
          <w:sz w:val="28"/>
          <w:szCs w:val="28"/>
        </w:rPr>
        <w:t xml:space="preserve">. In the light of the above, </w:t>
      </w:r>
      <w:r w:rsidRPr="00C305FA">
        <w:rPr>
          <w:sz w:val="28"/>
          <w:szCs w:val="28"/>
        </w:rPr>
        <w:t>Maat for Peace, Development and Human Rights recommends the following:</w:t>
      </w:r>
    </w:p>
    <w:p w:rsidR="00C305FA" w:rsidRPr="00417D07" w:rsidRDefault="00417D07" w:rsidP="00C305FA">
      <w:pPr>
        <w:rPr>
          <w:b/>
          <w:bCs/>
          <w:sz w:val="28"/>
          <w:szCs w:val="28"/>
        </w:rPr>
      </w:pPr>
      <w:r>
        <w:rPr>
          <w:b/>
          <w:bCs/>
          <w:sz w:val="28"/>
          <w:szCs w:val="28"/>
        </w:rPr>
        <w:t xml:space="preserve">The United Nations and its Relevant </w:t>
      </w:r>
      <w:r w:rsidR="00E47A48">
        <w:rPr>
          <w:b/>
          <w:bCs/>
          <w:sz w:val="28"/>
          <w:szCs w:val="28"/>
        </w:rPr>
        <w:t>bodies</w:t>
      </w:r>
      <w:r>
        <w:rPr>
          <w:b/>
          <w:bCs/>
          <w:sz w:val="28"/>
          <w:szCs w:val="28"/>
        </w:rPr>
        <w:t xml:space="preserve"> Should</w:t>
      </w:r>
      <w:r w:rsidR="00C305FA" w:rsidRPr="00417D07">
        <w:rPr>
          <w:b/>
          <w:bCs/>
          <w:sz w:val="28"/>
          <w:szCs w:val="28"/>
        </w:rPr>
        <w:t>:</w:t>
      </w:r>
    </w:p>
    <w:p w:rsidR="00C305FA" w:rsidRPr="00417D07" w:rsidRDefault="00E47A48" w:rsidP="00E472F2">
      <w:pPr>
        <w:pStyle w:val="ListParagraph"/>
        <w:numPr>
          <w:ilvl w:val="0"/>
          <w:numId w:val="2"/>
        </w:numPr>
        <w:rPr>
          <w:sz w:val="28"/>
          <w:szCs w:val="28"/>
        </w:rPr>
      </w:pPr>
      <w:r>
        <w:rPr>
          <w:sz w:val="28"/>
          <w:szCs w:val="28"/>
        </w:rPr>
        <w:t>Demonstrate</w:t>
      </w:r>
      <w:r w:rsidR="00C305FA" w:rsidRPr="00417D07">
        <w:rPr>
          <w:sz w:val="28"/>
          <w:szCs w:val="28"/>
        </w:rPr>
        <w:t xml:space="preserve"> pressure </w:t>
      </w:r>
      <w:r w:rsidR="00417D07">
        <w:rPr>
          <w:sz w:val="28"/>
          <w:szCs w:val="28"/>
        </w:rPr>
        <w:t xml:space="preserve">on </w:t>
      </w:r>
      <w:r w:rsidR="00C305FA" w:rsidRPr="00417D07">
        <w:rPr>
          <w:sz w:val="28"/>
          <w:szCs w:val="28"/>
        </w:rPr>
        <w:t xml:space="preserve">the Iranian authorities to enhance the guarantee and sustainability of the right of the Al-Ahwazi people to have all their </w:t>
      </w:r>
      <w:r w:rsidR="00E472F2" w:rsidRPr="00E472F2">
        <w:rPr>
          <w:sz w:val="28"/>
          <w:szCs w:val="28"/>
        </w:rPr>
        <w:t xml:space="preserve">usurped </w:t>
      </w:r>
      <w:r w:rsidR="00C305FA" w:rsidRPr="00417D07">
        <w:rPr>
          <w:sz w:val="28"/>
          <w:szCs w:val="28"/>
        </w:rPr>
        <w:t>rights</w:t>
      </w:r>
      <w:r w:rsidR="00E472F2">
        <w:rPr>
          <w:sz w:val="28"/>
          <w:szCs w:val="28"/>
        </w:rPr>
        <w:t xml:space="preserve"> restored</w:t>
      </w:r>
      <w:r w:rsidR="00C305FA" w:rsidRPr="00417D07">
        <w:rPr>
          <w:sz w:val="28"/>
          <w:szCs w:val="28"/>
        </w:rPr>
        <w:t>.</w:t>
      </w:r>
      <w:r w:rsidR="00E472F2">
        <w:rPr>
          <w:sz w:val="28"/>
          <w:szCs w:val="28"/>
        </w:rPr>
        <w:t xml:space="preserve"> </w:t>
      </w:r>
    </w:p>
    <w:p w:rsidR="00C305FA" w:rsidRPr="00E472F2" w:rsidRDefault="00E47A48" w:rsidP="00E472F2">
      <w:pPr>
        <w:pStyle w:val="ListParagraph"/>
        <w:numPr>
          <w:ilvl w:val="0"/>
          <w:numId w:val="2"/>
        </w:numPr>
        <w:rPr>
          <w:sz w:val="28"/>
          <w:szCs w:val="28"/>
        </w:rPr>
      </w:pPr>
      <w:r>
        <w:rPr>
          <w:sz w:val="28"/>
          <w:szCs w:val="28"/>
        </w:rPr>
        <w:t>Demonstrate</w:t>
      </w:r>
      <w:r w:rsidR="00E472F2" w:rsidRPr="00E472F2">
        <w:rPr>
          <w:sz w:val="28"/>
          <w:szCs w:val="28"/>
        </w:rPr>
        <w:t xml:space="preserve"> pressure on the Iranian authorities </w:t>
      </w:r>
      <w:r w:rsidR="00C305FA" w:rsidRPr="00E472F2">
        <w:rPr>
          <w:sz w:val="28"/>
          <w:szCs w:val="28"/>
        </w:rPr>
        <w:t xml:space="preserve">to urge them to fulfill their international obligations regarding the rights of indigenous peoples, as </w:t>
      </w:r>
      <w:r>
        <w:rPr>
          <w:sz w:val="28"/>
          <w:szCs w:val="28"/>
        </w:rPr>
        <w:t xml:space="preserve">mentioned </w:t>
      </w:r>
      <w:r w:rsidR="00C305FA" w:rsidRPr="00E472F2">
        <w:rPr>
          <w:sz w:val="28"/>
          <w:szCs w:val="28"/>
        </w:rPr>
        <w:t>in the International Covenant on Civil and Political Rights, which Iran is bound by its provisions as having signed it.</w:t>
      </w:r>
    </w:p>
    <w:p w:rsidR="00C305FA" w:rsidRPr="00E472F2" w:rsidRDefault="00C305FA" w:rsidP="00E472F2">
      <w:pPr>
        <w:pStyle w:val="ListParagraph"/>
        <w:numPr>
          <w:ilvl w:val="0"/>
          <w:numId w:val="2"/>
        </w:numPr>
        <w:rPr>
          <w:sz w:val="28"/>
          <w:szCs w:val="28"/>
        </w:rPr>
      </w:pPr>
      <w:r w:rsidRPr="00E472F2">
        <w:rPr>
          <w:sz w:val="28"/>
          <w:szCs w:val="28"/>
        </w:rPr>
        <w:t xml:space="preserve">Establish an independent UN fact-finding mechanism, and present the results to the international community </w:t>
      </w:r>
      <w:r w:rsidR="00E472F2">
        <w:rPr>
          <w:sz w:val="28"/>
          <w:szCs w:val="28"/>
        </w:rPr>
        <w:t>concerning</w:t>
      </w:r>
      <w:r w:rsidRPr="00E472F2">
        <w:rPr>
          <w:sz w:val="28"/>
          <w:szCs w:val="28"/>
        </w:rPr>
        <w:t xml:space="preserve"> </w:t>
      </w:r>
      <w:r w:rsidR="00E472F2" w:rsidRPr="00E472F2">
        <w:rPr>
          <w:sz w:val="28"/>
          <w:szCs w:val="28"/>
        </w:rPr>
        <w:t>Al-Ahwaz</w:t>
      </w:r>
      <w:r w:rsidR="00E472F2">
        <w:rPr>
          <w:sz w:val="28"/>
          <w:szCs w:val="28"/>
        </w:rPr>
        <w:t>i</w:t>
      </w:r>
      <w:r w:rsidR="00E472F2" w:rsidRPr="00E472F2">
        <w:rPr>
          <w:sz w:val="28"/>
          <w:szCs w:val="28"/>
        </w:rPr>
        <w:t xml:space="preserve"> </w:t>
      </w:r>
      <w:r w:rsidRPr="00E472F2">
        <w:rPr>
          <w:sz w:val="28"/>
          <w:szCs w:val="28"/>
        </w:rPr>
        <w:t>outstanding issues.</w:t>
      </w:r>
    </w:p>
    <w:p w:rsidR="00C305FA" w:rsidRPr="00E472F2" w:rsidRDefault="00E472F2" w:rsidP="00E472F2">
      <w:pPr>
        <w:pStyle w:val="ListParagraph"/>
        <w:numPr>
          <w:ilvl w:val="0"/>
          <w:numId w:val="2"/>
        </w:numPr>
        <w:rPr>
          <w:sz w:val="28"/>
          <w:szCs w:val="28"/>
        </w:rPr>
      </w:pPr>
      <w:r>
        <w:rPr>
          <w:sz w:val="28"/>
          <w:szCs w:val="28"/>
        </w:rPr>
        <w:t>Hold</w:t>
      </w:r>
      <w:r w:rsidR="00C305FA" w:rsidRPr="00E472F2">
        <w:rPr>
          <w:sz w:val="28"/>
          <w:szCs w:val="28"/>
        </w:rPr>
        <w:t xml:space="preserve"> specialized campaigns and provide the necessary assistance to ensure that Al-Ahwaz</w:t>
      </w:r>
      <w:r>
        <w:rPr>
          <w:sz w:val="28"/>
          <w:szCs w:val="28"/>
        </w:rPr>
        <w:t>i</w:t>
      </w:r>
      <w:r w:rsidR="00C305FA" w:rsidRPr="00E472F2">
        <w:rPr>
          <w:sz w:val="28"/>
          <w:szCs w:val="28"/>
        </w:rPr>
        <w:t xml:space="preserve"> </w:t>
      </w:r>
      <w:r w:rsidRPr="00E472F2">
        <w:rPr>
          <w:sz w:val="28"/>
          <w:szCs w:val="28"/>
        </w:rPr>
        <w:t xml:space="preserve">people </w:t>
      </w:r>
      <w:r w:rsidR="00C305FA" w:rsidRPr="00E472F2">
        <w:rPr>
          <w:sz w:val="28"/>
          <w:szCs w:val="28"/>
        </w:rPr>
        <w:t>receive appropriate compensation for the systematic violations they have been subjected to by the Iranian authorities.</w:t>
      </w:r>
    </w:p>
    <w:p w:rsidR="00C305FA" w:rsidRPr="00E472F2" w:rsidRDefault="00E472F2" w:rsidP="00E472F2">
      <w:pPr>
        <w:pStyle w:val="ListParagraph"/>
        <w:numPr>
          <w:ilvl w:val="0"/>
          <w:numId w:val="2"/>
        </w:numPr>
        <w:rPr>
          <w:sz w:val="28"/>
          <w:szCs w:val="28"/>
        </w:rPr>
      </w:pPr>
      <w:r>
        <w:rPr>
          <w:sz w:val="28"/>
          <w:szCs w:val="28"/>
        </w:rPr>
        <w:t>Act as an</w:t>
      </w:r>
      <w:r w:rsidR="00C305FA" w:rsidRPr="00E472F2">
        <w:rPr>
          <w:sz w:val="28"/>
          <w:szCs w:val="28"/>
        </w:rPr>
        <w:t xml:space="preserve"> observer to ensure that </w:t>
      </w:r>
      <w:r>
        <w:rPr>
          <w:sz w:val="28"/>
          <w:szCs w:val="28"/>
        </w:rPr>
        <w:t>offenders</w:t>
      </w:r>
      <w:r w:rsidR="00C305FA" w:rsidRPr="00E472F2">
        <w:rPr>
          <w:sz w:val="28"/>
          <w:szCs w:val="28"/>
        </w:rPr>
        <w:t xml:space="preserve">, </w:t>
      </w:r>
      <w:r>
        <w:rPr>
          <w:sz w:val="28"/>
          <w:szCs w:val="28"/>
        </w:rPr>
        <w:t>who abuse the power</w:t>
      </w:r>
      <w:r w:rsidR="00C305FA" w:rsidRPr="00E472F2">
        <w:rPr>
          <w:sz w:val="28"/>
          <w:szCs w:val="28"/>
        </w:rPr>
        <w:t xml:space="preserve"> and endanger Al-Ahwaz's life</w:t>
      </w:r>
      <w:r>
        <w:rPr>
          <w:sz w:val="28"/>
          <w:szCs w:val="28"/>
        </w:rPr>
        <w:t>,</w:t>
      </w:r>
      <w:r w:rsidR="00C305FA" w:rsidRPr="00E472F2">
        <w:rPr>
          <w:sz w:val="28"/>
          <w:szCs w:val="28"/>
        </w:rPr>
        <w:t xml:space="preserve"> are brought to trial.</w:t>
      </w:r>
    </w:p>
    <w:p w:rsidR="00C305FA" w:rsidRPr="00C305FA" w:rsidRDefault="00551DDC" w:rsidP="00C305FA">
      <w:pPr>
        <w:rPr>
          <w:sz w:val="28"/>
          <w:szCs w:val="28"/>
        </w:rPr>
      </w:pPr>
      <w:r>
        <w:rPr>
          <w:b/>
          <w:bCs/>
          <w:sz w:val="28"/>
          <w:szCs w:val="28"/>
          <w:u w:val="single"/>
        </w:rPr>
        <w:t xml:space="preserve">Recommends the </w:t>
      </w:r>
      <w:r w:rsidR="00C305FA" w:rsidRPr="00E472F2">
        <w:rPr>
          <w:b/>
          <w:bCs/>
          <w:sz w:val="28"/>
          <w:szCs w:val="28"/>
          <w:u w:val="single"/>
        </w:rPr>
        <w:t>Iranian authorities</w:t>
      </w:r>
      <w:r>
        <w:rPr>
          <w:b/>
          <w:bCs/>
          <w:sz w:val="28"/>
          <w:szCs w:val="28"/>
          <w:u w:val="single"/>
        </w:rPr>
        <w:t xml:space="preserve"> to</w:t>
      </w:r>
      <w:r w:rsidR="00C305FA" w:rsidRPr="00C305FA">
        <w:rPr>
          <w:sz w:val="28"/>
          <w:szCs w:val="28"/>
        </w:rPr>
        <w:t>:</w:t>
      </w:r>
    </w:p>
    <w:p w:rsidR="00C305FA" w:rsidRPr="00E472F2" w:rsidRDefault="00551DDC" w:rsidP="00E226A3">
      <w:pPr>
        <w:pStyle w:val="ListParagraph"/>
        <w:numPr>
          <w:ilvl w:val="0"/>
          <w:numId w:val="3"/>
        </w:numPr>
        <w:rPr>
          <w:sz w:val="28"/>
          <w:szCs w:val="28"/>
        </w:rPr>
      </w:pPr>
      <w:r>
        <w:rPr>
          <w:sz w:val="28"/>
          <w:szCs w:val="28"/>
          <w:lang w:bidi="ar-EG"/>
        </w:rPr>
        <w:t>Withdraw</w:t>
      </w:r>
      <w:r w:rsidR="00E226A3">
        <w:rPr>
          <w:sz w:val="28"/>
          <w:szCs w:val="28"/>
        </w:rPr>
        <w:t xml:space="preserve"> </w:t>
      </w:r>
      <w:r w:rsidR="00C305FA" w:rsidRPr="00E472F2">
        <w:rPr>
          <w:sz w:val="28"/>
          <w:szCs w:val="28"/>
        </w:rPr>
        <w:t xml:space="preserve">the reservation to the first Optional Protocol to the International Covenant on Civil and Political Rights, which allows individuals to file complaints </w:t>
      </w:r>
      <w:r w:rsidR="00E226A3">
        <w:rPr>
          <w:sz w:val="28"/>
          <w:szCs w:val="28"/>
        </w:rPr>
        <w:t>to</w:t>
      </w:r>
      <w:r w:rsidR="00C305FA" w:rsidRPr="00E472F2">
        <w:rPr>
          <w:sz w:val="28"/>
          <w:szCs w:val="28"/>
        </w:rPr>
        <w:t xml:space="preserve"> the Human Rights Council on state violations of their rights.</w:t>
      </w:r>
    </w:p>
    <w:p w:rsidR="00C305FA" w:rsidRPr="00E226A3" w:rsidRDefault="00C305FA" w:rsidP="00E226A3">
      <w:pPr>
        <w:pStyle w:val="ListParagraph"/>
        <w:numPr>
          <w:ilvl w:val="0"/>
          <w:numId w:val="3"/>
        </w:numPr>
        <w:rPr>
          <w:sz w:val="28"/>
          <w:szCs w:val="28"/>
        </w:rPr>
      </w:pPr>
      <w:r w:rsidRPr="00E226A3">
        <w:rPr>
          <w:sz w:val="28"/>
          <w:szCs w:val="28"/>
        </w:rPr>
        <w:t xml:space="preserve"> </w:t>
      </w:r>
      <w:r w:rsidR="00551DDC">
        <w:rPr>
          <w:sz w:val="28"/>
          <w:szCs w:val="28"/>
        </w:rPr>
        <w:t>to</w:t>
      </w:r>
      <w:r w:rsidRPr="00E226A3">
        <w:rPr>
          <w:sz w:val="28"/>
          <w:szCs w:val="28"/>
        </w:rPr>
        <w:t xml:space="preserve"> </w:t>
      </w:r>
      <w:r w:rsidR="00E226A3">
        <w:rPr>
          <w:sz w:val="28"/>
          <w:szCs w:val="28"/>
        </w:rPr>
        <w:t xml:space="preserve">release all </w:t>
      </w:r>
      <w:r w:rsidR="00E226A3" w:rsidRPr="00E226A3">
        <w:rPr>
          <w:sz w:val="28"/>
          <w:szCs w:val="28"/>
        </w:rPr>
        <w:t>Ahwaz</w:t>
      </w:r>
      <w:r w:rsidR="00E226A3">
        <w:rPr>
          <w:sz w:val="28"/>
          <w:szCs w:val="28"/>
        </w:rPr>
        <w:t>i</w:t>
      </w:r>
      <w:r w:rsidR="00E226A3" w:rsidRPr="00E226A3">
        <w:rPr>
          <w:sz w:val="28"/>
          <w:szCs w:val="28"/>
        </w:rPr>
        <w:t xml:space="preserve"> </w:t>
      </w:r>
      <w:r w:rsidRPr="00E226A3">
        <w:rPr>
          <w:sz w:val="28"/>
          <w:szCs w:val="28"/>
        </w:rPr>
        <w:t>detainees from</w:t>
      </w:r>
      <w:r w:rsidR="00E226A3">
        <w:rPr>
          <w:sz w:val="28"/>
          <w:szCs w:val="28"/>
        </w:rPr>
        <w:t xml:space="preserve"> prisons</w:t>
      </w:r>
      <w:r w:rsidRPr="00E226A3">
        <w:rPr>
          <w:sz w:val="28"/>
          <w:szCs w:val="28"/>
        </w:rPr>
        <w:t>.</w:t>
      </w:r>
    </w:p>
    <w:p w:rsidR="00C305FA" w:rsidRPr="00E226A3" w:rsidRDefault="00E226A3" w:rsidP="00E226A3">
      <w:pPr>
        <w:pStyle w:val="ListParagraph"/>
        <w:numPr>
          <w:ilvl w:val="0"/>
          <w:numId w:val="3"/>
        </w:numPr>
        <w:rPr>
          <w:sz w:val="28"/>
          <w:szCs w:val="28"/>
        </w:rPr>
      </w:pPr>
      <w:r>
        <w:rPr>
          <w:sz w:val="28"/>
          <w:szCs w:val="28"/>
        </w:rPr>
        <w:t xml:space="preserve">Carry out </w:t>
      </w:r>
      <w:r w:rsidR="00C305FA" w:rsidRPr="00E226A3">
        <w:rPr>
          <w:sz w:val="28"/>
          <w:szCs w:val="28"/>
        </w:rPr>
        <w:t xml:space="preserve">independent investigations </w:t>
      </w:r>
      <w:r>
        <w:rPr>
          <w:sz w:val="28"/>
          <w:szCs w:val="28"/>
        </w:rPr>
        <w:t>on</w:t>
      </w:r>
      <w:r w:rsidR="00C305FA" w:rsidRPr="00E226A3">
        <w:rPr>
          <w:sz w:val="28"/>
          <w:szCs w:val="28"/>
        </w:rPr>
        <w:t xml:space="preserve"> the torture and forced integration </w:t>
      </w:r>
      <w:r>
        <w:rPr>
          <w:sz w:val="28"/>
          <w:szCs w:val="28"/>
        </w:rPr>
        <w:t>practiced by</w:t>
      </w:r>
      <w:r w:rsidR="00C305FA" w:rsidRPr="00E226A3">
        <w:rPr>
          <w:sz w:val="28"/>
          <w:szCs w:val="28"/>
        </w:rPr>
        <w:t xml:space="preserve"> Iranian officials </w:t>
      </w:r>
      <w:r>
        <w:rPr>
          <w:sz w:val="28"/>
          <w:szCs w:val="28"/>
        </w:rPr>
        <w:t>against</w:t>
      </w:r>
      <w:r w:rsidR="00C305FA" w:rsidRPr="00E226A3">
        <w:rPr>
          <w:sz w:val="28"/>
          <w:szCs w:val="28"/>
        </w:rPr>
        <w:t xml:space="preserve"> people of Al-Ahwaz.</w:t>
      </w:r>
    </w:p>
    <w:p w:rsidR="00C305FA" w:rsidRPr="00E226A3" w:rsidRDefault="00E226A3" w:rsidP="00E226A3">
      <w:pPr>
        <w:pStyle w:val="ListParagraph"/>
        <w:numPr>
          <w:ilvl w:val="0"/>
          <w:numId w:val="3"/>
        </w:numPr>
        <w:rPr>
          <w:sz w:val="28"/>
          <w:szCs w:val="28"/>
        </w:rPr>
      </w:pPr>
      <w:r w:rsidRPr="00E226A3">
        <w:rPr>
          <w:sz w:val="28"/>
          <w:szCs w:val="28"/>
        </w:rPr>
        <w:t>E</w:t>
      </w:r>
      <w:r w:rsidR="00C305FA" w:rsidRPr="00E226A3">
        <w:rPr>
          <w:sz w:val="28"/>
          <w:szCs w:val="28"/>
        </w:rPr>
        <w:t xml:space="preserve">nsure that there is no impunity by bringing those responsible for </w:t>
      </w:r>
      <w:r w:rsidRPr="00E226A3">
        <w:rPr>
          <w:sz w:val="28"/>
          <w:szCs w:val="28"/>
        </w:rPr>
        <w:t xml:space="preserve">committing </w:t>
      </w:r>
      <w:r w:rsidR="00C305FA" w:rsidRPr="00E226A3">
        <w:rPr>
          <w:sz w:val="28"/>
          <w:szCs w:val="28"/>
        </w:rPr>
        <w:t xml:space="preserve">violations </w:t>
      </w:r>
      <w:r w:rsidRPr="00E226A3">
        <w:rPr>
          <w:sz w:val="28"/>
          <w:szCs w:val="28"/>
        </w:rPr>
        <w:t>against</w:t>
      </w:r>
      <w:r w:rsidR="00C305FA" w:rsidRPr="00E226A3">
        <w:rPr>
          <w:sz w:val="28"/>
          <w:szCs w:val="28"/>
        </w:rPr>
        <w:t xml:space="preserve"> Al-Ahwaz people to justice, and </w:t>
      </w:r>
      <w:r w:rsidRPr="00E226A3">
        <w:rPr>
          <w:sz w:val="28"/>
          <w:szCs w:val="28"/>
        </w:rPr>
        <w:t>sentencing them to adequate</w:t>
      </w:r>
      <w:r w:rsidR="00C305FA" w:rsidRPr="00E226A3">
        <w:rPr>
          <w:sz w:val="28"/>
          <w:szCs w:val="28"/>
        </w:rPr>
        <w:t xml:space="preserve"> </w:t>
      </w:r>
      <w:r w:rsidRPr="00E226A3">
        <w:rPr>
          <w:sz w:val="28"/>
          <w:szCs w:val="28"/>
        </w:rPr>
        <w:t>punishment</w:t>
      </w:r>
      <w:r w:rsidR="00C305FA" w:rsidRPr="00E226A3">
        <w:rPr>
          <w:sz w:val="28"/>
          <w:szCs w:val="28"/>
        </w:rPr>
        <w:t>.</w:t>
      </w:r>
    </w:p>
    <w:p w:rsidR="00C305FA" w:rsidRPr="00E226A3" w:rsidRDefault="00E226A3" w:rsidP="00E226A3">
      <w:pPr>
        <w:pStyle w:val="ListParagraph"/>
        <w:numPr>
          <w:ilvl w:val="0"/>
          <w:numId w:val="3"/>
        </w:numPr>
        <w:rPr>
          <w:sz w:val="28"/>
          <w:szCs w:val="28"/>
        </w:rPr>
      </w:pPr>
      <w:r>
        <w:rPr>
          <w:sz w:val="28"/>
          <w:szCs w:val="28"/>
        </w:rPr>
        <w:t>Stress</w:t>
      </w:r>
      <w:r w:rsidR="00C305FA" w:rsidRPr="00E226A3">
        <w:rPr>
          <w:sz w:val="28"/>
          <w:szCs w:val="28"/>
        </w:rPr>
        <w:t xml:space="preserve"> the importance of rehabilitating victims, providing necessary services and health care to those in need, and reparating victims morally and financially.</w:t>
      </w:r>
    </w:p>
    <w:sectPr w:rsidR="00C305FA" w:rsidRPr="00E226A3" w:rsidSect="00130692">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06D7" w:rsidRDefault="006506D7" w:rsidP="003F59C8">
      <w:pPr>
        <w:spacing w:after="0" w:line="240" w:lineRule="auto"/>
      </w:pPr>
      <w:r>
        <w:separator/>
      </w:r>
    </w:p>
  </w:endnote>
  <w:endnote w:type="continuationSeparator" w:id="0">
    <w:p w:rsidR="006506D7" w:rsidRDefault="006506D7" w:rsidP="003F59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10214" w:type="dxa"/>
      <w:tblInd w:w="106" w:type="dxa"/>
      <w:tblBorders>
        <w:insideV w:val="single" w:sz="12" w:space="0" w:color="000000"/>
      </w:tblBorders>
      <w:tblLook w:val="04A0" w:firstRow="1" w:lastRow="0" w:firstColumn="1" w:lastColumn="0" w:noHBand="0" w:noVBand="1"/>
    </w:tblPr>
    <w:tblGrid>
      <w:gridCol w:w="5119"/>
      <w:gridCol w:w="2268"/>
      <w:gridCol w:w="551"/>
      <w:gridCol w:w="16"/>
      <w:gridCol w:w="2260"/>
    </w:tblGrid>
    <w:tr w:rsidR="00130692" w:rsidRPr="009E5A85" w:rsidTr="00C15A13">
      <w:trPr>
        <w:trHeight w:val="340"/>
      </w:trPr>
      <w:tc>
        <w:tcPr>
          <w:tcW w:w="10214" w:type="dxa"/>
          <w:gridSpan w:val="5"/>
          <w:tcBorders>
            <w:bottom w:val="nil"/>
          </w:tcBorders>
          <w:vAlign w:val="center"/>
        </w:tcPr>
        <w:p w:rsidR="00130692" w:rsidRPr="009E5A85" w:rsidRDefault="00130692" w:rsidP="00130692">
          <w:pPr>
            <w:spacing w:after="0" w:line="240" w:lineRule="auto"/>
            <w:jc w:val="right"/>
            <w:rPr>
              <w:rStyle w:val="apple-style-span"/>
              <w:b/>
              <w:bCs/>
              <w:color w:val="000066"/>
              <w:sz w:val="20"/>
              <w:szCs w:val="20"/>
              <w:rtl/>
              <w:lang w:bidi="ar-EG"/>
            </w:rPr>
          </w:pPr>
          <w:r w:rsidRPr="009E5A85">
            <w:rPr>
              <w:rFonts w:ascii="Times New Roman" w:hAnsi="Times New Roman" w:cs="Times New Roman"/>
              <w:b/>
              <w:bCs/>
              <w:color w:val="000066"/>
              <w:sz w:val="20"/>
              <w:szCs w:val="20"/>
              <w:rtl/>
            </w:rPr>
            <w:t>المنظمة حاصلة على المركز الاستشاري الخاص في المجلس الاقتصادي والاجتماعي منذ 2016</w:t>
          </w:r>
        </w:p>
      </w:tc>
    </w:tr>
    <w:tr w:rsidR="00130692" w:rsidRPr="009E5A85" w:rsidTr="00C15A13">
      <w:trPr>
        <w:trHeight w:val="340"/>
      </w:trPr>
      <w:tc>
        <w:tcPr>
          <w:tcW w:w="10214" w:type="dxa"/>
          <w:gridSpan w:val="5"/>
          <w:tcBorders>
            <w:bottom w:val="nil"/>
          </w:tcBorders>
          <w:vAlign w:val="center"/>
        </w:tcPr>
        <w:p w:rsidR="00130692" w:rsidRPr="009E5A85" w:rsidRDefault="00130692" w:rsidP="00130692">
          <w:pPr>
            <w:spacing w:after="0" w:line="240" w:lineRule="auto"/>
            <w:jc w:val="both"/>
            <w:rPr>
              <w:rStyle w:val="apple-style-span"/>
              <w:b/>
              <w:bCs/>
              <w:color w:val="000066"/>
              <w:sz w:val="20"/>
              <w:szCs w:val="20"/>
            </w:rPr>
          </w:pPr>
          <w:r w:rsidRPr="009E5A85">
            <w:rPr>
              <w:rFonts w:ascii="Times New Roman" w:hAnsi="Times New Roman" w:cs="Times New Roman"/>
              <w:b/>
              <w:bCs/>
              <w:color w:val="000066"/>
              <w:sz w:val="20"/>
              <w:szCs w:val="20"/>
            </w:rPr>
            <w:t>Organization in special consultative status with the Economic and Social Council since 2016</w:t>
          </w:r>
        </w:p>
      </w:tc>
    </w:tr>
    <w:tr w:rsidR="00130692" w:rsidRPr="009E5A85" w:rsidTr="00C15A13">
      <w:trPr>
        <w:trHeight w:val="340"/>
      </w:trPr>
      <w:tc>
        <w:tcPr>
          <w:tcW w:w="10214" w:type="dxa"/>
          <w:gridSpan w:val="5"/>
          <w:tcBorders>
            <w:bottom w:val="nil"/>
          </w:tcBorders>
          <w:vAlign w:val="center"/>
        </w:tcPr>
        <w:p w:rsidR="00130692" w:rsidRPr="007F1F7C" w:rsidRDefault="00130692" w:rsidP="00130692">
          <w:pPr>
            <w:spacing w:after="0" w:line="240" w:lineRule="auto"/>
            <w:suppressOverlap/>
            <w:rPr>
              <w:rStyle w:val="apple-style-span"/>
              <w:color w:val="FF0000"/>
              <w:sz w:val="20"/>
              <w:szCs w:val="20"/>
            </w:rPr>
          </w:pPr>
          <w:r w:rsidRPr="007F1F7C">
            <w:rPr>
              <w:rFonts w:ascii="Times New Roman" w:eastAsia="Times New Roman" w:hAnsi="Times New Roman" w:cs="Times New Roman"/>
              <w:color w:val="FF0000"/>
              <w:sz w:val="20"/>
              <w:szCs w:val="20"/>
            </w:rPr>
            <w:t>Address:</w:t>
          </w:r>
          <w:r w:rsidRPr="007F1F7C">
            <w:rPr>
              <w:rFonts w:ascii="Times New Roman" w:eastAsia="Times New Roman" w:hAnsi="Times New Roman" w:cs="Times New Roman"/>
              <w:color w:val="002060"/>
              <w:sz w:val="20"/>
              <w:szCs w:val="20"/>
            </w:rPr>
            <w:t xml:space="preserve"> </w:t>
          </w:r>
          <w:r w:rsidRPr="007F1F7C">
            <w:rPr>
              <w:rFonts w:ascii="Times New Roman" w:eastAsia="Times New Roman" w:hAnsi="Times New Roman" w:cs="Times New Roman"/>
              <w:color w:val="000000"/>
              <w:sz w:val="20"/>
              <w:szCs w:val="20"/>
            </w:rPr>
            <w:t>148 MisrHelwan El-Zyrae Road , El Matbaa</w:t>
          </w:r>
          <w:r w:rsidRPr="007F1F7C">
            <w:rPr>
              <w:rFonts w:ascii="Times New Roman" w:eastAsia="Times New Roman" w:hAnsi="Times New Roman" w:cs="Times New Roman"/>
              <w:color w:val="000000"/>
              <w:sz w:val="20"/>
              <w:szCs w:val="20"/>
              <w:rtl/>
            </w:rPr>
            <w:t xml:space="preserve"> </w:t>
          </w:r>
          <w:r w:rsidRPr="007F1F7C">
            <w:rPr>
              <w:rFonts w:ascii="Times New Roman" w:eastAsia="Times New Roman" w:hAnsi="Times New Roman" w:cs="Times New Roman"/>
              <w:color w:val="000000"/>
              <w:sz w:val="20"/>
              <w:szCs w:val="20"/>
            </w:rPr>
            <w:t>Sq, Hadayek El Maadi, 4</w:t>
          </w:r>
          <w:r w:rsidRPr="007F1F7C">
            <w:rPr>
              <w:rFonts w:ascii="Times New Roman" w:eastAsia="Times New Roman" w:hAnsi="Times New Roman" w:cs="Times New Roman"/>
              <w:color w:val="000000"/>
              <w:sz w:val="20"/>
              <w:szCs w:val="20"/>
              <w:vertAlign w:val="superscript"/>
            </w:rPr>
            <w:t>th</w:t>
          </w:r>
          <w:r w:rsidRPr="007F1F7C">
            <w:rPr>
              <w:rFonts w:ascii="Times New Roman" w:eastAsia="Times New Roman" w:hAnsi="Times New Roman" w:cs="Times New Roman"/>
              <w:color w:val="000000"/>
              <w:sz w:val="20"/>
              <w:szCs w:val="20"/>
            </w:rPr>
            <w:t xml:space="preserve"> Floor, No 41 , Cairo, Egypt</w:t>
          </w:r>
          <w:r w:rsidRPr="007F1F7C">
            <w:rPr>
              <w:rFonts w:ascii="Times New Roman" w:eastAsia="Times New Roman" w:hAnsi="Times New Roman" w:cs="Times New Roman"/>
              <w:color w:val="FF0000"/>
              <w:sz w:val="20"/>
              <w:szCs w:val="20"/>
            </w:rPr>
            <w:t xml:space="preserve"> </w:t>
          </w:r>
        </w:p>
      </w:tc>
    </w:tr>
    <w:tr w:rsidR="00130692" w:rsidRPr="009E5A85" w:rsidTr="00C15A13">
      <w:trPr>
        <w:trHeight w:val="340"/>
      </w:trPr>
      <w:tc>
        <w:tcPr>
          <w:tcW w:w="7938" w:type="dxa"/>
          <w:gridSpan w:val="3"/>
          <w:tcBorders>
            <w:bottom w:val="nil"/>
            <w:right w:val="single" w:sz="12" w:space="0" w:color="808080" w:themeColor="background1" w:themeShade="80"/>
          </w:tcBorders>
          <w:vAlign w:val="center"/>
        </w:tcPr>
        <w:p w:rsidR="00130692" w:rsidRPr="007F1F7C" w:rsidRDefault="00130692" w:rsidP="00130692">
          <w:pPr>
            <w:spacing w:after="0" w:line="240" w:lineRule="auto"/>
            <w:suppressOverlap/>
            <w:jc w:val="both"/>
            <w:rPr>
              <w:rFonts w:ascii="Times New Roman" w:eastAsia="Times New Roman" w:hAnsi="Times New Roman" w:cs="Times New Roman"/>
              <w:b/>
              <w:bCs/>
              <w:color w:val="FF0000"/>
              <w:sz w:val="20"/>
              <w:szCs w:val="20"/>
              <w:rtl/>
              <w:lang w:bidi="ar-EG"/>
            </w:rPr>
          </w:pPr>
          <w:r w:rsidRPr="009E5A85">
            <w:rPr>
              <w:rFonts w:ascii="Times New Roman" w:hAnsi="Times New Roman" w:cs="Times New Roman"/>
              <w:b/>
              <w:bCs/>
              <w:color w:val="000000"/>
              <w:sz w:val="20"/>
              <w:szCs w:val="20"/>
              <w:rtl/>
              <w:lang w:bidi="ar-EG"/>
            </w:rPr>
            <w:t>148 طريق مصر حلوان الزراعي - المطبعة – ح المعادي - الدور الرابع - شقة 41 - القاهرة</w:t>
          </w:r>
          <w:r w:rsidRPr="009E5A85">
            <w:rPr>
              <w:rFonts w:ascii="Times New Roman" w:hAnsi="Times New Roman" w:cs="Times New Roman"/>
              <w:b/>
              <w:bCs/>
              <w:color w:val="002060"/>
              <w:sz w:val="20"/>
              <w:szCs w:val="20"/>
              <w:rtl/>
              <w:lang w:bidi="ar-EG"/>
            </w:rPr>
            <w:t xml:space="preserve"> </w:t>
          </w:r>
          <w:r w:rsidRPr="009E5A85">
            <w:rPr>
              <w:rFonts w:ascii="Times New Roman" w:hAnsi="Times New Roman" w:cs="Times New Roman"/>
              <w:b/>
              <w:bCs/>
              <w:color w:val="666666"/>
              <w:sz w:val="20"/>
              <w:szCs w:val="20"/>
              <w:rtl/>
            </w:rPr>
            <w:t xml:space="preserve"> </w:t>
          </w:r>
          <w:r w:rsidRPr="009E5A85">
            <w:rPr>
              <w:rFonts w:ascii="Times New Roman" w:hAnsi="Times New Roman" w:cs="Times New Roman"/>
              <w:b/>
              <w:bCs/>
              <w:color w:val="404040"/>
            </w:rPr>
            <w:t>|</w:t>
          </w:r>
          <w:r w:rsidRPr="009E5A85">
            <w:rPr>
              <w:rFonts w:ascii="Times New Roman" w:hAnsi="Times New Roman" w:cs="Times New Roman"/>
              <w:b/>
              <w:bCs/>
              <w:color w:val="666666"/>
              <w:sz w:val="20"/>
              <w:szCs w:val="20"/>
              <w:rtl/>
            </w:rPr>
            <w:t xml:space="preserve"> </w:t>
          </w:r>
          <w:r w:rsidRPr="009E5A85">
            <w:rPr>
              <w:rFonts w:ascii="Times New Roman" w:hAnsi="Times New Roman" w:cs="Times New Roman"/>
              <w:b/>
              <w:bCs/>
              <w:color w:val="FF0000"/>
              <w:sz w:val="20"/>
              <w:szCs w:val="20"/>
              <w:rtl/>
              <w:lang w:bidi="ar-EG"/>
            </w:rPr>
            <w:t>ص.ب :</w:t>
          </w:r>
          <w:r w:rsidRPr="009E5A85">
            <w:rPr>
              <w:rFonts w:ascii="Times New Roman" w:hAnsi="Times New Roman" w:cs="Times New Roman"/>
              <w:b/>
              <w:bCs/>
              <w:color w:val="002060"/>
              <w:sz w:val="20"/>
              <w:szCs w:val="20"/>
              <w:rtl/>
              <w:lang w:bidi="ar-EG"/>
            </w:rPr>
            <w:t xml:space="preserve"> </w:t>
          </w:r>
          <w:r w:rsidRPr="009E5A85">
            <w:rPr>
              <w:rFonts w:ascii="Times New Roman" w:hAnsi="Times New Roman" w:cs="Times New Roman"/>
              <w:b/>
              <w:bCs/>
              <w:color w:val="000000"/>
              <w:sz w:val="20"/>
              <w:szCs w:val="20"/>
              <w:rtl/>
              <w:lang w:bidi="ar-EG"/>
            </w:rPr>
            <w:t>490</w:t>
          </w:r>
          <w:r w:rsidRPr="009E5A85">
            <w:rPr>
              <w:rFonts w:ascii="Times New Roman" w:hAnsi="Times New Roman" w:cs="Times New Roman"/>
              <w:b/>
              <w:bCs/>
              <w:color w:val="002060"/>
              <w:sz w:val="20"/>
              <w:szCs w:val="20"/>
              <w:rtl/>
              <w:lang w:bidi="ar-EG"/>
            </w:rPr>
            <w:t xml:space="preserve"> </w:t>
          </w:r>
          <w:r w:rsidRPr="009E5A85">
            <w:rPr>
              <w:rFonts w:ascii="Times New Roman" w:hAnsi="Times New Roman" w:cs="Times New Roman"/>
              <w:b/>
              <w:bCs/>
              <w:color w:val="000000"/>
              <w:sz w:val="20"/>
              <w:szCs w:val="20"/>
              <w:rtl/>
              <w:lang w:bidi="ar-EG"/>
            </w:rPr>
            <w:t>المعادي</w:t>
          </w:r>
        </w:p>
      </w:tc>
      <w:tc>
        <w:tcPr>
          <w:tcW w:w="2276" w:type="dxa"/>
          <w:gridSpan w:val="2"/>
          <w:tcBorders>
            <w:left w:val="single" w:sz="12" w:space="0" w:color="808080" w:themeColor="background1" w:themeShade="80"/>
            <w:bottom w:val="nil"/>
          </w:tcBorders>
          <w:vAlign w:val="center"/>
        </w:tcPr>
        <w:p w:rsidR="00130692" w:rsidRPr="007F1F7C" w:rsidRDefault="00130692" w:rsidP="00130692">
          <w:pPr>
            <w:spacing w:after="0" w:line="240" w:lineRule="auto"/>
            <w:suppressOverlap/>
            <w:jc w:val="right"/>
            <w:rPr>
              <w:rFonts w:ascii="Times New Roman" w:eastAsia="Times New Roman" w:hAnsi="Times New Roman" w:cs="Times New Roman"/>
              <w:color w:val="FF0000"/>
              <w:sz w:val="20"/>
              <w:szCs w:val="20"/>
            </w:rPr>
          </w:pPr>
          <w:r w:rsidRPr="007F1F7C">
            <w:rPr>
              <w:rFonts w:ascii="Times New Roman" w:eastAsia="Times New Roman" w:hAnsi="Times New Roman" w:cs="Times New Roman"/>
              <w:color w:val="FF0000"/>
              <w:sz w:val="20"/>
              <w:szCs w:val="20"/>
            </w:rPr>
            <w:t xml:space="preserve">PO Box : </w:t>
          </w:r>
          <w:r w:rsidRPr="007F1F7C">
            <w:rPr>
              <w:rFonts w:ascii="Times New Roman" w:eastAsia="Times New Roman" w:hAnsi="Times New Roman" w:cs="Times New Roman"/>
              <w:color w:val="000000"/>
              <w:sz w:val="20"/>
              <w:szCs w:val="20"/>
            </w:rPr>
            <w:t>490 El Maadi</w:t>
          </w:r>
        </w:p>
      </w:tc>
    </w:tr>
    <w:tr w:rsidR="00130692" w:rsidRPr="009E5A85" w:rsidTr="00C15A13">
      <w:trPr>
        <w:trHeight w:val="340"/>
      </w:trPr>
      <w:tc>
        <w:tcPr>
          <w:tcW w:w="7387" w:type="dxa"/>
          <w:gridSpan w:val="2"/>
          <w:tcBorders>
            <w:bottom w:val="nil"/>
            <w:right w:val="single" w:sz="12" w:space="0" w:color="7F7F7F"/>
          </w:tcBorders>
          <w:vAlign w:val="center"/>
        </w:tcPr>
        <w:p w:rsidR="00130692" w:rsidRPr="007F1F7C" w:rsidRDefault="00130692" w:rsidP="00130692">
          <w:pPr>
            <w:spacing w:after="0" w:line="240" w:lineRule="auto"/>
            <w:suppressOverlap/>
            <w:jc w:val="right"/>
            <w:rPr>
              <w:rStyle w:val="apple-style-span"/>
              <w:color w:val="002060"/>
              <w:sz w:val="20"/>
              <w:szCs w:val="20"/>
              <w:rtl/>
              <w:lang w:bidi="ar-EG"/>
            </w:rPr>
          </w:pPr>
          <w:r w:rsidRPr="007F1F7C">
            <w:rPr>
              <w:rFonts w:ascii="Times New Roman" w:eastAsia="Times New Roman" w:hAnsi="Times New Roman" w:cs="Times New Roman"/>
              <w:color w:val="FF0000"/>
              <w:sz w:val="20"/>
              <w:szCs w:val="20"/>
            </w:rPr>
            <w:t>E-mail</w:t>
          </w:r>
          <w:r w:rsidRPr="007F1F7C">
            <w:rPr>
              <w:rFonts w:ascii="Times New Roman" w:eastAsia="Times New Roman" w:hAnsi="Times New Roman" w:cs="Times New Roman"/>
              <w:color w:val="000000"/>
              <w:sz w:val="20"/>
              <w:szCs w:val="20"/>
            </w:rPr>
            <w:t> </w:t>
          </w:r>
          <w:r w:rsidRPr="007F1F7C">
            <w:rPr>
              <w:rFonts w:ascii="Times New Roman" w:eastAsia="Times New Roman" w:hAnsi="Times New Roman" w:cs="Times New Roman"/>
              <w:color w:val="FF0000"/>
              <w:sz w:val="20"/>
              <w:szCs w:val="20"/>
            </w:rPr>
            <w:t>:</w:t>
          </w:r>
          <w:r w:rsidRPr="009E5A85">
            <w:rPr>
              <w:rStyle w:val="apple-style-span"/>
              <w:color w:val="0000FF"/>
              <w:sz w:val="20"/>
              <w:szCs w:val="20"/>
            </w:rPr>
            <w:t xml:space="preserve"> </w:t>
          </w:r>
          <w:r w:rsidRPr="009E5A85">
            <w:rPr>
              <w:rStyle w:val="apple-style-span"/>
              <w:color w:val="000000"/>
              <w:sz w:val="20"/>
              <w:szCs w:val="20"/>
            </w:rPr>
            <w:t>maat@maatpeace.org</w:t>
          </w:r>
          <w:r w:rsidRPr="009E5A85">
            <w:rPr>
              <w:rStyle w:val="apple-style-span"/>
              <w:color w:val="000000"/>
              <w:sz w:val="20"/>
              <w:szCs w:val="20"/>
              <w:rtl/>
            </w:rPr>
            <w:t xml:space="preserve">  </w:t>
          </w:r>
        </w:p>
      </w:tc>
      <w:tc>
        <w:tcPr>
          <w:tcW w:w="2827" w:type="dxa"/>
          <w:gridSpan w:val="3"/>
          <w:tcBorders>
            <w:left w:val="single" w:sz="12" w:space="0" w:color="7F7F7F"/>
            <w:bottom w:val="nil"/>
          </w:tcBorders>
          <w:vAlign w:val="center"/>
        </w:tcPr>
        <w:p w:rsidR="00130692" w:rsidRPr="007F1F7C" w:rsidRDefault="00130692" w:rsidP="00130692">
          <w:pPr>
            <w:spacing w:after="0" w:line="240" w:lineRule="auto"/>
            <w:suppressOverlap/>
            <w:jc w:val="right"/>
            <w:rPr>
              <w:rStyle w:val="apple-style-span"/>
              <w:color w:val="002060"/>
              <w:sz w:val="20"/>
              <w:szCs w:val="20"/>
              <w:rtl/>
              <w:lang w:bidi="ar-EG"/>
            </w:rPr>
          </w:pPr>
          <w:r w:rsidRPr="007F1F7C">
            <w:rPr>
              <w:rFonts w:ascii="Times New Roman" w:eastAsia="Times New Roman" w:hAnsi="Times New Roman" w:cs="Times New Roman"/>
              <w:color w:val="FF0000"/>
              <w:sz w:val="20"/>
              <w:szCs w:val="20"/>
            </w:rPr>
            <w:t>Website:</w:t>
          </w:r>
          <w:r w:rsidRPr="007F1F7C">
            <w:rPr>
              <w:rFonts w:ascii="Times New Roman" w:eastAsia="Times New Roman" w:hAnsi="Times New Roman" w:cs="Times New Roman"/>
              <w:color w:val="0000FF"/>
              <w:sz w:val="20"/>
              <w:szCs w:val="20"/>
            </w:rPr>
            <w:t xml:space="preserve"> </w:t>
          </w:r>
          <w:r w:rsidRPr="007F1F7C">
            <w:rPr>
              <w:rFonts w:ascii="Times New Roman" w:eastAsia="Times New Roman" w:hAnsi="Times New Roman" w:cs="Times New Roman"/>
              <w:color w:val="000000"/>
              <w:sz w:val="20"/>
              <w:szCs w:val="20"/>
            </w:rPr>
            <w:t>www.maatpeace.org </w:t>
          </w:r>
        </w:p>
      </w:tc>
    </w:tr>
    <w:tr w:rsidR="00130692" w:rsidRPr="009E5A85" w:rsidTr="00C15A13">
      <w:trPr>
        <w:trHeight w:val="340"/>
      </w:trPr>
      <w:tc>
        <w:tcPr>
          <w:tcW w:w="5119" w:type="dxa"/>
          <w:tcBorders>
            <w:right w:val="single" w:sz="12" w:space="0" w:color="7F7F7F"/>
          </w:tcBorders>
          <w:vAlign w:val="center"/>
        </w:tcPr>
        <w:p w:rsidR="00130692" w:rsidRPr="009E5A85" w:rsidRDefault="00130692" w:rsidP="00130692">
          <w:pPr>
            <w:spacing w:after="0" w:line="240" w:lineRule="auto"/>
            <w:jc w:val="right"/>
            <w:rPr>
              <w:rFonts w:ascii="Times New Roman" w:hAnsi="Times New Roman" w:cs="Times New Roman"/>
              <w:sz w:val="20"/>
              <w:szCs w:val="20"/>
              <w:rtl/>
              <w:lang w:bidi="ar-EG"/>
            </w:rPr>
          </w:pPr>
          <w:r w:rsidRPr="009E5A85">
            <w:rPr>
              <w:rStyle w:val="apple-style-span"/>
              <w:color w:val="FF0000"/>
              <w:sz w:val="20"/>
              <w:szCs w:val="20"/>
            </w:rPr>
            <w:t>Mob.</w:t>
          </w:r>
          <w:r w:rsidRPr="009E5A85">
            <w:rPr>
              <w:rStyle w:val="apple-style-span"/>
              <w:color w:val="002060"/>
              <w:sz w:val="20"/>
              <w:szCs w:val="20"/>
            </w:rPr>
            <w:t xml:space="preserve"> +</w:t>
          </w:r>
          <w:r w:rsidRPr="009E5A85">
            <w:rPr>
              <w:rStyle w:val="apple-style-span"/>
              <w:color w:val="000000"/>
              <w:sz w:val="20"/>
              <w:szCs w:val="20"/>
            </w:rPr>
            <w:t>201226521170</w:t>
          </w:r>
        </w:p>
      </w:tc>
      <w:tc>
        <w:tcPr>
          <w:tcW w:w="2835" w:type="dxa"/>
          <w:gridSpan w:val="3"/>
          <w:tcBorders>
            <w:left w:val="single" w:sz="12" w:space="0" w:color="7F7F7F"/>
            <w:right w:val="single" w:sz="12" w:space="0" w:color="7F7F7F"/>
          </w:tcBorders>
          <w:vAlign w:val="center"/>
        </w:tcPr>
        <w:p w:rsidR="00130692" w:rsidRPr="009E5A85" w:rsidRDefault="00130692" w:rsidP="00130692">
          <w:pPr>
            <w:spacing w:after="0" w:line="240" w:lineRule="auto"/>
            <w:jc w:val="right"/>
            <w:rPr>
              <w:rFonts w:ascii="Times New Roman" w:hAnsi="Times New Roman" w:cs="Times New Roman"/>
              <w:sz w:val="20"/>
              <w:szCs w:val="20"/>
              <w:rtl/>
              <w:lang w:bidi="ar-EG"/>
            </w:rPr>
          </w:pPr>
          <w:r w:rsidRPr="009E5A85">
            <w:rPr>
              <w:rStyle w:val="apple-style-span"/>
              <w:color w:val="FF0000"/>
              <w:sz w:val="20"/>
              <w:szCs w:val="20"/>
            </w:rPr>
            <w:t>Telefax</w:t>
          </w:r>
          <w:r w:rsidRPr="009E5A85">
            <w:rPr>
              <w:rStyle w:val="apple-style-span"/>
              <w:color w:val="000000"/>
              <w:sz w:val="20"/>
              <w:szCs w:val="20"/>
              <w:rtl/>
            </w:rPr>
            <w:t>.</w:t>
          </w:r>
          <w:r w:rsidRPr="009E5A85">
            <w:rPr>
              <w:rStyle w:val="apple-style-span"/>
              <w:color w:val="000000"/>
              <w:sz w:val="20"/>
              <w:szCs w:val="20"/>
            </w:rPr>
            <w:t xml:space="preserve"> 00 (20) (2) 25344707</w:t>
          </w:r>
        </w:p>
      </w:tc>
      <w:tc>
        <w:tcPr>
          <w:tcW w:w="2260" w:type="dxa"/>
          <w:tcBorders>
            <w:left w:val="single" w:sz="12" w:space="0" w:color="7F7F7F"/>
          </w:tcBorders>
          <w:vAlign w:val="center"/>
        </w:tcPr>
        <w:p w:rsidR="00130692" w:rsidRPr="009E5A85" w:rsidRDefault="00130692" w:rsidP="00130692">
          <w:pPr>
            <w:spacing w:after="0" w:line="240" w:lineRule="auto"/>
            <w:jc w:val="right"/>
            <w:rPr>
              <w:rFonts w:ascii="Times New Roman" w:hAnsi="Times New Roman" w:cs="Times New Roman"/>
              <w:sz w:val="20"/>
              <w:szCs w:val="20"/>
              <w:rtl/>
            </w:rPr>
          </w:pPr>
          <w:r w:rsidRPr="009E5A85">
            <w:rPr>
              <w:rStyle w:val="apple-style-span"/>
              <w:color w:val="FF0000"/>
              <w:sz w:val="20"/>
              <w:szCs w:val="20"/>
            </w:rPr>
            <w:t>Tel.</w:t>
          </w:r>
          <w:r w:rsidRPr="009E5A85">
            <w:rPr>
              <w:rStyle w:val="apple-style-span"/>
              <w:color w:val="002060"/>
              <w:sz w:val="20"/>
              <w:szCs w:val="20"/>
            </w:rPr>
            <w:t xml:space="preserve"> </w:t>
          </w:r>
          <w:r w:rsidRPr="009E5A85">
            <w:rPr>
              <w:rStyle w:val="apple-style-span"/>
              <w:color w:val="000000"/>
              <w:sz w:val="20"/>
              <w:szCs w:val="20"/>
            </w:rPr>
            <w:t>00(20) (2) 25344706</w:t>
          </w:r>
        </w:p>
      </w:tc>
    </w:tr>
  </w:tbl>
  <w:p w:rsidR="00130692" w:rsidRPr="007F1F7C" w:rsidRDefault="00130692" w:rsidP="00130692">
    <w:pPr>
      <w:spacing w:after="0" w:line="240" w:lineRule="auto"/>
      <w:jc w:val="center"/>
      <w:rPr>
        <w:rFonts w:ascii="Times New Roman" w:hAnsi="Times New Roman" w:cs="Times New Roman"/>
        <w:rtl/>
        <w:lang w:bidi="ar-EG"/>
      </w:rPr>
    </w:pPr>
  </w:p>
  <w:p w:rsidR="00130692" w:rsidRPr="00DD2355" w:rsidRDefault="00130692" w:rsidP="00130692">
    <w:pPr>
      <w:spacing w:after="0" w:line="240" w:lineRule="auto"/>
      <w:rPr>
        <w:lang w:bidi="ar-EG"/>
      </w:rPr>
    </w:pPr>
  </w:p>
  <w:p w:rsidR="00130692" w:rsidRDefault="00130692" w:rsidP="00130692">
    <w:pPr>
      <w:pStyle w:val="Footer"/>
    </w:pPr>
  </w:p>
  <w:p w:rsidR="00130692" w:rsidRDefault="001306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06D7" w:rsidRDefault="006506D7" w:rsidP="003F59C8">
      <w:pPr>
        <w:spacing w:after="0" w:line="240" w:lineRule="auto"/>
      </w:pPr>
      <w:r>
        <w:separator/>
      </w:r>
    </w:p>
  </w:footnote>
  <w:footnote w:type="continuationSeparator" w:id="0">
    <w:p w:rsidR="006506D7" w:rsidRDefault="006506D7" w:rsidP="003F59C8">
      <w:pPr>
        <w:spacing w:after="0" w:line="240" w:lineRule="auto"/>
      </w:pPr>
      <w:r>
        <w:continuationSeparator/>
      </w:r>
    </w:p>
  </w:footnote>
  <w:footnote w:id="1">
    <w:p w:rsidR="001E5FE9" w:rsidRDefault="001E5FE9" w:rsidP="00B66EDD">
      <w:pPr>
        <w:pStyle w:val="FootnoteText"/>
        <w:rPr>
          <w:rtl/>
          <w:lang w:bidi="ar-EG"/>
        </w:rPr>
      </w:pPr>
      <w:r>
        <w:rPr>
          <w:rStyle w:val="FootnoteReference"/>
        </w:rPr>
        <w:footnoteRef/>
      </w:r>
      <w:r>
        <w:t xml:space="preserve"> </w:t>
      </w:r>
      <w:r w:rsidR="00B66EDD" w:rsidRPr="003E4CFF">
        <w:rPr>
          <w:rFonts w:asciiTheme="majorBidi" w:hAnsiTheme="majorBidi" w:cstheme="majorBidi"/>
          <w:rtl/>
          <w:lang w:bidi="ar-EG"/>
        </w:rPr>
        <w:t xml:space="preserve">للإطلاع على المزيد بشأن إعلان الأمم المتحدة بشأن حقوق الشعوب الأصلية، راجع الرابط التالى: </w:t>
      </w:r>
      <w:hyperlink r:id="rId1" w:history="1">
        <w:r w:rsidR="00B66EDD" w:rsidRPr="003E4CFF">
          <w:rPr>
            <w:rStyle w:val="Hyperlink"/>
            <w:rFonts w:asciiTheme="majorBidi" w:hAnsiTheme="majorBidi" w:cstheme="majorBidi"/>
            <w:lang w:bidi="ar-EG"/>
          </w:rPr>
          <w:t>https://www.ohchr.org/Documents/Publications/Declaration_indigenous_ar.pdf</w:t>
        </w:r>
      </w:hyperlink>
    </w:p>
  </w:footnote>
  <w:footnote w:id="2">
    <w:p w:rsidR="001E5FE9" w:rsidRDefault="001E5FE9" w:rsidP="00B66EDD">
      <w:pPr>
        <w:pStyle w:val="FootnoteText"/>
      </w:pPr>
      <w:r>
        <w:rPr>
          <w:rStyle w:val="FootnoteReference"/>
        </w:rPr>
        <w:footnoteRef/>
      </w:r>
      <w:r>
        <w:t xml:space="preserve"> </w:t>
      </w:r>
      <w:r w:rsidR="00B66EDD" w:rsidRPr="003E4CFF">
        <w:rPr>
          <w:rFonts w:asciiTheme="majorBidi" w:hAnsiTheme="majorBidi" w:cstheme="majorBidi"/>
          <w:rtl/>
          <w:lang w:bidi="ar-EG"/>
        </w:rPr>
        <w:t xml:space="preserve">للإطلاع على المزيد من نصوص الاتفاقية رقم 169 بشان الشعوب الأصلية والقبلية فى البلدان المستقلة، يرجى الرجوع إلى الرابط التالى: </w:t>
      </w:r>
      <w:hyperlink r:id="rId2" w:history="1">
        <w:r w:rsidR="00B66EDD" w:rsidRPr="003E4CFF">
          <w:rPr>
            <w:rStyle w:val="Hyperlink"/>
            <w:rFonts w:asciiTheme="majorBidi" w:hAnsiTheme="majorBidi" w:cstheme="majorBidi"/>
            <w:lang w:bidi="ar-EG"/>
          </w:rPr>
          <w:t>http://hrlibrary.umn.edu/arab/b063.html</w:t>
        </w:r>
      </w:hyperlink>
    </w:p>
  </w:footnote>
  <w:footnote w:id="3">
    <w:p w:rsidR="00B66EDD" w:rsidRPr="003E4CFF" w:rsidRDefault="001E5FE9" w:rsidP="00B66EDD">
      <w:pPr>
        <w:pStyle w:val="FootnoteText"/>
        <w:bidi/>
        <w:rPr>
          <w:rFonts w:asciiTheme="majorBidi" w:hAnsiTheme="majorBidi" w:cstheme="majorBidi"/>
          <w:rtl/>
          <w:lang w:bidi="ar-EG"/>
        </w:rPr>
      </w:pPr>
      <w:r>
        <w:rPr>
          <w:rStyle w:val="FootnoteReference"/>
        </w:rPr>
        <w:footnoteRef/>
      </w:r>
      <w:r>
        <w:t xml:space="preserve"> </w:t>
      </w:r>
      <w:r w:rsidR="00B66EDD" w:rsidRPr="003E4CFF">
        <w:rPr>
          <w:rFonts w:asciiTheme="majorBidi" w:hAnsiTheme="majorBidi" w:cstheme="majorBidi"/>
          <w:rtl/>
          <w:lang w:bidi="ar-EG"/>
        </w:rPr>
        <w:t xml:space="preserve">للإطلاع على المزيد من نصوص العهد الدولى الخاص بالحقوق المدنية والسياسية، يرجى الرجوع إلى الرابط التالى: </w:t>
      </w:r>
      <w:hyperlink r:id="rId3" w:history="1">
        <w:r w:rsidR="00B66EDD" w:rsidRPr="003E4CFF">
          <w:rPr>
            <w:rStyle w:val="Hyperlink"/>
            <w:rFonts w:asciiTheme="majorBidi" w:hAnsiTheme="majorBidi" w:cstheme="majorBidi"/>
          </w:rPr>
          <w:t>http://hrlibrary.umn.edu/arab/b003.html</w:t>
        </w:r>
      </w:hyperlink>
    </w:p>
    <w:p w:rsidR="001E5FE9" w:rsidRDefault="001E5FE9">
      <w:pPr>
        <w:pStyle w:val="FootnoteText"/>
        <w:rPr>
          <w:lang w:bidi="ar-EG"/>
        </w:rPr>
      </w:pPr>
    </w:p>
  </w:footnote>
  <w:footnote w:id="4">
    <w:p w:rsidR="00B66EDD" w:rsidRPr="003E4CFF" w:rsidRDefault="001E5FE9" w:rsidP="00B66EDD">
      <w:pPr>
        <w:pStyle w:val="FootnoteText"/>
        <w:bidi/>
        <w:rPr>
          <w:rFonts w:asciiTheme="majorBidi" w:hAnsiTheme="majorBidi" w:cstheme="majorBidi"/>
          <w:rtl/>
          <w:lang w:bidi="ar-EG"/>
        </w:rPr>
      </w:pPr>
      <w:r>
        <w:rPr>
          <w:rStyle w:val="FootnoteReference"/>
        </w:rPr>
        <w:footnoteRef/>
      </w:r>
      <w:r>
        <w:t xml:space="preserve"> </w:t>
      </w:r>
      <w:r w:rsidR="00B66EDD" w:rsidRPr="003E4CFF">
        <w:rPr>
          <w:rFonts w:asciiTheme="majorBidi" w:hAnsiTheme="majorBidi" w:cstheme="majorBidi"/>
          <w:rtl/>
          <w:lang w:bidi="ar-EG"/>
        </w:rPr>
        <w:t xml:space="preserve">معهد واشنطن، الأقليات القومية في إيران تجد أصواتها الخاصة – بإمكان أمريكا أن تساعد، متاح على: </w:t>
      </w:r>
      <w:hyperlink r:id="rId4" w:history="1">
        <w:r w:rsidR="00B66EDD" w:rsidRPr="003E4CFF">
          <w:rPr>
            <w:rStyle w:val="Hyperlink"/>
            <w:rFonts w:asciiTheme="majorBidi" w:hAnsiTheme="majorBidi" w:cstheme="majorBidi"/>
          </w:rPr>
          <w:t>https://www.washingtoninstitute.org/ar/fikraforum/view/irans-minorities-are-finding-their-own-voicesamerica-can-help</w:t>
        </w:r>
      </w:hyperlink>
    </w:p>
    <w:p w:rsidR="001E5FE9" w:rsidRDefault="001E5FE9">
      <w:pPr>
        <w:pStyle w:val="FootnoteText"/>
        <w:rPr>
          <w:lang w:bidi="ar-EG"/>
        </w:rPr>
      </w:pPr>
    </w:p>
  </w:footnote>
  <w:footnote w:id="5">
    <w:p w:rsidR="001E5FE9" w:rsidRDefault="001E5FE9">
      <w:pPr>
        <w:pStyle w:val="FootnoteText"/>
      </w:pPr>
      <w:r>
        <w:rPr>
          <w:rStyle w:val="FootnoteReference"/>
        </w:rPr>
        <w:footnoteRef/>
      </w:r>
      <w:r>
        <w:t xml:space="preserve"> </w:t>
      </w:r>
      <w:r w:rsidR="00B66EDD" w:rsidRPr="003E4CFF">
        <w:rPr>
          <w:rFonts w:asciiTheme="majorBidi" w:hAnsiTheme="majorBidi" w:cstheme="majorBidi"/>
          <w:lang w:bidi="ar-EG"/>
        </w:rPr>
        <w:t xml:space="preserve">AI, IRAN 2018, Available at: </w:t>
      </w:r>
      <w:hyperlink r:id="rId5" w:history="1">
        <w:r w:rsidR="00B66EDD" w:rsidRPr="003E4CFF">
          <w:rPr>
            <w:rStyle w:val="Hyperlink"/>
            <w:rFonts w:asciiTheme="majorBidi" w:hAnsiTheme="majorBidi" w:cstheme="majorBidi"/>
          </w:rPr>
          <w:t>https://www.amnesty.org/en/countries/middle-east-and-north-africa/iran/report-iran/</w:t>
        </w:r>
      </w:hyperlink>
    </w:p>
  </w:footnote>
  <w:footnote w:id="6">
    <w:p w:rsidR="00B66EDD" w:rsidRPr="003E4CFF" w:rsidRDefault="001E5FE9" w:rsidP="00B66EDD">
      <w:pPr>
        <w:pStyle w:val="FootnoteText"/>
        <w:bidi/>
        <w:rPr>
          <w:rFonts w:asciiTheme="majorBidi" w:hAnsiTheme="majorBidi" w:cstheme="majorBidi"/>
          <w:rtl/>
          <w:lang w:bidi="ar-EG"/>
        </w:rPr>
      </w:pPr>
      <w:r>
        <w:rPr>
          <w:rStyle w:val="FootnoteReference"/>
        </w:rPr>
        <w:footnoteRef/>
      </w:r>
      <w:r>
        <w:t xml:space="preserve"> </w:t>
      </w:r>
      <w:r w:rsidR="00B66EDD" w:rsidRPr="003E4CFF">
        <w:rPr>
          <w:rFonts w:asciiTheme="majorBidi" w:hAnsiTheme="majorBidi" w:cstheme="majorBidi"/>
          <w:rtl/>
        </w:rPr>
        <w:t xml:space="preserve">إيران تنتهك حقوق الأحواز: ملاحظات ختامية للجنة المعنية بحقوق الإنسان التابعة للأمم المتحدة، فبراير 2018، متاح على: </w:t>
      </w:r>
      <w:hyperlink r:id="rId6" w:history="1">
        <w:r w:rsidR="00B66EDD" w:rsidRPr="003E4CFF">
          <w:rPr>
            <w:rStyle w:val="Hyperlink"/>
            <w:rFonts w:asciiTheme="majorBidi" w:hAnsiTheme="majorBidi" w:cstheme="majorBidi"/>
          </w:rPr>
          <w:t>https://www.dusc.org/ar/article/1350</w:t>
        </w:r>
      </w:hyperlink>
    </w:p>
    <w:p w:rsidR="001E5FE9" w:rsidRDefault="001E5FE9">
      <w:pPr>
        <w:pStyle w:val="FootnoteText"/>
        <w:rPr>
          <w:lang w:bidi="ar-EG"/>
        </w:rPr>
      </w:pPr>
    </w:p>
  </w:footnote>
  <w:footnote w:id="7">
    <w:p w:rsidR="001E5FE9" w:rsidRDefault="001E5FE9" w:rsidP="00B66EDD">
      <w:pPr>
        <w:pStyle w:val="FootnoteText"/>
      </w:pPr>
      <w:r>
        <w:rPr>
          <w:rStyle w:val="FootnoteReference"/>
        </w:rPr>
        <w:footnoteRef/>
      </w:r>
      <w:r>
        <w:t xml:space="preserve"> </w:t>
      </w:r>
      <w:r w:rsidR="00B66EDD" w:rsidRPr="003E4CFF">
        <w:rPr>
          <w:rFonts w:asciiTheme="majorBidi" w:hAnsiTheme="majorBidi" w:cstheme="majorBidi"/>
          <w:rtl/>
          <w:lang w:bidi="ar-EG"/>
        </w:rPr>
        <w:t xml:space="preserve">الأوضاع الصحية للأسرى فى سجون الاحتلال الايرانى، مركز حقوق بشر أحواز، متاح على: </w:t>
      </w:r>
      <w:hyperlink r:id="rId7" w:history="1">
        <w:r w:rsidR="00B66EDD" w:rsidRPr="003E4CFF">
          <w:rPr>
            <w:rStyle w:val="Hyperlink"/>
            <w:rFonts w:asciiTheme="majorBidi" w:hAnsiTheme="majorBidi" w:cstheme="majorBidi"/>
          </w:rPr>
          <w:t>http://acfh.info/ar/?p=2392</w:t>
        </w:r>
      </w:hyperlink>
    </w:p>
  </w:footnote>
  <w:footnote w:id="8">
    <w:p w:rsidR="00B66EDD" w:rsidRPr="003E4CFF" w:rsidRDefault="001E5FE9" w:rsidP="00B66EDD">
      <w:pPr>
        <w:pStyle w:val="FootnoteText"/>
        <w:bidi/>
        <w:rPr>
          <w:rFonts w:asciiTheme="majorBidi" w:hAnsiTheme="majorBidi" w:cstheme="majorBidi"/>
          <w:rtl/>
          <w:lang w:bidi="ar-EG"/>
        </w:rPr>
      </w:pPr>
      <w:r>
        <w:rPr>
          <w:rStyle w:val="FootnoteReference"/>
        </w:rPr>
        <w:footnoteRef/>
      </w:r>
      <w:r>
        <w:t xml:space="preserve"> </w:t>
      </w:r>
      <w:r w:rsidR="00B66EDD" w:rsidRPr="003E4CFF">
        <w:rPr>
          <w:rFonts w:asciiTheme="majorBidi" w:hAnsiTheme="majorBidi" w:cstheme="majorBidi"/>
          <w:rtl/>
        </w:rPr>
        <w:t xml:space="preserve">يران تنتهك حقوق الأحواز: ملاحظات ختامية للجنة المعنية بحقوق الإنسان التابعة للأمم المتحدة، فبراير 2018، متاح على: </w:t>
      </w:r>
      <w:hyperlink r:id="rId8" w:history="1">
        <w:r w:rsidR="00B66EDD" w:rsidRPr="003E4CFF">
          <w:rPr>
            <w:rStyle w:val="Hyperlink"/>
            <w:rFonts w:asciiTheme="majorBidi" w:hAnsiTheme="majorBidi" w:cstheme="majorBidi"/>
          </w:rPr>
          <w:t>https://www.dusc.org/ar/article/1350</w:t>
        </w:r>
      </w:hyperlink>
    </w:p>
    <w:p w:rsidR="001E5FE9" w:rsidRDefault="001E5FE9">
      <w:pPr>
        <w:pStyle w:val="FootnoteText"/>
        <w:rPr>
          <w:lang w:bidi="ar-EG"/>
        </w:rPr>
      </w:pPr>
    </w:p>
  </w:footnote>
  <w:footnote w:id="9">
    <w:p w:rsidR="001E5FE9" w:rsidRDefault="001E5FE9" w:rsidP="00B66EDD">
      <w:pPr>
        <w:pStyle w:val="FootnoteText"/>
      </w:pPr>
      <w:r>
        <w:rPr>
          <w:rStyle w:val="FootnoteReference"/>
        </w:rPr>
        <w:footnoteRef/>
      </w:r>
      <w:r>
        <w:t xml:space="preserve"> </w:t>
      </w:r>
      <w:r w:rsidR="00B66EDD" w:rsidRPr="003E4CFF">
        <w:rPr>
          <w:rFonts w:asciiTheme="majorBidi" w:hAnsiTheme="majorBidi" w:cstheme="majorBidi"/>
          <w:rtl/>
          <w:lang w:bidi="ar-EG"/>
        </w:rPr>
        <w:t>نفس المصدر السابق.</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6EDD" w:rsidRPr="00B66EDD" w:rsidRDefault="00B66EDD" w:rsidP="00B66EDD">
    <w:pPr>
      <w:pStyle w:val="Header"/>
    </w:pPr>
    <w:r>
      <w:rPr>
        <w:rFonts w:hint="cs"/>
        <w:noProof/>
        <w:lang w:val="en-GB" w:eastAsia="en-GB"/>
      </w:rPr>
      <w:drawing>
        <wp:inline distT="0" distB="0" distL="0" distR="0" wp14:anchorId="19CF6C9A" wp14:editId="45862284">
          <wp:extent cx="1981200" cy="1472065"/>
          <wp:effectExtent l="19050" t="0" r="0" b="0"/>
          <wp:docPr id="5"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981200" cy="147206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864367"/>
    <w:multiLevelType w:val="hybridMultilevel"/>
    <w:tmpl w:val="0D2E1F26"/>
    <w:lvl w:ilvl="0" w:tplc="3B0247A8">
      <w:start w:val="1"/>
      <w:numFmt w:val="bullet"/>
      <w:lvlText w:val=""/>
      <w:lvlJc w:val="left"/>
      <w:pPr>
        <w:ind w:left="720" w:hanging="360"/>
      </w:pPr>
      <w:rPr>
        <w:rFonts w:ascii="Wingdings" w:hAnsi="Wingdings" w:hint="default"/>
        <w:lang w:bidi="ar-EG"/>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691ABA"/>
    <w:multiLevelType w:val="hybridMultilevel"/>
    <w:tmpl w:val="DE948CEA"/>
    <w:lvl w:ilvl="0" w:tplc="3B0247A8">
      <w:start w:val="1"/>
      <w:numFmt w:val="bullet"/>
      <w:lvlText w:val=""/>
      <w:lvlJc w:val="left"/>
      <w:pPr>
        <w:ind w:left="720" w:hanging="360"/>
      </w:pPr>
      <w:rPr>
        <w:rFonts w:ascii="Wingdings" w:hAnsi="Wingdings" w:hint="default"/>
        <w:lang w:bidi="ar-EG"/>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3DD3207"/>
    <w:multiLevelType w:val="hybridMultilevel"/>
    <w:tmpl w:val="0434B4AE"/>
    <w:lvl w:ilvl="0" w:tplc="3B0247A8">
      <w:start w:val="1"/>
      <w:numFmt w:val="bullet"/>
      <w:lvlText w:val=""/>
      <w:lvlJc w:val="left"/>
      <w:pPr>
        <w:ind w:left="720" w:hanging="360"/>
      </w:pPr>
      <w:rPr>
        <w:rFonts w:ascii="Wingdings" w:hAnsi="Wingdings" w:hint="default"/>
        <w:lang w:bidi="ar-EG"/>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5FA"/>
    <w:rsid w:val="00054064"/>
    <w:rsid w:val="00063E5E"/>
    <w:rsid w:val="00063FBF"/>
    <w:rsid w:val="00064042"/>
    <w:rsid w:val="00090E64"/>
    <w:rsid w:val="00130692"/>
    <w:rsid w:val="001645AA"/>
    <w:rsid w:val="00184061"/>
    <w:rsid w:val="001D38CF"/>
    <w:rsid w:val="001E5FE9"/>
    <w:rsid w:val="001F7A31"/>
    <w:rsid w:val="002802E9"/>
    <w:rsid w:val="002C7FDD"/>
    <w:rsid w:val="00327A81"/>
    <w:rsid w:val="00332F05"/>
    <w:rsid w:val="003967C9"/>
    <w:rsid w:val="003B1F14"/>
    <w:rsid w:val="003B6600"/>
    <w:rsid w:val="003C6827"/>
    <w:rsid w:val="003D3CD8"/>
    <w:rsid w:val="003D4620"/>
    <w:rsid w:val="003F59C8"/>
    <w:rsid w:val="00417D07"/>
    <w:rsid w:val="004B7C27"/>
    <w:rsid w:val="004F3DAF"/>
    <w:rsid w:val="005177FB"/>
    <w:rsid w:val="00551DDC"/>
    <w:rsid w:val="00590FC0"/>
    <w:rsid w:val="005A25C1"/>
    <w:rsid w:val="005B2454"/>
    <w:rsid w:val="005B681C"/>
    <w:rsid w:val="005E6D91"/>
    <w:rsid w:val="0062513A"/>
    <w:rsid w:val="006506D7"/>
    <w:rsid w:val="006658AA"/>
    <w:rsid w:val="0066740A"/>
    <w:rsid w:val="006A1886"/>
    <w:rsid w:val="006D31DE"/>
    <w:rsid w:val="006D3384"/>
    <w:rsid w:val="006D3B9D"/>
    <w:rsid w:val="007B3623"/>
    <w:rsid w:val="00812E7C"/>
    <w:rsid w:val="00935EFB"/>
    <w:rsid w:val="00961C5B"/>
    <w:rsid w:val="009872EC"/>
    <w:rsid w:val="009C42E8"/>
    <w:rsid w:val="009C5762"/>
    <w:rsid w:val="00A36BE0"/>
    <w:rsid w:val="00A44799"/>
    <w:rsid w:val="00A92848"/>
    <w:rsid w:val="00AE55A7"/>
    <w:rsid w:val="00B00D0D"/>
    <w:rsid w:val="00B365FD"/>
    <w:rsid w:val="00B56220"/>
    <w:rsid w:val="00B65FD8"/>
    <w:rsid w:val="00B66EDD"/>
    <w:rsid w:val="00B8429F"/>
    <w:rsid w:val="00BA43FF"/>
    <w:rsid w:val="00C305FA"/>
    <w:rsid w:val="00C8458C"/>
    <w:rsid w:val="00CA1B36"/>
    <w:rsid w:val="00CA2C42"/>
    <w:rsid w:val="00CB7077"/>
    <w:rsid w:val="00D2585E"/>
    <w:rsid w:val="00D47696"/>
    <w:rsid w:val="00D663F1"/>
    <w:rsid w:val="00D779DB"/>
    <w:rsid w:val="00DA4191"/>
    <w:rsid w:val="00E226A3"/>
    <w:rsid w:val="00E472F2"/>
    <w:rsid w:val="00E47A48"/>
    <w:rsid w:val="00E57C9B"/>
    <w:rsid w:val="00EC70B4"/>
    <w:rsid w:val="00EC758E"/>
    <w:rsid w:val="00F54DEE"/>
    <w:rsid w:val="00F774DA"/>
    <w:rsid w:val="00F80332"/>
    <w:rsid w:val="00F86149"/>
    <w:rsid w:val="00FF1F0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3737519A-A7A3-45D2-88A1-EFFE96BAF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6827"/>
    <w:pPr>
      <w:ind w:left="720"/>
      <w:contextualSpacing/>
    </w:pPr>
  </w:style>
  <w:style w:type="paragraph" w:styleId="FootnoteText">
    <w:name w:val="footnote text"/>
    <w:basedOn w:val="Normal"/>
    <w:link w:val="FootnoteTextChar"/>
    <w:uiPriority w:val="99"/>
    <w:semiHidden/>
    <w:unhideWhenUsed/>
    <w:rsid w:val="003F59C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F59C8"/>
    <w:rPr>
      <w:sz w:val="20"/>
      <w:szCs w:val="20"/>
    </w:rPr>
  </w:style>
  <w:style w:type="character" w:styleId="FootnoteReference">
    <w:name w:val="footnote reference"/>
    <w:basedOn w:val="DefaultParagraphFont"/>
    <w:uiPriority w:val="99"/>
    <w:semiHidden/>
    <w:unhideWhenUsed/>
    <w:rsid w:val="003F59C8"/>
    <w:rPr>
      <w:vertAlign w:val="superscript"/>
    </w:rPr>
  </w:style>
  <w:style w:type="paragraph" w:styleId="Header">
    <w:name w:val="header"/>
    <w:basedOn w:val="Normal"/>
    <w:link w:val="HeaderChar"/>
    <w:uiPriority w:val="99"/>
    <w:unhideWhenUsed/>
    <w:rsid w:val="00B66E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6EDD"/>
  </w:style>
  <w:style w:type="paragraph" w:styleId="Footer">
    <w:name w:val="footer"/>
    <w:basedOn w:val="Normal"/>
    <w:link w:val="FooterChar"/>
    <w:uiPriority w:val="99"/>
    <w:unhideWhenUsed/>
    <w:rsid w:val="00B66E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6EDD"/>
  </w:style>
  <w:style w:type="character" w:customStyle="1" w:styleId="apple-style-span">
    <w:name w:val="apple-style-span"/>
    <w:basedOn w:val="DefaultParagraphFont"/>
    <w:rsid w:val="00B66EDD"/>
  </w:style>
  <w:style w:type="character" w:styleId="Hyperlink">
    <w:name w:val="Hyperlink"/>
    <w:basedOn w:val="DefaultParagraphFont"/>
    <w:uiPriority w:val="99"/>
    <w:unhideWhenUsed/>
    <w:rsid w:val="00B66EDD"/>
    <w:rPr>
      <w:color w:val="0000FF"/>
      <w:u w:val="single"/>
    </w:rPr>
  </w:style>
  <w:style w:type="character" w:styleId="FollowedHyperlink">
    <w:name w:val="FollowedHyperlink"/>
    <w:basedOn w:val="DefaultParagraphFont"/>
    <w:uiPriority w:val="99"/>
    <w:semiHidden/>
    <w:unhideWhenUsed/>
    <w:rsid w:val="00B66EDD"/>
    <w:rPr>
      <w:color w:val="954F72" w:themeColor="followedHyperlink"/>
      <w:u w:val="single"/>
    </w:rPr>
  </w:style>
  <w:style w:type="paragraph" w:styleId="BalloonText">
    <w:name w:val="Balloon Text"/>
    <w:basedOn w:val="Normal"/>
    <w:link w:val="BalloonTextChar"/>
    <w:uiPriority w:val="99"/>
    <w:semiHidden/>
    <w:unhideWhenUsed/>
    <w:rsid w:val="00A36BE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6BE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footnotes.xml.rels><?xml version="1.0" encoding="UTF-8" standalone="yes"?>
<Relationships xmlns="http://schemas.openxmlformats.org/package/2006/relationships"><Relationship Id="rId8" Type="http://schemas.openxmlformats.org/officeDocument/2006/relationships/hyperlink" Target="https://www.dusc.org/ar/article/1350" TargetMode="External"/><Relationship Id="rId3" Type="http://schemas.openxmlformats.org/officeDocument/2006/relationships/hyperlink" Target="http://hrlibrary.umn.edu/arab/b003.html" TargetMode="External"/><Relationship Id="rId7" Type="http://schemas.openxmlformats.org/officeDocument/2006/relationships/hyperlink" Target="http://acfh.info/ar/?p=2392" TargetMode="External"/><Relationship Id="rId2" Type="http://schemas.openxmlformats.org/officeDocument/2006/relationships/hyperlink" Target="http://hrlibrary.umn.edu/arab/b063.html" TargetMode="External"/><Relationship Id="rId1" Type="http://schemas.openxmlformats.org/officeDocument/2006/relationships/hyperlink" Target="https://www.ohchr.org/Documents/Publications/Declaration_indigenous_ar.pdf" TargetMode="External"/><Relationship Id="rId6" Type="http://schemas.openxmlformats.org/officeDocument/2006/relationships/hyperlink" Target="https://www.dusc.org/ar/article/1350" TargetMode="External"/><Relationship Id="rId5" Type="http://schemas.openxmlformats.org/officeDocument/2006/relationships/hyperlink" Target="https://www.amnesty.org/en/countries/middle-east-and-north-africa/iran/report-iran/" TargetMode="External"/><Relationship Id="rId4" Type="http://schemas.openxmlformats.org/officeDocument/2006/relationships/hyperlink" Target="https://www.washingtoninstitute.org/ar/fikraforum/view/irans-minorities-are-finding-their-own-voicesamerica-can-hel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4E9E12D-6318-4FA0-B2BA-164EB86E49AA}">
  <ds:schemaRefs>
    <ds:schemaRef ds:uri="http://schemas.openxmlformats.org/officeDocument/2006/bibliography"/>
  </ds:schemaRefs>
</ds:datastoreItem>
</file>

<file path=customXml/itemProps2.xml><?xml version="1.0" encoding="utf-8"?>
<ds:datastoreItem xmlns:ds="http://schemas.openxmlformats.org/officeDocument/2006/customXml" ds:itemID="{E7445C30-9579-4DA1-9C04-0BE74A7B5F65}"/>
</file>

<file path=customXml/itemProps3.xml><?xml version="1.0" encoding="utf-8"?>
<ds:datastoreItem xmlns:ds="http://schemas.openxmlformats.org/officeDocument/2006/customXml" ds:itemID="{23885FA4-2C69-4560-99B5-F10859256C14}"/>
</file>

<file path=customXml/itemProps4.xml><?xml version="1.0" encoding="utf-8"?>
<ds:datastoreItem xmlns:ds="http://schemas.openxmlformats.org/officeDocument/2006/customXml" ds:itemID="{7F26EF73-BC92-42D0-BEE5-028C281799D5}"/>
</file>

<file path=docProps/app.xml><?xml version="1.0" encoding="utf-8"?>
<Properties xmlns="http://schemas.openxmlformats.org/officeDocument/2006/extended-properties" xmlns:vt="http://schemas.openxmlformats.org/officeDocument/2006/docPropsVTypes">
  <Template>Normal.dotm</Template>
  <TotalTime>4</TotalTime>
  <Pages>13</Pages>
  <Words>2810</Words>
  <Characters>16022</Characters>
  <Application>Microsoft Office Word</Application>
  <DocSecurity>4</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Manar Ibrahim</dc:creator>
  <cp:keywords/>
  <dc:description/>
  <cp:lastModifiedBy>FOX Catherine</cp:lastModifiedBy>
  <cp:revision>2</cp:revision>
  <cp:lastPrinted>2020-01-28T16:22:00Z</cp:lastPrinted>
  <dcterms:created xsi:type="dcterms:W3CDTF">2020-01-28T16:26:00Z</dcterms:created>
  <dcterms:modified xsi:type="dcterms:W3CDTF">2020-01-28T16:26:00Z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