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56" w:rsidRPr="00631356" w:rsidRDefault="00631356" w:rsidP="00631356">
      <w:pPr>
        <w:rPr>
          <w:b/>
        </w:rPr>
      </w:pPr>
      <w:bookmarkStart w:id="0" w:name="_GoBack"/>
      <w:bookmarkEnd w:id="0"/>
      <w:r w:rsidRPr="00631356">
        <w:rPr>
          <w:b/>
        </w:rPr>
        <w:t>Concept Note</w:t>
      </w:r>
    </w:p>
    <w:p w:rsidR="00631356" w:rsidRPr="00631356" w:rsidRDefault="00631356" w:rsidP="00631356">
      <w:pPr>
        <w:rPr>
          <w:b/>
        </w:rPr>
      </w:pPr>
    </w:p>
    <w:p w:rsidR="00631356" w:rsidRPr="00631356" w:rsidRDefault="00631356" w:rsidP="00631356">
      <w:pPr>
        <w:rPr>
          <w:b/>
        </w:rPr>
      </w:pPr>
      <w:r w:rsidRPr="00631356">
        <w:rPr>
          <w:b/>
        </w:rPr>
        <w:t>Expert Mechanism on the rights of Indigenous Peoples</w:t>
      </w:r>
    </w:p>
    <w:p w:rsidR="00631356" w:rsidRPr="00631356" w:rsidRDefault="00631356" w:rsidP="00631356">
      <w:pPr>
        <w:rPr>
          <w:b/>
        </w:rPr>
      </w:pPr>
    </w:p>
    <w:p w:rsidR="00A52080" w:rsidRPr="00A52080" w:rsidRDefault="00F73D03" w:rsidP="00631356">
      <w:pPr>
        <w:rPr>
          <w:b/>
        </w:rPr>
      </w:pPr>
      <w:r>
        <w:rPr>
          <w:b/>
        </w:rPr>
        <w:t>The f</w:t>
      </w:r>
      <w:r w:rsidR="00631356" w:rsidRPr="00F73D03">
        <w:rPr>
          <w:b/>
        </w:rPr>
        <w:t xml:space="preserve">ocus of EMRIPS second report on </w:t>
      </w:r>
      <w:r w:rsidR="00631356" w:rsidRPr="00F73D03">
        <w:rPr>
          <w:rFonts w:cs="Helvetica"/>
          <w:b/>
          <w:bCs/>
        </w:rPr>
        <w:t>efforts to achieve the ends of the Declaration</w:t>
      </w:r>
      <w:r w:rsidR="00631356" w:rsidRPr="00F73D03">
        <w:rPr>
          <w:b/>
        </w:rPr>
        <w:t xml:space="preserve"> on the Rights</w:t>
      </w:r>
      <w:r>
        <w:rPr>
          <w:b/>
        </w:rPr>
        <w:t xml:space="preserve"> of Indigenous Peoples (UNDRIP)</w:t>
      </w:r>
      <w:r w:rsidR="00314C75">
        <w:rPr>
          <w:b/>
        </w:rPr>
        <w:t xml:space="preserve"> (for 2019)</w:t>
      </w:r>
    </w:p>
    <w:p w:rsidR="00A52080" w:rsidRPr="00631356" w:rsidRDefault="00A52080" w:rsidP="00631356"/>
    <w:p w:rsidR="00631356" w:rsidRPr="00631356" w:rsidRDefault="00584E40" w:rsidP="00631356">
      <w:pPr>
        <w:widowControl w:val="0"/>
        <w:autoSpaceDE w:val="0"/>
        <w:autoSpaceDN w:val="0"/>
        <w:adjustRightInd w:val="0"/>
        <w:rPr>
          <w:rFonts w:cs="Calibri"/>
        </w:rPr>
      </w:pPr>
      <w:r>
        <w:rPr>
          <w:rFonts w:cs="Helvetica"/>
        </w:rPr>
        <w:t xml:space="preserve">1. </w:t>
      </w:r>
      <w:r w:rsidR="00631356" w:rsidRPr="00631356">
        <w:rPr>
          <w:rFonts w:cs="Helvetica"/>
        </w:rPr>
        <w:t>In according with resolution 33/25 (A/HRC/Res/33/25):</w:t>
      </w:r>
    </w:p>
    <w:p w:rsidR="00631356" w:rsidRPr="00631356" w:rsidRDefault="00631356" w:rsidP="00631356">
      <w:pPr>
        <w:widowControl w:val="0"/>
        <w:autoSpaceDE w:val="0"/>
        <w:autoSpaceDN w:val="0"/>
        <w:adjustRightInd w:val="0"/>
        <w:rPr>
          <w:rFonts w:cs="Helvetica"/>
        </w:rPr>
      </w:pPr>
      <w:r w:rsidRPr="00631356">
        <w:rPr>
          <w:rFonts w:cs="Helvetica"/>
        </w:rPr>
        <w:t> </w:t>
      </w:r>
    </w:p>
    <w:p w:rsidR="00631356" w:rsidRPr="00631356" w:rsidRDefault="00631356" w:rsidP="00584E40">
      <w:pPr>
        <w:widowControl w:val="0"/>
        <w:autoSpaceDE w:val="0"/>
        <w:autoSpaceDN w:val="0"/>
        <w:adjustRightInd w:val="0"/>
        <w:ind w:left="720"/>
        <w:rPr>
          <w:rFonts w:cs="Calibri"/>
        </w:rPr>
      </w:pPr>
      <w:r w:rsidRPr="00631356">
        <w:rPr>
          <w:rFonts w:cs="Helvetica"/>
        </w:rPr>
        <w:t xml:space="preserve">"2 (b) </w:t>
      </w:r>
      <w:r w:rsidRPr="00631356">
        <w:rPr>
          <w:rFonts w:cs="Helvetica"/>
          <w:bCs/>
        </w:rPr>
        <w:t>EMRIP shall identify, disseminate and promote good practices and lessons learned regarding the efforts to achieve the ends of the Declaration, including through reports to the Human Rights Council on this matter.”</w:t>
      </w:r>
    </w:p>
    <w:p w:rsidR="00631356" w:rsidRPr="00631356" w:rsidRDefault="00631356" w:rsidP="00631356"/>
    <w:p w:rsidR="00631356" w:rsidRDefault="00584E40" w:rsidP="00584E40">
      <w:r>
        <w:t xml:space="preserve">2. </w:t>
      </w:r>
      <w:r w:rsidR="00631356">
        <w:t>In preparing for this report</w:t>
      </w:r>
      <w:r w:rsidR="00631356" w:rsidRPr="00631356">
        <w:t>, the EMRIP intends to draw from information received from a broad variety of stakeholders and sources including: states, indigenous peoples, civil society, academics, earlier EMRIP studies; the Special Rapporteurs on the Rights of Indigenous Peoples; the Permanent Form on the Rights of Indigenous Peoples; the treaty bodies; jurisprudence from the Inter-America and African Systems; Universal Periodic Review procedure; UN agencies and other multilateral actors.</w:t>
      </w:r>
    </w:p>
    <w:p w:rsidR="00A52080" w:rsidRDefault="00A52080" w:rsidP="00584E40"/>
    <w:p w:rsidR="00A52080" w:rsidRPr="00631356" w:rsidRDefault="00A52080" w:rsidP="00584E40">
      <w:r>
        <w:t xml:space="preserve">3. The EMRIP also intends to hold a panel discussion on the issue of </w:t>
      </w:r>
      <w:r w:rsidRPr="00A52080">
        <w:t>recognition, reparation and reconciliation</w:t>
      </w:r>
      <w:r>
        <w:t xml:space="preserve"> at its 11</w:t>
      </w:r>
      <w:r w:rsidRPr="00A52080">
        <w:rPr>
          <w:vertAlign w:val="superscript"/>
        </w:rPr>
        <w:t>th</w:t>
      </w:r>
      <w:r>
        <w:t xml:space="preserve"> session in July 2018.</w:t>
      </w:r>
    </w:p>
    <w:p w:rsidR="00631356" w:rsidRPr="00631356" w:rsidRDefault="00631356" w:rsidP="00631356"/>
    <w:p w:rsidR="00AF5EF1" w:rsidRDefault="00A52080" w:rsidP="00AF5EF1">
      <w:r>
        <w:t>4</w:t>
      </w:r>
      <w:r w:rsidR="00AF5EF1">
        <w:t xml:space="preserve">. </w:t>
      </w:r>
      <w:r w:rsidR="00631356">
        <w:t>T</w:t>
      </w:r>
      <w:r w:rsidR="00631356" w:rsidRPr="00631356">
        <w:t xml:space="preserve">o assist </w:t>
      </w:r>
      <w:r w:rsidR="002C6F7D">
        <w:t xml:space="preserve">all parties </w:t>
      </w:r>
      <w:r w:rsidR="00631356">
        <w:t>in contributing to this report</w:t>
      </w:r>
      <w:r w:rsidR="00631356" w:rsidRPr="00631356">
        <w:t>, the EMRIP set</w:t>
      </w:r>
      <w:r w:rsidR="00AF5EF1">
        <w:t>s</w:t>
      </w:r>
      <w:r w:rsidR="00631356" w:rsidRPr="00631356">
        <w:t xml:space="preserve"> out </w:t>
      </w:r>
      <w:r w:rsidR="002C6F7D">
        <w:t xml:space="preserve">below </w:t>
      </w:r>
      <w:r w:rsidR="00AF5EF1">
        <w:t xml:space="preserve">the main focus of the report. </w:t>
      </w:r>
      <w:r w:rsidR="00631356" w:rsidRPr="00631356">
        <w:rPr>
          <w:rFonts w:cs="Helvetica"/>
        </w:rPr>
        <w:t>G</w:t>
      </w:r>
      <w:r w:rsidR="00631356">
        <w:rPr>
          <w:rFonts w:cs="Helvetica"/>
        </w:rPr>
        <w:t xml:space="preserve">iven the mandate to, </w:t>
      </w:r>
      <w:r w:rsidR="00631356">
        <w:rPr>
          <w:b/>
        </w:rPr>
        <w:t>“</w:t>
      </w:r>
      <w:r w:rsidR="00631356" w:rsidRPr="00631356">
        <w:t>identify, disseminate and promote good practices and lessons learned regarding the efforts to achieve the ends of the Declaration</w:t>
      </w:r>
      <w:r w:rsidR="00631356">
        <w:t>..</w:t>
      </w:r>
      <w:r w:rsidR="00631356" w:rsidRPr="00631356">
        <w:t xml:space="preserve">.” </w:t>
      </w:r>
      <w:r w:rsidR="00631356">
        <w:rPr>
          <w:rFonts w:cs="Helvetica"/>
        </w:rPr>
        <w:t>and mindful of not wishing to repeat good pra</w:t>
      </w:r>
      <w:r w:rsidR="00314C75">
        <w:rPr>
          <w:rFonts w:cs="Helvetica"/>
        </w:rPr>
        <w:t>ctices already compiled in the report of 2017</w:t>
      </w:r>
      <w:r w:rsidR="00631356">
        <w:rPr>
          <w:rFonts w:cs="Helvetica"/>
        </w:rPr>
        <w:t>, the EMRIP intends to:</w:t>
      </w:r>
    </w:p>
    <w:p w:rsidR="00AF5EF1" w:rsidRDefault="00AF5EF1" w:rsidP="00AF5EF1"/>
    <w:p w:rsidR="00AF5EF1" w:rsidRPr="00AF5EF1" w:rsidRDefault="00631356" w:rsidP="00AF5EF1">
      <w:pPr>
        <w:pStyle w:val="ListParagraph"/>
        <w:numPr>
          <w:ilvl w:val="0"/>
          <w:numId w:val="3"/>
        </w:numPr>
      </w:pPr>
      <w:r w:rsidRPr="00AF5EF1">
        <w:rPr>
          <w:rFonts w:cs="Helvetica"/>
        </w:rPr>
        <w:t xml:space="preserve">highlight good practices in </w:t>
      </w:r>
      <w:r w:rsidRPr="002C6F7D">
        <w:rPr>
          <w:rFonts w:cs="Helvetica"/>
          <w:b/>
        </w:rPr>
        <w:t xml:space="preserve">achieving the aims of the UNDRIP </w:t>
      </w:r>
      <w:r w:rsidRPr="002C6F7D">
        <w:rPr>
          <w:rFonts w:cs="Helvetica"/>
          <w:b/>
          <w:bCs/>
        </w:rPr>
        <w:t>generally,</w:t>
      </w:r>
      <w:r w:rsidRPr="00AF5EF1">
        <w:rPr>
          <w:rFonts w:cs="Helvetica"/>
        </w:rPr>
        <w:t xml:space="preserve"> </w:t>
      </w:r>
      <w:r w:rsidRPr="00AF5EF1">
        <w:rPr>
          <w:rFonts w:cs="Helvetica"/>
          <w:b/>
        </w:rPr>
        <w:t xml:space="preserve">since </w:t>
      </w:r>
      <w:r w:rsidR="00C66CC4">
        <w:rPr>
          <w:rFonts w:cs="Helvetica"/>
          <w:b/>
        </w:rPr>
        <w:t xml:space="preserve">June </w:t>
      </w:r>
      <w:r w:rsidRPr="00AF5EF1">
        <w:rPr>
          <w:rFonts w:cs="Helvetica"/>
          <w:b/>
        </w:rPr>
        <w:t xml:space="preserve">2017 </w:t>
      </w:r>
      <w:r w:rsidRPr="00AF5EF1">
        <w:rPr>
          <w:rFonts w:cs="Helvetica"/>
        </w:rPr>
        <w:t xml:space="preserve">(A/HRC/36/56), including </w:t>
      </w:r>
      <w:r w:rsidR="00F73D03" w:rsidRPr="00AF5EF1">
        <w:rPr>
          <w:rFonts w:cs="Helvetica"/>
        </w:rPr>
        <w:t xml:space="preserve">but not limited to </w:t>
      </w:r>
      <w:r w:rsidRPr="00AF5EF1">
        <w:rPr>
          <w:rFonts w:cs="Helvetica"/>
        </w:rPr>
        <w:t>domestic court jurisprudence with referenc</w:t>
      </w:r>
      <w:r w:rsidR="00F73D03" w:rsidRPr="00AF5EF1">
        <w:rPr>
          <w:rFonts w:cs="Helvetica"/>
        </w:rPr>
        <w:t>es to the UNDRIP;</w:t>
      </w:r>
    </w:p>
    <w:p w:rsidR="00AF5EF1" w:rsidRDefault="00AF5EF1" w:rsidP="00AF5EF1">
      <w:pPr>
        <w:pStyle w:val="ListParagraph"/>
        <w:ind w:left="928"/>
      </w:pPr>
    </w:p>
    <w:p w:rsidR="00631356" w:rsidRPr="00AF5EF1" w:rsidRDefault="00631356" w:rsidP="00A52080">
      <w:pPr>
        <w:pStyle w:val="ListParagraph"/>
        <w:numPr>
          <w:ilvl w:val="0"/>
          <w:numId w:val="3"/>
        </w:numPr>
      </w:pPr>
      <w:r w:rsidRPr="00AF5EF1">
        <w:rPr>
          <w:rFonts w:cs="Helvetica"/>
        </w:rPr>
        <w:t>focus on</w:t>
      </w:r>
      <w:r w:rsidRPr="00AF5EF1">
        <w:rPr>
          <w:rFonts w:cs="Helvetica"/>
          <w:b/>
          <w:bCs/>
        </w:rPr>
        <w:t xml:space="preserve"> </w:t>
      </w:r>
      <w:r w:rsidR="00A52080" w:rsidRPr="00A52080">
        <w:rPr>
          <w:rFonts w:cs="Helvetica"/>
          <w:b/>
          <w:bCs/>
        </w:rPr>
        <w:t>recognition, reparation and reconciliation</w:t>
      </w:r>
      <w:r w:rsidR="00A52080">
        <w:rPr>
          <w:rFonts w:cs="Helvetica"/>
          <w:b/>
          <w:bCs/>
        </w:rPr>
        <w:t xml:space="preserve"> </w:t>
      </w:r>
      <w:r w:rsidR="00A52080">
        <w:rPr>
          <w:rFonts w:cs="Helvetica"/>
        </w:rPr>
        <w:t>initiatives</w:t>
      </w:r>
      <w:r w:rsidRPr="00AF5EF1">
        <w:rPr>
          <w:rFonts w:cs="Helvetica"/>
        </w:rPr>
        <w:t xml:space="preserve"> </w:t>
      </w:r>
      <w:r w:rsidRPr="00AF5EF1">
        <w:rPr>
          <w:rFonts w:cs="Helvetica"/>
          <w:b/>
        </w:rPr>
        <w:t>in the last 10 years.</w:t>
      </w:r>
    </w:p>
    <w:p w:rsidR="00631356" w:rsidRDefault="00631356" w:rsidP="00631356">
      <w:pPr>
        <w:widowControl w:val="0"/>
        <w:autoSpaceDE w:val="0"/>
        <w:autoSpaceDN w:val="0"/>
        <w:adjustRightInd w:val="0"/>
        <w:ind w:left="720"/>
        <w:rPr>
          <w:rFonts w:cs="Helvetica"/>
        </w:rPr>
      </w:pPr>
    </w:p>
    <w:p w:rsidR="00AF5EF1" w:rsidRDefault="00A52080" w:rsidP="00631356">
      <w:pPr>
        <w:widowControl w:val="0"/>
        <w:autoSpaceDE w:val="0"/>
        <w:autoSpaceDN w:val="0"/>
        <w:adjustRightInd w:val="0"/>
        <w:rPr>
          <w:rFonts w:cs="Calibri"/>
        </w:rPr>
      </w:pPr>
      <w:r>
        <w:rPr>
          <w:rFonts w:cs="Helvetica"/>
        </w:rPr>
        <w:t>5</w:t>
      </w:r>
      <w:r w:rsidR="00AF5EF1">
        <w:rPr>
          <w:rFonts w:cs="Helvetica"/>
        </w:rPr>
        <w:t xml:space="preserve">. </w:t>
      </w:r>
      <w:r>
        <w:rPr>
          <w:rFonts w:cs="Helvetica"/>
        </w:rPr>
        <w:t>R</w:t>
      </w:r>
      <w:r w:rsidRPr="00A52080">
        <w:rPr>
          <w:rFonts w:cs="Helvetica"/>
        </w:rPr>
        <w:t xml:space="preserve">ecognition, reparation and reconciliation </w:t>
      </w:r>
      <w:r>
        <w:rPr>
          <w:rFonts w:cs="Helvetica"/>
        </w:rPr>
        <w:t xml:space="preserve">initiatives </w:t>
      </w:r>
      <w:r w:rsidR="00631356">
        <w:rPr>
          <w:rFonts w:cs="Helvetica"/>
        </w:rPr>
        <w:t>would include</w:t>
      </w:r>
      <w:r w:rsidR="00F73D03">
        <w:rPr>
          <w:rFonts w:cs="Helvetica"/>
        </w:rPr>
        <w:t>,</w:t>
      </w:r>
      <w:r>
        <w:rPr>
          <w:rFonts w:cs="Helvetica"/>
        </w:rPr>
        <w:t xml:space="preserve"> but are</w:t>
      </w:r>
      <w:r w:rsidR="00631356">
        <w:rPr>
          <w:rFonts w:cs="Helvetica"/>
        </w:rPr>
        <w:t xml:space="preserve"> not limited to; </w:t>
      </w:r>
      <w:r w:rsidR="00631356" w:rsidRPr="00631356">
        <w:rPr>
          <w:rFonts w:cs="Helvetica"/>
        </w:rPr>
        <w:t xml:space="preserve">truth and reconciliation commissions, and inquiries (established, commenced or finalized) </w:t>
      </w:r>
      <w:r w:rsidR="00631356" w:rsidRPr="00631356">
        <w:rPr>
          <w:rFonts w:cs="Helvetica"/>
          <w:bCs/>
        </w:rPr>
        <w:t>in the last 10 years</w:t>
      </w:r>
      <w:r w:rsidR="00631356" w:rsidRPr="00631356">
        <w:rPr>
          <w:rFonts w:cs="Helvetica"/>
        </w:rPr>
        <w:t xml:space="preserve"> that dealt/deal with the rights of indigenous peoples, either as the focus of the commission/inquiry or within the context of the process or its outcome; </w:t>
      </w:r>
      <w:r w:rsidR="00631356">
        <w:rPr>
          <w:rFonts w:cs="Calibri"/>
        </w:rPr>
        <w:t>peace agreements;</w:t>
      </w:r>
      <w:r w:rsidR="00631356" w:rsidRPr="00631356">
        <w:rPr>
          <w:rFonts w:cs="Calibri"/>
        </w:rPr>
        <w:t xml:space="preserve"> </w:t>
      </w:r>
      <w:r w:rsidR="00631356">
        <w:rPr>
          <w:rFonts w:cs="Calibri"/>
        </w:rPr>
        <w:t>special tribunals</w:t>
      </w:r>
      <w:r w:rsidR="00F73D03">
        <w:rPr>
          <w:rFonts w:cs="Calibri"/>
        </w:rPr>
        <w:t xml:space="preserve"> (national/international)</w:t>
      </w:r>
      <w:r w:rsidR="00631356">
        <w:rPr>
          <w:rFonts w:cs="Calibri"/>
        </w:rPr>
        <w:t xml:space="preserve">; constitutional review processes; post conflict situations; official apologies; </w:t>
      </w:r>
      <w:r w:rsidR="00631356">
        <w:rPr>
          <w:rFonts w:cs="Helvetica"/>
        </w:rPr>
        <w:t>national criminal proceedings; targeted legislation; official archives; and historical projects.</w:t>
      </w:r>
    </w:p>
    <w:p w:rsidR="00AF5EF1" w:rsidRDefault="00AF5EF1" w:rsidP="00631356">
      <w:pPr>
        <w:widowControl w:val="0"/>
        <w:autoSpaceDE w:val="0"/>
        <w:autoSpaceDN w:val="0"/>
        <w:adjustRightInd w:val="0"/>
        <w:rPr>
          <w:rFonts w:cs="Calibri"/>
        </w:rPr>
      </w:pPr>
    </w:p>
    <w:p w:rsidR="00534F52" w:rsidRDefault="00A52080" w:rsidP="00631356">
      <w:pPr>
        <w:widowControl w:val="0"/>
        <w:autoSpaceDE w:val="0"/>
        <w:autoSpaceDN w:val="0"/>
        <w:adjustRightInd w:val="0"/>
        <w:rPr>
          <w:rFonts w:cs="Calibri"/>
        </w:rPr>
      </w:pPr>
      <w:r>
        <w:rPr>
          <w:rFonts w:cs="Calibri"/>
        </w:rPr>
        <w:lastRenderedPageBreak/>
        <w:t>6</w:t>
      </w:r>
      <w:r w:rsidR="00AF5EF1">
        <w:rPr>
          <w:rFonts w:cs="Calibri"/>
        </w:rPr>
        <w:t xml:space="preserve">. </w:t>
      </w:r>
      <w:r w:rsidR="00631356" w:rsidRPr="00631356">
        <w:rPr>
          <w:rFonts w:cs="Calibri"/>
        </w:rPr>
        <w:t>The overa</w:t>
      </w:r>
      <w:r w:rsidR="00631356">
        <w:rPr>
          <w:rFonts w:cs="Calibri"/>
        </w:rPr>
        <w:t>l</w:t>
      </w:r>
      <w:r w:rsidR="00631356" w:rsidRPr="00631356">
        <w:rPr>
          <w:rFonts w:cs="Calibri"/>
        </w:rPr>
        <w:t xml:space="preserve">l objective </w:t>
      </w:r>
      <w:r w:rsidR="00AF5EF1">
        <w:rPr>
          <w:rFonts w:cs="Calibri"/>
        </w:rPr>
        <w:t>in compiling the information for this report</w:t>
      </w:r>
      <w:r w:rsidR="00F73D03">
        <w:rPr>
          <w:rFonts w:cs="Calibri"/>
        </w:rPr>
        <w:t xml:space="preserve"> is </w:t>
      </w:r>
      <w:r w:rsidR="00584E40">
        <w:rPr>
          <w:rFonts w:cs="Calibri"/>
        </w:rPr>
        <w:t>t</w:t>
      </w:r>
      <w:r w:rsidR="00AF5EF1">
        <w:rPr>
          <w:rFonts w:cs="Calibri"/>
        </w:rPr>
        <w:t>o distill knowledge from these measures/process</w:t>
      </w:r>
      <w:r w:rsidR="002C6F7D">
        <w:rPr>
          <w:rFonts w:cs="Calibri"/>
        </w:rPr>
        <w:t>es</w:t>
      </w:r>
      <w:r w:rsidR="00631356" w:rsidRPr="00631356">
        <w:rPr>
          <w:rFonts w:cs="Calibri"/>
        </w:rPr>
        <w:t xml:space="preserve"> </w:t>
      </w:r>
      <w:r w:rsidR="00584E40">
        <w:rPr>
          <w:rFonts w:cs="Calibri"/>
        </w:rPr>
        <w:t>for the purpose</w:t>
      </w:r>
      <w:r w:rsidR="002C6F7D">
        <w:rPr>
          <w:rFonts w:cs="Calibri"/>
        </w:rPr>
        <w:t>s</w:t>
      </w:r>
      <w:r w:rsidR="00584E40">
        <w:rPr>
          <w:rFonts w:cs="Calibri"/>
        </w:rPr>
        <w:t xml:space="preserve"> of </w:t>
      </w:r>
      <w:r w:rsidR="002C6F7D">
        <w:rPr>
          <w:rFonts w:cs="Calibri"/>
        </w:rPr>
        <w:t>analysis</w:t>
      </w:r>
      <w:r w:rsidR="00AF5EF1">
        <w:rPr>
          <w:rFonts w:cs="Calibri"/>
        </w:rPr>
        <w:t xml:space="preserve"> from </w:t>
      </w:r>
      <w:r w:rsidR="00584E40">
        <w:rPr>
          <w:rFonts w:cs="Calibri"/>
        </w:rPr>
        <w:t xml:space="preserve">four perspectives: (1) </w:t>
      </w:r>
      <w:r w:rsidR="00F73D03">
        <w:rPr>
          <w:rFonts w:cs="Calibri"/>
        </w:rPr>
        <w:t xml:space="preserve">how the different </w:t>
      </w:r>
      <w:r w:rsidR="00631356" w:rsidRPr="00631356">
        <w:rPr>
          <w:rFonts w:cs="Calibri"/>
        </w:rPr>
        <w:t>processes' </w:t>
      </w:r>
      <w:r w:rsidR="00F73D03" w:rsidRPr="00584E40">
        <w:rPr>
          <w:rFonts w:cs="Calibri"/>
        </w:rPr>
        <w:t>approach</w:t>
      </w:r>
      <w:r w:rsidR="00631356" w:rsidRPr="00F73D03">
        <w:rPr>
          <w:rFonts w:cs="Calibri"/>
          <w:b/>
        </w:rPr>
        <w:t xml:space="preserve"> </w:t>
      </w:r>
      <w:r w:rsidR="00631356" w:rsidRPr="00631356">
        <w:rPr>
          <w:rFonts w:cs="Calibri"/>
        </w:rPr>
        <w:t>indigeno</w:t>
      </w:r>
      <w:r w:rsidR="00584E40">
        <w:rPr>
          <w:rFonts w:cs="Calibri"/>
        </w:rPr>
        <w:t>us peoples' rights, including in</w:t>
      </w:r>
      <w:r w:rsidR="00631356" w:rsidRPr="00631356">
        <w:rPr>
          <w:rFonts w:cs="Calibri"/>
        </w:rPr>
        <w:t xml:space="preserve"> learn</w:t>
      </w:r>
      <w:r w:rsidR="00584E40">
        <w:rPr>
          <w:rFonts w:cs="Calibri"/>
        </w:rPr>
        <w:t>ing</w:t>
      </w:r>
      <w:r w:rsidR="00631356" w:rsidRPr="00631356">
        <w:rPr>
          <w:rFonts w:cs="Calibri"/>
        </w:rPr>
        <w:t xml:space="preserve"> lessons from indigenous p</w:t>
      </w:r>
      <w:r w:rsidR="00584E40">
        <w:rPr>
          <w:rFonts w:cs="Calibri"/>
        </w:rPr>
        <w:t xml:space="preserve">eoples effective participation; (2) identify the </w:t>
      </w:r>
      <w:r w:rsidR="00631356" w:rsidRPr="00631356">
        <w:rPr>
          <w:rFonts w:cs="Calibri"/>
        </w:rPr>
        <w:t xml:space="preserve">substantive </w:t>
      </w:r>
      <w:r w:rsidR="00584E40">
        <w:rPr>
          <w:rFonts w:cs="Calibri"/>
        </w:rPr>
        <w:t xml:space="preserve">rights of </w:t>
      </w:r>
      <w:r w:rsidR="00631356" w:rsidRPr="00631356">
        <w:rPr>
          <w:rFonts w:cs="Calibri"/>
        </w:rPr>
        <w:t>indigenous peoples cove</w:t>
      </w:r>
      <w:r w:rsidR="00584E40">
        <w:rPr>
          <w:rFonts w:cs="Calibri"/>
        </w:rPr>
        <w:t xml:space="preserve">red by the concerned processes; </w:t>
      </w:r>
      <w:r w:rsidR="00631356" w:rsidRPr="00631356">
        <w:rPr>
          <w:rFonts w:cs="Calibri"/>
        </w:rPr>
        <w:t>(3) examine subsequent policies, programmes and specific initiative</w:t>
      </w:r>
      <w:r w:rsidR="00584E40">
        <w:rPr>
          <w:rFonts w:cs="Calibri"/>
        </w:rPr>
        <w:t>s taken or adopted by the state; and (4) look at</w:t>
      </w:r>
      <w:r w:rsidR="00631356" w:rsidRPr="00631356">
        <w:rPr>
          <w:rFonts w:cs="Calibri"/>
        </w:rPr>
        <w:t xml:space="preserve"> implementation and monitoring of recommendations or decisions</w:t>
      </w:r>
      <w:r w:rsidR="00584E40">
        <w:rPr>
          <w:rFonts w:cs="Calibri"/>
        </w:rPr>
        <w:t xml:space="preserve"> of these processes</w:t>
      </w:r>
      <w:r w:rsidR="00631356" w:rsidRPr="00631356">
        <w:rPr>
          <w:rFonts w:cs="Calibri"/>
        </w:rPr>
        <w:t>.</w:t>
      </w:r>
    </w:p>
    <w:p w:rsidR="00584E40" w:rsidRDefault="00584E40" w:rsidP="00631356">
      <w:pPr>
        <w:widowControl w:val="0"/>
        <w:autoSpaceDE w:val="0"/>
        <w:autoSpaceDN w:val="0"/>
        <w:adjustRightInd w:val="0"/>
        <w:rPr>
          <w:rFonts w:cs="Calibri"/>
        </w:rPr>
      </w:pPr>
    </w:p>
    <w:p w:rsidR="00584E40" w:rsidRDefault="00A52080" w:rsidP="00631356">
      <w:pPr>
        <w:widowControl w:val="0"/>
        <w:autoSpaceDE w:val="0"/>
        <w:autoSpaceDN w:val="0"/>
        <w:adjustRightInd w:val="0"/>
        <w:rPr>
          <w:rFonts w:cs="Calibri"/>
        </w:rPr>
      </w:pPr>
      <w:r>
        <w:rPr>
          <w:rFonts w:cs="Calibri"/>
        </w:rPr>
        <w:t xml:space="preserve">7. </w:t>
      </w:r>
      <w:r w:rsidR="00584E40">
        <w:rPr>
          <w:rFonts w:cs="Calibri"/>
        </w:rPr>
        <w:t>Thus, it would be helpful for the EMRIP, if contributions to this study would include:</w:t>
      </w:r>
    </w:p>
    <w:p w:rsidR="00AF5EF1" w:rsidRDefault="00AF5EF1" w:rsidP="00631356">
      <w:pPr>
        <w:widowControl w:val="0"/>
        <w:autoSpaceDE w:val="0"/>
        <w:autoSpaceDN w:val="0"/>
        <w:adjustRightInd w:val="0"/>
        <w:rPr>
          <w:rFonts w:cs="Calibri"/>
        </w:rPr>
      </w:pPr>
    </w:p>
    <w:p w:rsidR="00584E40" w:rsidRPr="00AF5EF1" w:rsidRDefault="00AF5EF1" w:rsidP="00AF5EF1">
      <w:pPr>
        <w:pStyle w:val="ListParagraph"/>
        <w:widowControl w:val="0"/>
        <w:numPr>
          <w:ilvl w:val="0"/>
          <w:numId w:val="4"/>
        </w:numPr>
        <w:autoSpaceDE w:val="0"/>
        <w:autoSpaceDN w:val="0"/>
        <w:adjustRightInd w:val="0"/>
        <w:rPr>
          <w:rFonts w:cs="Calibri"/>
        </w:rPr>
      </w:pPr>
      <w:r w:rsidRPr="00AF5EF1">
        <w:rPr>
          <w:rFonts w:cs="Calibri"/>
        </w:rPr>
        <w:t>Information on any measures/p</w:t>
      </w:r>
      <w:r w:rsidR="00A52080">
        <w:rPr>
          <w:rFonts w:cs="Calibri"/>
        </w:rPr>
        <w:t>rocesses referred to in paras. 4 and 5</w:t>
      </w:r>
      <w:r w:rsidRPr="00AF5EF1">
        <w:rPr>
          <w:rFonts w:cs="Calibri"/>
        </w:rPr>
        <w:t xml:space="preserve"> above;</w:t>
      </w:r>
    </w:p>
    <w:p w:rsidR="00AF5EF1" w:rsidRDefault="002C6F7D" w:rsidP="00AF5EF1">
      <w:pPr>
        <w:pStyle w:val="ListParagraph"/>
        <w:widowControl w:val="0"/>
        <w:numPr>
          <w:ilvl w:val="0"/>
          <w:numId w:val="4"/>
        </w:numPr>
        <w:autoSpaceDE w:val="0"/>
        <w:autoSpaceDN w:val="0"/>
        <w:adjustRightInd w:val="0"/>
        <w:rPr>
          <w:rFonts w:cs="Calibri"/>
        </w:rPr>
      </w:pPr>
      <w:r>
        <w:rPr>
          <w:rFonts w:cs="Calibri"/>
        </w:rPr>
        <w:t>Information on t</w:t>
      </w:r>
      <w:r w:rsidR="00AF5EF1">
        <w:rPr>
          <w:rFonts w:cs="Calibri"/>
        </w:rPr>
        <w:t>he participation of indigenous peoples in the adoption of these measures/processes;</w:t>
      </w:r>
    </w:p>
    <w:p w:rsidR="00AF5EF1" w:rsidRDefault="00AF5EF1" w:rsidP="00AF5EF1">
      <w:pPr>
        <w:pStyle w:val="ListParagraph"/>
        <w:widowControl w:val="0"/>
        <w:numPr>
          <w:ilvl w:val="0"/>
          <w:numId w:val="4"/>
        </w:numPr>
        <w:autoSpaceDE w:val="0"/>
        <w:autoSpaceDN w:val="0"/>
        <w:adjustRightInd w:val="0"/>
        <w:rPr>
          <w:rFonts w:cs="Calibri"/>
        </w:rPr>
      </w:pPr>
      <w:r>
        <w:rPr>
          <w:rFonts w:cs="Calibri"/>
        </w:rPr>
        <w:t>The substantive rights of indigenous peoples covered by the measures/processes;</w:t>
      </w:r>
    </w:p>
    <w:p w:rsidR="00AF5EF1" w:rsidRDefault="00AF5EF1" w:rsidP="00AF5EF1">
      <w:pPr>
        <w:pStyle w:val="ListParagraph"/>
        <w:widowControl w:val="0"/>
        <w:numPr>
          <w:ilvl w:val="0"/>
          <w:numId w:val="4"/>
        </w:numPr>
        <w:autoSpaceDE w:val="0"/>
        <w:autoSpaceDN w:val="0"/>
        <w:adjustRightInd w:val="0"/>
        <w:rPr>
          <w:rFonts w:cs="Calibri"/>
        </w:rPr>
      </w:pPr>
      <w:r>
        <w:rPr>
          <w:rFonts w:cs="Calibri"/>
        </w:rPr>
        <w:t>Any subsequent policies/programmes adopt</w:t>
      </w:r>
      <w:r w:rsidR="002C6F7D">
        <w:rPr>
          <w:rFonts w:cs="Calibri"/>
        </w:rPr>
        <w:t xml:space="preserve">ed by the state, where relevant, </w:t>
      </w:r>
      <w:r>
        <w:rPr>
          <w:rFonts w:cs="Calibri"/>
        </w:rPr>
        <w:t>and;</w:t>
      </w:r>
    </w:p>
    <w:p w:rsidR="00AF5EF1" w:rsidRPr="00AF5EF1" w:rsidRDefault="00AF5EF1" w:rsidP="00AF5EF1">
      <w:pPr>
        <w:pStyle w:val="ListParagraph"/>
        <w:widowControl w:val="0"/>
        <w:numPr>
          <w:ilvl w:val="0"/>
          <w:numId w:val="4"/>
        </w:numPr>
        <w:autoSpaceDE w:val="0"/>
        <w:autoSpaceDN w:val="0"/>
        <w:adjustRightInd w:val="0"/>
        <w:rPr>
          <w:rFonts w:cs="Calibri"/>
        </w:rPr>
      </w:pPr>
      <w:r>
        <w:rPr>
          <w:rFonts w:cs="Calibri"/>
        </w:rPr>
        <w:t>Information on the implementation and moni</w:t>
      </w:r>
      <w:r w:rsidR="00850952">
        <w:rPr>
          <w:rFonts w:cs="Calibri"/>
        </w:rPr>
        <w:t>toring of any recommendations or</w:t>
      </w:r>
      <w:r>
        <w:rPr>
          <w:rFonts w:cs="Calibri"/>
        </w:rPr>
        <w:t xml:space="preserve"> decisions made in the context of these </w:t>
      </w:r>
      <w:r w:rsidR="00850952">
        <w:rPr>
          <w:rFonts w:cs="Calibri"/>
        </w:rPr>
        <w:t>measures/</w:t>
      </w:r>
      <w:r>
        <w:rPr>
          <w:rFonts w:cs="Calibri"/>
        </w:rPr>
        <w:t>processes.</w:t>
      </w:r>
    </w:p>
    <w:p w:rsidR="00584E40" w:rsidRDefault="00584E40" w:rsidP="00631356">
      <w:pPr>
        <w:widowControl w:val="0"/>
        <w:autoSpaceDE w:val="0"/>
        <w:autoSpaceDN w:val="0"/>
        <w:adjustRightInd w:val="0"/>
        <w:rPr>
          <w:rFonts w:cs="Calibri"/>
        </w:rPr>
      </w:pPr>
    </w:p>
    <w:p w:rsidR="00584E40" w:rsidRPr="00631356" w:rsidRDefault="00584E40" w:rsidP="00631356">
      <w:pPr>
        <w:widowControl w:val="0"/>
        <w:autoSpaceDE w:val="0"/>
        <w:autoSpaceDN w:val="0"/>
        <w:adjustRightInd w:val="0"/>
        <w:rPr>
          <w:rFonts w:cs="Calibri"/>
        </w:rPr>
      </w:pPr>
      <w:r>
        <w:rPr>
          <w:rFonts w:cs="Calibri"/>
        </w:rPr>
        <w:t>………………………………………………………………………………………………………………………….</w:t>
      </w:r>
    </w:p>
    <w:sectPr w:rsidR="00584E40" w:rsidRPr="00631356" w:rsidSect="00F73D03">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F1" w:rsidRDefault="00AF5EF1" w:rsidP="00631356">
      <w:r>
        <w:separator/>
      </w:r>
    </w:p>
  </w:endnote>
  <w:endnote w:type="continuationSeparator" w:id="0">
    <w:p w:rsidR="00AF5EF1" w:rsidRDefault="00AF5EF1" w:rsidP="006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F1" w:rsidRDefault="00AF5EF1" w:rsidP="00AF5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5EF1" w:rsidRDefault="00AF5EF1" w:rsidP="00AF5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F1" w:rsidRDefault="00AF5EF1" w:rsidP="00AF5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AAE">
      <w:rPr>
        <w:rStyle w:val="PageNumber"/>
        <w:noProof/>
      </w:rPr>
      <w:t>1</w:t>
    </w:r>
    <w:r>
      <w:rPr>
        <w:rStyle w:val="PageNumber"/>
      </w:rPr>
      <w:fldChar w:fldCharType="end"/>
    </w:r>
  </w:p>
  <w:p w:rsidR="00AF5EF1" w:rsidRDefault="00AF5EF1" w:rsidP="00AF5E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F1" w:rsidRDefault="00AF5EF1" w:rsidP="00631356">
      <w:r>
        <w:separator/>
      </w:r>
    </w:p>
  </w:footnote>
  <w:footnote w:type="continuationSeparator" w:id="0">
    <w:p w:rsidR="00AF5EF1" w:rsidRDefault="00AF5EF1" w:rsidP="0063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04A6D"/>
    <w:multiLevelType w:val="hybridMultilevel"/>
    <w:tmpl w:val="D2C09E0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6349"/>
    <w:multiLevelType w:val="hybridMultilevel"/>
    <w:tmpl w:val="0EB0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529A9"/>
    <w:multiLevelType w:val="hybridMultilevel"/>
    <w:tmpl w:val="23920528"/>
    <w:lvl w:ilvl="0" w:tplc="6AC0BEE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66"/>
    <w:rsid w:val="002C6F7D"/>
    <w:rsid w:val="00306B66"/>
    <w:rsid w:val="00314C75"/>
    <w:rsid w:val="00534F52"/>
    <w:rsid w:val="00584E40"/>
    <w:rsid w:val="00631356"/>
    <w:rsid w:val="00850952"/>
    <w:rsid w:val="00861AAE"/>
    <w:rsid w:val="00A52080"/>
    <w:rsid w:val="00AF5EF1"/>
    <w:rsid w:val="00C66CC4"/>
    <w:rsid w:val="00ED61FD"/>
    <w:rsid w:val="00F73D03"/>
    <w:rsid w:val="00FA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FA2FC5C-8C60-4812-B610-34C2D7F3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1356"/>
    <w:rPr>
      <w:rFonts w:eastAsiaTheme="minorHAnsi"/>
      <w:lang w:val="en-GB"/>
    </w:rPr>
  </w:style>
  <w:style w:type="character" w:customStyle="1" w:styleId="FootnoteTextChar">
    <w:name w:val="Footnote Text Char"/>
    <w:basedOn w:val="DefaultParagraphFont"/>
    <w:link w:val="FootnoteText"/>
    <w:uiPriority w:val="99"/>
    <w:rsid w:val="00631356"/>
    <w:rPr>
      <w:rFonts w:eastAsiaTheme="minorHAnsi"/>
      <w:lang w:val="en-GB"/>
    </w:rPr>
  </w:style>
  <w:style w:type="character" w:styleId="FootnoteReference">
    <w:name w:val="footnote reference"/>
    <w:basedOn w:val="DefaultParagraphFont"/>
    <w:uiPriority w:val="99"/>
    <w:unhideWhenUsed/>
    <w:rsid w:val="00631356"/>
    <w:rPr>
      <w:vertAlign w:val="superscript"/>
    </w:rPr>
  </w:style>
  <w:style w:type="paragraph" w:styleId="ListParagraph">
    <w:name w:val="List Paragraph"/>
    <w:basedOn w:val="Normal"/>
    <w:uiPriority w:val="34"/>
    <w:qFormat/>
    <w:rsid w:val="00631356"/>
    <w:pPr>
      <w:ind w:left="720"/>
      <w:contextualSpacing/>
    </w:pPr>
  </w:style>
  <w:style w:type="paragraph" w:styleId="Footer">
    <w:name w:val="footer"/>
    <w:basedOn w:val="Normal"/>
    <w:link w:val="FooterChar"/>
    <w:uiPriority w:val="99"/>
    <w:unhideWhenUsed/>
    <w:rsid w:val="00AF5EF1"/>
    <w:pPr>
      <w:tabs>
        <w:tab w:val="center" w:pos="4320"/>
        <w:tab w:val="right" w:pos="8640"/>
      </w:tabs>
    </w:pPr>
  </w:style>
  <w:style w:type="character" w:customStyle="1" w:styleId="FooterChar">
    <w:name w:val="Footer Char"/>
    <w:basedOn w:val="DefaultParagraphFont"/>
    <w:link w:val="Footer"/>
    <w:uiPriority w:val="99"/>
    <w:rsid w:val="00AF5EF1"/>
  </w:style>
  <w:style w:type="character" w:styleId="PageNumber">
    <w:name w:val="page number"/>
    <w:basedOn w:val="DefaultParagraphFont"/>
    <w:uiPriority w:val="99"/>
    <w:semiHidden/>
    <w:unhideWhenUsed/>
    <w:rsid w:val="00AF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511532-5620-4B6E-8961-B3CE4240C30A}"/>
</file>

<file path=customXml/itemProps2.xml><?xml version="1.0" encoding="utf-8"?>
<ds:datastoreItem xmlns:ds="http://schemas.openxmlformats.org/officeDocument/2006/customXml" ds:itemID="{15119F26-BD96-4F15-8022-F5CC873D80E1}"/>
</file>

<file path=customXml/itemProps3.xml><?xml version="1.0" encoding="utf-8"?>
<ds:datastoreItem xmlns:ds="http://schemas.openxmlformats.org/officeDocument/2006/customXml" ds:itemID="{FE8BF991-17DE-4538-B523-C942A16D86E2}"/>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ConceptNotere2b</dc:title>
  <dc:creator>Kate Fox</dc:creator>
  <cp:lastModifiedBy>FOX Catherine</cp:lastModifiedBy>
  <cp:revision>2</cp:revision>
  <dcterms:created xsi:type="dcterms:W3CDTF">2018-07-05T16:11:00Z</dcterms:created>
  <dcterms:modified xsi:type="dcterms:W3CDTF">2018-07-05T16:11:00Z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