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41F5" w14:textId="0C6369A1" w:rsidR="00DA19A0" w:rsidRPr="00DA19A0" w:rsidRDefault="00DA19A0" w:rsidP="003027F2">
      <w:pPr>
        <w:jc w:val="center"/>
        <w:rPr>
          <w:lang w:val="uz-Cyrl-UZ"/>
        </w:rPr>
      </w:pPr>
      <w:r w:rsidRPr="003027F2">
        <w:rPr>
          <w:lang w:val="uz-Cyrl-UZ"/>
        </w:rPr>
        <w:t>Declaración para participar en</w:t>
      </w:r>
      <w:r w:rsidR="003027F2" w:rsidRPr="003027F2">
        <w:rPr>
          <w:lang w:val="uz-Cyrl-UZ"/>
        </w:rPr>
        <w:t xml:space="preserve"> e</w:t>
      </w:r>
      <w:r w:rsidR="003027F2">
        <w:rPr>
          <w:lang w:val="uz-Cyrl-UZ"/>
        </w:rPr>
        <w:t xml:space="preserve">l </w:t>
      </w:r>
      <w:r w:rsidRPr="00DA19A0">
        <w:rPr>
          <w:lang w:val="uz-Cyrl-UZ"/>
        </w:rPr>
        <w:t>13° período de sesiones/ Reuniones Regionales del Mecanismo de expertos de las Naciones Unidas sobre los derechos de los pueblos indígenas</w:t>
      </w:r>
    </w:p>
    <w:p w14:paraId="5100881B" w14:textId="77777777" w:rsidR="00DA19A0" w:rsidRDefault="00DA19A0" w:rsidP="00DA19A0">
      <w:pPr>
        <w:shd w:val="clear" w:color="auto" w:fill="FFFFFF"/>
        <w:spacing w:before="100" w:beforeAutospacing="1" w:after="100" w:afterAutospacing="1"/>
        <w:jc w:val="center"/>
        <w:outlineLvl w:val="2"/>
        <w:rPr>
          <w:rFonts w:ascii="Verdana" w:eastAsia="Times New Roman" w:hAnsi="Verdana" w:cs="Times New Roman"/>
          <w:color w:val="262626"/>
          <w:sz w:val="28"/>
          <w:szCs w:val="28"/>
          <w:lang w:val="uz-Cyrl-UZ" w:eastAsia="uz-Cyrl-UZ"/>
        </w:rPr>
      </w:pPr>
      <w:r w:rsidRPr="00DA19A0">
        <w:rPr>
          <w:rFonts w:ascii="Verdana" w:eastAsia="Times New Roman" w:hAnsi="Verdana" w:cs="Times New Roman"/>
          <w:color w:val="262626"/>
          <w:sz w:val="28"/>
          <w:szCs w:val="28"/>
          <w:lang w:val="uz-Cyrl-UZ" w:eastAsia="uz-Cyrl-UZ"/>
        </w:rPr>
        <w:t>"El impacto de COVID-19 en los derechos de los pueblos indígenas según la Declaración de las Naciones Unidas sobre los Derechos de los Pueblos Indígenas"</w:t>
      </w:r>
    </w:p>
    <w:p w14:paraId="517EC226" w14:textId="363B8AB6" w:rsidR="00BF5310" w:rsidRPr="00C15C56" w:rsidRDefault="00BF5310" w:rsidP="00BF5310">
      <w:pPr>
        <w:shd w:val="clear" w:color="auto" w:fill="FFFFFF"/>
        <w:spacing w:before="100" w:beforeAutospacing="1" w:after="100" w:afterAutospacing="1"/>
        <w:outlineLvl w:val="2"/>
        <w:rPr>
          <w:rFonts w:ascii="Calibri Light" w:hAnsi="Calibri Light" w:cs="Times New Roman"/>
          <w:color w:val="000000"/>
          <w:shd w:val="clear" w:color="auto" w:fill="FFFFFF"/>
          <w:lang w:val="es-ES_tradnl"/>
        </w:rPr>
      </w:pPr>
      <w:r w:rsidRPr="00C15C56">
        <w:rPr>
          <w:rFonts w:ascii="Calibri Light" w:hAnsi="Calibri Light" w:cs="Times New Roman"/>
          <w:color w:val="000000"/>
          <w:shd w:val="clear" w:color="auto" w:fill="FFFFFF"/>
          <w:lang w:val="es-ES_tradnl"/>
        </w:rPr>
        <w:t xml:space="preserve">Tema: </w:t>
      </w:r>
      <w:r w:rsidR="00586D7E">
        <w:rPr>
          <w:rFonts w:ascii="Calibri Light" w:hAnsi="Calibri Light" w:cs="Times New Roman"/>
          <w:color w:val="000000"/>
          <w:shd w:val="clear" w:color="auto" w:fill="FFFFFF"/>
          <w:lang w:val="es-ES_tradnl"/>
        </w:rPr>
        <w:t xml:space="preserve">Afectación a mujeres indígenas </w:t>
      </w:r>
      <w:r w:rsidRPr="00C15C56">
        <w:rPr>
          <w:rFonts w:ascii="Calibri Light" w:hAnsi="Calibri Light" w:cs="Times New Roman"/>
          <w:color w:val="000000"/>
          <w:shd w:val="clear" w:color="auto" w:fill="FFFFFF"/>
          <w:lang w:val="es-ES_tradnl"/>
        </w:rPr>
        <w:t>y personas defensoras de derechos humanos en el contexto de la pandemia del covid-19</w:t>
      </w:r>
      <w:r w:rsidR="00C15C56">
        <w:rPr>
          <w:rFonts w:ascii="Calibri Light" w:hAnsi="Calibri Light" w:cs="Times New Roman"/>
          <w:color w:val="000000"/>
          <w:shd w:val="clear" w:color="auto" w:fill="FFFFFF"/>
          <w:lang w:val="es-ES_tradnl"/>
        </w:rPr>
        <w:t xml:space="preserve"> en Guatemala</w:t>
      </w:r>
    </w:p>
    <w:p w14:paraId="6977D637" w14:textId="2E0F976D" w:rsidR="00C15C56" w:rsidRDefault="00BF5310" w:rsidP="00C15C56">
      <w:pPr>
        <w:rPr>
          <w:rFonts w:ascii="Calibri Light" w:hAnsi="Calibri Light" w:cs="Times New Roman"/>
          <w:color w:val="000000"/>
          <w:shd w:val="clear" w:color="auto" w:fill="FFFFFF"/>
          <w:lang w:val="es-ES_tradnl"/>
        </w:rPr>
      </w:pPr>
      <w:r w:rsidRPr="00C15C56">
        <w:rPr>
          <w:rFonts w:ascii="Calibri Light" w:hAnsi="Calibri Light" w:cs="Times New Roman"/>
          <w:color w:val="000000"/>
          <w:shd w:val="clear" w:color="auto" w:fill="FFFFFF"/>
          <w:lang w:val="es-ES_tradnl"/>
        </w:rPr>
        <w:t xml:space="preserve">Oradora: </w:t>
      </w:r>
      <w:r w:rsidR="00C15C56" w:rsidRPr="00C15C56">
        <w:rPr>
          <w:rFonts w:ascii="Calibri Light" w:hAnsi="Calibri Light" w:cs="Times New Roman"/>
          <w:color w:val="000000"/>
          <w:shd w:val="clear" w:color="auto" w:fill="FFFFFF"/>
          <w:lang w:val="es-ES_tradnl"/>
        </w:rPr>
        <w:t xml:space="preserve">Sra. Thelma Cabrera, defensora indígena Maya-Mam </w:t>
      </w:r>
    </w:p>
    <w:p w14:paraId="2730EC18" w14:textId="77777777" w:rsidR="00C15C56" w:rsidRPr="00C15C56" w:rsidRDefault="00C15C56" w:rsidP="00C15C56">
      <w:pPr>
        <w:rPr>
          <w:rFonts w:ascii="Calibri Light" w:hAnsi="Calibri Light" w:cs="Times New Roman"/>
          <w:color w:val="000000"/>
          <w:shd w:val="clear" w:color="auto" w:fill="FFFFFF"/>
          <w:lang w:val="es-ES_tradnl"/>
        </w:rPr>
      </w:pPr>
    </w:p>
    <w:p w14:paraId="4A7970C2" w14:textId="2817BE3D" w:rsidR="00BF5310" w:rsidRPr="00C15C56" w:rsidRDefault="00BF5310" w:rsidP="00416DAD">
      <w:pPr>
        <w:jc w:val="both"/>
        <w:rPr>
          <w:rFonts w:ascii="Calibri Light" w:hAnsi="Calibri Light" w:cs="Times New Roman"/>
          <w:color w:val="000000"/>
          <w:shd w:val="clear" w:color="auto" w:fill="FFFFFF"/>
          <w:lang w:val="es-ES_tradnl"/>
        </w:rPr>
      </w:pPr>
      <w:r w:rsidRPr="00C15C56">
        <w:rPr>
          <w:rFonts w:ascii="Calibri Light" w:hAnsi="Calibri Light" w:cs="Times New Roman"/>
          <w:color w:val="000000"/>
          <w:shd w:val="clear" w:color="auto" w:fill="FFFFFF"/>
          <w:lang w:val="es-ES_tradnl"/>
        </w:rPr>
        <w:t xml:space="preserve">Organizaciones: </w:t>
      </w:r>
      <w:r w:rsidR="00586D7E">
        <w:rPr>
          <w:rFonts w:ascii="Calibri Light" w:hAnsi="Calibri Light" w:cs="Times New Roman"/>
          <w:color w:val="000000"/>
          <w:shd w:val="clear" w:color="auto" w:fill="FFFFFF"/>
          <w:lang w:val="es-ES_tradnl"/>
        </w:rPr>
        <w:t>CODECA (Comité de Desarrollo C</w:t>
      </w:r>
      <w:r w:rsidR="001B27C4">
        <w:rPr>
          <w:rFonts w:ascii="Calibri Light" w:hAnsi="Calibri Light" w:cs="Times New Roman"/>
          <w:color w:val="000000"/>
          <w:shd w:val="clear" w:color="auto" w:fill="FFFFFF"/>
          <w:lang w:val="es-ES_tradnl"/>
        </w:rPr>
        <w:t>a</w:t>
      </w:r>
      <w:r w:rsidR="00586D7E">
        <w:rPr>
          <w:rFonts w:ascii="Calibri Light" w:hAnsi="Calibri Light" w:cs="Times New Roman"/>
          <w:color w:val="000000"/>
          <w:shd w:val="clear" w:color="auto" w:fill="FFFFFF"/>
          <w:lang w:val="es-ES_tradnl"/>
        </w:rPr>
        <w:t>m</w:t>
      </w:r>
      <w:bookmarkStart w:id="0" w:name="_GoBack"/>
      <w:bookmarkEnd w:id="0"/>
      <w:r w:rsidR="001B27C4">
        <w:rPr>
          <w:rFonts w:ascii="Calibri Light" w:hAnsi="Calibri Light" w:cs="Times New Roman"/>
          <w:color w:val="000000"/>
          <w:shd w:val="clear" w:color="auto" w:fill="FFFFFF"/>
          <w:lang w:val="es-ES_tradnl"/>
        </w:rPr>
        <w:t xml:space="preserve">pesino), la Asociación B'elejeb' </w:t>
      </w:r>
      <w:r w:rsidRPr="00C15C56">
        <w:rPr>
          <w:rFonts w:ascii="Calibri Light" w:hAnsi="Calibri Light" w:cs="Times New Roman"/>
          <w:color w:val="000000"/>
          <w:shd w:val="clear" w:color="auto" w:fill="FFFFFF"/>
          <w:lang w:val="es-ES_tradnl"/>
        </w:rPr>
        <w:t>Tz'i' , Franciscans International</w:t>
      </w:r>
      <w:r w:rsidR="00C15C56" w:rsidRPr="00C15C56">
        <w:rPr>
          <w:rFonts w:ascii="Calibri Light" w:hAnsi="Calibri Light" w:cs="Times New Roman"/>
          <w:color w:val="000000"/>
          <w:shd w:val="clear" w:color="auto" w:fill="FFFFFF"/>
          <w:lang w:val="es-ES_tradnl"/>
        </w:rPr>
        <w:t xml:space="preserve"> y</w:t>
      </w:r>
      <w:r w:rsidRPr="00C15C56">
        <w:rPr>
          <w:rFonts w:ascii="Calibri Light" w:hAnsi="Calibri Light" w:cs="Times New Roman"/>
          <w:color w:val="000000"/>
          <w:shd w:val="clear" w:color="auto" w:fill="FFFFFF"/>
          <w:lang w:val="es-ES_tradnl"/>
        </w:rPr>
        <w:t> Fastenopf</w:t>
      </w:r>
      <w:r w:rsidR="001B27C4">
        <w:rPr>
          <w:rFonts w:ascii="Calibri Light" w:hAnsi="Calibri Light" w:cs="Times New Roman"/>
          <w:color w:val="000000"/>
          <w:shd w:val="clear" w:color="auto" w:fill="FFFFFF"/>
          <w:lang w:val="es-ES_tradnl"/>
        </w:rPr>
        <w:t>er - Swiss Catholic Lenten Fund</w:t>
      </w:r>
      <w:r w:rsidRPr="00C15C56">
        <w:rPr>
          <w:rFonts w:ascii="Calibri Light" w:hAnsi="Calibri Light" w:cs="Times New Roman"/>
          <w:color w:val="000000"/>
          <w:shd w:val="clear" w:color="auto" w:fill="FFFFFF"/>
          <w:lang w:val="es-ES_tradnl"/>
        </w:rPr>
        <w:t xml:space="preserve"> </w:t>
      </w:r>
    </w:p>
    <w:p w14:paraId="4D124357" w14:textId="54DB88B5" w:rsidR="008B7395" w:rsidRPr="003027F2" w:rsidRDefault="008B7395" w:rsidP="003027F2">
      <w:p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3027F2">
        <w:rPr>
          <w:rFonts w:ascii="Calibri Light" w:hAnsi="Calibri Light" w:cs="Times New Roman"/>
          <w:color w:val="000000"/>
          <w:shd w:val="clear" w:color="auto" w:fill="FFFFFF"/>
          <w:lang w:val="es-ES_tradnl"/>
        </w:rPr>
        <w:t xml:space="preserve">Los pueblos indígenas en Guatemala han sido históricamente excluidos de las políticas del Estado guatemalteco. En Guatemala, existe y persiste la discriminación, el racismo, la criminalización, persecución a los defensores de los Derechos de los Pueblos y de los Derechos de la Madre Naturaleza. Esta situación se ha intensificado y agravado durante la pandemia del Covid-19. </w:t>
      </w:r>
    </w:p>
    <w:p w14:paraId="6D2AB0B6" w14:textId="1250E24F" w:rsidR="00BF5310" w:rsidRDefault="00416DAD" w:rsidP="00BF5310">
      <w:pPr>
        <w:jc w:val="both"/>
        <w:rPr>
          <w:rFonts w:ascii="Calibri Light" w:hAnsi="Calibri Light"/>
          <w:lang w:val="es-ES_tradnl"/>
        </w:rPr>
      </w:pPr>
      <w:r>
        <w:rPr>
          <w:rFonts w:ascii="Calibri Light" w:hAnsi="Calibri Light"/>
          <w:lang w:val="es-ES_tradnl"/>
        </w:rPr>
        <w:t xml:space="preserve">Las </w:t>
      </w:r>
      <w:r w:rsidR="008B7395">
        <w:rPr>
          <w:rFonts w:ascii="Calibri Light" w:hAnsi="Calibri Light"/>
          <w:lang w:val="es-ES_tradnl"/>
        </w:rPr>
        <w:t xml:space="preserve">autoridades centrales y municipales </w:t>
      </w:r>
      <w:r w:rsidR="008B7395" w:rsidRPr="004D0985">
        <w:rPr>
          <w:rFonts w:ascii="Calibri Light" w:eastAsia="Times New Roman" w:hAnsi="Calibri Light" w:cs="Times New Roman"/>
          <w:color w:val="000000"/>
          <w:lang w:val="es-ES_tradnl" w:eastAsia="es-GT"/>
        </w:rPr>
        <w:t xml:space="preserve">no consultaron a las autoridades ancestrales de los pueblos indígenas en el diseño de las medidas gubernamentales </w:t>
      </w:r>
      <w:r w:rsidR="008B7395">
        <w:rPr>
          <w:rFonts w:ascii="Calibri Light" w:eastAsia="Times New Roman" w:hAnsi="Calibri Light" w:cs="Times New Roman"/>
          <w:color w:val="000000"/>
          <w:lang w:val="es-ES_tradnl" w:eastAsia="es-GT"/>
        </w:rPr>
        <w:t>y</w:t>
      </w:r>
      <w:r w:rsidR="008B7395" w:rsidRPr="004D0985">
        <w:rPr>
          <w:rFonts w:ascii="Calibri Light" w:eastAsia="Times New Roman" w:hAnsi="Calibri Light" w:cs="Times New Roman"/>
          <w:color w:val="000000"/>
          <w:lang w:val="es-ES_tradnl" w:eastAsia="es-GT"/>
        </w:rPr>
        <w:t xml:space="preserve"> </w:t>
      </w:r>
      <w:r w:rsidR="008B7395">
        <w:rPr>
          <w:rFonts w:ascii="Calibri Light" w:eastAsia="Times New Roman" w:hAnsi="Calibri Light" w:cs="Times New Roman"/>
          <w:color w:val="000000"/>
          <w:lang w:val="es-ES_tradnl" w:eastAsia="es-GT"/>
        </w:rPr>
        <w:t>las comunidades indígenas no han</w:t>
      </w:r>
      <w:r w:rsidR="008B7395" w:rsidRPr="004D0985">
        <w:rPr>
          <w:rFonts w:ascii="Calibri Light" w:eastAsia="Times New Roman" w:hAnsi="Calibri Light" w:cs="Times New Roman"/>
          <w:color w:val="000000"/>
          <w:lang w:val="es-ES_tradnl" w:eastAsia="es-GT"/>
        </w:rPr>
        <w:t xml:space="preserve"> </w:t>
      </w:r>
      <w:r w:rsidR="008B7395">
        <w:rPr>
          <w:rFonts w:ascii="Calibri Light" w:eastAsia="Times New Roman" w:hAnsi="Calibri Light" w:cs="Times New Roman"/>
          <w:color w:val="000000"/>
          <w:lang w:val="es-ES_tradnl" w:eastAsia="es-GT"/>
        </w:rPr>
        <w:t xml:space="preserve">sido </w:t>
      </w:r>
      <w:r w:rsidR="008B7395" w:rsidRPr="004D0985">
        <w:rPr>
          <w:rFonts w:ascii="Calibri Light" w:eastAsia="Times New Roman" w:hAnsi="Calibri Light" w:cs="Times New Roman"/>
          <w:color w:val="000000"/>
          <w:lang w:val="es-ES_tradnl" w:eastAsia="es-GT"/>
        </w:rPr>
        <w:t>tomad</w:t>
      </w:r>
      <w:r w:rsidR="008B7395">
        <w:rPr>
          <w:rFonts w:ascii="Calibri Light" w:eastAsia="Times New Roman" w:hAnsi="Calibri Light" w:cs="Times New Roman"/>
          <w:color w:val="000000"/>
          <w:lang w:val="es-ES_tradnl" w:eastAsia="es-GT"/>
        </w:rPr>
        <w:t>a</w:t>
      </w:r>
      <w:r w:rsidR="008B7395" w:rsidRPr="004D0985">
        <w:rPr>
          <w:rFonts w:ascii="Calibri Light" w:eastAsia="Times New Roman" w:hAnsi="Calibri Light" w:cs="Times New Roman"/>
          <w:color w:val="000000"/>
          <w:lang w:val="es-ES_tradnl" w:eastAsia="es-GT"/>
        </w:rPr>
        <w:t>s en cuenta en la toma de decisiones relacionado a la pandemia</w:t>
      </w:r>
      <w:r w:rsidR="003A2A7A">
        <w:rPr>
          <w:rFonts w:ascii="Calibri Light" w:eastAsia="Times New Roman" w:hAnsi="Calibri Light" w:cs="Times New Roman"/>
          <w:color w:val="000000"/>
          <w:lang w:val="es-ES_tradnl" w:eastAsia="es-GT"/>
        </w:rPr>
        <w:t>.</w:t>
      </w:r>
      <w:r w:rsidR="008B7395" w:rsidRPr="004D0985">
        <w:rPr>
          <w:rFonts w:ascii="Calibri Light" w:hAnsi="Calibri Light"/>
          <w:lang w:val="es-ES_tradnl"/>
        </w:rPr>
        <w:t xml:space="preserve"> </w:t>
      </w:r>
      <w:r w:rsidR="008B7395">
        <w:rPr>
          <w:rFonts w:ascii="Calibri Light" w:hAnsi="Calibri Light"/>
          <w:lang w:val="es-ES_tradnl"/>
        </w:rPr>
        <w:t>Si bien, f</w:t>
      </w:r>
      <w:r w:rsidR="008B7395" w:rsidRPr="004D0985">
        <w:rPr>
          <w:rFonts w:ascii="Calibri Light" w:hAnsi="Calibri Light"/>
          <w:lang w:val="es-ES_tradnl"/>
        </w:rPr>
        <w:t>amilias, comunidades, municipios completos se “auto aislaron”, incluso antes de la declaratoria del “toque de queda” del gobierno central por</w:t>
      </w:r>
      <w:r w:rsidR="008B7395">
        <w:rPr>
          <w:rFonts w:ascii="Calibri Light" w:hAnsi="Calibri Light"/>
          <w:lang w:val="es-ES_tradnl"/>
        </w:rPr>
        <w:t xml:space="preserve"> </w:t>
      </w:r>
      <w:r w:rsidR="008B7395" w:rsidRPr="004D0985">
        <w:rPr>
          <w:rFonts w:ascii="Calibri Light" w:hAnsi="Calibri Light"/>
          <w:lang w:val="es-ES_tradnl"/>
        </w:rPr>
        <w:t xml:space="preserve">miedo </w:t>
      </w:r>
      <w:r w:rsidR="008B7395">
        <w:rPr>
          <w:rFonts w:ascii="Calibri Light" w:hAnsi="Calibri Light"/>
          <w:lang w:val="es-ES_tradnl"/>
        </w:rPr>
        <w:t>a la propagación d</w:t>
      </w:r>
      <w:r w:rsidR="008B7395" w:rsidRPr="004D0985">
        <w:rPr>
          <w:rFonts w:ascii="Calibri Light" w:hAnsi="Calibri Light"/>
          <w:lang w:val="es-ES_tradnl"/>
        </w:rPr>
        <w:t>el virus</w:t>
      </w:r>
      <w:r w:rsidR="008B7395">
        <w:rPr>
          <w:rFonts w:ascii="Calibri Light" w:hAnsi="Calibri Light"/>
          <w:lang w:val="es-ES_tradnl"/>
        </w:rPr>
        <w:t xml:space="preserve">, </w:t>
      </w:r>
      <w:r w:rsidR="008B7395" w:rsidRPr="004D0985">
        <w:rPr>
          <w:rFonts w:ascii="Calibri Light" w:hAnsi="Calibri Light"/>
          <w:lang w:val="es-ES_tradnl"/>
        </w:rPr>
        <w:t>este autoaislamiento gener</w:t>
      </w:r>
      <w:r w:rsidR="008B7395">
        <w:rPr>
          <w:rFonts w:ascii="Calibri Light" w:hAnsi="Calibri Light"/>
          <w:lang w:val="es-ES_tradnl"/>
        </w:rPr>
        <w:t>ó</w:t>
      </w:r>
      <w:r w:rsidR="008B7395" w:rsidRPr="004D0985">
        <w:rPr>
          <w:rFonts w:ascii="Calibri Light" w:hAnsi="Calibri Light"/>
          <w:lang w:val="es-ES_tradnl"/>
        </w:rPr>
        <w:t xml:space="preserve"> otro</w:t>
      </w:r>
      <w:r w:rsidR="008B7395">
        <w:rPr>
          <w:rFonts w:ascii="Calibri Light" w:hAnsi="Calibri Light"/>
          <w:lang w:val="es-ES_tradnl"/>
        </w:rPr>
        <w:t>s</w:t>
      </w:r>
      <w:r w:rsidR="008B7395" w:rsidRPr="004D0985">
        <w:rPr>
          <w:rFonts w:ascii="Calibri Light" w:hAnsi="Calibri Light"/>
          <w:lang w:val="es-ES_tradnl"/>
        </w:rPr>
        <w:t xml:space="preserve"> problema</w:t>
      </w:r>
      <w:r w:rsidR="008B7395">
        <w:rPr>
          <w:rFonts w:ascii="Calibri Light" w:hAnsi="Calibri Light"/>
          <w:lang w:val="es-ES_tradnl"/>
        </w:rPr>
        <w:t>s</w:t>
      </w:r>
      <w:r w:rsidR="008B7395" w:rsidRPr="004D0985">
        <w:rPr>
          <w:rFonts w:ascii="Calibri Light" w:hAnsi="Calibri Light"/>
          <w:lang w:val="es-ES_tradnl"/>
        </w:rPr>
        <w:t xml:space="preserve"> más grande</w:t>
      </w:r>
      <w:r w:rsidR="008B7395">
        <w:rPr>
          <w:rFonts w:ascii="Calibri Light" w:hAnsi="Calibri Light"/>
          <w:lang w:val="es-ES_tradnl"/>
        </w:rPr>
        <w:t>s, como la falta de alimentación para la población</w:t>
      </w:r>
      <w:r w:rsidR="003A2A7A">
        <w:rPr>
          <w:rFonts w:ascii="Calibri Light" w:hAnsi="Calibri Light"/>
          <w:lang w:val="es-ES_tradnl"/>
        </w:rPr>
        <w:t xml:space="preserve">. </w:t>
      </w:r>
    </w:p>
    <w:p w14:paraId="7A7C3D06" w14:textId="77777777" w:rsidR="00BF5310" w:rsidRDefault="00BF5310" w:rsidP="00BF5310">
      <w:pPr>
        <w:jc w:val="both"/>
        <w:rPr>
          <w:rFonts w:ascii="Calibri Light" w:hAnsi="Calibri Light"/>
          <w:lang w:val="es-ES_tradnl"/>
        </w:rPr>
      </w:pPr>
    </w:p>
    <w:p w14:paraId="68035ED9" w14:textId="35D866AF" w:rsidR="003A2A7A" w:rsidRDefault="003A2A7A" w:rsidP="003A2A7A">
      <w:pPr>
        <w:pStyle w:val="paragraph"/>
        <w:spacing w:before="0" w:beforeAutospacing="0" w:after="0" w:afterAutospacing="0"/>
        <w:jc w:val="both"/>
        <w:textAlignment w:val="baseline"/>
        <w:rPr>
          <w:rStyle w:val="normaltextrun"/>
          <w:rFonts w:ascii="Calibri Light" w:hAnsi="Calibri Light" w:cs="Times New Roman"/>
          <w:color w:val="000000"/>
          <w:sz w:val="24"/>
          <w:szCs w:val="24"/>
          <w:lang w:val="es-ES"/>
        </w:rPr>
      </w:pPr>
      <w:r>
        <w:rPr>
          <w:rStyle w:val="normaltextrun"/>
          <w:rFonts w:ascii="Calibri Light" w:hAnsi="Calibri Light" w:cs="Times New Roman"/>
          <w:color w:val="000000"/>
          <w:sz w:val="24"/>
          <w:szCs w:val="24"/>
          <w:shd w:val="clear" w:color="auto" w:fill="FFFFFF"/>
          <w:lang w:val="es-ES"/>
        </w:rPr>
        <w:t>El Decreto 12-2020,</w:t>
      </w:r>
      <w:r w:rsidR="00BF5310">
        <w:rPr>
          <w:rStyle w:val="Refdenotaalpie"/>
          <w:rFonts w:ascii="Calibri Light" w:hAnsi="Calibri Light" w:cs="Times New Roman"/>
          <w:color w:val="000000"/>
          <w:sz w:val="24"/>
          <w:szCs w:val="24"/>
          <w:shd w:val="clear" w:color="auto" w:fill="FFFFFF"/>
          <w:lang w:val="es-ES"/>
        </w:rPr>
        <w:footnoteReference w:id="1"/>
      </w:r>
      <w:r>
        <w:rPr>
          <w:rStyle w:val="normaltextrun"/>
          <w:rFonts w:ascii="Calibri Light" w:hAnsi="Calibri Light" w:cs="Times New Roman"/>
          <w:color w:val="000000"/>
          <w:sz w:val="24"/>
          <w:szCs w:val="24"/>
          <w:shd w:val="clear" w:color="auto" w:fill="FFFFFF"/>
          <w:lang w:val="es-ES"/>
        </w:rPr>
        <w:t xml:space="preserve"> con el que se iniciaron los esfuerzos para combatir la pandemia, fue publicado en el diario oficial únicamente en el idioma español. A pesar de que en su artículo 4 indica</w:t>
      </w:r>
      <w:r>
        <w:rPr>
          <w:rStyle w:val="normaltextrun"/>
          <w:rFonts w:ascii="Calibri Light" w:hAnsi="Calibri Light" w:cs="Times New Roman"/>
          <w:color w:val="000000"/>
          <w:sz w:val="24"/>
          <w:szCs w:val="24"/>
          <w:lang w:val="es-ES"/>
        </w:rPr>
        <w:t> que la Academia de Lenguas Mayas de Guatemala haría la divulgación en los idiomas legalmente reconocidos, lo que incluye los idiomas de los pueblos indígenas. Sin embargo, esto no se ha cumplido. Las pocas veces que se hizo un intento fue solamente por escasos segundos en las radios y televisión privadas.</w:t>
      </w:r>
      <w:r>
        <w:rPr>
          <w:rStyle w:val="eop"/>
          <w:rFonts w:ascii="Calibri Light" w:hAnsi="Calibri Light" w:cs="Times New Roman"/>
          <w:color w:val="000000"/>
          <w:sz w:val="24"/>
          <w:szCs w:val="24"/>
        </w:rPr>
        <w:t> </w:t>
      </w:r>
      <w:r>
        <w:rPr>
          <w:rStyle w:val="normaltextrun"/>
          <w:rFonts w:ascii="Calibri Light" w:hAnsi="Calibri Light" w:cs="Times New Roman"/>
          <w:color w:val="000000"/>
          <w:sz w:val="24"/>
          <w:szCs w:val="24"/>
          <w:lang w:val="es-ES"/>
        </w:rPr>
        <w:t>Muchas de las traducciones ha otros idiomas indígenas han sido por iniciativas de Organizaciones No Gubernamentales y Asociaciones.</w:t>
      </w:r>
      <w:r w:rsidR="00BF5310">
        <w:rPr>
          <w:rStyle w:val="Refdenotaalpie"/>
          <w:rFonts w:ascii="Calibri Light" w:hAnsi="Calibri Light" w:cs="Times New Roman"/>
          <w:color w:val="000000"/>
          <w:sz w:val="24"/>
          <w:szCs w:val="24"/>
          <w:lang w:val="es-ES"/>
        </w:rPr>
        <w:footnoteReference w:id="2"/>
      </w:r>
    </w:p>
    <w:p w14:paraId="3CBCC155" w14:textId="77777777" w:rsidR="00BF5310" w:rsidRDefault="00BF5310" w:rsidP="003A2A7A">
      <w:pPr>
        <w:pStyle w:val="paragraph"/>
        <w:spacing w:before="0" w:beforeAutospacing="0" w:after="0" w:afterAutospacing="0"/>
        <w:jc w:val="both"/>
        <w:textAlignment w:val="baseline"/>
        <w:rPr>
          <w:rStyle w:val="normaltextrun"/>
          <w:rFonts w:ascii="Calibri Light" w:hAnsi="Calibri Light" w:cs="Times New Roman"/>
          <w:color w:val="000000"/>
          <w:sz w:val="24"/>
          <w:szCs w:val="24"/>
          <w:lang w:val="es-ES"/>
        </w:rPr>
      </w:pPr>
    </w:p>
    <w:p w14:paraId="358427FC" w14:textId="0F7EBE59" w:rsidR="00BF5310" w:rsidRPr="00BF5310" w:rsidRDefault="00BF5310" w:rsidP="00BF5310">
      <w:pPr>
        <w:jc w:val="both"/>
        <w:rPr>
          <w:rFonts w:ascii="Times" w:eastAsia="Times New Roman" w:hAnsi="Times" w:cs="Times New Roman"/>
          <w:sz w:val="20"/>
          <w:szCs w:val="20"/>
          <w:lang w:val="es-ES_tradnl" w:eastAsia="es-ES"/>
        </w:rPr>
      </w:pPr>
      <w:r w:rsidRPr="004D0985">
        <w:rPr>
          <w:rFonts w:ascii="Calibri Light" w:hAnsi="Calibri Light"/>
          <w:lang w:val="es-ES_tradnl"/>
        </w:rPr>
        <w:t xml:space="preserve">El confinamiento no sólo limita la libre </w:t>
      </w:r>
      <w:r>
        <w:rPr>
          <w:rFonts w:ascii="Calibri Light" w:hAnsi="Calibri Light"/>
          <w:lang w:val="es-ES_tradnl"/>
        </w:rPr>
        <w:t>circulación,</w:t>
      </w:r>
      <w:r w:rsidRPr="004D0985">
        <w:rPr>
          <w:rFonts w:ascii="Calibri Light" w:hAnsi="Calibri Light"/>
          <w:lang w:val="es-ES_tradnl"/>
        </w:rPr>
        <w:t xml:space="preserve"> sino también prohíbe hacer asambleas comunitarias, ejercer</w:t>
      </w:r>
      <w:r>
        <w:rPr>
          <w:rFonts w:ascii="Calibri Light" w:hAnsi="Calibri Light"/>
          <w:lang w:val="es-ES_tradnl"/>
        </w:rPr>
        <w:t xml:space="preserve"> el derecho a la protesta. </w:t>
      </w:r>
      <w:r w:rsidRPr="004D0985">
        <w:rPr>
          <w:rFonts w:ascii="Calibri Light" w:hAnsi="Calibri Light"/>
          <w:lang w:val="es-ES_tradnl"/>
        </w:rPr>
        <w:t xml:space="preserve">Cuando las comunidades han intentado </w:t>
      </w:r>
      <w:r w:rsidRPr="004D0985">
        <w:rPr>
          <w:rFonts w:ascii="Calibri Light" w:hAnsi="Calibri Light"/>
          <w:lang w:val="es-ES_tradnl"/>
        </w:rPr>
        <w:lastRenderedPageBreak/>
        <w:t>reunirse, han sido reprimidas de forma violenta.</w:t>
      </w:r>
      <w:r>
        <w:rPr>
          <w:rStyle w:val="Refdenotaalpie"/>
          <w:rFonts w:ascii="Calibri Light" w:hAnsi="Calibri Light"/>
          <w:lang w:val="es-ES_tradnl"/>
        </w:rPr>
        <w:footnoteReference w:id="3"/>
      </w:r>
      <w:r w:rsidRPr="004D0985">
        <w:rPr>
          <w:rFonts w:ascii="Calibri Light" w:hAnsi="Calibri Light"/>
          <w:lang w:val="es-ES_tradnl"/>
        </w:rPr>
        <w:t xml:space="preserve"> </w:t>
      </w:r>
      <w:r w:rsidRPr="00BF5310">
        <w:rPr>
          <w:rFonts w:ascii="Calibri" w:eastAsia="Times New Roman" w:hAnsi="Calibri" w:cs="Times New Roman"/>
          <w:color w:val="000000"/>
          <w:shd w:val="clear" w:color="auto" w:fill="FFFFFF"/>
          <w:lang w:val="uz-Cyrl-UZ" w:eastAsia="es-ES"/>
        </w:rPr>
        <w:t>Los ataques y crímenes cometidos contra las personas defensoras de derechos humanos se han incrementado dramáticamente llegando a casi 677 incidentes en los primeros seis meses del 2020, incluidos 14 asesinatos</w:t>
      </w:r>
      <w:r>
        <w:rPr>
          <w:rFonts w:ascii="Calibri" w:eastAsia="Times New Roman" w:hAnsi="Calibri" w:cs="Times New Roman"/>
          <w:color w:val="000000"/>
          <w:shd w:val="clear" w:color="auto" w:fill="FFFFFF"/>
          <w:lang w:val="uz-Cyrl-UZ" w:eastAsia="es-ES"/>
        </w:rPr>
        <w:t>.</w:t>
      </w:r>
      <w:r>
        <w:rPr>
          <w:rStyle w:val="Refdenotaalpie"/>
          <w:rFonts w:ascii="Calibri" w:eastAsia="Times New Roman" w:hAnsi="Calibri" w:cs="Times New Roman"/>
          <w:color w:val="000000"/>
          <w:shd w:val="clear" w:color="auto" w:fill="FFFFFF"/>
          <w:lang w:val="uz-Cyrl-UZ" w:eastAsia="es-ES"/>
        </w:rPr>
        <w:footnoteReference w:id="4"/>
      </w:r>
    </w:p>
    <w:p w14:paraId="3051A901" w14:textId="77777777" w:rsidR="00BF5310" w:rsidRPr="003A2A7A" w:rsidRDefault="00BF5310" w:rsidP="003A2A7A">
      <w:pPr>
        <w:pStyle w:val="paragraph"/>
        <w:spacing w:before="0" w:beforeAutospacing="0" w:after="0" w:afterAutospacing="0"/>
        <w:jc w:val="both"/>
        <w:textAlignment w:val="baseline"/>
        <w:rPr>
          <w:rFonts w:ascii="Calibri Light" w:hAnsi="Calibri Light" w:cs="Times New Roman"/>
          <w:sz w:val="22"/>
          <w:szCs w:val="22"/>
        </w:rPr>
      </w:pPr>
    </w:p>
    <w:p w14:paraId="3883E99D" w14:textId="1CC21D56" w:rsidR="008B7395" w:rsidRPr="00790588" w:rsidRDefault="008B7395" w:rsidP="008B7395">
      <w:pPr>
        <w:rPr>
          <w:u w:val="single"/>
          <w:lang w:val="es-ES_tradnl"/>
        </w:rPr>
      </w:pPr>
      <w:r w:rsidRPr="00790588">
        <w:rPr>
          <w:u w:val="single"/>
          <w:lang w:val="es-ES_tradnl"/>
        </w:rPr>
        <w:t>Afectaciones particulares a las mujeres indígenas</w:t>
      </w:r>
      <w:r w:rsidR="003027F2" w:rsidRPr="00790588">
        <w:rPr>
          <w:u w:val="single"/>
          <w:lang w:val="es-ES_tradnl"/>
        </w:rPr>
        <w:t xml:space="preserve"> relacionadas con el Covid-19</w:t>
      </w:r>
    </w:p>
    <w:p w14:paraId="2E65CF1F" w14:textId="77777777" w:rsidR="00BF5310" w:rsidRPr="003A2A7A" w:rsidRDefault="00BF5310" w:rsidP="00BF5310">
      <w:p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3027F2">
        <w:rPr>
          <w:rFonts w:ascii="Calibri Light" w:eastAsia="Times New Roman" w:hAnsi="Calibri Light" w:cs="Times New Roman"/>
          <w:color w:val="000000"/>
          <w:lang w:val="es-ES_tradnl" w:eastAsia="es-GT"/>
        </w:rPr>
        <w:t xml:space="preserve">Los servicios sociales, la seguridad y la sanidad no han sido fortalecidos por el gobierno ni antes ni durante la pandemia. Los pueblos indígenas y la ruralidad no han sido atendidos como tal, los indígenas que ya han padecido el virus, comentan en las comunidades que han sido discriminados en su atención médica, pero se abstienen de poner una denuncia por temor a represáliales. </w:t>
      </w:r>
    </w:p>
    <w:p w14:paraId="64916A41" w14:textId="77777777" w:rsidR="003A2A7A" w:rsidRPr="004D0985" w:rsidRDefault="003A2A7A" w:rsidP="003A2A7A">
      <w:pPr>
        <w:pStyle w:val="NormalWeb"/>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rPr>
        <w:t xml:space="preserve">El acceso a la salud se agrava también para atender problemas no relacionados con la pandemia. </w:t>
      </w:r>
      <w:r>
        <w:rPr>
          <w:rFonts w:ascii="Calibri Light" w:hAnsi="Calibri Light"/>
          <w:sz w:val="24"/>
          <w:szCs w:val="24"/>
          <w:lang w:val="es-ES_tradnl" w:eastAsia="en-US"/>
        </w:rPr>
        <w:t>La limitación y</w:t>
      </w:r>
      <w:r w:rsidRPr="004D0985">
        <w:rPr>
          <w:rFonts w:ascii="Calibri Light" w:hAnsi="Calibri Light"/>
          <w:sz w:val="24"/>
          <w:szCs w:val="24"/>
          <w:lang w:val="es-ES_tradnl" w:eastAsia="en-US"/>
        </w:rPr>
        <w:t xml:space="preserve"> restricción del servicio de transporte público </w:t>
      </w:r>
      <w:r>
        <w:rPr>
          <w:rFonts w:ascii="Calibri Light" w:hAnsi="Calibri Light"/>
          <w:sz w:val="24"/>
          <w:szCs w:val="24"/>
          <w:lang w:val="es-ES_tradnl" w:eastAsia="en-US"/>
        </w:rPr>
        <w:t>h</w:t>
      </w:r>
      <w:r w:rsidRPr="004D0985">
        <w:rPr>
          <w:rFonts w:ascii="Calibri Light" w:hAnsi="Calibri Light"/>
          <w:sz w:val="24"/>
          <w:szCs w:val="24"/>
          <w:lang w:val="es-ES_tradnl" w:eastAsia="en-US"/>
        </w:rPr>
        <w:t>a generado que se  ponga en riesgo la vida de mujeres embarazadas que resi</w:t>
      </w:r>
      <w:r>
        <w:rPr>
          <w:rFonts w:ascii="Calibri Light" w:hAnsi="Calibri Light"/>
          <w:sz w:val="24"/>
          <w:szCs w:val="24"/>
          <w:lang w:val="es-ES_tradnl" w:eastAsia="en-US"/>
        </w:rPr>
        <w:t>den en comunidades muy alejadas</w:t>
      </w:r>
      <w:r w:rsidRPr="004D0985">
        <w:rPr>
          <w:rFonts w:ascii="Calibri Light" w:hAnsi="Calibri Light"/>
          <w:sz w:val="24"/>
          <w:szCs w:val="24"/>
          <w:lang w:val="es-ES_tradnl" w:eastAsia="en-US"/>
        </w:rPr>
        <w:t xml:space="preserve"> </w:t>
      </w:r>
      <w:r>
        <w:rPr>
          <w:rFonts w:ascii="Calibri Light" w:hAnsi="Calibri Light"/>
          <w:sz w:val="24"/>
          <w:szCs w:val="24"/>
          <w:lang w:val="es-ES_tradnl" w:eastAsia="en-US"/>
        </w:rPr>
        <w:t>y</w:t>
      </w:r>
      <w:r w:rsidRPr="004D0985">
        <w:rPr>
          <w:rFonts w:ascii="Calibri Light" w:hAnsi="Calibri Light"/>
          <w:sz w:val="24"/>
          <w:szCs w:val="24"/>
          <w:lang w:val="es-ES_tradnl" w:eastAsia="en-US"/>
        </w:rPr>
        <w:t xml:space="preserve"> no han podido asistir a un centro de salud u hospital para el control durante el embarazo y/o atención de partos</w:t>
      </w:r>
      <w:r>
        <w:rPr>
          <w:rFonts w:ascii="Calibri Light" w:hAnsi="Calibri Light"/>
          <w:sz w:val="24"/>
          <w:szCs w:val="24"/>
          <w:lang w:val="es-ES_tradnl" w:eastAsia="en-US"/>
        </w:rPr>
        <w:t>.</w:t>
      </w:r>
    </w:p>
    <w:p w14:paraId="16911827" w14:textId="6ED59464" w:rsidR="00056AC9" w:rsidRPr="004D0985" w:rsidRDefault="00056AC9" w:rsidP="003027F2">
      <w:pPr>
        <w:pStyle w:val="NormalWeb"/>
        <w:shd w:val="clear" w:color="auto" w:fill="FFFFFF"/>
        <w:jc w:val="both"/>
        <w:rPr>
          <w:rFonts w:ascii="Calibri Light" w:hAnsi="Calibri Light"/>
          <w:sz w:val="24"/>
          <w:szCs w:val="24"/>
          <w:lang w:val="es-ES_tradnl" w:eastAsia="en-US"/>
        </w:rPr>
      </w:pPr>
      <w:r>
        <w:rPr>
          <w:rFonts w:ascii="Calibri Light" w:hAnsi="Calibri Light"/>
          <w:sz w:val="24"/>
          <w:szCs w:val="24"/>
          <w:lang w:val="es-ES_tradnl" w:eastAsia="en-US"/>
        </w:rPr>
        <w:t>El confinamiento ha provocado el aumento de</w:t>
      </w:r>
      <w:r w:rsidRPr="004D0985">
        <w:rPr>
          <w:rFonts w:ascii="Calibri Light" w:hAnsi="Calibri Light"/>
          <w:sz w:val="24"/>
          <w:szCs w:val="24"/>
          <w:lang w:val="es-ES_tradnl" w:eastAsia="en-US"/>
        </w:rPr>
        <w:t xml:space="preserve"> las tareas del cuidado para las mujeres en el hogar, </w:t>
      </w:r>
      <w:r>
        <w:rPr>
          <w:rFonts w:ascii="Calibri Light" w:hAnsi="Calibri Light"/>
          <w:sz w:val="24"/>
          <w:szCs w:val="24"/>
          <w:lang w:val="es-ES_tradnl" w:eastAsia="en-US"/>
        </w:rPr>
        <w:t xml:space="preserve">en </w:t>
      </w:r>
      <w:r w:rsidRPr="004D0985">
        <w:rPr>
          <w:rFonts w:ascii="Calibri Light" w:hAnsi="Calibri Light"/>
          <w:sz w:val="24"/>
          <w:szCs w:val="24"/>
          <w:lang w:val="es-ES_tradnl" w:eastAsia="en-US"/>
        </w:rPr>
        <w:t xml:space="preserve">la comunidad y en el trabajo. En el caso de </w:t>
      </w:r>
      <w:r>
        <w:rPr>
          <w:rFonts w:ascii="Calibri Light" w:hAnsi="Calibri Light"/>
          <w:sz w:val="24"/>
          <w:szCs w:val="24"/>
          <w:lang w:val="es-ES_tradnl" w:eastAsia="en-US"/>
        </w:rPr>
        <w:t xml:space="preserve">que exista </w:t>
      </w:r>
      <w:r w:rsidRPr="004D0985">
        <w:rPr>
          <w:rFonts w:ascii="Calibri Light" w:hAnsi="Calibri Light"/>
          <w:sz w:val="24"/>
          <w:szCs w:val="24"/>
          <w:lang w:val="es-ES_tradnl" w:eastAsia="en-US"/>
        </w:rPr>
        <w:t>una persona infectada</w:t>
      </w:r>
      <w:r>
        <w:rPr>
          <w:rFonts w:ascii="Calibri Light" w:hAnsi="Calibri Light"/>
          <w:sz w:val="24"/>
          <w:szCs w:val="24"/>
          <w:lang w:val="es-ES_tradnl" w:eastAsia="en-US"/>
        </w:rPr>
        <w:t xml:space="preserve"> por el virus</w:t>
      </w:r>
      <w:r w:rsidRPr="004D0985">
        <w:rPr>
          <w:rFonts w:ascii="Calibri Light" w:hAnsi="Calibri Light"/>
          <w:sz w:val="24"/>
          <w:szCs w:val="24"/>
          <w:lang w:val="es-ES_tradnl" w:eastAsia="en-US"/>
        </w:rPr>
        <w:t xml:space="preserve">, son las mujeres quienes además de cumplir con todas sus tareas de siempre, tienen que lidiar con las medidas de protección para atender a las personas enfermas. </w:t>
      </w:r>
    </w:p>
    <w:p w14:paraId="57584D75" w14:textId="77777777" w:rsidR="00056AC9" w:rsidRDefault="00056AC9" w:rsidP="003027F2">
      <w:pPr>
        <w:pStyle w:val="NormalWeb"/>
        <w:shd w:val="clear" w:color="auto" w:fill="FFFFFF"/>
        <w:jc w:val="both"/>
        <w:rPr>
          <w:rFonts w:ascii="Calibri Light" w:hAnsi="Calibri Light"/>
          <w:sz w:val="24"/>
          <w:szCs w:val="24"/>
          <w:lang w:val="es-ES_tradnl" w:eastAsia="en-US"/>
        </w:rPr>
      </w:pPr>
      <w:r w:rsidRPr="005C1738">
        <w:rPr>
          <w:rFonts w:ascii="Calibri Light" w:hAnsi="Calibri Light"/>
          <w:sz w:val="24"/>
          <w:szCs w:val="24"/>
          <w:lang w:val="es-ES_tradnl" w:eastAsia="en-US"/>
        </w:rPr>
        <w:t>El confinamiento ha obligado a las mujeres a permanecer por más tiempo en sus hogares lo que implica soportar todo tipo de violencias intrafamiliares. Muchas veces las mujeres no tienen la posibilidad de ir a denunciar el caso ante las autoridades competentes o pedir ayuda a los famil</w:t>
      </w:r>
      <w:r w:rsidRPr="00F300F5">
        <w:rPr>
          <w:rFonts w:ascii="Calibri Light" w:hAnsi="Calibri Light"/>
          <w:sz w:val="24"/>
          <w:szCs w:val="24"/>
          <w:lang w:val="es-ES_tradnl" w:eastAsia="en-US"/>
        </w:rPr>
        <w:t xml:space="preserve">iares porque no hay posibilidad de transportarse por el estado de sitio. El aislamiento por la pandemia no solo ha </w:t>
      </w:r>
      <w:r>
        <w:rPr>
          <w:rFonts w:ascii="Calibri Light" w:hAnsi="Calibri Light"/>
          <w:sz w:val="24"/>
          <w:szCs w:val="24"/>
          <w:lang w:val="es-ES_tradnl" w:eastAsia="en-US"/>
        </w:rPr>
        <w:t>provocado que una</w:t>
      </w:r>
      <w:r w:rsidRPr="005C1738">
        <w:rPr>
          <w:rFonts w:ascii="Calibri Light" w:hAnsi="Calibri Light"/>
          <w:sz w:val="24"/>
          <w:szCs w:val="24"/>
          <w:lang w:val="es-ES_tradnl" w:eastAsia="en-US"/>
        </w:rPr>
        <w:t xml:space="preserve"> gran cantidad de mujeres queden totalmente incomunicadas</w:t>
      </w:r>
      <w:r>
        <w:rPr>
          <w:rFonts w:ascii="Calibri Light" w:hAnsi="Calibri Light"/>
          <w:sz w:val="24"/>
          <w:szCs w:val="24"/>
          <w:lang w:val="es-ES_tradnl" w:eastAsia="en-US"/>
        </w:rPr>
        <w:t>, aunado a ello, la falta de ingreso económico impide</w:t>
      </w:r>
      <w:r w:rsidRPr="005C1738">
        <w:rPr>
          <w:rFonts w:ascii="Calibri Light" w:hAnsi="Calibri Light"/>
          <w:sz w:val="24"/>
          <w:szCs w:val="24"/>
          <w:lang w:val="es-ES_tradnl" w:eastAsia="en-US"/>
        </w:rPr>
        <w:t xml:space="preserve"> comprar saldo telefónico para hacer denuncias telefónicas y con ello aumenta su vulnerabilidad ante todo tipo de violencia.</w:t>
      </w:r>
    </w:p>
    <w:p w14:paraId="3335AA1A" w14:textId="3E036ADD" w:rsidR="00056AC9" w:rsidRPr="003A2A7A" w:rsidRDefault="00056AC9" w:rsidP="003A2A7A">
      <w:pPr>
        <w:spacing w:before="100" w:beforeAutospacing="1" w:after="100" w:afterAutospacing="1"/>
        <w:jc w:val="both"/>
        <w:rPr>
          <w:rFonts w:ascii="Calibri Light" w:eastAsia="Calibri" w:hAnsi="Calibri Light"/>
          <w:lang w:val="es-ES_tradnl"/>
        </w:rPr>
      </w:pPr>
      <w:r w:rsidRPr="003A2A7A">
        <w:rPr>
          <w:rFonts w:ascii="Calibri Light" w:eastAsia="Calibri" w:hAnsi="Calibri Light"/>
          <w:lang w:val="es-ES_tradnl"/>
        </w:rPr>
        <w:t>Un caso alarmante es el despido de las mujeres jóvenes trabajadoras de hogar, muchas de ellas indígenas, que fueron despididas de sus trabajos en la ciudad capital, sin salario y sin transporte para regresar a sus hogares de origen y con la excusa de que por la pandemia no tenían cómo para pagarles.</w:t>
      </w:r>
    </w:p>
    <w:p w14:paraId="722BBD6B" w14:textId="38276949" w:rsidR="00056AC9" w:rsidRDefault="007E73AF">
      <w:pPr>
        <w:rPr>
          <w:lang w:val="es-ES_tradnl"/>
        </w:rPr>
      </w:pPr>
      <w:r>
        <w:rPr>
          <w:lang w:val="es-ES_tradnl"/>
        </w:rPr>
        <w:lastRenderedPageBreak/>
        <w:t>Empresas y derechos humanos</w:t>
      </w:r>
    </w:p>
    <w:p w14:paraId="1BEEEDD9" w14:textId="77777777" w:rsidR="007E73AF" w:rsidRDefault="007E73AF">
      <w:pPr>
        <w:rPr>
          <w:lang w:val="es-ES_tradnl"/>
        </w:rPr>
      </w:pPr>
    </w:p>
    <w:p w14:paraId="027324F6" w14:textId="717D3754" w:rsidR="007E73AF" w:rsidRDefault="000251F4" w:rsidP="000251F4">
      <w:pPr>
        <w:jc w:val="both"/>
        <w:rPr>
          <w:rFonts w:ascii="Calibri Light" w:hAnsi="Calibri Light" w:cs="Times New Roman"/>
          <w:lang w:val="es-ES_tradnl" w:eastAsia="es-ES"/>
        </w:rPr>
      </w:pPr>
      <w:r w:rsidRPr="000251F4">
        <w:rPr>
          <w:rFonts w:ascii="Calibri Light" w:eastAsia="Times New Roman" w:hAnsi="Calibri Light" w:cs="Times New Roman"/>
          <w:color w:val="000000"/>
          <w:lang w:val="es-ES" w:eastAsia="es-ES"/>
        </w:rPr>
        <w:t>Las disposiciones gubernamentales afectaron la movilidad de la producción agrícola indíge</w:t>
      </w:r>
      <w:r>
        <w:rPr>
          <w:rFonts w:ascii="Calibri Light" w:eastAsia="Times New Roman" w:hAnsi="Calibri Light" w:cs="Times New Roman"/>
          <w:color w:val="000000"/>
          <w:lang w:val="es-ES" w:eastAsia="es-ES"/>
        </w:rPr>
        <w:t xml:space="preserve">na y campesina a nivel nacional, sin embargo, las </w:t>
      </w:r>
      <w:r w:rsidR="007E73AF" w:rsidRPr="007E73AF">
        <w:rPr>
          <w:rFonts w:ascii="Calibri Light" w:hAnsi="Calibri Light" w:cs="Times New Roman"/>
          <w:lang w:val="es-ES" w:eastAsia="es-ES"/>
        </w:rPr>
        <w:t>empresas nacionales y transnacionales, principalmente las agroindustriales no han parado sus actividades, solo redujeron personal, horarios y salarios. Muchas empresas han argumentado pérdidas económicas derivadas de la pandemia por lo que han retenido o no han pagado los salarios. Uno de los problemas más fuertes en estos momentos son los casos de despedido de personal lo que ha provocado el aumento del índice de desempleo en el país. En este sentido, los efectos de la pandemia abonan más a las grandes desigualdades socioeconómicas ya conocidas que afectan a los pueblos indígenas y a mujeres.</w:t>
      </w:r>
      <w:r w:rsidR="007E73AF" w:rsidRPr="007E73AF">
        <w:rPr>
          <w:rFonts w:ascii="Calibri Light" w:hAnsi="Calibri Light" w:cs="Times New Roman"/>
          <w:lang w:val="es-ES_tradnl" w:eastAsia="es-ES"/>
        </w:rPr>
        <w:t> </w:t>
      </w:r>
    </w:p>
    <w:p w14:paraId="20FFCA5A" w14:textId="77777777" w:rsidR="007E73AF" w:rsidRPr="007E73AF" w:rsidRDefault="007E73AF" w:rsidP="007E73AF">
      <w:pPr>
        <w:jc w:val="both"/>
        <w:textAlignment w:val="baseline"/>
        <w:rPr>
          <w:rFonts w:ascii="Calibri Light" w:hAnsi="Calibri Light" w:cs="Times New Roman"/>
          <w:sz w:val="22"/>
          <w:szCs w:val="22"/>
          <w:lang w:val="es-ES_tradnl" w:eastAsia="es-ES"/>
        </w:rPr>
      </w:pPr>
    </w:p>
    <w:p w14:paraId="165DA140" w14:textId="77777777" w:rsidR="007E73AF" w:rsidRPr="007E73AF" w:rsidRDefault="007E73AF" w:rsidP="007E73AF">
      <w:pPr>
        <w:shd w:val="clear" w:color="auto" w:fill="FFFFFF"/>
        <w:jc w:val="both"/>
        <w:textAlignment w:val="baseline"/>
        <w:rPr>
          <w:rFonts w:ascii="Times" w:hAnsi="Times" w:cs="Times New Roman"/>
          <w:sz w:val="20"/>
          <w:szCs w:val="20"/>
          <w:lang w:val="es-ES_tradnl" w:eastAsia="es-ES"/>
        </w:rPr>
      </w:pPr>
      <w:r w:rsidRPr="007E73AF">
        <w:rPr>
          <w:rFonts w:ascii="Calibri Light" w:hAnsi="Calibri Light" w:cs="Times New Roman"/>
          <w:lang w:val="es-ES" w:eastAsia="es-ES"/>
        </w:rPr>
        <w:t>Específicamente en la Región de San Pedro Carchá, en la Franja Transversal del Norte, en Cahabón y el valle del Polochic, (departamento de Alta Verapaz) territorio de la nacionalidad Q’eqchi’, existen empresas nacionales y transnacionales (hidroeléctricas, palma africana, petroleras, mineras y tala de bosques) que continúan operando aun durante la pandemia a pesar de los toques de queda.</w:t>
      </w:r>
    </w:p>
    <w:p w14:paraId="5AFEEBFC" w14:textId="77777777" w:rsidR="007E73AF" w:rsidRDefault="007E73AF">
      <w:pPr>
        <w:rPr>
          <w:lang w:val="es-ES_tradnl"/>
        </w:rPr>
      </w:pPr>
    </w:p>
    <w:p w14:paraId="576365C3" w14:textId="77777777" w:rsidR="000251F4" w:rsidRDefault="000251F4">
      <w:pPr>
        <w:rPr>
          <w:lang w:val="es-ES_tradnl"/>
        </w:rPr>
      </w:pPr>
    </w:p>
    <w:p w14:paraId="1B43D3B7" w14:textId="77777777" w:rsidR="000251F4" w:rsidRPr="00056AC9" w:rsidRDefault="000251F4">
      <w:pPr>
        <w:rPr>
          <w:lang w:val="es-ES_tradnl"/>
        </w:rPr>
      </w:pPr>
    </w:p>
    <w:sectPr w:rsidR="000251F4" w:rsidRPr="00056A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36A69" w14:textId="77777777" w:rsidR="000251F4" w:rsidRDefault="000251F4" w:rsidP="00056AC9">
      <w:r>
        <w:separator/>
      </w:r>
    </w:p>
  </w:endnote>
  <w:endnote w:type="continuationSeparator" w:id="0">
    <w:p w14:paraId="37D6662E" w14:textId="77777777" w:rsidR="000251F4" w:rsidRDefault="000251F4" w:rsidP="0005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96E2" w14:textId="77777777" w:rsidR="000251F4" w:rsidRDefault="000251F4" w:rsidP="00056AC9">
      <w:r>
        <w:separator/>
      </w:r>
    </w:p>
  </w:footnote>
  <w:footnote w:type="continuationSeparator" w:id="0">
    <w:p w14:paraId="36672327" w14:textId="77777777" w:rsidR="000251F4" w:rsidRDefault="000251F4" w:rsidP="00056AC9">
      <w:r>
        <w:continuationSeparator/>
      </w:r>
    </w:p>
  </w:footnote>
  <w:footnote w:id="1">
    <w:p w14:paraId="545B9BFB" w14:textId="488BCA30" w:rsidR="00BF5310" w:rsidRPr="00790588" w:rsidRDefault="00BF5310" w:rsidP="00BF5310">
      <w:pPr>
        <w:rPr>
          <w:rFonts w:ascii="Times" w:eastAsia="Times New Roman" w:hAnsi="Times" w:cs="Times New Roman"/>
          <w:sz w:val="20"/>
          <w:szCs w:val="20"/>
          <w:lang w:val="es-ES_tradnl" w:eastAsia="es-ES"/>
        </w:rPr>
      </w:pPr>
      <w:r w:rsidRPr="00790588">
        <w:rPr>
          <w:rStyle w:val="Refdenotaalpie"/>
          <w:sz w:val="20"/>
          <w:szCs w:val="20"/>
        </w:rPr>
        <w:footnoteRef/>
      </w:r>
      <w:r w:rsidRPr="00790588">
        <w:rPr>
          <w:sz w:val="20"/>
          <w:szCs w:val="20"/>
        </w:rPr>
        <w:t xml:space="preserve"> </w:t>
      </w:r>
      <w:r w:rsidRPr="00790588">
        <w:rPr>
          <w:rFonts w:ascii="Calibri Light" w:eastAsia="Times New Roman" w:hAnsi="Calibri Light" w:cs="Times New Roman"/>
          <w:color w:val="000000"/>
          <w:sz w:val="20"/>
          <w:szCs w:val="20"/>
          <w:shd w:val="clear" w:color="auto" w:fill="FFFFFF"/>
          <w:vertAlign w:val="superscript"/>
          <w:lang w:eastAsia="es-ES"/>
        </w:rPr>
        <w:t>2</w:t>
      </w:r>
      <w:r w:rsidRPr="00790588">
        <w:rPr>
          <w:rFonts w:ascii="Calibri Light" w:eastAsia="Times New Roman" w:hAnsi="Calibri Light" w:cs="Times New Roman"/>
          <w:color w:val="000000"/>
          <w:sz w:val="20"/>
          <w:szCs w:val="20"/>
          <w:shd w:val="clear" w:color="auto" w:fill="FFFFFF"/>
          <w:lang w:val="es-ES" w:eastAsia="es-ES"/>
        </w:rPr>
        <w:t> Ver </w:t>
      </w:r>
      <w:r w:rsidRPr="00790588">
        <w:rPr>
          <w:rFonts w:ascii="Times" w:eastAsia="Times New Roman" w:hAnsi="Times" w:cs="Times New Roman"/>
          <w:sz w:val="20"/>
          <w:szCs w:val="20"/>
          <w:lang w:val="es-ES_tradnl" w:eastAsia="es-ES"/>
        </w:rPr>
        <w:fldChar w:fldCharType="begin"/>
      </w:r>
      <w:r w:rsidRPr="00790588">
        <w:rPr>
          <w:rFonts w:ascii="Times" w:eastAsia="Times New Roman" w:hAnsi="Times" w:cs="Times New Roman"/>
          <w:sz w:val="20"/>
          <w:szCs w:val="20"/>
          <w:lang w:val="es-ES_tradnl" w:eastAsia="es-ES"/>
        </w:rPr>
        <w:instrText xml:space="preserve"> HYPERLINK "https://www.congreso.gob.gt/assets/uploads/info_legislativo/decretos/90f74-12-2020.pdf" \t "_blank" </w:instrText>
      </w:r>
      <w:r w:rsidRPr="00790588">
        <w:rPr>
          <w:rFonts w:ascii="Times" w:eastAsia="Times New Roman" w:hAnsi="Times" w:cs="Times New Roman"/>
          <w:sz w:val="20"/>
          <w:szCs w:val="20"/>
          <w:lang w:val="es-ES_tradnl" w:eastAsia="es-ES"/>
        </w:rPr>
        <w:fldChar w:fldCharType="separate"/>
      </w:r>
      <w:r w:rsidRPr="00790588">
        <w:rPr>
          <w:rFonts w:ascii="Calibri Light" w:eastAsia="Times New Roman" w:hAnsi="Calibri Light" w:cs="Segoe UI"/>
          <w:color w:val="0000FF"/>
          <w:sz w:val="20"/>
          <w:szCs w:val="20"/>
          <w:shd w:val="clear" w:color="auto" w:fill="FFFFFF"/>
          <w:lang w:val="es-ES" w:eastAsia="es-ES"/>
        </w:rPr>
        <w:t>https://www.congreso.gob.gt/assets/uploads/info_legislativo/decretos/90f74-12-2020.pdf</w:t>
      </w:r>
      <w:r w:rsidRPr="00790588">
        <w:rPr>
          <w:rFonts w:ascii="Times" w:eastAsia="Times New Roman" w:hAnsi="Times" w:cs="Times New Roman"/>
          <w:sz w:val="20"/>
          <w:szCs w:val="20"/>
          <w:lang w:val="es-ES_tradnl" w:eastAsia="es-ES"/>
        </w:rPr>
        <w:fldChar w:fldCharType="end"/>
      </w:r>
      <w:r w:rsidRPr="00790588">
        <w:rPr>
          <w:rFonts w:ascii="Calibri Light" w:eastAsia="Times New Roman" w:hAnsi="Calibri Light" w:cs="Times New Roman"/>
          <w:color w:val="000000"/>
          <w:sz w:val="20"/>
          <w:szCs w:val="20"/>
          <w:shd w:val="clear" w:color="auto" w:fill="FFFFFF"/>
          <w:lang w:val="es-ES_tradnl" w:eastAsia="es-ES"/>
        </w:rPr>
        <w:t> </w:t>
      </w:r>
    </w:p>
  </w:footnote>
  <w:footnote w:id="2">
    <w:p w14:paraId="49E819D8" w14:textId="0BA3E96C" w:rsidR="00BF5310" w:rsidRPr="00790588" w:rsidRDefault="00BF5310" w:rsidP="00BF5310">
      <w:pPr>
        <w:rPr>
          <w:rFonts w:ascii="Times" w:eastAsia="Times New Roman" w:hAnsi="Times" w:cs="Times New Roman"/>
          <w:sz w:val="20"/>
          <w:szCs w:val="20"/>
          <w:lang w:val="es-ES_tradnl" w:eastAsia="es-ES"/>
        </w:rPr>
      </w:pPr>
      <w:r w:rsidRPr="00790588">
        <w:rPr>
          <w:rStyle w:val="Refdenotaalpie"/>
          <w:sz w:val="20"/>
          <w:szCs w:val="20"/>
        </w:rPr>
        <w:footnoteRef/>
      </w:r>
      <w:r w:rsidRPr="00790588">
        <w:rPr>
          <w:sz w:val="20"/>
          <w:szCs w:val="20"/>
        </w:rPr>
        <w:t xml:space="preserve"> </w:t>
      </w:r>
      <w:r w:rsidRPr="00790588">
        <w:rPr>
          <w:rFonts w:ascii="Calibri Light" w:eastAsia="Times New Roman" w:hAnsi="Calibri Light" w:cs="Times New Roman"/>
          <w:color w:val="000000"/>
          <w:sz w:val="20"/>
          <w:szCs w:val="20"/>
          <w:shd w:val="clear" w:color="auto" w:fill="FFFFFF"/>
          <w:lang w:val="es-ES" w:eastAsia="es-ES"/>
        </w:rPr>
        <w:t>Ver </w:t>
      </w:r>
      <w:r w:rsidRPr="00790588">
        <w:rPr>
          <w:rFonts w:ascii="Times" w:eastAsia="Times New Roman" w:hAnsi="Times" w:cs="Times New Roman"/>
          <w:sz w:val="20"/>
          <w:szCs w:val="20"/>
          <w:lang w:val="es-ES_tradnl" w:eastAsia="es-ES"/>
        </w:rPr>
        <w:fldChar w:fldCharType="begin"/>
      </w:r>
      <w:r w:rsidRPr="00790588">
        <w:rPr>
          <w:rFonts w:ascii="Times" w:eastAsia="Times New Roman" w:hAnsi="Times" w:cs="Times New Roman"/>
          <w:sz w:val="20"/>
          <w:szCs w:val="20"/>
          <w:lang w:val="es-ES_tradnl" w:eastAsia="es-ES"/>
        </w:rPr>
        <w:instrText xml:space="preserve"> HYPERLINK "https://www.forbes.com/sites/christinero/2020/06/01/meeting-the-challenges-of-sharing-covid-19-information-in-rural-guatemala/" \l "6682886a1d7d" \t "_blank" </w:instrText>
      </w:r>
      <w:r w:rsidRPr="00790588">
        <w:rPr>
          <w:rFonts w:ascii="Times" w:eastAsia="Times New Roman" w:hAnsi="Times" w:cs="Times New Roman"/>
          <w:sz w:val="20"/>
          <w:szCs w:val="20"/>
          <w:lang w:val="es-ES_tradnl" w:eastAsia="es-ES"/>
        </w:rPr>
        <w:fldChar w:fldCharType="separate"/>
      </w:r>
      <w:r w:rsidRPr="00790588">
        <w:rPr>
          <w:rFonts w:ascii="Calibri Light" w:eastAsia="Times New Roman" w:hAnsi="Calibri Light" w:cs="Segoe UI"/>
          <w:color w:val="0563C1"/>
          <w:sz w:val="20"/>
          <w:szCs w:val="20"/>
          <w:u w:val="single"/>
          <w:shd w:val="clear" w:color="auto" w:fill="FFFFFF"/>
          <w:lang w:val="es-ES" w:eastAsia="es-ES"/>
        </w:rPr>
        <w:t>https://www.forbes.com/sites/christinero/2020/06/01/meeting-the-challenges-of-sharing-covid-19-information-in-rural-guatemala/#6682886a1d7d</w:t>
      </w:r>
      <w:r w:rsidRPr="00790588">
        <w:rPr>
          <w:rFonts w:ascii="Times" w:eastAsia="Times New Roman" w:hAnsi="Times" w:cs="Times New Roman"/>
          <w:sz w:val="20"/>
          <w:szCs w:val="20"/>
          <w:lang w:val="es-ES_tradnl" w:eastAsia="es-ES"/>
        </w:rPr>
        <w:fldChar w:fldCharType="end"/>
      </w:r>
    </w:p>
  </w:footnote>
  <w:footnote w:id="3">
    <w:p w14:paraId="2C9C59FB" w14:textId="77777777" w:rsidR="00BF5310" w:rsidRPr="00790588" w:rsidRDefault="00BF5310" w:rsidP="00BF5310">
      <w:pPr>
        <w:pStyle w:val="Textonotapie"/>
        <w:rPr>
          <w:sz w:val="20"/>
          <w:szCs w:val="20"/>
          <w:lang w:val="es-ES_tradnl"/>
        </w:rPr>
      </w:pPr>
      <w:r w:rsidRPr="00790588">
        <w:rPr>
          <w:rStyle w:val="Refdenotaalpie"/>
          <w:sz w:val="20"/>
          <w:szCs w:val="20"/>
        </w:rPr>
        <w:footnoteRef/>
      </w:r>
      <w:r w:rsidRPr="00790588">
        <w:rPr>
          <w:sz w:val="20"/>
          <w:szCs w:val="20"/>
        </w:rPr>
        <w:t xml:space="preserve"> </w:t>
      </w:r>
      <w:r w:rsidRPr="00790588">
        <w:rPr>
          <w:rFonts w:ascii="Calibri Light" w:hAnsi="Calibri Light"/>
          <w:sz w:val="20"/>
          <w:szCs w:val="20"/>
          <w:lang w:val="es-ES_tradnl"/>
        </w:rPr>
        <w:t>Ejemplo de ello es Sololá, Guatemala, donde pueblos indígenas ante el libre tránsito de las empresas comerciales, y prohibición del traslado de productos agrícolas campesinas, decidieron cerrar por completo el paso a las empresas, y como respuesta el Gobierno central respondió con represión policial.</w:t>
      </w:r>
    </w:p>
  </w:footnote>
  <w:footnote w:id="4">
    <w:p w14:paraId="2EC000DD" w14:textId="16EDFB93" w:rsidR="00790588" w:rsidRPr="00790588" w:rsidRDefault="00BF5310" w:rsidP="00790588">
      <w:pPr>
        <w:jc w:val="both"/>
        <w:rPr>
          <w:rFonts w:ascii="Times" w:eastAsia="Times New Roman" w:hAnsi="Times" w:cs="Times New Roman"/>
          <w:sz w:val="20"/>
          <w:szCs w:val="20"/>
          <w:lang w:val="es-ES_tradnl" w:eastAsia="es-ES"/>
        </w:rPr>
      </w:pPr>
      <w:r w:rsidRPr="00790588">
        <w:rPr>
          <w:rStyle w:val="Refdenotaalpie"/>
          <w:sz w:val="20"/>
          <w:szCs w:val="20"/>
        </w:rPr>
        <w:footnoteRef/>
      </w:r>
      <w:r w:rsidRPr="00790588">
        <w:rPr>
          <w:sz w:val="20"/>
          <w:szCs w:val="20"/>
        </w:rPr>
        <w:t xml:space="preserve"> </w:t>
      </w:r>
      <w:r w:rsidRPr="00790588">
        <w:rPr>
          <w:rFonts w:ascii="Calibri" w:hAnsi="Calibri" w:cs="Segoe UI"/>
          <w:sz w:val="20"/>
          <w:szCs w:val="20"/>
          <w:lang w:val="uz-Cyrl-UZ"/>
        </w:rPr>
        <w:t>Información de UDEFEGUA. Esto en comparación con 494 registrados en 2019. </w:t>
      </w:r>
      <w:r w:rsidRPr="00790588">
        <w:rPr>
          <w:rFonts w:ascii="Segoe UI" w:hAnsi="Segoe UI" w:cs="Segoe UI"/>
          <w:sz w:val="20"/>
          <w:szCs w:val="20"/>
        </w:rPr>
        <w:fldChar w:fldCharType="begin"/>
      </w:r>
      <w:r w:rsidRPr="00790588">
        <w:rPr>
          <w:rFonts w:ascii="Segoe UI" w:hAnsi="Segoe UI" w:cs="Segoe UI"/>
          <w:sz w:val="20"/>
          <w:szCs w:val="20"/>
        </w:rPr>
        <w:instrText xml:space="preserve"> HYPERLINK "http://udefegua.org/infografia/situaci%C3%B3n-de-personas-comunidades-y-organizaciones-defensoras-de-derechos-humanos-enero" \t "_blank" </w:instrText>
      </w:r>
      <w:r w:rsidRPr="00790588">
        <w:rPr>
          <w:rFonts w:ascii="Segoe UI" w:hAnsi="Segoe UI" w:cs="Segoe UI"/>
          <w:sz w:val="20"/>
          <w:szCs w:val="20"/>
        </w:rPr>
        <w:fldChar w:fldCharType="separate"/>
      </w:r>
      <w:r w:rsidRPr="00790588">
        <w:rPr>
          <w:rFonts w:ascii="Calibri" w:hAnsi="Calibri" w:cs="Segoe UI"/>
          <w:color w:val="0000FF"/>
          <w:sz w:val="20"/>
          <w:szCs w:val="20"/>
          <w:u w:val="single"/>
        </w:rPr>
        <w:t>http://udefegua.org/infografia/situaci%C3%B3n-de-personas-comunidades-y-organizaciones-defensoras-de-derechos-humanos-enero</w:t>
      </w:r>
      <w:r w:rsidRPr="00790588">
        <w:rPr>
          <w:rFonts w:ascii="Segoe UI" w:hAnsi="Segoe UI" w:cs="Segoe UI"/>
          <w:sz w:val="20"/>
          <w:szCs w:val="20"/>
        </w:rPr>
        <w:fldChar w:fldCharType="end"/>
      </w:r>
      <w:r w:rsidRPr="00790588">
        <w:rPr>
          <w:rFonts w:ascii="Calibri" w:hAnsi="Calibri" w:cs="Segoe UI"/>
          <w:sz w:val="20"/>
          <w:szCs w:val="20"/>
        </w:rPr>
        <w:t> </w:t>
      </w:r>
      <w:r w:rsidR="00790588" w:rsidRPr="00790588">
        <w:rPr>
          <w:rFonts w:ascii="Calibri" w:hAnsi="Calibri" w:cs="Segoe UI"/>
          <w:sz w:val="20"/>
          <w:szCs w:val="20"/>
        </w:rPr>
        <w:t xml:space="preserve">; ver también </w:t>
      </w:r>
      <w:r w:rsidR="00790588" w:rsidRPr="00790588">
        <w:rPr>
          <w:rFonts w:ascii="Calibri Light" w:eastAsia="Times New Roman" w:hAnsi="Calibri Light" w:cs="Times New Roman"/>
          <w:color w:val="000000"/>
          <w:sz w:val="20"/>
          <w:szCs w:val="20"/>
          <w:shd w:val="clear" w:color="auto" w:fill="FFFFFF"/>
          <w:lang w:val="es-ES" w:eastAsia="es-ES"/>
        </w:rPr>
        <w:t>pronunciamiento por parte de UDEFEGUA </w:t>
      </w:r>
      <w:r w:rsidR="00790588" w:rsidRPr="00790588">
        <w:rPr>
          <w:rFonts w:ascii="Times" w:eastAsia="Times New Roman" w:hAnsi="Times" w:cs="Times New Roman"/>
          <w:sz w:val="20"/>
          <w:szCs w:val="20"/>
          <w:lang w:val="es-ES_tradnl" w:eastAsia="es-ES"/>
        </w:rPr>
        <w:fldChar w:fldCharType="begin"/>
      </w:r>
      <w:r w:rsidR="00790588" w:rsidRPr="00790588">
        <w:rPr>
          <w:rFonts w:ascii="Times" w:eastAsia="Times New Roman" w:hAnsi="Times" w:cs="Times New Roman"/>
          <w:sz w:val="20"/>
          <w:szCs w:val="20"/>
          <w:lang w:val="es-ES_tradnl" w:eastAsia="es-ES"/>
        </w:rPr>
        <w:instrText xml:space="preserve"> HYPERLINK "https://scontent.fzrh2-1.fna.fbcdn.net/v/t1.0-9/s960x960/103745223_3193999273998091_6521804423747421918_o.png?_nc_cat=110&amp;_nc_sid=110474&amp;_nc_oc=AQlZSNgiwfIr6tufoqUkVrhwmb7tfkAF7vaF3XdznZITdlEA3aOgY4g6N_xffjW_SC0&amp;_nc_ht=scontent.fzrh2-1.fna&amp;oh=520c224372328740967847631c71f743&amp;oe=5F12B304" \t "_blank" </w:instrText>
      </w:r>
      <w:r w:rsidR="00790588" w:rsidRPr="00790588">
        <w:rPr>
          <w:rFonts w:ascii="Times" w:eastAsia="Times New Roman" w:hAnsi="Times" w:cs="Times New Roman"/>
          <w:sz w:val="20"/>
          <w:szCs w:val="20"/>
          <w:lang w:val="es-ES_tradnl" w:eastAsia="es-ES"/>
        </w:rPr>
        <w:fldChar w:fldCharType="separate"/>
      </w:r>
      <w:r w:rsidR="00790588" w:rsidRPr="00790588">
        <w:rPr>
          <w:rFonts w:ascii="Calibri Light" w:eastAsia="Times New Roman" w:hAnsi="Calibri Light" w:cs="Segoe UI"/>
          <w:color w:val="0563C1"/>
          <w:sz w:val="20"/>
          <w:szCs w:val="20"/>
          <w:u w:val="single"/>
          <w:shd w:val="clear" w:color="auto" w:fill="FFFFFF"/>
          <w:lang w:val="es-ES" w:eastAsia="es-ES"/>
        </w:rPr>
        <w:t>https://scontent.fzrh2-1.fna.fbcdn.net/v/t1.0-9/s960x960/103745223_3193999273998091_6521804423747421918_o.png?_nc_cat=110&amp;_nc_sid=110474&amp;_nc_oc=AQlZSNgiwfIr6tufoqUkVrhwmb7tfkAF7vaF3XdznZITdlEA3aOgY4g6N_xffjW_SC0&amp;_nc_ht=scontent.fzrh2-1.fna&amp;oh=520c224372328740967847631c71f743&amp;oe=5F12B304</w:t>
      </w:r>
      <w:r w:rsidR="00790588" w:rsidRPr="00790588">
        <w:rPr>
          <w:rFonts w:ascii="Times" w:eastAsia="Times New Roman" w:hAnsi="Times" w:cs="Times New Roman"/>
          <w:sz w:val="20"/>
          <w:szCs w:val="20"/>
          <w:lang w:val="es-ES_tradnl" w:eastAsia="es-ES"/>
        </w:rPr>
        <w:fldChar w:fldCharType="end"/>
      </w:r>
      <w:r w:rsidR="00790588" w:rsidRPr="00790588">
        <w:rPr>
          <w:rFonts w:ascii="Calibri Light" w:eastAsia="Times New Roman" w:hAnsi="Calibri Light" w:cs="Times New Roman"/>
          <w:color w:val="000000"/>
          <w:sz w:val="20"/>
          <w:szCs w:val="20"/>
          <w:shd w:val="clear" w:color="auto" w:fill="FFFFFF"/>
          <w:lang w:val="es-ES_tradnl" w:eastAsia="es-ES"/>
        </w:rPr>
        <w:t> </w:t>
      </w:r>
    </w:p>
    <w:p w14:paraId="0C591A00" w14:textId="15AE31AD" w:rsidR="00BF5310" w:rsidRPr="00790588" w:rsidRDefault="00BF5310" w:rsidP="00790588">
      <w:pPr>
        <w:pStyle w:val="paragraph"/>
        <w:spacing w:before="0" w:beforeAutospacing="0" w:after="0" w:afterAutospacing="0"/>
        <w:textAlignment w:val="baseline"/>
        <w:rPr>
          <w:rFonts w:ascii="Segoe UI" w:hAnsi="Segoe UI" w:cs="Segoe UI"/>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6756"/>
    <w:multiLevelType w:val="multilevel"/>
    <w:tmpl w:val="3E9E89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B3DCE"/>
    <w:multiLevelType w:val="hybridMultilevel"/>
    <w:tmpl w:val="7BA6F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6D2BFD"/>
    <w:multiLevelType w:val="hybridMultilevel"/>
    <w:tmpl w:val="7BA6F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29585E"/>
    <w:multiLevelType w:val="multilevel"/>
    <w:tmpl w:val="99F01A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910BFD"/>
    <w:multiLevelType w:val="multilevel"/>
    <w:tmpl w:val="4EE4FB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C5D9F"/>
    <w:multiLevelType w:val="multilevel"/>
    <w:tmpl w:val="F40AA95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5E"/>
    <w:rsid w:val="000251F4"/>
    <w:rsid w:val="00056AC9"/>
    <w:rsid w:val="001B27C4"/>
    <w:rsid w:val="003027F2"/>
    <w:rsid w:val="003A2A7A"/>
    <w:rsid w:val="00416DAD"/>
    <w:rsid w:val="00586D7E"/>
    <w:rsid w:val="007467E2"/>
    <w:rsid w:val="00790588"/>
    <w:rsid w:val="007E73AF"/>
    <w:rsid w:val="008B7395"/>
    <w:rsid w:val="00BF5310"/>
    <w:rsid w:val="00C15C56"/>
    <w:rsid w:val="00DA19A0"/>
    <w:rsid w:val="00FA48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C9"/>
    <w:pPr>
      <w:spacing w:after="0" w:line="240" w:lineRule="auto"/>
    </w:pPr>
    <w:rPr>
      <w:sz w:val="24"/>
      <w:szCs w:val="24"/>
    </w:rPr>
  </w:style>
  <w:style w:type="paragraph" w:styleId="Ttulo2">
    <w:name w:val="heading 2"/>
    <w:basedOn w:val="Normal"/>
    <w:link w:val="Ttulo2Car"/>
    <w:uiPriority w:val="9"/>
    <w:qFormat/>
    <w:rsid w:val="00DA19A0"/>
    <w:pPr>
      <w:spacing w:before="100" w:beforeAutospacing="1" w:after="100" w:afterAutospacing="1"/>
      <w:outlineLvl w:val="1"/>
    </w:pPr>
    <w:rPr>
      <w:rFonts w:ascii="Times New Roman" w:eastAsia="Times New Roman" w:hAnsi="Times New Roman" w:cs="Times New Roman"/>
      <w:b/>
      <w:bCs/>
      <w:sz w:val="36"/>
      <w:szCs w:val="36"/>
      <w:lang w:val="uz-Cyrl-UZ" w:eastAsia="uz-Cyrl-UZ"/>
    </w:rPr>
  </w:style>
  <w:style w:type="paragraph" w:styleId="Ttulo3">
    <w:name w:val="heading 3"/>
    <w:basedOn w:val="Normal"/>
    <w:link w:val="Ttulo3Car"/>
    <w:uiPriority w:val="9"/>
    <w:qFormat/>
    <w:rsid w:val="00DA19A0"/>
    <w:pPr>
      <w:spacing w:before="100" w:beforeAutospacing="1" w:after="100" w:afterAutospacing="1"/>
      <w:outlineLvl w:val="2"/>
    </w:pPr>
    <w:rPr>
      <w:rFonts w:ascii="Times New Roman" w:eastAsia="Times New Roman" w:hAnsi="Times New Roman" w:cs="Times New Roman"/>
      <w:b/>
      <w:bCs/>
      <w:sz w:val="27"/>
      <w:szCs w:val="27"/>
      <w:lang w:val="uz-Cyrl-UZ" w:eastAsia="uz-Cyrl-U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6A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AC9"/>
    <w:rPr>
      <w:rFonts w:ascii="Segoe UI" w:hAnsi="Segoe UI" w:cs="Segoe UI"/>
      <w:sz w:val="18"/>
      <w:szCs w:val="18"/>
    </w:rPr>
  </w:style>
  <w:style w:type="paragraph" w:styleId="NormalWeb">
    <w:name w:val="Normal (Web)"/>
    <w:basedOn w:val="Normal"/>
    <w:uiPriority w:val="99"/>
    <w:unhideWhenUsed/>
    <w:rsid w:val="00056AC9"/>
    <w:pPr>
      <w:spacing w:before="100" w:beforeAutospacing="1" w:after="100" w:afterAutospacing="1"/>
    </w:pPr>
    <w:rPr>
      <w:rFonts w:ascii="Calibri" w:eastAsia="Calibri" w:hAnsi="Calibri" w:cs="Calibri"/>
      <w:sz w:val="22"/>
      <w:szCs w:val="22"/>
      <w:lang w:eastAsia="en-GB"/>
    </w:rPr>
  </w:style>
  <w:style w:type="paragraph" w:styleId="Textonotapie">
    <w:name w:val="footnote text"/>
    <w:basedOn w:val="Normal"/>
    <w:link w:val="TextonotapieCar"/>
    <w:uiPriority w:val="99"/>
    <w:unhideWhenUsed/>
    <w:rsid w:val="00056AC9"/>
    <w:rPr>
      <w:rFonts w:eastAsiaTheme="minorEastAsia"/>
      <w:lang w:val="en-US"/>
    </w:rPr>
  </w:style>
  <w:style w:type="character" w:customStyle="1" w:styleId="TextonotapieCar">
    <w:name w:val="Texto nota pie Car"/>
    <w:basedOn w:val="Fuentedeprrafopredeter"/>
    <w:link w:val="Textonotapie"/>
    <w:uiPriority w:val="99"/>
    <w:rsid w:val="00056AC9"/>
    <w:rPr>
      <w:rFonts w:eastAsiaTheme="minorEastAsia"/>
      <w:sz w:val="24"/>
      <w:szCs w:val="24"/>
      <w:lang w:val="en-US"/>
    </w:rPr>
  </w:style>
  <w:style w:type="character" w:styleId="Refdenotaalpie">
    <w:name w:val="footnote reference"/>
    <w:basedOn w:val="Fuentedeprrafopredeter"/>
    <w:uiPriority w:val="99"/>
    <w:unhideWhenUsed/>
    <w:rsid w:val="00056AC9"/>
    <w:rPr>
      <w:vertAlign w:val="superscript"/>
    </w:rPr>
  </w:style>
  <w:style w:type="character" w:styleId="Hipervnculo">
    <w:name w:val="Hyperlink"/>
    <w:basedOn w:val="Fuentedeprrafopredeter"/>
    <w:uiPriority w:val="99"/>
    <w:unhideWhenUsed/>
    <w:rsid w:val="00056AC9"/>
    <w:rPr>
      <w:color w:val="0563C1" w:themeColor="hyperlink"/>
      <w:u w:val="single"/>
    </w:rPr>
  </w:style>
  <w:style w:type="paragraph" w:styleId="Prrafodelista">
    <w:name w:val="List Paragraph"/>
    <w:basedOn w:val="Normal"/>
    <w:uiPriority w:val="34"/>
    <w:qFormat/>
    <w:rsid w:val="00056AC9"/>
    <w:pPr>
      <w:ind w:left="720"/>
      <w:contextualSpacing/>
    </w:pPr>
    <w:rPr>
      <w:rFonts w:eastAsiaTheme="minorEastAsia"/>
      <w:lang w:val="en-US"/>
    </w:rPr>
  </w:style>
  <w:style w:type="character" w:customStyle="1" w:styleId="Ttulo2Car">
    <w:name w:val="Título 2 Car"/>
    <w:basedOn w:val="Fuentedeprrafopredeter"/>
    <w:link w:val="Ttulo2"/>
    <w:uiPriority w:val="9"/>
    <w:rsid w:val="00DA19A0"/>
    <w:rPr>
      <w:rFonts w:ascii="Times New Roman" w:eastAsia="Times New Roman" w:hAnsi="Times New Roman" w:cs="Times New Roman"/>
      <w:b/>
      <w:bCs/>
      <w:sz w:val="36"/>
      <w:szCs w:val="36"/>
      <w:lang w:val="uz-Cyrl-UZ" w:eastAsia="uz-Cyrl-UZ"/>
    </w:rPr>
  </w:style>
  <w:style w:type="character" w:customStyle="1" w:styleId="Ttulo3Car">
    <w:name w:val="Título 3 Car"/>
    <w:basedOn w:val="Fuentedeprrafopredeter"/>
    <w:link w:val="Ttulo3"/>
    <w:uiPriority w:val="9"/>
    <w:rsid w:val="00DA19A0"/>
    <w:rPr>
      <w:rFonts w:ascii="Times New Roman" w:eastAsia="Times New Roman" w:hAnsi="Times New Roman" w:cs="Times New Roman"/>
      <w:b/>
      <w:bCs/>
      <w:sz w:val="27"/>
      <w:szCs w:val="27"/>
      <w:lang w:val="uz-Cyrl-UZ" w:eastAsia="uz-Cyrl-UZ"/>
    </w:rPr>
  </w:style>
  <w:style w:type="paragraph" w:customStyle="1" w:styleId="paragraph">
    <w:name w:val="paragraph"/>
    <w:basedOn w:val="Normal"/>
    <w:rsid w:val="003A2A7A"/>
    <w:pPr>
      <w:spacing w:before="100" w:beforeAutospacing="1" w:after="100" w:afterAutospacing="1"/>
    </w:pPr>
    <w:rPr>
      <w:rFonts w:ascii="Times" w:hAnsi="Times"/>
      <w:sz w:val="20"/>
      <w:szCs w:val="20"/>
      <w:lang w:val="es-ES_tradnl" w:eastAsia="es-ES"/>
    </w:rPr>
  </w:style>
  <w:style w:type="character" w:customStyle="1" w:styleId="normaltextrun">
    <w:name w:val="normaltextrun"/>
    <w:basedOn w:val="Fuentedeprrafopredeter"/>
    <w:rsid w:val="003A2A7A"/>
  </w:style>
  <w:style w:type="character" w:customStyle="1" w:styleId="eop">
    <w:name w:val="eop"/>
    <w:basedOn w:val="Fuentedeprrafopredeter"/>
    <w:rsid w:val="003A2A7A"/>
  </w:style>
  <w:style w:type="character" w:customStyle="1" w:styleId="superscript">
    <w:name w:val="superscript"/>
    <w:basedOn w:val="Fuentedeprrafopredeter"/>
    <w:rsid w:val="003A2A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C9"/>
    <w:pPr>
      <w:spacing w:after="0" w:line="240" w:lineRule="auto"/>
    </w:pPr>
    <w:rPr>
      <w:sz w:val="24"/>
      <w:szCs w:val="24"/>
    </w:rPr>
  </w:style>
  <w:style w:type="paragraph" w:styleId="Ttulo2">
    <w:name w:val="heading 2"/>
    <w:basedOn w:val="Normal"/>
    <w:link w:val="Ttulo2Car"/>
    <w:uiPriority w:val="9"/>
    <w:qFormat/>
    <w:rsid w:val="00DA19A0"/>
    <w:pPr>
      <w:spacing w:before="100" w:beforeAutospacing="1" w:after="100" w:afterAutospacing="1"/>
      <w:outlineLvl w:val="1"/>
    </w:pPr>
    <w:rPr>
      <w:rFonts w:ascii="Times New Roman" w:eastAsia="Times New Roman" w:hAnsi="Times New Roman" w:cs="Times New Roman"/>
      <w:b/>
      <w:bCs/>
      <w:sz w:val="36"/>
      <w:szCs w:val="36"/>
      <w:lang w:val="uz-Cyrl-UZ" w:eastAsia="uz-Cyrl-UZ"/>
    </w:rPr>
  </w:style>
  <w:style w:type="paragraph" w:styleId="Ttulo3">
    <w:name w:val="heading 3"/>
    <w:basedOn w:val="Normal"/>
    <w:link w:val="Ttulo3Car"/>
    <w:uiPriority w:val="9"/>
    <w:qFormat/>
    <w:rsid w:val="00DA19A0"/>
    <w:pPr>
      <w:spacing w:before="100" w:beforeAutospacing="1" w:after="100" w:afterAutospacing="1"/>
      <w:outlineLvl w:val="2"/>
    </w:pPr>
    <w:rPr>
      <w:rFonts w:ascii="Times New Roman" w:eastAsia="Times New Roman" w:hAnsi="Times New Roman" w:cs="Times New Roman"/>
      <w:b/>
      <w:bCs/>
      <w:sz w:val="27"/>
      <w:szCs w:val="27"/>
      <w:lang w:val="uz-Cyrl-UZ" w:eastAsia="uz-Cyrl-U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6A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AC9"/>
    <w:rPr>
      <w:rFonts w:ascii="Segoe UI" w:hAnsi="Segoe UI" w:cs="Segoe UI"/>
      <w:sz w:val="18"/>
      <w:szCs w:val="18"/>
    </w:rPr>
  </w:style>
  <w:style w:type="paragraph" w:styleId="NormalWeb">
    <w:name w:val="Normal (Web)"/>
    <w:basedOn w:val="Normal"/>
    <w:uiPriority w:val="99"/>
    <w:unhideWhenUsed/>
    <w:rsid w:val="00056AC9"/>
    <w:pPr>
      <w:spacing w:before="100" w:beforeAutospacing="1" w:after="100" w:afterAutospacing="1"/>
    </w:pPr>
    <w:rPr>
      <w:rFonts w:ascii="Calibri" w:eastAsia="Calibri" w:hAnsi="Calibri" w:cs="Calibri"/>
      <w:sz w:val="22"/>
      <w:szCs w:val="22"/>
      <w:lang w:eastAsia="en-GB"/>
    </w:rPr>
  </w:style>
  <w:style w:type="paragraph" w:styleId="Textonotapie">
    <w:name w:val="footnote text"/>
    <w:basedOn w:val="Normal"/>
    <w:link w:val="TextonotapieCar"/>
    <w:uiPriority w:val="99"/>
    <w:unhideWhenUsed/>
    <w:rsid w:val="00056AC9"/>
    <w:rPr>
      <w:rFonts w:eastAsiaTheme="minorEastAsia"/>
      <w:lang w:val="en-US"/>
    </w:rPr>
  </w:style>
  <w:style w:type="character" w:customStyle="1" w:styleId="TextonotapieCar">
    <w:name w:val="Texto nota pie Car"/>
    <w:basedOn w:val="Fuentedeprrafopredeter"/>
    <w:link w:val="Textonotapie"/>
    <w:uiPriority w:val="99"/>
    <w:rsid w:val="00056AC9"/>
    <w:rPr>
      <w:rFonts w:eastAsiaTheme="minorEastAsia"/>
      <w:sz w:val="24"/>
      <w:szCs w:val="24"/>
      <w:lang w:val="en-US"/>
    </w:rPr>
  </w:style>
  <w:style w:type="character" w:styleId="Refdenotaalpie">
    <w:name w:val="footnote reference"/>
    <w:basedOn w:val="Fuentedeprrafopredeter"/>
    <w:uiPriority w:val="99"/>
    <w:unhideWhenUsed/>
    <w:rsid w:val="00056AC9"/>
    <w:rPr>
      <w:vertAlign w:val="superscript"/>
    </w:rPr>
  </w:style>
  <w:style w:type="character" w:styleId="Hipervnculo">
    <w:name w:val="Hyperlink"/>
    <w:basedOn w:val="Fuentedeprrafopredeter"/>
    <w:uiPriority w:val="99"/>
    <w:unhideWhenUsed/>
    <w:rsid w:val="00056AC9"/>
    <w:rPr>
      <w:color w:val="0563C1" w:themeColor="hyperlink"/>
      <w:u w:val="single"/>
    </w:rPr>
  </w:style>
  <w:style w:type="paragraph" w:styleId="Prrafodelista">
    <w:name w:val="List Paragraph"/>
    <w:basedOn w:val="Normal"/>
    <w:uiPriority w:val="34"/>
    <w:qFormat/>
    <w:rsid w:val="00056AC9"/>
    <w:pPr>
      <w:ind w:left="720"/>
      <w:contextualSpacing/>
    </w:pPr>
    <w:rPr>
      <w:rFonts w:eastAsiaTheme="minorEastAsia"/>
      <w:lang w:val="en-US"/>
    </w:rPr>
  </w:style>
  <w:style w:type="character" w:customStyle="1" w:styleId="Ttulo2Car">
    <w:name w:val="Título 2 Car"/>
    <w:basedOn w:val="Fuentedeprrafopredeter"/>
    <w:link w:val="Ttulo2"/>
    <w:uiPriority w:val="9"/>
    <w:rsid w:val="00DA19A0"/>
    <w:rPr>
      <w:rFonts w:ascii="Times New Roman" w:eastAsia="Times New Roman" w:hAnsi="Times New Roman" w:cs="Times New Roman"/>
      <w:b/>
      <w:bCs/>
      <w:sz w:val="36"/>
      <w:szCs w:val="36"/>
      <w:lang w:val="uz-Cyrl-UZ" w:eastAsia="uz-Cyrl-UZ"/>
    </w:rPr>
  </w:style>
  <w:style w:type="character" w:customStyle="1" w:styleId="Ttulo3Car">
    <w:name w:val="Título 3 Car"/>
    <w:basedOn w:val="Fuentedeprrafopredeter"/>
    <w:link w:val="Ttulo3"/>
    <w:uiPriority w:val="9"/>
    <w:rsid w:val="00DA19A0"/>
    <w:rPr>
      <w:rFonts w:ascii="Times New Roman" w:eastAsia="Times New Roman" w:hAnsi="Times New Roman" w:cs="Times New Roman"/>
      <w:b/>
      <w:bCs/>
      <w:sz w:val="27"/>
      <w:szCs w:val="27"/>
      <w:lang w:val="uz-Cyrl-UZ" w:eastAsia="uz-Cyrl-UZ"/>
    </w:rPr>
  </w:style>
  <w:style w:type="paragraph" w:customStyle="1" w:styleId="paragraph">
    <w:name w:val="paragraph"/>
    <w:basedOn w:val="Normal"/>
    <w:rsid w:val="003A2A7A"/>
    <w:pPr>
      <w:spacing w:before="100" w:beforeAutospacing="1" w:after="100" w:afterAutospacing="1"/>
    </w:pPr>
    <w:rPr>
      <w:rFonts w:ascii="Times" w:hAnsi="Times"/>
      <w:sz w:val="20"/>
      <w:szCs w:val="20"/>
      <w:lang w:val="es-ES_tradnl" w:eastAsia="es-ES"/>
    </w:rPr>
  </w:style>
  <w:style w:type="character" w:customStyle="1" w:styleId="normaltextrun">
    <w:name w:val="normaltextrun"/>
    <w:basedOn w:val="Fuentedeprrafopredeter"/>
    <w:rsid w:val="003A2A7A"/>
  </w:style>
  <w:style w:type="character" w:customStyle="1" w:styleId="eop">
    <w:name w:val="eop"/>
    <w:basedOn w:val="Fuentedeprrafopredeter"/>
    <w:rsid w:val="003A2A7A"/>
  </w:style>
  <w:style w:type="character" w:customStyle="1" w:styleId="superscript">
    <w:name w:val="superscript"/>
    <w:basedOn w:val="Fuentedeprrafopredeter"/>
    <w:rsid w:val="003A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5538">
      <w:bodyDiv w:val="1"/>
      <w:marLeft w:val="0"/>
      <w:marRight w:val="0"/>
      <w:marTop w:val="0"/>
      <w:marBottom w:val="0"/>
      <w:divBdr>
        <w:top w:val="none" w:sz="0" w:space="0" w:color="auto"/>
        <w:left w:val="none" w:sz="0" w:space="0" w:color="auto"/>
        <w:bottom w:val="none" w:sz="0" w:space="0" w:color="auto"/>
        <w:right w:val="none" w:sz="0" w:space="0" w:color="auto"/>
      </w:divBdr>
    </w:div>
    <w:div w:id="652181122">
      <w:bodyDiv w:val="1"/>
      <w:marLeft w:val="0"/>
      <w:marRight w:val="0"/>
      <w:marTop w:val="0"/>
      <w:marBottom w:val="0"/>
      <w:divBdr>
        <w:top w:val="none" w:sz="0" w:space="0" w:color="auto"/>
        <w:left w:val="none" w:sz="0" w:space="0" w:color="auto"/>
        <w:bottom w:val="none" w:sz="0" w:space="0" w:color="auto"/>
        <w:right w:val="none" w:sz="0" w:space="0" w:color="auto"/>
      </w:divBdr>
    </w:div>
    <w:div w:id="841820584">
      <w:bodyDiv w:val="1"/>
      <w:marLeft w:val="0"/>
      <w:marRight w:val="0"/>
      <w:marTop w:val="0"/>
      <w:marBottom w:val="0"/>
      <w:divBdr>
        <w:top w:val="none" w:sz="0" w:space="0" w:color="auto"/>
        <w:left w:val="none" w:sz="0" w:space="0" w:color="auto"/>
        <w:bottom w:val="none" w:sz="0" w:space="0" w:color="auto"/>
        <w:right w:val="none" w:sz="0" w:space="0" w:color="auto"/>
      </w:divBdr>
      <w:divsChild>
        <w:div w:id="2003847919">
          <w:marLeft w:val="0"/>
          <w:marRight w:val="0"/>
          <w:marTop w:val="0"/>
          <w:marBottom w:val="0"/>
          <w:divBdr>
            <w:top w:val="none" w:sz="0" w:space="0" w:color="auto"/>
            <w:left w:val="none" w:sz="0" w:space="0" w:color="auto"/>
            <w:bottom w:val="none" w:sz="0" w:space="0" w:color="auto"/>
            <w:right w:val="none" w:sz="0" w:space="0" w:color="auto"/>
          </w:divBdr>
        </w:div>
        <w:div w:id="1207064760">
          <w:marLeft w:val="0"/>
          <w:marRight w:val="0"/>
          <w:marTop w:val="0"/>
          <w:marBottom w:val="0"/>
          <w:divBdr>
            <w:top w:val="none" w:sz="0" w:space="0" w:color="auto"/>
            <w:left w:val="none" w:sz="0" w:space="0" w:color="auto"/>
            <w:bottom w:val="none" w:sz="0" w:space="0" w:color="auto"/>
            <w:right w:val="none" w:sz="0" w:space="0" w:color="auto"/>
          </w:divBdr>
        </w:div>
      </w:divsChild>
    </w:div>
    <w:div w:id="1367294855">
      <w:bodyDiv w:val="1"/>
      <w:marLeft w:val="0"/>
      <w:marRight w:val="0"/>
      <w:marTop w:val="0"/>
      <w:marBottom w:val="0"/>
      <w:divBdr>
        <w:top w:val="none" w:sz="0" w:space="0" w:color="auto"/>
        <w:left w:val="none" w:sz="0" w:space="0" w:color="auto"/>
        <w:bottom w:val="none" w:sz="0" w:space="0" w:color="auto"/>
        <w:right w:val="none" w:sz="0" w:space="0" w:color="auto"/>
      </w:divBdr>
    </w:div>
    <w:div w:id="1597787386">
      <w:bodyDiv w:val="1"/>
      <w:marLeft w:val="0"/>
      <w:marRight w:val="0"/>
      <w:marTop w:val="0"/>
      <w:marBottom w:val="0"/>
      <w:divBdr>
        <w:top w:val="none" w:sz="0" w:space="0" w:color="auto"/>
        <w:left w:val="none" w:sz="0" w:space="0" w:color="auto"/>
        <w:bottom w:val="none" w:sz="0" w:space="0" w:color="auto"/>
        <w:right w:val="none" w:sz="0" w:space="0" w:color="auto"/>
      </w:divBdr>
    </w:div>
    <w:div w:id="1607468397">
      <w:bodyDiv w:val="1"/>
      <w:marLeft w:val="0"/>
      <w:marRight w:val="0"/>
      <w:marTop w:val="0"/>
      <w:marBottom w:val="0"/>
      <w:divBdr>
        <w:top w:val="none" w:sz="0" w:space="0" w:color="auto"/>
        <w:left w:val="none" w:sz="0" w:space="0" w:color="auto"/>
        <w:bottom w:val="none" w:sz="0" w:space="0" w:color="auto"/>
        <w:right w:val="none" w:sz="0" w:space="0" w:color="auto"/>
      </w:divBdr>
    </w:div>
    <w:div w:id="1616398864">
      <w:bodyDiv w:val="1"/>
      <w:marLeft w:val="0"/>
      <w:marRight w:val="0"/>
      <w:marTop w:val="0"/>
      <w:marBottom w:val="0"/>
      <w:divBdr>
        <w:top w:val="none" w:sz="0" w:space="0" w:color="auto"/>
        <w:left w:val="none" w:sz="0" w:space="0" w:color="auto"/>
        <w:bottom w:val="none" w:sz="0" w:space="0" w:color="auto"/>
        <w:right w:val="none" w:sz="0" w:space="0" w:color="auto"/>
      </w:divBdr>
    </w:div>
    <w:div w:id="1634601764">
      <w:bodyDiv w:val="1"/>
      <w:marLeft w:val="0"/>
      <w:marRight w:val="0"/>
      <w:marTop w:val="0"/>
      <w:marBottom w:val="0"/>
      <w:divBdr>
        <w:top w:val="none" w:sz="0" w:space="0" w:color="auto"/>
        <w:left w:val="none" w:sz="0" w:space="0" w:color="auto"/>
        <w:bottom w:val="none" w:sz="0" w:space="0" w:color="auto"/>
        <w:right w:val="none" w:sz="0" w:space="0" w:color="auto"/>
      </w:divBdr>
    </w:div>
    <w:div w:id="1702434147">
      <w:bodyDiv w:val="1"/>
      <w:marLeft w:val="0"/>
      <w:marRight w:val="0"/>
      <w:marTop w:val="0"/>
      <w:marBottom w:val="0"/>
      <w:divBdr>
        <w:top w:val="none" w:sz="0" w:space="0" w:color="auto"/>
        <w:left w:val="none" w:sz="0" w:space="0" w:color="auto"/>
        <w:bottom w:val="none" w:sz="0" w:space="0" w:color="auto"/>
        <w:right w:val="none" w:sz="0" w:space="0" w:color="auto"/>
      </w:divBdr>
    </w:div>
    <w:div w:id="1751152636">
      <w:bodyDiv w:val="1"/>
      <w:marLeft w:val="0"/>
      <w:marRight w:val="0"/>
      <w:marTop w:val="0"/>
      <w:marBottom w:val="0"/>
      <w:divBdr>
        <w:top w:val="none" w:sz="0" w:space="0" w:color="auto"/>
        <w:left w:val="none" w:sz="0" w:space="0" w:color="auto"/>
        <w:bottom w:val="none" w:sz="0" w:space="0" w:color="auto"/>
        <w:right w:val="none" w:sz="0" w:space="0" w:color="auto"/>
      </w:divBdr>
    </w:div>
    <w:div w:id="1767075760">
      <w:bodyDiv w:val="1"/>
      <w:marLeft w:val="0"/>
      <w:marRight w:val="0"/>
      <w:marTop w:val="0"/>
      <w:marBottom w:val="0"/>
      <w:divBdr>
        <w:top w:val="none" w:sz="0" w:space="0" w:color="auto"/>
        <w:left w:val="none" w:sz="0" w:space="0" w:color="auto"/>
        <w:bottom w:val="none" w:sz="0" w:space="0" w:color="auto"/>
        <w:right w:val="none" w:sz="0" w:space="0" w:color="auto"/>
      </w:divBdr>
    </w:div>
    <w:div w:id="1863397139">
      <w:bodyDiv w:val="1"/>
      <w:marLeft w:val="0"/>
      <w:marRight w:val="0"/>
      <w:marTop w:val="0"/>
      <w:marBottom w:val="0"/>
      <w:divBdr>
        <w:top w:val="none" w:sz="0" w:space="0" w:color="auto"/>
        <w:left w:val="none" w:sz="0" w:space="0" w:color="auto"/>
        <w:bottom w:val="none" w:sz="0" w:space="0" w:color="auto"/>
        <w:right w:val="none" w:sz="0" w:space="0" w:color="auto"/>
      </w:divBdr>
    </w:div>
    <w:div w:id="19109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9BCBA9-2E26-4301-AA37-CF781BCFA82E}"/>
</file>

<file path=customXml/itemProps2.xml><?xml version="1.0" encoding="utf-8"?>
<ds:datastoreItem xmlns:ds="http://schemas.openxmlformats.org/officeDocument/2006/customXml" ds:itemID="{5FEDC09F-8D38-4345-97DC-4A1B52BA2722}"/>
</file>

<file path=customXml/itemProps3.xml><?xml version="1.0" encoding="utf-8"?>
<ds:datastoreItem xmlns:ds="http://schemas.openxmlformats.org/officeDocument/2006/customXml" ds:itemID="{C5901297-8718-4C64-8ABF-E122D659BFC2}"/>
</file>

<file path=docProps/app.xml><?xml version="1.0" encoding="utf-8"?>
<Properties xmlns="http://schemas.openxmlformats.org/officeDocument/2006/extended-properties" xmlns:vt="http://schemas.openxmlformats.org/officeDocument/2006/docPropsVTypes">
  <Template>Normal.dotm</Template>
  <TotalTime>1558</TotalTime>
  <Pages>3</Pages>
  <Words>923</Words>
  <Characters>5081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Quero</dc:creator>
  <cp:keywords/>
  <dc:description/>
  <cp:lastModifiedBy>Ulises Quero</cp:lastModifiedBy>
  <cp:revision>7</cp:revision>
  <dcterms:created xsi:type="dcterms:W3CDTF">2020-10-28T09:17:00Z</dcterms:created>
  <dcterms:modified xsi:type="dcterms:W3CDTF">2020-11-06T14:00:00Z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