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5A5" w14:textId="77777777" w:rsidR="00CD31F0" w:rsidRDefault="00CD31F0" w:rsidP="0052394B">
      <w:pPr>
        <w:spacing w:after="0" w:line="240" w:lineRule="auto"/>
        <w:contextualSpacing/>
        <w:jc w:val="center"/>
        <w:rPr>
          <w:rFonts w:eastAsia="Times New Roman" w:cs="Arial"/>
          <w:szCs w:val="24"/>
          <w:lang w:val="es-ES"/>
        </w:rPr>
      </w:pPr>
    </w:p>
    <w:p w14:paraId="0BF93634" w14:textId="77777777" w:rsidR="00CD31F0" w:rsidRDefault="00CD31F0" w:rsidP="0052394B">
      <w:pPr>
        <w:spacing w:after="0" w:line="240" w:lineRule="auto"/>
        <w:contextualSpacing/>
      </w:pPr>
    </w:p>
    <w:p w14:paraId="72A114B9" w14:textId="77777777" w:rsidR="00CD31F0" w:rsidRDefault="00CD31F0" w:rsidP="0052394B">
      <w:pPr>
        <w:spacing w:after="0" w:line="240" w:lineRule="auto"/>
        <w:contextualSpacing/>
        <w:jc w:val="center"/>
      </w:pPr>
      <w:r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 wp14:anchorId="62A41EF6" wp14:editId="4D44B8B4">
            <wp:simplePos x="0" y="0"/>
            <wp:positionH relativeFrom="column">
              <wp:posOffset>2171700</wp:posOffset>
            </wp:positionH>
            <wp:positionV relativeFrom="paragraph">
              <wp:posOffset>82550</wp:posOffset>
            </wp:positionV>
            <wp:extent cx="1568450" cy="1777365"/>
            <wp:effectExtent l="0" t="0" r="0" b="0"/>
            <wp:wrapSquare wrapText="left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4E103" w14:textId="77777777" w:rsidR="00CD31F0" w:rsidRDefault="00CD31F0" w:rsidP="0052394B">
      <w:pPr>
        <w:spacing w:after="0" w:line="240" w:lineRule="auto"/>
        <w:contextualSpacing/>
        <w:jc w:val="center"/>
      </w:pPr>
    </w:p>
    <w:p w14:paraId="585907D4" w14:textId="77777777" w:rsidR="00CD31F0" w:rsidRDefault="00CD31F0" w:rsidP="0052394B">
      <w:pPr>
        <w:spacing w:after="0" w:line="240" w:lineRule="auto"/>
        <w:contextualSpacing/>
        <w:jc w:val="center"/>
        <w:rPr>
          <w:rFonts w:ascii="Britannic Bold" w:hAnsi="Britannic Bold"/>
          <w:bCs/>
        </w:rPr>
      </w:pPr>
      <w:r>
        <w:rPr>
          <w:rFonts w:ascii="Britannic Bold" w:hAnsi="Britannic Bold"/>
          <w:bCs/>
        </w:rPr>
        <w:br w:type="textWrapping" w:clear="all"/>
      </w:r>
    </w:p>
    <w:p w14:paraId="6A8E44C0" w14:textId="77777777" w:rsidR="00CD31F0" w:rsidRDefault="00CD31F0" w:rsidP="0052394B">
      <w:pPr>
        <w:tabs>
          <w:tab w:val="left" w:pos="2955"/>
        </w:tabs>
        <w:spacing w:after="0" w:line="240" w:lineRule="auto"/>
        <w:contextualSpacing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</w:p>
    <w:p w14:paraId="6EF079CD" w14:textId="77777777" w:rsidR="00CD31F0" w:rsidRDefault="00CD31F0" w:rsidP="0052394B">
      <w:pPr>
        <w:pStyle w:val="Ttulo5"/>
        <w:ind w:left="0" w:right="0" w:firstLine="0"/>
        <w:contextualSpacing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INTERVENCIÓN DE LA DELEGACIÓN DE LA</w:t>
      </w:r>
    </w:p>
    <w:p w14:paraId="5D3554E9" w14:textId="77777777" w:rsidR="00652605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  <w:r w:rsidRPr="00CD31F0">
        <w:rPr>
          <w:rFonts w:ascii="Bookman Old Style" w:hAnsi="Bookman Old Style"/>
          <w:b/>
          <w:sz w:val="28"/>
          <w:lang w:val="es-MX"/>
        </w:rPr>
        <w:t>REPÚBLICA BOLIVARIANA DE VENEZUELA</w:t>
      </w:r>
    </w:p>
    <w:p w14:paraId="4E82970D" w14:textId="77777777" w:rsidR="00652605" w:rsidRDefault="0065260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</w:p>
    <w:p w14:paraId="02E9B43B" w14:textId="77777777" w:rsidR="00652605" w:rsidRDefault="0065260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</w:p>
    <w:p w14:paraId="5AB3DB21" w14:textId="77777777" w:rsidR="00652605" w:rsidRDefault="0065260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</w:p>
    <w:p w14:paraId="40EA5476" w14:textId="77777777" w:rsidR="00652605" w:rsidRDefault="0065260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</w:p>
    <w:p w14:paraId="1A7D9793" w14:textId="62075632" w:rsidR="00CD31F0" w:rsidRP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  <w:r w:rsidRPr="00CD31F0">
        <w:rPr>
          <w:rFonts w:ascii="Bookman Old Style" w:hAnsi="Bookman Old Style"/>
          <w:b/>
          <w:sz w:val="28"/>
          <w:lang w:val="es-MX"/>
        </w:rPr>
        <w:t xml:space="preserve"> </w:t>
      </w:r>
    </w:p>
    <w:p w14:paraId="5F2C9DAB" w14:textId="78B70AAE" w:rsidR="00CD31F0" w:rsidRPr="00CD31F0" w:rsidRDefault="0093610B" w:rsidP="006F2C15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lang w:val="es-MX"/>
        </w:rPr>
      </w:pPr>
      <w:r>
        <w:rPr>
          <w:rFonts w:ascii="Bookman Old Style" w:hAnsi="Bookman Old Style"/>
          <w:b/>
          <w:sz w:val="28"/>
          <w:lang w:val="es-MX"/>
        </w:rPr>
        <w:t>1</w:t>
      </w:r>
      <w:r w:rsidR="006F2C15">
        <w:rPr>
          <w:rFonts w:ascii="Bookman Old Style" w:hAnsi="Bookman Old Style"/>
          <w:b/>
          <w:sz w:val="28"/>
          <w:lang w:val="es-MX"/>
        </w:rPr>
        <w:t>3</w:t>
      </w:r>
      <w:r w:rsidR="00CD31F0" w:rsidRPr="00CD31F0">
        <w:rPr>
          <w:rFonts w:ascii="Bookman Old Style" w:hAnsi="Bookman Old Style"/>
          <w:b/>
          <w:sz w:val="28"/>
          <w:lang w:val="es-MX"/>
        </w:rPr>
        <w:t>º</w:t>
      </w:r>
      <w:r>
        <w:rPr>
          <w:rFonts w:ascii="Bookman Old Style" w:hAnsi="Bookman Old Style"/>
          <w:b/>
          <w:sz w:val="28"/>
          <w:lang w:val="es-MX"/>
        </w:rPr>
        <w:t xml:space="preserve"> SESIÓN</w:t>
      </w:r>
      <w:r w:rsidR="00CD31F0" w:rsidRPr="00CD31F0">
        <w:rPr>
          <w:rFonts w:ascii="Bookman Old Style" w:hAnsi="Bookman Old Style"/>
          <w:b/>
          <w:sz w:val="28"/>
          <w:lang w:val="es-MX"/>
        </w:rPr>
        <w:t xml:space="preserve"> </w:t>
      </w:r>
      <w:r w:rsidR="006F2C15" w:rsidRPr="006F2C15">
        <w:rPr>
          <w:rFonts w:ascii="Bookman Old Style" w:hAnsi="Bookman Old Style"/>
          <w:b/>
          <w:sz w:val="28"/>
          <w:lang w:val="es-MX"/>
        </w:rPr>
        <w:t>DEL MECANISMO DE EXPERTOS SOBRE LOS</w:t>
      </w:r>
      <w:r w:rsidR="006F2C15">
        <w:rPr>
          <w:rFonts w:ascii="Bookman Old Style" w:hAnsi="Bookman Old Style"/>
          <w:b/>
          <w:sz w:val="28"/>
          <w:lang w:val="es-MX"/>
        </w:rPr>
        <w:t xml:space="preserve"> </w:t>
      </w:r>
      <w:r w:rsidR="006F2C15" w:rsidRPr="006F2C15">
        <w:rPr>
          <w:rFonts w:ascii="Bookman Old Style" w:hAnsi="Bookman Old Style"/>
          <w:b/>
          <w:sz w:val="28"/>
          <w:lang w:val="es-MX"/>
        </w:rPr>
        <w:t>DERECHOS DE LOS PUEBLOS INDÍGENAS</w:t>
      </w:r>
      <w:r w:rsidR="006F2C15" w:rsidRPr="00CD31F0">
        <w:rPr>
          <w:rFonts w:ascii="Bookman Old Style" w:hAnsi="Bookman Old Style"/>
          <w:b/>
          <w:sz w:val="28"/>
          <w:lang w:val="es-MX"/>
        </w:rPr>
        <w:t xml:space="preserve"> </w:t>
      </w:r>
    </w:p>
    <w:p w14:paraId="4DA99CF6" w14:textId="77777777" w:rsidR="00CD31F0" w:rsidRPr="00CD31F0" w:rsidRDefault="00CD31F0" w:rsidP="0052394B">
      <w:pPr>
        <w:spacing w:after="0" w:line="240" w:lineRule="auto"/>
        <w:contextualSpacing/>
        <w:rPr>
          <w:rFonts w:ascii="Bookman Old Style" w:hAnsi="Bookman Old Style"/>
          <w:b/>
          <w:lang w:val="es-MX"/>
        </w:rPr>
      </w:pPr>
    </w:p>
    <w:p w14:paraId="212D20A7" w14:textId="77777777" w:rsidR="0093610B" w:rsidRDefault="0093610B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5B4A6B27" w14:textId="77777777" w:rsidR="0093610B" w:rsidRDefault="0093610B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50FD91C1" w14:textId="77777777" w:rsidR="0093610B" w:rsidRDefault="0093610B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2ACD8A1B" w14:textId="37FB7C55" w:rsidR="0093610B" w:rsidRDefault="0093610B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45DD912F" w14:textId="77777777" w:rsidR="006B65A5" w:rsidRDefault="006B65A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7B67A8A1" w14:textId="77777777" w:rsidR="006B65A5" w:rsidRPr="00CD31F0" w:rsidRDefault="006B65A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1BA379C4" w14:textId="0E61931A" w:rsidR="003E2BD8" w:rsidRPr="00CD31F0" w:rsidRDefault="006F2C1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  <w:r>
        <w:rPr>
          <w:rFonts w:ascii="Bookman Old Style" w:hAnsi="Bookman Old Style"/>
          <w:b/>
          <w:lang w:val="es-MX"/>
        </w:rPr>
        <w:t>REUNIÓN REGIONAL VIRTUAL CON EL GRUPO DE PAÍSES DE LATINOAMÉRICA Y EL CARIBE</w:t>
      </w:r>
    </w:p>
    <w:p w14:paraId="420BC2AB" w14:textId="77777777" w:rsidR="00CD31F0" w:rsidRP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574152FC" w14:textId="52BD2CBC" w:rsid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3E6A1910" w14:textId="075062D1" w:rsidR="006B65A5" w:rsidRDefault="006B65A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31EBA3E6" w14:textId="77777777" w:rsidR="006B65A5" w:rsidRDefault="006B65A5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1D75D638" w14:textId="2A78A3F9" w:rsidR="003E2BD8" w:rsidRDefault="003E2BD8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001971E1" w14:textId="77777777" w:rsid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6B328087" w14:textId="77777777" w:rsid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0B79B94D" w14:textId="77777777" w:rsidR="0093610B" w:rsidRDefault="0093610B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08FC9B3D" w14:textId="77777777" w:rsidR="000B12C8" w:rsidRDefault="000B12C8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5DDC1B05" w14:textId="77777777" w:rsidR="00CD31F0" w:rsidRPr="00CD31F0" w:rsidRDefault="00CD31F0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600580EE" w14:textId="34111DC5" w:rsidR="00CD31F0" w:rsidRDefault="000B12C8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  <w:r>
        <w:rPr>
          <w:rFonts w:ascii="Bookman Old Style" w:hAnsi="Bookman Old Style"/>
          <w:b/>
          <w:lang w:val="es-MX"/>
        </w:rPr>
        <w:t xml:space="preserve">GINEBRA, </w:t>
      </w:r>
      <w:r w:rsidR="00E43EA8">
        <w:rPr>
          <w:rFonts w:ascii="Bookman Old Style" w:hAnsi="Bookman Old Style"/>
          <w:b/>
          <w:lang w:val="es-MX"/>
        </w:rPr>
        <w:t>3 DE DICIEMBRE</w:t>
      </w:r>
      <w:r w:rsidR="00CD31F0" w:rsidRPr="00CD31F0">
        <w:rPr>
          <w:rFonts w:ascii="Bookman Old Style" w:hAnsi="Bookman Old Style"/>
          <w:b/>
          <w:lang w:val="es-MX"/>
        </w:rPr>
        <w:t xml:space="preserve"> DE 20</w:t>
      </w:r>
      <w:r w:rsidR="00436F77">
        <w:rPr>
          <w:rFonts w:ascii="Bookman Old Style" w:hAnsi="Bookman Old Style"/>
          <w:b/>
          <w:lang w:val="es-MX"/>
        </w:rPr>
        <w:t>20</w:t>
      </w:r>
    </w:p>
    <w:p w14:paraId="3637B6B7" w14:textId="77777777" w:rsidR="00267C98" w:rsidRPr="00CD31F0" w:rsidRDefault="00267C98" w:rsidP="0052394B">
      <w:pPr>
        <w:spacing w:after="0" w:line="240" w:lineRule="auto"/>
        <w:contextualSpacing/>
        <w:jc w:val="center"/>
        <w:rPr>
          <w:rFonts w:ascii="Bookman Old Style" w:hAnsi="Bookman Old Style"/>
          <w:b/>
          <w:lang w:val="es-MX"/>
        </w:rPr>
      </w:pPr>
    </w:p>
    <w:p w14:paraId="3E6AEB69" w14:textId="77777777" w:rsidR="000B12C8" w:rsidRPr="00CD31F0" w:rsidRDefault="000B12C8" w:rsidP="0052394B">
      <w:pPr>
        <w:spacing w:after="0" w:line="240" w:lineRule="auto"/>
        <w:contextualSpacing/>
        <w:jc w:val="right"/>
        <w:rPr>
          <w:b/>
          <w:i/>
          <w:sz w:val="20"/>
          <w:szCs w:val="20"/>
          <w:u w:val="single"/>
          <w:lang w:val="es-MX"/>
        </w:rPr>
      </w:pPr>
    </w:p>
    <w:p w14:paraId="26D5E639" w14:textId="44D74103" w:rsidR="004807B3" w:rsidRPr="00584E52" w:rsidRDefault="00267C98" w:rsidP="0052394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lastRenderedPageBreak/>
        <w:t>Muchas g</w:t>
      </w:r>
      <w:r w:rsidR="004807B3" w:rsidRPr="00584E52">
        <w:rPr>
          <w:rFonts w:ascii="Arial" w:hAnsi="Arial" w:cs="Arial"/>
          <w:sz w:val="42"/>
          <w:szCs w:val="42"/>
          <w:lang w:val="es-VE"/>
        </w:rPr>
        <w:t>racias</w:t>
      </w:r>
      <w:r>
        <w:rPr>
          <w:rFonts w:ascii="Arial" w:hAnsi="Arial" w:cs="Arial"/>
          <w:sz w:val="42"/>
          <w:szCs w:val="42"/>
          <w:lang w:val="es-VE"/>
        </w:rPr>
        <w:t xml:space="preserve"> por convocar esta reunión</w:t>
      </w:r>
      <w:r w:rsidR="004807B3" w:rsidRPr="00584E52">
        <w:rPr>
          <w:rFonts w:ascii="Arial" w:hAnsi="Arial" w:cs="Arial"/>
          <w:sz w:val="42"/>
          <w:szCs w:val="42"/>
          <w:lang w:val="es-VE"/>
        </w:rPr>
        <w:t>.</w:t>
      </w:r>
    </w:p>
    <w:p w14:paraId="64F4B052" w14:textId="1A1D2756" w:rsidR="003D57E0" w:rsidRPr="00584E52" w:rsidRDefault="003D57E0" w:rsidP="0052394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hAnsi="Arial" w:cs="Arial"/>
          <w:sz w:val="42"/>
          <w:szCs w:val="42"/>
          <w:lang w:val="es-VE"/>
        </w:rPr>
      </w:pPr>
    </w:p>
    <w:p w14:paraId="037AE0E9" w14:textId="77343F46" w:rsidR="00630298" w:rsidRDefault="00630298" w:rsidP="0052394B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 xml:space="preserve">Venezuela </w:t>
      </w:r>
      <w:r w:rsidRPr="00630298">
        <w:rPr>
          <w:rFonts w:ascii="Arial" w:hAnsi="Arial" w:cs="Arial"/>
          <w:sz w:val="42"/>
          <w:szCs w:val="42"/>
          <w:lang w:val="es-VE"/>
        </w:rPr>
        <w:t>reiter</w:t>
      </w:r>
      <w:r>
        <w:rPr>
          <w:rFonts w:ascii="Arial" w:hAnsi="Arial" w:cs="Arial"/>
          <w:sz w:val="42"/>
          <w:szCs w:val="42"/>
          <w:lang w:val="es-VE"/>
        </w:rPr>
        <w:t>a</w:t>
      </w:r>
      <w:r w:rsidRPr="00630298">
        <w:rPr>
          <w:rFonts w:ascii="Arial" w:hAnsi="Arial" w:cs="Arial"/>
          <w:sz w:val="42"/>
          <w:szCs w:val="42"/>
          <w:lang w:val="es-VE"/>
        </w:rPr>
        <w:t xml:space="preserve"> </w:t>
      </w:r>
      <w:r>
        <w:rPr>
          <w:rFonts w:ascii="Arial" w:hAnsi="Arial" w:cs="Arial"/>
          <w:sz w:val="42"/>
          <w:szCs w:val="42"/>
          <w:lang w:val="es-VE"/>
        </w:rPr>
        <w:t>su firme</w:t>
      </w:r>
      <w:r w:rsidRPr="00630298">
        <w:rPr>
          <w:rFonts w:ascii="Arial" w:hAnsi="Arial" w:cs="Arial"/>
          <w:sz w:val="42"/>
          <w:szCs w:val="42"/>
          <w:lang w:val="es-VE"/>
        </w:rPr>
        <w:t xml:space="preserve"> apoyo al Mecanismo de Expertos sobre los Derechos de los Pueblos Indígenas.</w:t>
      </w:r>
    </w:p>
    <w:p w14:paraId="2A6C5D90" w14:textId="1A4E34E8" w:rsidR="007D02D9" w:rsidRDefault="007D02D9" w:rsidP="0052394B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0FC09DD8" w14:textId="1BAA4F90" w:rsidR="002804AA" w:rsidRDefault="00F41D41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>Nos p</w:t>
      </w:r>
      <w:r w:rsidR="00764842">
        <w:rPr>
          <w:rFonts w:ascii="Arial" w:hAnsi="Arial" w:cs="Arial"/>
          <w:sz w:val="42"/>
          <w:szCs w:val="42"/>
          <w:lang w:val="es-VE"/>
        </w:rPr>
        <w:t>reocupa</w:t>
      </w:r>
      <w:r>
        <w:rPr>
          <w:rFonts w:ascii="Arial" w:hAnsi="Arial" w:cs="Arial"/>
          <w:sz w:val="42"/>
          <w:szCs w:val="42"/>
          <w:lang w:val="es-VE"/>
        </w:rPr>
        <w:t xml:space="preserve"> profundamente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el 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impacto desproporcionado </w:t>
      </w:r>
      <w:r w:rsidR="002804AA">
        <w:rPr>
          <w:rFonts w:ascii="Arial" w:hAnsi="Arial" w:cs="Arial"/>
          <w:sz w:val="42"/>
          <w:szCs w:val="42"/>
          <w:lang w:val="es-VE"/>
        </w:rPr>
        <w:t xml:space="preserve">que ha tenido </w:t>
      </w:r>
      <w:r w:rsidR="00764842" w:rsidRPr="00764842">
        <w:rPr>
          <w:rFonts w:ascii="Arial" w:hAnsi="Arial" w:cs="Arial"/>
          <w:sz w:val="42"/>
          <w:szCs w:val="42"/>
          <w:lang w:val="es-VE"/>
        </w:rPr>
        <w:t>la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pandemia de </w:t>
      </w:r>
      <w:r w:rsidR="002804AA">
        <w:rPr>
          <w:rFonts w:ascii="Arial" w:hAnsi="Arial" w:cs="Arial"/>
          <w:sz w:val="42"/>
          <w:szCs w:val="42"/>
          <w:lang w:val="es-VE"/>
        </w:rPr>
        <w:t>COVID-19 en la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s </w:t>
      </w:r>
      <w:r w:rsidR="002804AA">
        <w:rPr>
          <w:rFonts w:ascii="Arial" w:hAnsi="Arial" w:cs="Arial"/>
          <w:sz w:val="42"/>
          <w:szCs w:val="42"/>
          <w:lang w:val="es-VE"/>
        </w:rPr>
        <w:t xml:space="preserve">comunidades y </w:t>
      </w:r>
      <w:r w:rsidR="00764842" w:rsidRPr="00764842">
        <w:rPr>
          <w:rFonts w:ascii="Arial" w:hAnsi="Arial" w:cs="Arial"/>
          <w:sz w:val="42"/>
          <w:szCs w:val="42"/>
          <w:lang w:val="es-VE"/>
        </w:rPr>
        <w:t>pueblos indígenas de todo el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</w:t>
      </w:r>
      <w:r w:rsidR="00764842" w:rsidRPr="00764842">
        <w:rPr>
          <w:rFonts w:ascii="Arial" w:hAnsi="Arial" w:cs="Arial"/>
          <w:sz w:val="42"/>
          <w:szCs w:val="42"/>
          <w:lang w:val="es-VE"/>
        </w:rPr>
        <w:t>mundo</w:t>
      </w:r>
      <w:r w:rsidR="002804AA">
        <w:rPr>
          <w:rFonts w:ascii="Arial" w:hAnsi="Arial" w:cs="Arial"/>
          <w:sz w:val="42"/>
          <w:szCs w:val="42"/>
          <w:lang w:val="es-VE"/>
        </w:rPr>
        <w:t>.</w:t>
      </w:r>
    </w:p>
    <w:p w14:paraId="623470D3" w14:textId="77777777" w:rsidR="002804AA" w:rsidRDefault="002804AA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7CBCA77D" w14:textId="1DA27EEE" w:rsidR="00764842" w:rsidRDefault="002804AA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 xml:space="preserve">Lamentamos que en el marco de esta crisis, </w:t>
      </w:r>
      <w:r w:rsidR="00A95F22">
        <w:rPr>
          <w:rFonts w:ascii="Arial" w:hAnsi="Arial" w:cs="Arial"/>
          <w:sz w:val="42"/>
          <w:szCs w:val="42"/>
          <w:lang w:val="es-VE"/>
        </w:rPr>
        <w:t>en algunos casos no se escatimen los esfuerzos necesarios para proteger a las comunidades y pueblos indígenas</w:t>
      </w:r>
      <w:r w:rsidR="00D76507">
        <w:rPr>
          <w:rFonts w:ascii="Arial" w:hAnsi="Arial" w:cs="Arial"/>
          <w:sz w:val="42"/>
          <w:szCs w:val="42"/>
          <w:lang w:val="es-VE"/>
        </w:rPr>
        <w:t>, dejándolos desprotegidos</w:t>
      </w:r>
      <w:r w:rsidR="00404FE2" w:rsidRPr="00764842">
        <w:rPr>
          <w:rFonts w:ascii="Arial" w:hAnsi="Arial" w:cs="Arial"/>
          <w:sz w:val="42"/>
          <w:szCs w:val="42"/>
          <w:lang w:val="es-VE"/>
        </w:rPr>
        <w:t>.</w:t>
      </w:r>
    </w:p>
    <w:p w14:paraId="7B646BF4" w14:textId="77777777" w:rsidR="00764842" w:rsidRDefault="00764842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5551B13E" w14:textId="77777777" w:rsidR="00D76507" w:rsidRDefault="00D76507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>Al respecto, es</w:t>
      </w:r>
      <w:r w:rsidR="00764842">
        <w:rPr>
          <w:rFonts w:ascii="Arial" w:hAnsi="Arial" w:cs="Arial"/>
          <w:sz w:val="42"/>
          <w:szCs w:val="42"/>
          <w:lang w:val="es-VE"/>
        </w:rPr>
        <w:t>tamos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 consciente</w:t>
      </w:r>
      <w:r w:rsidR="00764842">
        <w:rPr>
          <w:rFonts w:ascii="Arial" w:hAnsi="Arial" w:cs="Arial"/>
          <w:sz w:val="42"/>
          <w:szCs w:val="42"/>
          <w:lang w:val="es-VE"/>
        </w:rPr>
        <w:t>s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 de la difícil situación a la que se enfrentan muchos pueblos indígenas</w:t>
      </w:r>
      <w:r w:rsidR="00764842">
        <w:rPr>
          <w:rFonts w:ascii="Arial" w:hAnsi="Arial" w:cs="Arial"/>
          <w:sz w:val="42"/>
          <w:szCs w:val="42"/>
          <w:lang w:val="es-VE"/>
        </w:rPr>
        <w:t xml:space="preserve">. </w:t>
      </w:r>
    </w:p>
    <w:p w14:paraId="1674584A" w14:textId="77777777" w:rsidR="00D76507" w:rsidRDefault="00D76507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0B920685" w14:textId="77777777" w:rsidR="00506A03" w:rsidRDefault="00764842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 xml:space="preserve">Reconocemos </w:t>
      </w:r>
      <w:r w:rsidRPr="00764842">
        <w:rPr>
          <w:rFonts w:ascii="Arial" w:hAnsi="Arial" w:cs="Arial"/>
          <w:sz w:val="42"/>
          <w:szCs w:val="42"/>
          <w:lang w:val="es-VE"/>
        </w:rPr>
        <w:t xml:space="preserve">que </w:t>
      </w:r>
      <w:r>
        <w:rPr>
          <w:rFonts w:ascii="Arial" w:hAnsi="Arial" w:cs="Arial"/>
          <w:sz w:val="42"/>
          <w:szCs w:val="42"/>
          <w:lang w:val="es-VE"/>
        </w:rPr>
        <w:t>este grupo vulnerable está entre</w:t>
      </w:r>
      <w:r w:rsidRPr="00764842">
        <w:rPr>
          <w:rFonts w:ascii="Arial" w:hAnsi="Arial" w:cs="Arial"/>
          <w:sz w:val="42"/>
          <w:szCs w:val="42"/>
          <w:lang w:val="es-VE"/>
        </w:rPr>
        <w:t xml:space="preserve"> los más afectados por</w:t>
      </w:r>
      <w:r>
        <w:rPr>
          <w:rFonts w:ascii="Arial" w:hAnsi="Arial" w:cs="Arial"/>
          <w:sz w:val="42"/>
          <w:szCs w:val="42"/>
          <w:lang w:val="es-VE"/>
        </w:rPr>
        <w:t xml:space="preserve"> </w:t>
      </w:r>
      <w:r w:rsidR="00865317">
        <w:rPr>
          <w:rFonts w:ascii="Arial" w:hAnsi="Arial" w:cs="Arial"/>
          <w:sz w:val="42"/>
          <w:szCs w:val="42"/>
          <w:lang w:val="es-VE"/>
        </w:rPr>
        <w:t>las</w:t>
      </w:r>
      <w:r w:rsidRPr="00764842">
        <w:rPr>
          <w:rFonts w:ascii="Arial" w:hAnsi="Arial" w:cs="Arial"/>
          <w:sz w:val="42"/>
          <w:szCs w:val="42"/>
          <w:lang w:val="es-VE"/>
        </w:rPr>
        <w:t xml:space="preserve"> consecuencias </w:t>
      </w:r>
      <w:r w:rsidR="00506A03">
        <w:rPr>
          <w:rFonts w:ascii="Arial" w:hAnsi="Arial" w:cs="Arial"/>
          <w:sz w:val="42"/>
          <w:szCs w:val="42"/>
          <w:lang w:val="es-VE"/>
        </w:rPr>
        <w:t xml:space="preserve">sanitarias y </w:t>
      </w:r>
      <w:r w:rsidRPr="00764842">
        <w:rPr>
          <w:rFonts w:ascii="Arial" w:hAnsi="Arial" w:cs="Arial"/>
          <w:sz w:val="42"/>
          <w:szCs w:val="42"/>
          <w:lang w:val="es-VE"/>
        </w:rPr>
        <w:t xml:space="preserve">socioeconómicas </w:t>
      </w:r>
      <w:r w:rsidR="00865317">
        <w:rPr>
          <w:rFonts w:ascii="Arial" w:hAnsi="Arial" w:cs="Arial"/>
          <w:sz w:val="42"/>
          <w:szCs w:val="42"/>
          <w:lang w:val="es-VE"/>
        </w:rPr>
        <w:t xml:space="preserve">de la pandemia. </w:t>
      </w:r>
    </w:p>
    <w:p w14:paraId="2B34599A" w14:textId="77777777" w:rsidR="00506A03" w:rsidRDefault="00506A03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689EA24C" w14:textId="535B1A04" w:rsidR="00865317" w:rsidRDefault="00865317" w:rsidP="0076484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>E</w:t>
      </w:r>
      <w:r w:rsidR="00764842" w:rsidRPr="00764842">
        <w:rPr>
          <w:rFonts w:ascii="Arial" w:hAnsi="Arial" w:cs="Arial"/>
          <w:sz w:val="42"/>
          <w:szCs w:val="42"/>
          <w:lang w:val="es-VE"/>
        </w:rPr>
        <w:t>l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insuficiente </w:t>
      </w:r>
      <w:r w:rsidR="00506A03" w:rsidRPr="00764842">
        <w:rPr>
          <w:rFonts w:ascii="Arial" w:hAnsi="Arial" w:cs="Arial"/>
          <w:sz w:val="42"/>
          <w:szCs w:val="42"/>
          <w:lang w:val="es-VE"/>
        </w:rPr>
        <w:t xml:space="preserve">acceso </w:t>
      </w:r>
      <w:r w:rsidR="00506A03">
        <w:rPr>
          <w:rFonts w:ascii="Arial" w:hAnsi="Arial" w:cs="Arial"/>
          <w:sz w:val="42"/>
          <w:szCs w:val="42"/>
          <w:lang w:val="es-VE"/>
        </w:rPr>
        <w:t>a un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a </w:t>
      </w:r>
      <w:r w:rsidR="00506A03">
        <w:rPr>
          <w:rFonts w:ascii="Arial" w:hAnsi="Arial" w:cs="Arial"/>
          <w:sz w:val="42"/>
          <w:szCs w:val="42"/>
          <w:lang w:val="es-VE"/>
        </w:rPr>
        <w:t xml:space="preserve">adecuada </w:t>
      </w:r>
      <w:r w:rsidR="00764842" w:rsidRPr="00764842">
        <w:rPr>
          <w:rFonts w:ascii="Arial" w:hAnsi="Arial" w:cs="Arial"/>
          <w:sz w:val="42"/>
          <w:szCs w:val="42"/>
          <w:lang w:val="es-VE"/>
        </w:rPr>
        <w:t>atención de la salud y a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</w:t>
      </w:r>
      <w:r w:rsidR="00764842" w:rsidRPr="00764842">
        <w:rPr>
          <w:rFonts w:ascii="Arial" w:hAnsi="Arial" w:cs="Arial"/>
          <w:sz w:val="42"/>
          <w:szCs w:val="42"/>
          <w:lang w:val="es-VE"/>
        </w:rPr>
        <w:t>otros servicios fundamentales</w:t>
      </w:r>
      <w:r w:rsidR="00506A03">
        <w:rPr>
          <w:rFonts w:ascii="Arial" w:hAnsi="Arial" w:cs="Arial"/>
          <w:sz w:val="42"/>
          <w:szCs w:val="42"/>
          <w:lang w:val="es-VE"/>
        </w:rPr>
        <w:t xml:space="preserve">, 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agrava </w:t>
      </w:r>
      <w:r w:rsidR="00EE1A90">
        <w:rPr>
          <w:rFonts w:ascii="Arial" w:hAnsi="Arial" w:cs="Arial"/>
          <w:sz w:val="42"/>
          <w:szCs w:val="42"/>
          <w:lang w:val="es-VE"/>
        </w:rPr>
        <w:t>la</w:t>
      </w:r>
      <w:r w:rsidR="00764842">
        <w:rPr>
          <w:rFonts w:ascii="Arial" w:hAnsi="Arial" w:cs="Arial"/>
          <w:sz w:val="42"/>
          <w:szCs w:val="42"/>
          <w:lang w:val="es-VE"/>
        </w:rPr>
        <w:t xml:space="preserve"> 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posibilidad de </w:t>
      </w:r>
      <w:r>
        <w:rPr>
          <w:rFonts w:ascii="Arial" w:hAnsi="Arial" w:cs="Arial"/>
          <w:sz w:val="42"/>
          <w:szCs w:val="42"/>
          <w:lang w:val="es-VE"/>
        </w:rPr>
        <w:t>contagio</w:t>
      </w:r>
      <w:r w:rsidR="00764842" w:rsidRPr="00764842">
        <w:rPr>
          <w:rFonts w:ascii="Arial" w:hAnsi="Arial" w:cs="Arial"/>
          <w:sz w:val="42"/>
          <w:szCs w:val="42"/>
          <w:lang w:val="es-VE"/>
        </w:rPr>
        <w:t xml:space="preserve">. </w:t>
      </w:r>
    </w:p>
    <w:p w14:paraId="0C6EA069" w14:textId="77777777" w:rsidR="001600FF" w:rsidRDefault="00404FE2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 w:rsidRPr="00404FE2">
        <w:rPr>
          <w:rFonts w:ascii="Arial" w:hAnsi="Arial" w:cs="Arial"/>
          <w:sz w:val="42"/>
          <w:szCs w:val="42"/>
          <w:lang w:val="es-VE"/>
        </w:rPr>
        <w:lastRenderedPageBreak/>
        <w:t>El Estado venezolano viene tomando un conjunto de medidas excepcionales para</w:t>
      </w:r>
      <w:r>
        <w:rPr>
          <w:rFonts w:ascii="Arial" w:hAnsi="Arial" w:cs="Arial"/>
          <w:sz w:val="42"/>
          <w:szCs w:val="42"/>
          <w:lang w:val="es-VE"/>
        </w:rPr>
        <w:t xml:space="preserve"> </w:t>
      </w:r>
      <w:r w:rsidRPr="00404FE2">
        <w:rPr>
          <w:rFonts w:ascii="Arial" w:hAnsi="Arial" w:cs="Arial"/>
          <w:sz w:val="42"/>
          <w:szCs w:val="42"/>
          <w:lang w:val="es-VE"/>
        </w:rPr>
        <w:t xml:space="preserve">atender la pandemia de </w:t>
      </w:r>
      <w:r w:rsidR="00302912">
        <w:rPr>
          <w:rFonts w:ascii="Arial" w:hAnsi="Arial" w:cs="Arial"/>
          <w:sz w:val="42"/>
          <w:szCs w:val="42"/>
          <w:lang w:val="es-VE"/>
        </w:rPr>
        <w:t xml:space="preserve">COVID-19, que </w:t>
      </w:r>
      <w:r w:rsidRPr="00404FE2">
        <w:rPr>
          <w:rFonts w:ascii="Arial" w:hAnsi="Arial" w:cs="Arial"/>
          <w:sz w:val="42"/>
          <w:szCs w:val="42"/>
          <w:lang w:val="es-VE"/>
        </w:rPr>
        <w:t>generan impactos diferenciados</w:t>
      </w:r>
      <w:r>
        <w:rPr>
          <w:rFonts w:ascii="Arial" w:hAnsi="Arial" w:cs="Arial"/>
          <w:sz w:val="42"/>
          <w:szCs w:val="42"/>
          <w:lang w:val="es-VE"/>
        </w:rPr>
        <w:t xml:space="preserve"> </w:t>
      </w:r>
      <w:r w:rsidRPr="00404FE2">
        <w:rPr>
          <w:rFonts w:ascii="Arial" w:hAnsi="Arial" w:cs="Arial"/>
          <w:sz w:val="42"/>
          <w:szCs w:val="42"/>
          <w:lang w:val="es-VE"/>
        </w:rPr>
        <w:t xml:space="preserve">entre </w:t>
      </w:r>
      <w:r w:rsidR="00EE1A90">
        <w:rPr>
          <w:rFonts w:ascii="Arial" w:hAnsi="Arial" w:cs="Arial"/>
          <w:sz w:val="42"/>
          <w:szCs w:val="42"/>
          <w:lang w:val="es-VE"/>
        </w:rPr>
        <w:t xml:space="preserve">la </w:t>
      </w:r>
      <w:r w:rsidRPr="00404FE2">
        <w:rPr>
          <w:rFonts w:ascii="Arial" w:hAnsi="Arial" w:cs="Arial"/>
          <w:sz w:val="42"/>
          <w:szCs w:val="42"/>
          <w:lang w:val="es-VE"/>
        </w:rPr>
        <w:t>poblaci</w:t>
      </w:r>
      <w:r w:rsidR="00EE1A90">
        <w:rPr>
          <w:rFonts w:ascii="Arial" w:hAnsi="Arial" w:cs="Arial"/>
          <w:sz w:val="42"/>
          <w:szCs w:val="42"/>
          <w:lang w:val="es-VE"/>
        </w:rPr>
        <w:t>ón</w:t>
      </w:r>
      <w:r w:rsidR="00302912">
        <w:rPr>
          <w:rFonts w:ascii="Arial" w:hAnsi="Arial" w:cs="Arial"/>
          <w:sz w:val="42"/>
          <w:szCs w:val="42"/>
          <w:lang w:val="es-VE"/>
        </w:rPr>
        <w:t xml:space="preserve">, en </w:t>
      </w:r>
      <w:r w:rsidRPr="00404FE2">
        <w:rPr>
          <w:rFonts w:ascii="Arial" w:hAnsi="Arial" w:cs="Arial"/>
          <w:sz w:val="42"/>
          <w:szCs w:val="42"/>
          <w:lang w:val="es-VE"/>
        </w:rPr>
        <w:t>especial</w:t>
      </w:r>
      <w:r w:rsidR="001600FF">
        <w:rPr>
          <w:rFonts w:ascii="Arial" w:hAnsi="Arial" w:cs="Arial"/>
          <w:sz w:val="42"/>
          <w:szCs w:val="42"/>
          <w:lang w:val="es-VE"/>
        </w:rPr>
        <w:t xml:space="preserve">, en </w:t>
      </w:r>
      <w:r w:rsidRPr="00404FE2">
        <w:rPr>
          <w:rFonts w:ascii="Arial" w:hAnsi="Arial" w:cs="Arial"/>
          <w:sz w:val="42"/>
          <w:szCs w:val="42"/>
          <w:lang w:val="es-VE"/>
        </w:rPr>
        <w:t>los grupos en situación de vulnerabilidad</w:t>
      </w:r>
      <w:r w:rsidR="001600FF">
        <w:rPr>
          <w:rFonts w:ascii="Arial" w:hAnsi="Arial" w:cs="Arial"/>
          <w:sz w:val="42"/>
          <w:szCs w:val="42"/>
          <w:lang w:val="es-VE"/>
        </w:rPr>
        <w:t>.</w:t>
      </w:r>
    </w:p>
    <w:p w14:paraId="7B3C6073" w14:textId="77777777" w:rsidR="001600FF" w:rsidRDefault="001600FF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5EBEA0DE" w14:textId="02AC2BAC" w:rsidR="00302912" w:rsidRDefault="001600FF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 w:rsidRPr="00404FE2">
        <w:rPr>
          <w:rFonts w:ascii="Arial" w:hAnsi="Arial" w:cs="Arial"/>
          <w:sz w:val="42"/>
          <w:szCs w:val="42"/>
          <w:lang w:val="es-VE"/>
        </w:rPr>
        <w:t>De ahí que sea</w:t>
      </w:r>
      <w:r>
        <w:rPr>
          <w:rFonts w:ascii="Arial" w:hAnsi="Arial" w:cs="Arial"/>
          <w:sz w:val="42"/>
          <w:szCs w:val="42"/>
          <w:lang w:val="es-VE"/>
        </w:rPr>
        <w:t xml:space="preserve"> </w:t>
      </w:r>
      <w:r w:rsidRPr="00404FE2">
        <w:rPr>
          <w:rFonts w:ascii="Arial" w:hAnsi="Arial" w:cs="Arial"/>
          <w:sz w:val="42"/>
          <w:szCs w:val="42"/>
          <w:lang w:val="es-VE"/>
        </w:rPr>
        <w:t>impo</w:t>
      </w:r>
      <w:r>
        <w:rPr>
          <w:rFonts w:ascii="Arial" w:hAnsi="Arial" w:cs="Arial"/>
          <w:sz w:val="42"/>
          <w:szCs w:val="42"/>
          <w:lang w:val="es-VE"/>
        </w:rPr>
        <w:t>rtante la atención diferenciada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, </w:t>
      </w:r>
      <w:r w:rsidR="00F41D41">
        <w:rPr>
          <w:rFonts w:ascii="Arial" w:hAnsi="Arial" w:cs="Arial"/>
          <w:sz w:val="42"/>
          <w:szCs w:val="42"/>
          <w:lang w:val="es-VE"/>
        </w:rPr>
        <w:t>en particular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 </w:t>
      </w:r>
      <w:r>
        <w:rPr>
          <w:rFonts w:ascii="Arial" w:hAnsi="Arial" w:cs="Arial"/>
          <w:sz w:val="42"/>
          <w:szCs w:val="42"/>
          <w:lang w:val="es-VE"/>
        </w:rPr>
        <w:t>en el caso de las comuni</w:t>
      </w:r>
      <w:r w:rsidR="00716DB9">
        <w:rPr>
          <w:rFonts w:ascii="Arial" w:hAnsi="Arial" w:cs="Arial"/>
          <w:sz w:val="42"/>
          <w:szCs w:val="42"/>
          <w:lang w:val="es-VE"/>
        </w:rPr>
        <w:t>d</w:t>
      </w:r>
      <w:r>
        <w:rPr>
          <w:rFonts w:ascii="Arial" w:hAnsi="Arial" w:cs="Arial"/>
          <w:sz w:val="42"/>
          <w:szCs w:val="42"/>
          <w:lang w:val="es-VE"/>
        </w:rPr>
        <w:t xml:space="preserve">ades y </w:t>
      </w:r>
      <w:r w:rsidR="00404FE2" w:rsidRPr="00404FE2">
        <w:rPr>
          <w:rFonts w:ascii="Arial" w:hAnsi="Arial" w:cs="Arial"/>
          <w:sz w:val="42"/>
          <w:szCs w:val="42"/>
          <w:lang w:val="es-VE"/>
        </w:rPr>
        <w:t>los pueblos indígenas, qu</w:t>
      </w:r>
      <w:r w:rsidR="00F05256">
        <w:rPr>
          <w:rFonts w:ascii="Arial" w:hAnsi="Arial" w:cs="Arial"/>
          <w:sz w:val="42"/>
          <w:szCs w:val="42"/>
          <w:lang w:val="es-VE"/>
        </w:rPr>
        <w:t>i</w:t>
      </w:r>
      <w:r w:rsidR="00404FE2" w:rsidRPr="00404FE2">
        <w:rPr>
          <w:rFonts w:ascii="Arial" w:hAnsi="Arial" w:cs="Arial"/>
          <w:sz w:val="42"/>
          <w:szCs w:val="42"/>
          <w:lang w:val="es-VE"/>
        </w:rPr>
        <w:t>e</w:t>
      </w:r>
      <w:r w:rsidR="00F05256">
        <w:rPr>
          <w:rFonts w:ascii="Arial" w:hAnsi="Arial" w:cs="Arial"/>
          <w:sz w:val="42"/>
          <w:szCs w:val="42"/>
          <w:lang w:val="es-VE"/>
        </w:rPr>
        <w:t>nes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 pueden </w:t>
      </w:r>
      <w:r w:rsidR="00716DB9">
        <w:rPr>
          <w:rFonts w:ascii="Arial" w:hAnsi="Arial" w:cs="Arial"/>
          <w:sz w:val="42"/>
          <w:szCs w:val="42"/>
          <w:lang w:val="es-VE"/>
        </w:rPr>
        <w:t xml:space="preserve">ver </w:t>
      </w:r>
      <w:r w:rsidR="00F05256">
        <w:rPr>
          <w:rFonts w:ascii="Arial" w:hAnsi="Arial" w:cs="Arial"/>
          <w:sz w:val="42"/>
          <w:szCs w:val="42"/>
          <w:lang w:val="es-VE"/>
        </w:rPr>
        <w:t xml:space="preserve">más </w:t>
      </w:r>
      <w:r w:rsidR="00716DB9">
        <w:rPr>
          <w:rFonts w:ascii="Arial" w:hAnsi="Arial" w:cs="Arial"/>
          <w:sz w:val="42"/>
          <w:szCs w:val="42"/>
          <w:lang w:val="es-VE"/>
        </w:rPr>
        <w:t>afectado</w:t>
      </w:r>
      <w:r w:rsidR="00F05256">
        <w:rPr>
          <w:rFonts w:ascii="Arial" w:hAnsi="Arial" w:cs="Arial"/>
          <w:sz w:val="42"/>
          <w:szCs w:val="42"/>
          <w:lang w:val="es-VE"/>
        </w:rPr>
        <w:t>s</w:t>
      </w:r>
      <w:r w:rsidR="00716DB9">
        <w:rPr>
          <w:rFonts w:ascii="Arial" w:hAnsi="Arial" w:cs="Arial"/>
          <w:sz w:val="42"/>
          <w:szCs w:val="42"/>
          <w:lang w:val="es-VE"/>
        </w:rPr>
        <w:t xml:space="preserve"> 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su </w:t>
      </w:r>
      <w:r w:rsidR="00716DB9">
        <w:rPr>
          <w:rFonts w:ascii="Arial" w:hAnsi="Arial" w:cs="Arial"/>
          <w:sz w:val="42"/>
          <w:szCs w:val="42"/>
          <w:lang w:val="es-VE"/>
        </w:rPr>
        <w:t>modo de v</w:t>
      </w:r>
      <w:r w:rsidR="00404FE2" w:rsidRPr="00404FE2">
        <w:rPr>
          <w:rFonts w:ascii="Arial" w:hAnsi="Arial" w:cs="Arial"/>
          <w:sz w:val="42"/>
          <w:szCs w:val="42"/>
          <w:lang w:val="es-VE"/>
        </w:rPr>
        <w:t>ida</w:t>
      </w:r>
      <w:r w:rsidR="005E6493">
        <w:rPr>
          <w:rFonts w:ascii="Arial" w:hAnsi="Arial" w:cs="Arial"/>
          <w:sz w:val="42"/>
          <w:szCs w:val="42"/>
          <w:lang w:val="es-VE"/>
        </w:rPr>
        <w:t>,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 </w:t>
      </w:r>
      <w:r w:rsidR="00F05256">
        <w:rPr>
          <w:rFonts w:ascii="Arial" w:hAnsi="Arial" w:cs="Arial"/>
          <w:sz w:val="42"/>
          <w:szCs w:val="42"/>
          <w:lang w:val="es-VE"/>
        </w:rPr>
        <w:t>debido a</w:t>
      </w:r>
      <w:r w:rsidR="005E6493">
        <w:rPr>
          <w:rFonts w:ascii="Arial" w:hAnsi="Arial" w:cs="Arial"/>
          <w:sz w:val="42"/>
          <w:szCs w:val="42"/>
          <w:lang w:val="es-VE"/>
        </w:rPr>
        <w:t xml:space="preserve"> que la pandemia constitu</w:t>
      </w:r>
      <w:r w:rsidR="00F05256">
        <w:rPr>
          <w:rFonts w:ascii="Arial" w:hAnsi="Arial" w:cs="Arial"/>
          <w:sz w:val="42"/>
          <w:szCs w:val="42"/>
          <w:lang w:val="es-VE"/>
        </w:rPr>
        <w:t>ye</w:t>
      </w:r>
      <w:r w:rsidR="005E6493">
        <w:rPr>
          <w:rFonts w:ascii="Arial" w:hAnsi="Arial" w:cs="Arial"/>
          <w:sz w:val="42"/>
          <w:szCs w:val="42"/>
          <w:lang w:val="es-VE"/>
        </w:rPr>
        <w:t xml:space="preserve"> una </w:t>
      </w:r>
      <w:r w:rsidR="00404FE2" w:rsidRPr="00404FE2">
        <w:rPr>
          <w:rFonts w:ascii="Arial" w:hAnsi="Arial" w:cs="Arial"/>
          <w:sz w:val="42"/>
          <w:szCs w:val="42"/>
          <w:lang w:val="es-VE"/>
        </w:rPr>
        <w:t>a</w:t>
      </w:r>
      <w:r w:rsidR="005E6493">
        <w:rPr>
          <w:rFonts w:ascii="Arial" w:hAnsi="Arial" w:cs="Arial"/>
          <w:sz w:val="42"/>
          <w:szCs w:val="42"/>
          <w:lang w:val="es-VE"/>
        </w:rPr>
        <w:t xml:space="preserve">menaza </w:t>
      </w:r>
      <w:r w:rsidR="00F05256">
        <w:rPr>
          <w:rFonts w:ascii="Arial" w:hAnsi="Arial" w:cs="Arial"/>
          <w:sz w:val="42"/>
          <w:szCs w:val="42"/>
          <w:lang w:val="es-VE"/>
        </w:rPr>
        <w:t xml:space="preserve">considerable </w:t>
      </w:r>
      <w:r w:rsidR="005E6493">
        <w:rPr>
          <w:rFonts w:ascii="Arial" w:hAnsi="Arial" w:cs="Arial"/>
          <w:sz w:val="42"/>
          <w:szCs w:val="42"/>
          <w:lang w:val="es-VE"/>
        </w:rPr>
        <w:t xml:space="preserve">a la 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supervivencia cultural de </w:t>
      </w:r>
      <w:r w:rsidR="00F05256">
        <w:rPr>
          <w:rFonts w:ascii="Arial" w:hAnsi="Arial" w:cs="Arial"/>
          <w:sz w:val="42"/>
          <w:szCs w:val="42"/>
          <w:lang w:val="es-VE"/>
        </w:rPr>
        <w:t xml:space="preserve">nuestros </w:t>
      </w:r>
      <w:r w:rsidR="00404FE2" w:rsidRPr="00404FE2">
        <w:rPr>
          <w:rFonts w:ascii="Arial" w:hAnsi="Arial" w:cs="Arial"/>
          <w:sz w:val="42"/>
          <w:szCs w:val="42"/>
          <w:lang w:val="es-VE"/>
        </w:rPr>
        <w:t xml:space="preserve">pueblos originarios. </w:t>
      </w:r>
    </w:p>
    <w:p w14:paraId="575042D8" w14:textId="77777777" w:rsidR="00302912" w:rsidRDefault="00302912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</w:p>
    <w:p w14:paraId="7406BBF3" w14:textId="17B7A5F6" w:rsidR="00D75CA5" w:rsidRDefault="00404FE2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ES"/>
        </w:rPr>
      </w:pPr>
      <w:r w:rsidRPr="00404FE2">
        <w:rPr>
          <w:rFonts w:ascii="Arial" w:hAnsi="Arial" w:cs="Arial"/>
          <w:sz w:val="42"/>
          <w:szCs w:val="42"/>
          <w:lang w:val="es-ES"/>
        </w:rPr>
        <w:t>En atención a esto</w:t>
      </w:r>
      <w:r>
        <w:rPr>
          <w:rFonts w:ascii="Arial" w:hAnsi="Arial" w:cs="Arial"/>
          <w:sz w:val="42"/>
          <w:szCs w:val="42"/>
          <w:lang w:val="es-ES"/>
        </w:rPr>
        <w:t xml:space="preserve">, </w:t>
      </w:r>
      <w:r w:rsidR="00F05256">
        <w:rPr>
          <w:rFonts w:ascii="Arial" w:hAnsi="Arial" w:cs="Arial"/>
          <w:sz w:val="42"/>
          <w:szCs w:val="42"/>
          <w:lang w:val="es-ES"/>
        </w:rPr>
        <w:t>el</w:t>
      </w:r>
      <w:r>
        <w:rPr>
          <w:rFonts w:ascii="Arial" w:hAnsi="Arial" w:cs="Arial"/>
          <w:sz w:val="42"/>
          <w:szCs w:val="42"/>
          <w:lang w:val="es-ES"/>
        </w:rPr>
        <w:t xml:space="preserve"> Ministerio del Poder Popular para la Salud</w:t>
      </w:r>
      <w:r w:rsidR="00F05256">
        <w:rPr>
          <w:rFonts w:ascii="Arial" w:hAnsi="Arial" w:cs="Arial"/>
          <w:sz w:val="42"/>
          <w:szCs w:val="42"/>
          <w:lang w:val="es-ES"/>
        </w:rPr>
        <w:t xml:space="preserve">, en coordinación con el Ministerio del Poder Popular para los pueblos indígenas, </w:t>
      </w:r>
      <w:r w:rsidR="00A53726">
        <w:rPr>
          <w:rFonts w:ascii="Arial" w:hAnsi="Arial" w:cs="Arial"/>
          <w:sz w:val="42"/>
          <w:szCs w:val="42"/>
          <w:lang w:val="es-ES"/>
        </w:rPr>
        <w:t>h</w:t>
      </w:r>
      <w:r w:rsidR="00D75CA5">
        <w:rPr>
          <w:rFonts w:ascii="Arial" w:hAnsi="Arial" w:cs="Arial"/>
          <w:sz w:val="42"/>
          <w:szCs w:val="42"/>
          <w:lang w:val="es-ES"/>
        </w:rPr>
        <w:t xml:space="preserve">a </w:t>
      </w:r>
      <w:r w:rsidR="00A53726">
        <w:rPr>
          <w:rFonts w:ascii="Arial" w:hAnsi="Arial" w:cs="Arial"/>
          <w:sz w:val="42"/>
          <w:szCs w:val="42"/>
          <w:lang w:val="es-ES"/>
        </w:rPr>
        <w:t xml:space="preserve">estructurado </w:t>
      </w:r>
      <w:r w:rsidR="00F41D41">
        <w:rPr>
          <w:rFonts w:ascii="Arial" w:hAnsi="Arial" w:cs="Arial"/>
          <w:sz w:val="42"/>
          <w:szCs w:val="42"/>
          <w:lang w:val="es-ES"/>
        </w:rPr>
        <w:t>un</w:t>
      </w:r>
      <w:r w:rsidRPr="00404FE2">
        <w:rPr>
          <w:rFonts w:ascii="Arial" w:hAnsi="Arial" w:cs="Arial"/>
          <w:sz w:val="42"/>
          <w:szCs w:val="42"/>
          <w:lang w:val="es-ES"/>
        </w:rPr>
        <w:t xml:space="preserve"> Plan para la prevención, contención</w:t>
      </w:r>
      <w:r>
        <w:rPr>
          <w:rFonts w:ascii="Arial" w:hAnsi="Arial" w:cs="Arial"/>
          <w:sz w:val="42"/>
          <w:szCs w:val="42"/>
          <w:lang w:val="es-ES"/>
        </w:rPr>
        <w:t xml:space="preserve"> </w:t>
      </w:r>
      <w:r w:rsidRPr="00404FE2">
        <w:rPr>
          <w:rFonts w:ascii="Arial" w:hAnsi="Arial" w:cs="Arial"/>
          <w:sz w:val="42"/>
          <w:szCs w:val="42"/>
          <w:lang w:val="es-ES"/>
        </w:rPr>
        <w:t xml:space="preserve">de la infección y control de la enfermedad COVID-19 </w:t>
      </w:r>
      <w:r w:rsidR="00800302">
        <w:rPr>
          <w:rFonts w:ascii="Arial" w:hAnsi="Arial" w:cs="Arial"/>
          <w:sz w:val="42"/>
          <w:szCs w:val="42"/>
          <w:lang w:val="es-ES"/>
        </w:rPr>
        <w:t>en nuestras comunidades y p</w:t>
      </w:r>
      <w:r w:rsidRPr="00404FE2">
        <w:rPr>
          <w:rFonts w:ascii="Arial" w:hAnsi="Arial" w:cs="Arial"/>
          <w:sz w:val="42"/>
          <w:szCs w:val="42"/>
          <w:lang w:val="es-ES"/>
        </w:rPr>
        <w:t xml:space="preserve">ueblos </w:t>
      </w:r>
      <w:r w:rsidR="00800302">
        <w:rPr>
          <w:rFonts w:ascii="Arial" w:hAnsi="Arial" w:cs="Arial"/>
          <w:sz w:val="42"/>
          <w:szCs w:val="42"/>
          <w:lang w:val="es-ES"/>
        </w:rPr>
        <w:t>i</w:t>
      </w:r>
      <w:r w:rsidRPr="00404FE2">
        <w:rPr>
          <w:rFonts w:ascii="Arial" w:hAnsi="Arial" w:cs="Arial"/>
          <w:sz w:val="42"/>
          <w:szCs w:val="42"/>
          <w:lang w:val="es-ES"/>
        </w:rPr>
        <w:t>ndígena</w:t>
      </w:r>
      <w:r w:rsidR="00F41D41">
        <w:rPr>
          <w:rFonts w:ascii="Arial" w:hAnsi="Arial" w:cs="Arial"/>
          <w:sz w:val="42"/>
          <w:szCs w:val="42"/>
          <w:lang w:val="es-ES"/>
        </w:rPr>
        <w:t>s</w:t>
      </w:r>
      <w:r w:rsidR="00D75CA5">
        <w:rPr>
          <w:rFonts w:ascii="Arial" w:hAnsi="Arial" w:cs="Arial"/>
          <w:sz w:val="42"/>
          <w:szCs w:val="42"/>
          <w:lang w:val="es-ES"/>
        </w:rPr>
        <w:t>.</w:t>
      </w:r>
    </w:p>
    <w:p w14:paraId="6418E431" w14:textId="77777777" w:rsidR="00D75CA5" w:rsidRDefault="00D75CA5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ES"/>
        </w:rPr>
      </w:pPr>
    </w:p>
    <w:p w14:paraId="1E138F4D" w14:textId="08EA32C4" w:rsidR="00630298" w:rsidRDefault="00D75CA5" w:rsidP="00404FE2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ES"/>
        </w:rPr>
      </w:pPr>
      <w:r>
        <w:rPr>
          <w:rFonts w:ascii="Arial" w:hAnsi="Arial" w:cs="Arial"/>
          <w:sz w:val="42"/>
          <w:szCs w:val="42"/>
          <w:lang w:val="es-ES"/>
        </w:rPr>
        <w:t xml:space="preserve">Dicho </w:t>
      </w:r>
      <w:r w:rsidR="00A53726">
        <w:rPr>
          <w:rFonts w:ascii="Arial" w:hAnsi="Arial" w:cs="Arial"/>
          <w:sz w:val="42"/>
          <w:szCs w:val="42"/>
          <w:lang w:val="es-ES"/>
        </w:rPr>
        <w:t xml:space="preserve">Plan que está en plena ejecución, está 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basado en </w:t>
      </w:r>
      <w:r w:rsidR="00F41D41">
        <w:rPr>
          <w:rFonts w:ascii="Arial" w:hAnsi="Arial" w:cs="Arial"/>
          <w:sz w:val="42"/>
          <w:szCs w:val="42"/>
          <w:lang w:val="es-ES"/>
        </w:rPr>
        <w:t>el f</w:t>
      </w:r>
      <w:r w:rsidR="00404FE2" w:rsidRPr="00404FE2">
        <w:rPr>
          <w:rFonts w:ascii="Arial" w:hAnsi="Arial" w:cs="Arial"/>
          <w:sz w:val="42"/>
          <w:szCs w:val="42"/>
          <w:lang w:val="es-ES"/>
        </w:rPr>
        <w:t>ortalecimiento de la vigilancia epidemiológica</w:t>
      </w:r>
      <w:r w:rsidR="00404FE2">
        <w:rPr>
          <w:rFonts w:ascii="Arial" w:hAnsi="Arial" w:cs="Arial"/>
          <w:sz w:val="42"/>
          <w:szCs w:val="42"/>
          <w:lang w:val="es-ES"/>
        </w:rPr>
        <w:t xml:space="preserve"> 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para detectar </w:t>
      </w:r>
      <w:r w:rsidR="00F41D41">
        <w:rPr>
          <w:rFonts w:ascii="Arial" w:hAnsi="Arial" w:cs="Arial"/>
          <w:sz w:val="42"/>
          <w:szCs w:val="42"/>
          <w:lang w:val="es-ES"/>
        </w:rPr>
        <w:t>y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 controlar </w:t>
      </w:r>
      <w:r w:rsidR="00A53726">
        <w:rPr>
          <w:rFonts w:ascii="Arial" w:hAnsi="Arial" w:cs="Arial"/>
          <w:sz w:val="42"/>
          <w:szCs w:val="42"/>
          <w:lang w:val="es-ES"/>
        </w:rPr>
        <w:t xml:space="preserve">los </w:t>
      </w:r>
      <w:r w:rsidR="00404FE2" w:rsidRPr="00404FE2">
        <w:rPr>
          <w:rFonts w:ascii="Arial" w:hAnsi="Arial" w:cs="Arial"/>
          <w:sz w:val="42"/>
          <w:szCs w:val="42"/>
          <w:lang w:val="es-ES"/>
        </w:rPr>
        <w:t>brotes</w:t>
      </w:r>
      <w:r w:rsidR="00A53726">
        <w:rPr>
          <w:rFonts w:ascii="Arial" w:hAnsi="Arial" w:cs="Arial"/>
          <w:sz w:val="42"/>
          <w:szCs w:val="42"/>
          <w:lang w:val="es-ES"/>
        </w:rPr>
        <w:t xml:space="preserve"> de contagio</w:t>
      </w:r>
      <w:r w:rsidR="00F41D41">
        <w:rPr>
          <w:rFonts w:ascii="Arial" w:hAnsi="Arial" w:cs="Arial"/>
          <w:sz w:val="42"/>
          <w:szCs w:val="42"/>
          <w:lang w:val="es-ES"/>
        </w:rPr>
        <w:t>; la p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reparación </w:t>
      </w:r>
      <w:r w:rsidR="00664C5D">
        <w:rPr>
          <w:rFonts w:ascii="Arial" w:hAnsi="Arial" w:cs="Arial"/>
          <w:sz w:val="42"/>
          <w:szCs w:val="42"/>
          <w:lang w:val="es-ES"/>
        </w:rPr>
        <w:t xml:space="preserve">y prestación </w:t>
      </w:r>
      <w:r w:rsidR="00664C5D">
        <w:rPr>
          <w:rFonts w:ascii="Arial" w:hAnsi="Arial" w:cs="Arial"/>
          <w:sz w:val="42"/>
          <w:szCs w:val="42"/>
          <w:lang w:val="es-ES"/>
        </w:rPr>
        <w:lastRenderedPageBreak/>
        <w:t xml:space="preserve">oportuna </w:t>
      </w:r>
      <w:r w:rsidR="00404FE2" w:rsidRPr="00404FE2">
        <w:rPr>
          <w:rFonts w:ascii="Arial" w:hAnsi="Arial" w:cs="Arial"/>
          <w:sz w:val="42"/>
          <w:szCs w:val="42"/>
          <w:lang w:val="es-ES"/>
        </w:rPr>
        <w:t>de los servicios de salud para la</w:t>
      </w:r>
      <w:r w:rsidR="00404FE2">
        <w:rPr>
          <w:rFonts w:ascii="Arial" w:hAnsi="Arial" w:cs="Arial"/>
          <w:sz w:val="42"/>
          <w:szCs w:val="42"/>
          <w:lang w:val="es-ES"/>
        </w:rPr>
        <w:t xml:space="preserve"> 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atención de </w:t>
      </w:r>
      <w:r w:rsidR="00664C5D">
        <w:rPr>
          <w:rFonts w:ascii="Arial" w:hAnsi="Arial" w:cs="Arial"/>
          <w:sz w:val="42"/>
          <w:szCs w:val="42"/>
          <w:lang w:val="es-ES"/>
        </w:rPr>
        <w:t xml:space="preserve">los </w:t>
      </w:r>
      <w:r w:rsidR="00404FE2" w:rsidRPr="00404FE2">
        <w:rPr>
          <w:rFonts w:ascii="Arial" w:hAnsi="Arial" w:cs="Arial"/>
          <w:sz w:val="42"/>
          <w:szCs w:val="42"/>
          <w:lang w:val="es-ES"/>
        </w:rPr>
        <w:t>pacientes con</w:t>
      </w:r>
      <w:r w:rsidR="00404FE2">
        <w:rPr>
          <w:rFonts w:ascii="Arial" w:hAnsi="Arial" w:cs="Arial"/>
          <w:sz w:val="42"/>
          <w:szCs w:val="42"/>
          <w:lang w:val="es-ES"/>
        </w:rPr>
        <w:t xml:space="preserve"> </w:t>
      </w:r>
      <w:r w:rsidR="00404FE2" w:rsidRPr="00404FE2">
        <w:rPr>
          <w:rFonts w:ascii="Arial" w:hAnsi="Arial" w:cs="Arial"/>
          <w:sz w:val="42"/>
          <w:szCs w:val="42"/>
          <w:lang w:val="es-ES"/>
        </w:rPr>
        <w:t>COVID-19</w:t>
      </w:r>
      <w:r w:rsidR="00F41D41">
        <w:rPr>
          <w:rFonts w:ascii="Arial" w:hAnsi="Arial" w:cs="Arial"/>
          <w:sz w:val="42"/>
          <w:szCs w:val="42"/>
          <w:lang w:val="es-ES"/>
        </w:rPr>
        <w:t xml:space="preserve">; </w:t>
      </w:r>
      <w:r w:rsidR="00664C5D">
        <w:rPr>
          <w:rFonts w:ascii="Arial" w:hAnsi="Arial" w:cs="Arial"/>
          <w:sz w:val="42"/>
          <w:szCs w:val="42"/>
          <w:lang w:val="es-ES"/>
        </w:rPr>
        <w:t xml:space="preserve">las medidas de prevención para evitar la expansión  de los casos, </w:t>
      </w:r>
      <w:r w:rsidR="00F41D41">
        <w:rPr>
          <w:rFonts w:ascii="Arial" w:hAnsi="Arial" w:cs="Arial"/>
          <w:sz w:val="42"/>
          <w:szCs w:val="42"/>
          <w:lang w:val="es-ES"/>
        </w:rPr>
        <w:t>y una e</w:t>
      </w:r>
      <w:r w:rsidR="00404FE2" w:rsidRPr="00404FE2">
        <w:rPr>
          <w:rFonts w:ascii="Arial" w:hAnsi="Arial" w:cs="Arial"/>
          <w:sz w:val="42"/>
          <w:szCs w:val="42"/>
          <w:lang w:val="es-ES"/>
        </w:rPr>
        <w:t>strategia comunicacional</w:t>
      </w:r>
      <w:r w:rsidR="00664C5D">
        <w:rPr>
          <w:rFonts w:ascii="Arial" w:hAnsi="Arial" w:cs="Arial"/>
          <w:sz w:val="42"/>
          <w:szCs w:val="42"/>
          <w:lang w:val="es-ES"/>
        </w:rPr>
        <w:t xml:space="preserve"> permanente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 para mantener</w:t>
      </w:r>
      <w:r w:rsidR="00404FE2">
        <w:rPr>
          <w:rFonts w:ascii="Arial" w:hAnsi="Arial" w:cs="Arial"/>
          <w:sz w:val="42"/>
          <w:szCs w:val="42"/>
          <w:lang w:val="es-ES"/>
        </w:rPr>
        <w:t xml:space="preserve"> 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informada </w:t>
      </w:r>
      <w:r w:rsidR="00EC6566">
        <w:rPr>
          <w:rFonts w:ascii="Arial" w:hAnsi="Arial" w:cs="Arial"/>
          <w:sz w:val="42"/>
          <w:szCs w:val="42"/>
          <w:lang w:val="es-ES"/>
        </w:rPr>
        <w:t xml:space="preserve">de manera oportuna 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a </w:t>
      </w:r>
      <w:r w:rsidR="00EC6566">
        <w:rPr>
          <w:rFonts w:ascii="Arial" w:hAnsi="Arial" w:cs="Arial"/>
          <w:sz w:val="42"/>
          <w:szCs w:val="42"/>
          <w:lang w:val="es-ES"/>
        </w:rPr>
        <w:t>nuestra</w:t>
      </w:r>
      <w:r w:rsidR="00404FE2" w:rsidRPr="00404FE2">
        <w:rPr>
          <w:rFonts w:ascii="Arial" w:hAnsi="Arial" w:cs="Arial"/>
          <w:sz w:val="42"/>
          <w:szCs w:val="42"/>
          <w:lang w:val="es-ES"/>
        </w:rPr>
        <w:t xml:space="preserve"> población indígena.</w:t>
      </w:r>
    </w:p>
    <w:p w14:paraId="793D883D" w14:textId="48A08F82" w:rsidR="00630298" w:rsidRPr="00800302" w:rsidRDefault="00630298" w:rsidP="0052394B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ES"/>
        </w:rPr>
      </w:pPr>
    </w:p>
    <w:p w14:paraId="52AE5819" w14:textId="334669E8" w:rsidR="00630298" w:rsidRPr="00630298" w:rsidRDefault="00630298" w:rsidP="0052394B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>R</w:t>
      </w:r>
      <w:r w:rsidRPr="00630298">
        <w:rPr>
          <w:rFonts w:ascii="Arial" w:hAnsi="Arial" w:cs="Arial"/>
          <w:sz w:val="42"/>
          <w:szCs w:val="42"/>
          <w:lang w:val="es-VE"/>
        </w:rPr>
        <w:t>eafirma</w:t>
      </w:r>
      <w:r>
        <w:rPr>
          <w:rFonts w:ascii="Arial" w:hAnsi="Arial" w:cs="Arial"/>
          <w:sz w:val="42"/>
          <w:szCs w:val="42"/>
          <w:lang w:val="es-VE"/>
        </w:rPr>
        <w:t>mos</w:t>
      </w:r>
      <w:r w:rsidRPr="00630298">
        <w:rPr>
          <w:rFonts w:ascii="Arial" w:hAnsi="Arial" w:cs="Arial"/>
          <w:sz w:val="42"/>
          <w:szCs w:val="42"/>
          <w:lang w:val="es-VE"/>
        </w:rPr>
        <w:t xml:space="preserve"> una vez más, </w:t>
      </w:r>
      <w:r>
        <w:rPr>
          <w:rFonts w:ascii="Arial" w:hAnsi="Arial" w:cs="Arial"/>
          <w:sz w:val="42"/>
          <w:szCs w:val="42"/>
          <w:lang w:val="es-VE"/>
        </w:rPr>
        <w:t>nuestro</w:t>
      </w:r>
      <w:r w:rsidRPr="00630298">
        <w:rPr>
          <w:rFonts w:ascii="Arial" w:hAnsi="Arial" w:cs="Arial"/>
          <w:sz w:val="42"/>
          <w:szCs w:val="42"/>
          <w:lang w:val="es-VE"/>
        </w:rPr>
        <w:t xml:space="preserve"> compromiso con la reivindicación de la deuda histórica que mantenemos con nuestros pueblos originarios, de conformidad con la Declaración de las Naciones Unidas sobre los Derechos de los Pueblos Indígenas.</w:t>
      </w:r>
    </w:p>
    <w:p w14:paraId="4C4CED6A" w14:textId="77777777" w:rsidR="00630298" w:rsidRDefault="00630298" w:rsidP="0052394B">
      <w:pPr>
        <w:spacing w:after="0" w:line="240" w:lineRule="auto"/>
        <w:contextualSpacing/>
        <w:jc w:val="both"/>
        <w:rPr>
          <w:rFonts w:ascii="Arial" w:hAnsi="Arial" w:cs="Arial"/>
          <w:sz w:val="42"/>
          <w:szCs w:val="42"/>
          <w:lang w:val="es-ES"/>
        </w:rPr>
      </w:pPr>
    </w:p>
    <w:p w14:paraId="761C5339" w14:textId="4B30B4DA" w:rsidR="00686311" w:rsidRPr="00F41D41" w:rsidRDefault="004807B3" w:rsidP="00F41D4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hAnsi="Arial" w:cs="Arial"/>
          <w:sz w:val="42"/>
          <w:szCs w:val="42"/>
          <w:lang w:val="es-ES"/>
        </w:rPr>
      </w:pPr>
      <w:r w:rsidRPr="00584E52">
        <w:rPr>
          <w:rFonts w:ascii="Arial" w:hAnsi="Arial" w:cs="Arial"/>
          <w:sz w:val="42"/>
          <w:szCs w:val="42"/>
          <w:lang w:val="es-ES"/>
        </w:rPr>
        <w:t>Muchas gracias.</w:t>
      </w:r>
      <w:bookmarkStart w:id="0" w:name="_GoBack"/>
      <w:bookmarkEnd w:id="0"/>
    </w:p>
    <w:sectPr w:rsidR="00686311" w:rsidRPr="00F41D41" w:rsidSect="0093610B">
      <w:headerReference w:type="default" r:id="rId7"/>
      <w:footerReference w:type="default" r:id="rId8"/>
      <w:pgSz w:w="11907" w:h="16839" w:code="9"/>
      <w:pgMar w:top="1985" w:right="1440" w:bottom="1418" w:left="1440" w:header="43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AF2A" w14:textId="77777777" w:rsidR="003A28C6" w:rsidRDefault="003A28C6" w:rsidP="004807B3">
      <w:pPr>
        <w:spacing w:after="0" w:line="240" w:lineRule="auto"/>
      </w:pPr>
      <w:r>
        <w:separator/>
      </w:r>
    </w:p>
  </w:endnote>
  <w:endnote w:type="continuationSeparator" w:id="0">
    <w:p w14:paraId="4A7660AF" w14:textId="77777777" w:rsidR="003A28C6" w:rsidRDefault="003A28C6" w:rsidP="0048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4DF6" w14:textId="77777777" w:rsidR="00F917E5" w:rsidRDefault="004807B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22CD3" w:rsidRPr="00522CD3">
      <w:rPr>
        <w:noProof/>
        <w:lang w:val="es-ES"/>
      </w:rPr>
      <w:t>4</w:t>
    </w:r>
    <w:r>
      <w:fldChar w:fldCharType="end"/>
    </w:r>
  </w:p>
  <w:p w14:paraId="7D02BE84" w14:textId="77777777" w:rsidR="00CE5340" w:rsidRDefault="00522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637F" w14:textId="77777777" w:rsidR="003A28C6" w:rsidRDefault="003A28C6" w:rsidP="004807B3">
      <w:pPr>
        <w:spacing w:after="0" w:line="240" w:lineRule="auto"/>
      </w:pPr>
      <w:r>
        <w:separator/>
      </w:r>
    </w:p>
  </w:footnote>
  <w:footnote w:type="continuationSeparator" w:id="0">
    <w:p w14:paraId="2C9CEE34" w14:textId="77777777" w:rsidR="003A28C6" w:rsidRDefault="003A28C6" w:rsidP="0048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B209" w14:textId="77777777" w:rsidR="003C4D89" w:rsidRPr="003C4D89" w:rsidRDefault="003C4D89" w:rsidP="003C4D89">
    <w:pPr>
      <w:pStyle w:val="Encabezado"/>
      <w:rPr>
        <w:lang w:val="es-ES"/>
      </w:rPr>
    </w:pPr>
    <w:r w:rsidRPr="003C4D89">
      <w:rPr>
        <w:noProof/>
        <w:lang w:val="es-VE" w:eastAsia="es-VE"/>
      </w:rPr>
      <w:drawing>
        <wp:inline distT="0" distB="0" distL="0" distR="0" wp14:anchorId="0E85CB50" wp14:editId="3DD57635">
          <wp:extent cx="6268720" cy="502920"/>
          <wp:effectExtent l="1905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15ADD5" w14:textId="77777777" w:rsidR="003C4D89" w:rsidRPr="003C4D89" w:rsidRDefault="003C4D89" w:rsidP="003C4D89">
    <w:pPr>
      <w:pStyle w:val="Encabezado"/>
      <w:rPr>
        <w:rFonts w:ascii="Arial" w:hAnsi="Arial" w:cs="Arial"/>
        <w:sz w:val="20"/>
        <w:szCs w:val="20"/>
        <w:lang w:val="es-ES"/>
      </w:rPr>
    </w:pPr>
    <w:r w:rsidRPr="003C4D89">
      <w:rPr>
        <w:noProof/>
        <w:lang w:val="es-VE"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24A74B" wp14:editId="3632D27F">
              <wp:simplePos x="0" y="0"/>
              <wp:positionH relativeFrom="column">
                <wp:posOffset>-200660</wp:posOffset>
              </wp:positionH>
              <wp:positionV relativeFrom="paragraph">
                <wp:posOffset>82549</wp:posOffset>
              </wp:positionV>
              <wp:extent cx="6468110" cy="0"/>
              <wp:effectExtent l="0" t="0" r="0" b="0"/>
              <wp:wrapNone/>
              <wp:docPr id="68" name="Conector rec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81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D56C25" id="Conector recto 6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8pt,6.5pt" to="49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" strokecolor="red" strokeweight="1.5pt">
              <v:stroke joinstyle="miter"/>
              <o:lock v:ext="edit" shapetype="f"/>
            </v:line>
          </w:pict>
        </mc:Fallback>
      </mc:AlternateContent>
    </w:r>
  </w:p>
  <w:p w14:paraId="06BA7E74" w14:textId="77777777" w:rsidR="003C4D89" w:rsidRPr="003C4D89" w:rsidRDefault="003C4D89" w:rsidP="003C4D89">
    <w:pPr>
      <w:spacing w:after="0" w:line="240" w:lineRule="auto"/>
      <w:ind w:left="-142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4D89">
      <w:rPr>
        <w:rFonts w:ascii="Arial" w:eastAsia="Times New Roman" w:hAnsi="Arial" w:cs="Arial"/>
        <w:sz w:val="16"/>
        <w:szCs w:val="16"/>
        <w:lang w:val="es-ES" w:eastAsia="es-ES"/>
      </w:rPr>
      <w:t>Misión Permanente de la República Bolivariana de Venezuela ante la Oficina de las Naciones Unidas y</w:t>
    </w:r>
  </w:p>
  <w:p w14:paraId="3B91D2DA" w14:textId="77777777" w:rsidR="003C4D89" w:rsidRPr="003C4D89" w:rsidRDefault="003C4D89" w:rsidP="003C4D89">
    <w:pPr>
      <w:spacing w:after="0" w:line="240" w:lineRule="auto"/>
      <w:ind w:left="-142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4D89">
      <w:rPr>
        <w:rFonts w:ascii="Arial" w:eastAsia="Times New Roman" w:hAnsi="Arial" w:cs="Arial"/>
        <w:sz w:val="16"/>
        <w:szCs w:val="16"/>
        <w:lang w:val="es-ES" w:eastAsia="es-ES"/>
      </w:rPr>
      <w:t>demás Organismos Internacionales en Ginebra</w:t>
    </w:r>
  </w:p>
  <w:p w14:paraId="6452BD33" w14:textId="77777777" w:rsidR="003C4D89" w:rsidRDefault="003C4D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3"/>
    <w:rsid w:val="000173CE"/>
    <w:rsid w:val="000535B6"/>
    <w:rsid w:val="00076957"/>
    <w:rsid w:val="00084B58"/>
    <w:rsid w:val="000B12C8"/>
    <w:rsid w:val="000F2C7E"/>
    <w:rsid w:val="000F412F"/>
    <w:rsid w:val="00110863"/>
    <w:rsid w:val="001600FF"/>
    <w:rsid w:val="001A3E8E"/>
    <w:rsid w:val="001C2912"/>
    <w:rsid w:val="001E0F13"/>
    <w:rsid w:val="00267C98"/>
    <w:rsid w:val="002804AA"/>
    <w:rsid w:val="002F0EE7"/>
    <w:rsid w:val="00302912"/>
    <w:rsid w:val="003649F3"/>
    <w:rsid w:val="003A28C6"/>
    <w:rsid w:val="003C4D89"/>
    <w:rsid w:val="003D57E0"/>
    <w:rsid w:val="003E2BD8"/>
    <w:rsid w:val="00404FE2"/>
    <w:rsid w:val="00415CAE"/>
    <w:rsid w:val="004321CB"/>
    <w:rsid w:val="00436CA6"/>
    <w:rsid w:val="00436F77"/>
    <w:rsid w:val="004759A9"/>
    <w:rsid w:val="004807B3"/>
    <w:rsid w:val="004A3E68"/>
    <w:rsid w:val="00506A03"/>
    <w:rsid w:val="00522CD3"/>
    <w:rsid w:val="0052394B"/>
    <w:rsid w:val="00566B3F"/>
    <w:rsid w:val="00584E52"/>
    <w:rsid w:val="005E6493"/>
    <w:rsid w:val="00611F1F"/>
    <w:rsid w:val="00630298"/>
    <w:rsid w:val="0064419B"/>
    <w:rsid w:val="00652605"/>
    <w:rsid w:val="00664C5D"/>
    <w:rsid w:val="00686311"/>
    <w:rsid w:val="006B65A5"/>
    <w:rsid w:val="006C2D64"/>
    <w:rsid w:val="006F2C15"/>
    <w:rsid w:val="006F7B67"/>
    <w:rsid w:val="0070747F"/>
    <w:rsid w:val="00716DB9"/>
    <w:rsid w:val="00764842"/>
    <w:rsid w:val="00765F58"/>
    <w:rsid w:val="007A377C"/>
    <w:rsid w:val="007A717D"/>
    <w:rsid w:val="007B52F3"/>
    <w:rsid w:val="007C206C"/>
    <w:rsid w:val="007C275D"/>
    <w:rsid w:val="007C75F6"/>
    <w:rsid w:val="007D02D9"/>
    <w:rsid w:val="00800302"/>
    <w:rsid w:val="0085045E"/>
    <w:rsid w:val="00865317"/>
    <w:rsid w:val="00866F44"/>
    <w:rsid w:val="008D6ADD"/>
    <w:rsid w:val="00925FFB"/>
    <w:rsid w:val="0093610B"/>
    <w:rsid w:val="00946EB1"/>
    <w:rsid w:val="0097227B"/>
    <w:rsid w:val="009C0046"/>
    <w:rsid w:val="009E40C4"/>
    <w:rsid w:val="00A33A81"/>
    <w:rsid w:val="00A53726"/>
    <w:rsid w:val="00A72A78"/>
    <w:rsid w:val="00A74236"/>
    <w:rsid w:val="00A75202"/>
    <w:rsid w:val="00A856E5"/>
    <w:rsid w:val="00A95F22"/>
    <w:rsid w:val="00AA28C5"/>
    <w:rsid w:val="00AB74F7"/>
    <w:rsid w:val="00AC5A17"/>
    <w:rsid w:val="00AD6F86"/>
    <w:rsid w:val="00B3315D"/>
    <w:rsid w:val="00BF5AB0"/>
    <w:rsid w:val="00CB7423"/>
    <w:rsid w:val="00CD31F0"/>
    <w:rsid w:val="00D1093B"/>
    <w:rsid w:val="00D32244"/>
    <w:rsid w:val="00D5032E"/>
    <w:rsid w:val="00D5118B"/>
    <w:rsid w:val="00D75CA5"/>
    <w:rsid w:val="00D76507"/>
    <w:rsid w:val="00DD46A3"/>
    <w:rsid w:val="00DF56DA"/>
    <w:rsid w:val="00E43EA8"/>
    <w:rsid w:val="00EA27FA"/>
    <w:rsid w:val="00EC1E2A"/>
    <w:rsid w:val="00EC6566"/>
    <w:rsid w:val="00EC72A3"/>
    <w:rsid w:val="00EE1A90"/>
    <w:rsid w:val="00EF4281"/>
    <w:rsid w:val="00F05256"/>
    <w:rsid w:val="00F41D41"/>
    <w:rsid w:val="00F81DE3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FC433"/>
  <w15:chartTrackingRefBased/>
  <w15:docId w15:val="{E14A5448-B925-4235-B109-AAC5DBD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B3"/>
    <w:pPr>
      <w:spacing w:after="200" w:line="276" w:lineRule="auto"/>
    </w:pPr>
    <w:rPr>
      <w:rFonts w:ascii="Times New Roman" w:eastAsia="Calibri" w:hAnsi="Times New Roman" w:cs="B Nazanin"/>
      <w:sz w:val="24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3C4D89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80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7B3"/>
    <w:rPr>
      <w:rFonts w:ascii="Times New Roman" w:eastAsia="Calibri" w:hAnsi="Times New Roman" w:cs="B Nazanin"/>
      <w:sz w:val="24"/>
      <w:szCs w:val="28"/>
      <w:lang w:val="en-US"/>
    </w:rPr>
  </w:style>
  <w:style w:type="character" w:styleId="nfasissutil">
    <w:name w:val="Subtle Emphasis"/>
    <w:uiPriority w:val="19"/>
    <w:qFormat/>
    <w:rsid w:val="004807B3"/>
    <w:rPr>
      <w:i/>
      <w:iCs/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80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7B3"/>
    <w:rPr>
      <w:rFonts w:ascii="Times New Roman" w:eastAsia="Calibri" w:hAnsi="Times New Roman" w:cs="B Nazanin"/>
      <w:sz w:val="24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3C4D89"/>
    <w:rPr>
      <w:rFonts w:ascii="Thorndale" w:eastAsia="HG Mincho Light J" w:hAnsi="Thorndale" w:cs="Times New Roman"/>
      <w:b/>
      <w:color w:val="00000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1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6F970-2AF6-4306-AEFB-77FB551BED39}"/>
</file>

<file path=customXml/itemProps2.xml><?xml version="1.0" encoding="utf-8"?>
<ds:datastoreItem xmlns:ds="http://schemas.openxmlformats.org/officeDocument/2006/customXml" ds:itemID="{2D0392AC-76A2-4BAC-AE2C-97989B34925A}"/>
</file>

<file path=customXml/itemProps3.xml><?xml version="1.0" encoding="utf-8"?>
<ds:datastoreItem xmlns:ds="http://schemas.openxmlformats.org/officeDocument/2006/customXml" ds:itemID="{11E0D487-92D5-48CB-8E71-BBD378D1F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</dc:creator>
  <cp:keywords/>
  <dc:description/>
  <cp:lastModifiedBy>Félix Peña Ramos</cp:lastModifiedBy>
  <cp:revision>2</cp:revision>
  <cp:lastPrinted>2019-12-16T08:03:00Z</cp:lastPrinted>
  <dcterms:created xsi:type="dcterms:W3CDTF">2020-11-06T09:06:00Z</dcterms:created>
  <dcterms:modified xsi:type="dcterms:W3CDTF">2020-11-06T09:06:00Z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