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94CED" w14:textId="77777777" w:rsidR="001E78D2" w:rsidRPr="00F561F6" w:rsidRDefault="004C65AD" w:rsidP="001E78D2">
      <w:pPr>
        <w:jc w:val="center"/>
        <w:rPr>
          <w:rFonts w:ascii="Adobe Garamond Pro" w:hAnsi="Adobe Garamond Pro"/>
          <w:lang w:val="es-ES"/>
        </w:rPr>
      </w:pPr>
      <w:r w:rsidRPr="00F561F6">
        <w:rPr>
          <w:rFonts w:ascii="Adobe Garamond Pro" w:hAnsi="Adobe Garamond Pro"/>
          <w:lang w:val="en-CA"/>
        </w:rPr>
        <w:fldChar w:fldCharType="begin"/>
      </w:r>
      <w:r w:rsidR="001E78D2" w:rsidRPr="00F561F6">
        <w:rPr>
          <w:rFonts w:ascii="Adobe Garamond Pro" w:hAnsi="Adobe Garamond Pro"/>
          <w:lang w:val="es-ES"/>
        </w:rPr>
        <w:instrText xml:space="preserve"> SEQ CHAPTER \h \r 1</w:instrText>
      </w:r>
      <w:r w:rsidRPr="00F561F6">
        <w:rPr>
          <w:rFonts w:ascii="Adobe Garamond Pro" w:hAnsi="Adobe Garamond Pro"/>
          <w:lang w:val="en-CA"/>
        </w:rPr>
        <w:fldChar w:fldCharType="end"/>
      </w:r>
      <w:r w:rsidR="009877E4" w:rsidRPr="006C16B6">
        <w:rPr>
          <w:rFonts w:ascii="Adobe Garamond Pro" w:hAnsi="Adobe Garamond Pro"/>
          <w:smallCaps/>
          <w:sz w:val="48"/>
          <w:szCs w:val="48"/>
          <w:lang w:val="es-ES"/>
        </w:rPr>
        <w:t>Indian</w:t>
      </w:r>
      <w:r w:rsidR="009877E4" w:rsidRPr="00F561F6">
        <w:rPr>
          <w:rFonts w:ascii="Adobe Garamond Pro" w:hAnsi="Adobe Garamond Pro"/>
          <w:smallCaps/>
          <w:sz w:val="48"/>
          <w:szCs w:val="48"/>
          <w:lang w:val="es-ES"/>
        </w:rPr>
        <w:t xml:space="preserve"> </w:t>
      </w:r>
      <w:proofErr w:type="spellStart"/>
      <w:r w:rsidR="001E78D2" w:rsidRPr="00F561F6">
        <w:rPr>
          <w:rFonts w:ascii="Adobe Garamond Pro" w:hAnsi="Adobe Garamond Pro"/>
          <w:smallCaps/>
          <w:sz w:val="48"/>
          <w:szCs w:val="48"/>
          <w:lang w:val="es-ES"/>
        </w:rPr>
        <w:t>Law</w:t>
      </w:r>
      <w:proofErr w:type="spellEnd"/>
      <w:r w:rsidR="001E78D2" w:rsidRPr="00F561F6">
        <w:rPr>
          <w:rFonts w:ascii="Adobe Garamond Pro" w:hAnsi="Adobe Garamond Pro"/>
          <w:smallCaps/>
          <w:sz w:val="48"/>
          <w:szCs w:val="48"/>
          <w:lang w:val="es-ES"/>
        </w:rPr>
        <w:t xml:space="preserve"> </w:t>
      </w:r>
      <w:proofErr w:type="spellStart"/>
      <w:r w:rsidR="001E78D2" w:rsidRPr="00F561F6">
        <w:rPr>
          <w:rFonts w:ascii="Adobe Garamond Pro" w:hAnsi="Adobe Garamond Pro"/>
          <w:smallCaps/>
          <w:sz w:val="48"/>
          <w:szCs w:val="48"/>
          <w:lang w:val="es-ES"/>
        </w:rPr>
        <w:t>Resource</w:t>
      </w:r>
      <w:proofErr w:type="spellEnd"/>
      <w:r w:rsidR="001E78D2" w:rsidRPr="00F561F6">
        <w:rPr>
          <w:rFonts w:ascii="Adobe Garamond Pro" w:hAnsi="Adobe Garamond Pro"/>
          <w:smallCaps/>
          <w:sz w:val="48"/>
          <w:szCs w:val="48"/>
          <w:lang w:val="es-ES"/>
        </w:rPr>
        <w:t xml:space="preserve"> Center</w:t>
      </w:r>
    </w:p>
    <w:p w14:paraId="5378D632" w14:textId="77777777" w:rsidR="00A30E0B" w:rsidRPr="00E36EB9" w:rsidRDefault="001E78D2" w:rsidP="001E78D2">
      <w:pPr>
        <w:jc w:val="center"/>
        <w:rPr>
          <w:rFonts w:ascii="Adobe Garamond Pro Bold" w:hAnsi="Adobe Garamond Pro Bold"/>
          <w:smallCaps/>
          <w:lang w:val="es-ES"/>
        </w:rPr>
      </w:pPr>
      <w:proofErr w:type="gramStart"/>
      <w:r w:rsidRPr="00F561F6">
        <w:rPr>
          <w:rFonts w:ascii="Adobe Garamond Pro" w:hAnsi="Adobe Garamond Pro"/>
          <w:smallCaps/>
          <w:lang w:val="es-ES"/>
        </w:rPr>
        <w:t>Centro  de</w:t>
      </w:r>
      <w:proofErr w:type="gramEnd"/>
      <w:r w:rsidRPr="00F561F6">
        <w:rPr>
          <w:rFonts w:ascii="Adobe Garamond Pro" w:hAnsi="Adobe Garamond Pro"/>
          <w:smallCaps/>
          <w:lang w:val="es-ES"/>
        </w:rPr>
        <w:t xml:space="preserve">  Recursos  Jurídicos  para  los  Pueblos  Indígenas</w:t>
      </w:r>
    </w:p>
    <w:p w14:paraId="5DBE1B8C" w14:textId="77777777" w:rsidR="0024700C" w:rsidRPr="00E36EB9" w:rsidRDefault="0024700C" w:rsidP="0024700C">
      <w:pPr>
        <w:jc w:val="center"/>
        <w:rPr>
          <w:rFonts w:ascii="Adobe Garamond Pro" w:hAnsi="Adobe Garamond Pro"/>
          <w:sz w:val="20"/>
          <w:szCs w:val="20"/>
          <w:lang w:val="es-ES"/>
        </w:rPr>
      </w:pPr>
    </w:p>
    <w:p w14:paraId="6133AC77" w14:textId="77777777" w:rsidR="0024700C" w:rsidRPr="00245ABB" w:rsidRDefault="0024700C" w:rsidP="0024700C">
      <w:pPr>
        <w:jc w:val="center"/>
        <w:rPr>
          <w:rFonts w:ascii="Adobe Garamond Pro" w:hAnsi="Adobe Garamond Pro"/>
          <w:sz w:val="20"/>
          <w:szCs w:val="20"/>
        </w:rPr>
        <w:sectPr w:rsidR="0024700C" w:rsidRPr="00245ABB" w:rsidSect="00E37E1D">
          <w:footerReference w:type="default" r:id="rId7"/>
          <w:pgSz w:w="12240" w:h="15840"/>
          <w:pgMar w:top="1224" w:right="1800" w:bottom="1440" w:left="1800" w:header="0" w:footer="864" w:gutter="0"/>
          <w:cols w:space="720"/>
          <w:noEndnote/>
          <w:titlePg/>
          <w:docGrid w:linePitch="326"/>
        </w:sectPr>
      </w:pPr>
      <w:r w:rsidRPr="00245ABB">
        <w:rPr>
          <w:rFonts w:ascii="Adobe Garamond Pro" w:hAnsi="Adobe Garamond Pro"/>
          <w:sz w:val="20"/>
          <w:szCs w:val="20"/>
        </w:rPr>
        <w:t>www.indianlaw.org</w:t>
      </w:r>
    </w:p>
    <w:p w14:paraId="166C2C92" w14:textId="77777777" w:rsidR="00FF20CD" w:rsidRPr="00245ABB" w:rsidRDefault="00FF20CD" w:rsidP="001E78D2">
      <w:pPr>
        <w:widowControl/>
        <w:rPr>
          <w:rFonts w:ascii="Adobe Garamond Pro" w:hAnsi="Adobe Garamond Pro"/>
          <w:color w:val="000000"/>
          <w:sz w:val="14"/>
          <w:szCs w:val="16"/>
        </w:rPr>
      </w:pPr>
    </w:p>
    <w:p w14:paraId="4EF6A0A0" w14:textId="77777777" w:rsidR="009877E4" w:rsidRPr="00245ABB" w:rsidRDefault="009877E4" w:rsidP="001E78D2">
      <w:pPr>
        <w:widowControl/>
        <w:rPr>
          <w:rFonts w:ascii="Adobe Garamond Pro" w:hAnsi="Adobe Garamond Pro"/>
          <w:color w:val="000000"/>
          <w:sz w:val="14"/>
          <w:szCs w:val="16"/>
        </w:rPr>
        <w:sectPr w:rsidR="009877E4" w:rsidRPr="00245ABB" w:rsidSect="006E567E">
          <w:type w:val="continuous"/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14:paraId="667CEDD1" w14:textId="77777777" w:rsidR="001E78D2" w:rsidRPr="009877E4" w:rsidRDefault="00686416" w:rsidP="001E78D2">
      <w:pPr>
        <w:widowControl/>
        <w:rPr>
          <w:rFonts w:ascii="Adobe Garamond Pro" w:hAnsi="Adobe Garamond Pro"/>
          <w:color w:val="000000"/>
          <w:sz w:val="14"/>
          <w:szCs w:val="16"/>
        </w:rPr>
      </w:pPr>
      <w:r>
        <w:rPr>
          <w:rFonts w:ascii="Adobe Garamond Pro" w:hAnsi="Adobe Garamond Pro"/>
          <w:noProof/>
          <w:color w:val="000000"/>
          <w:sz w:val="14"/>
          <w:szCs w:val="16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5CF8D887" wp14:editId="5197A528">
            <wp:simplePos x="0" y="0"/>
            <wp:positionH relativeFrom="column">
              <wp:posOffset>2971800</wp:posOffset>
            </wp:positionH>
            <wp:positionV relativeFrom="paragraph">
              <wp:posOffset>76200</wp:posOffset>
            </wp:positionV>
            <wp:extent cx="548640" cy="542925"/>
            <wp:effectExtent l="19050" t="0" r="3810" b="0"/>
            <wp:wrapNone/>
            <wp:docPr id="2" name="Picture 1" descr="Lawyer L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yer LH Circl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8D2" w:rsidRPr="009877E4">
        <w:rPr>
          <w:rFonts w:ascii="Adobe Garamond Pro" w:hAnsi="Adobe Garamond Pro"/>
          <w:color w:val="000000"/>
          <w:sz w:val="14"/>
          <w:szCs w:val="16"/>
        </w:rPr>
        <w:t>MAIN OFFICE</w:t>
      </w:r>
    </w:p>
    <w:p w14:paraId="61BC6701" w14:textId="77777777" w:rsidR="001E78D2" w:rsidRPr="009877E4" w:rsidRDefault="001E78D2" w:rsidP="001E78D2">
      <w:pPr>
        <w:widowControl/>
        <w:rPr>
          <w:rFonts w:ascii="Adobe Garamond Pro" w:hAnsi="Adobe Garamond Pro"/>
          <w:color w:val="000000"/>
          <w:sz w:val="14"/>
          <w:szCs w:val="14"/>
        </w:rPr>
      </w:pPr>
      <w:r w:rsidRPr="009877E4">
        <w:rPr>
          <w:rFonts w:ascii="Adobe Garamond Pro" w:hAnsi="Adobe Garamond Pro"/>
          <w:color w:val="000000"/>
          <w:sz w:val="14"/>
          <w:szCs w:val="14"/>
        </w:rPr>
        <w:t>602 North Ewing Street</w:t>
      </w:r>
      <w:r w:rsidR="00554848" w:rsidRPr="009877E4">
        <w:rPr>
          <w:rFonts w:ascii="Adobe Garamond Pro" w:hAnsi="Adobe Garamond Pro"/>
          <w:color w:val="000000"/>
          <w:sz w:val="14"/>
          <w:szCs w:val="14"/>
        </w:rPr>
        <w:t xml:space="preserve">, </w:t>
      </w:r>
      <w:r w:rsidRPr="009877E4">
        <w:rPr>
          <w:rFonts w:ascii="Adobe Garamond Pro" w:hAnsi="Adobe Garamond Pro"/>
          <w:color w:val="000000"/>
          <w:sz w:val="14"/>
          <w:szCs w:val="14"/>
        </w:rPr>
        <w:t xml:space="preserve">Helena, </w:t>
      </w:r>
      <w:proofErr w:type="gramStart"/>
      <w:r w:rsidRPr="009877E4">
        <w:rPr>
          <w:rFonts w:ascii="Adobe Garamond Pro" w:hAnsi="Adobe Garamond Pro"/>
          <w:color w:val="000000"/>
          <w:sz w:val="14"/>
          <w:szCs w:val="14"/>
        </w:rPr>
        <w:t>Montana  59601</w:t>
      </w:r>
      <w:proofErr w:type="gramEnd"/>
    </w:p>
    <w:p w14:paraId="13C889C7" w14:textId="77777777" w:rsidR="001E78D2" w:rsidRPr="009877E4" w:rsidRDefault="0046015A" w:rsidP="00554848">
      <w:pPr>
        <w:widowControl/>
        <w:rPr>
          <w:rFonts w:ascii="Adobe Garamond Pro" w:hAnsi="Adobe Garamond Pro"/>
          <w:color w:val="000000"/>
          <w:sz w:val="14"/>
          <w:szCs w:val="14"/>
        </w:rPr>
      </w:pPr>
      <w:r w:rsidRPr="009877E4">
        <w:rPr>
          <w:rFonts w:ascii="Adobe Garamond Pro" w:hAnsi="Adobe Garamond Pro"/>
          <w:color w:val="000000"/>
          <w:sz w:val="14"/>
          <w:szCs w:val="14"/>
        </w:rPr>
        <w:t>(406) 449-2006</w:t>
      </w:r>
      <w:r w:rsidR="00554848" w:rsidRPr="00080377">
        <w:rPr>
          <w:rFonts w:ascii="Adobe Garamond Pro" w:hAnsi="Adobe Garamond Pro"/>
          <w:color w:val="000000"/>
          <w:sz w:val="36"/>
          <w:szCs w:val="36"/>
        </w:rPr>
        <w:t xml:space="preserve"> </w:t>
      </w:r>
      <w:r w:rsidR="00080377">
        <w:rPr>
          <w:rFonts w:ascii="Adobe Garamond Pro" w:hAnsi="Adobe Garamond Pro"/>
          <w:color w:val="000000"/>
          <w:sz w:val="14"/>
          <w:szCs w:val="14"/>
        </w:rPr>
        <w:t>|</w:t>
      </w:r>
      <w:r w:rsidR="00080377" w:rsidRPr="00080377">
        <w:rPr>
          <w:rFonts w:ascii="Adobe Garamond Pro" w:hAnsi="Adobe Garamond Pro"/>
          <w:color w:val="000000"/>
          <w:sz w:val="36"/>
          <w:szCs w:val="36"/>
        </w:rPr>
        <w:t xml:space="preserve"> </w:t>
      </w:r>
      <w:r w:rsidR="001E78D2" w:rsidRPr="009877E4">
        <w:rPr>
          <w:rFonts w:ascii="Adobe Garamond Pro" w:hAnsi="Adobe Garamond Pro"/>
          <w:color w:val="000000"/>
          <w:sz w:val="14"/>
          <w:szCs w:val="14"/>
        </w:rPr>
        <w:t>mt@indianlaw.org</w:t>
      </w:r>
    </w:p>
    <w:p w14:paraId="0F5A46CD" w14:textId="77777777" w:rsidR="001E78D2" w:rsidRPr="009877E4" w:rsidRDefault="001E78D2" w:rsidP="001E78D2">
      <w:pPr>
        <w:rPr>
          <w:rFonts w:ascii="Adobe Garamond Pro" w:hAnsi="Adobe Garamond Pro"/>
          <w:sz w:val="14"/>
          <w:szCs w:val="14"/>
        </w:rPr>
      </w:pPr>
    </w:p>
    <w:p w14:paraId="155AE018" w14:textId="77777777" w:rsidR="00BD4830" w:rsidRPr="00636A00" w:rsidRDefault="00BD4830" w:rsidP="001E78D2">
      <w:pPr>
        <w:rPr>
          <w:rFonts w:ascii="Adobe Garamond Pro" w:hAnsi="Adobe Garamond Pro"/>
          <w:sz w:val="12"/>
          <w:szCs w:val="14"/>
        </w:rPr>
      </w:pPr>
    </w:p>
    <w:p w14:paraId="5A53C658" w14:textId="77777777" w:rsidR="001E78D2" w:rsidRPr="009877E4" w:rsidRDefault="00AF5033" w:rsidP="009877E4">
      <w:pPr>
        <w:jc w:val="right"/>
        <w:rPr>
          <w:rFonts w:ascii="Adobe Garamond Pro" w:hAnsi="Adobe Garamond Pro"/>
          <w:sz w:val="14"/>
          <w:szCs w:val="16"/>
        </w:rPr>
      </w:pPr>
      <w:r w:rsidRPr="009877E4">
        <w:rPr>
          <w:rFonts w:ascii="Adobe Garamond Pro" w:hAnsi="Adobe Garamond Pro"/>
          <w:sz w:val="16"/>
          <w:szCs w:val="16"/>
        </w:rPr>
        <w:br w:type="column"/>
      </w:r>
      <w:r w:rsidR="001E78D2" w:rsidRPr="009877E4">
        <w:rPr>
          <w:rFonts w:ascii="Adobe Garamond Pro" w:hAnsi="Adobe Garamond Pro"/>
          <w:smallCaps/>
          <w:sz w:val="14"/>
          <w:szCs w:val="16"/>
        </w:rPr>
        <w:t>WASHINGTON OFFICE</w:t>
      </w:r>
    </w:p>
    <w:p w14:paraId="5AECFEB3" w14:textId="77777777" w:rsidR="001E78D2" w:rsidRPr="009877E4" w:rsidRDefault="001E78D2" w:rsidP="001E78D2">
      <w:pPr>
        <w:jc w:val="right"/>
        <w:rPr>
          <w:rFonts w:ascii="Adobe Garamond Pro" w:hAnsi="Adobe Garamond Pro"/>
          <w:sz w:val="14"/>
          <w:szCs w:val="14"/>
        </w:rPr>
      </w:pPr>
      <w:r w:rsidRPr="009877E4">
        <w:rPr>
          <w:rFonts w:ascii="Adobe Garamond Pro" w:hAnsi="Adobe Garamond Pro"/>
          <w:sz w:val="14"/>
          <w:szCs w:val="14"/>
        </w:rPr>
        <w:t>601 E Street, S.E.</w:t>
      </w:r>
      <w:r w:rsidR="00554848" w:rsidRPr="009877E4">
        <w:rPr>
          <w:rFonts w:ascii="Adobe Garamond Pro" w:hAnsi="Adobe Garamond Pro"/>
          <w:sz w:val="14"/>
          <w:szCs w:val="14"/>
        </w:rPr>
        <w:t xml:space="preserve">, </w:t>
      </w:r>
      <w:r w:rsidRPr="009877E4">
        <w:rPr>
          <w:rFonts w:ascii="Adobe Garamond Pro" w:hAnsi="Adobe Garamond Pro"/>
          <w:sz w:val="14"/>
          <w:szCs w:val="14"/>
        </w:rPr>
        <w:t>Washington, D.C. 20003</w:t>
      </w:r>
    </w:p>
    <w:p w14:paraId="50F405F9" w14:textId="77777777" w:rsidR="001E78D2" w:rsidRPr="006C16B6" w:rsidRDefault="001E78D2" w:rsidP="001E78D2">
      <w:pPr>
        <w:jc w:val="right"/>
        <w:rPr>
          <w:rFonts w:ascii="Adobe Garamond Pro" w:hAnsi="Adobe Garamond Pro"/>
          <w:sz w:val="14"/>
          <w:szCs w:val="14"/>
          <w:lang w:val="fr-CH"/>
        </w:rPr>
      </w:pPr>
      <w:r w:rsidRPr="006C16B6">
        <w:rPr>
          <w:rFonts w:ascii="Adobe Garamond Pro" w:hAnsi="Adobe Garamond Pro"/>
          <w:sz w:val="14"/>
          <w:szCs w:val="14"/>
          <w:lang w:val="fr-CH"/>
        </w:rPr>
        <w:t>(202) 547-2800</w:t>
      </w:r>
      <w:r w:rsidR="00080377" w:rsidRPr="006C16B6">
        <w:rPr>
          <w:rFonts w:ascii="Adobe Garamond Pro" w:hAnsi="Adobe Garamond Pro"/>
          <w:color w:val="000000"/>
          <w:sz w:val="36"/>
          <w:szCs w:val="36"/>
          <w:lang w:val="fr-CH"/>
        </w:rPr>
        <w:t xml:space="preserve"> </w:t>
      </w:r>
      <w:r w:rsidR="00080377" w:rsidRPr="006C16B6">
        <w:rPr>
          <w:rFonts w:ascii="Adobe Garamond Pro" w:hAnsi="Adobe Garamond Pro"/>
          <w:sz w:val="14"/>
          <w:szCs w:val="14"/>
          <w:lang w:val="fr-CH"/>
        </w:rPr>
        <w:t>|</w:t>
      </w:r>
      <w:r w:rsidR="00080377" w:rsidRPr="006C16B6">
        <w:rPr>
          <w:rFonts w:ascii="Adobe Garamond Pro" w:hAnsi="Adobe Garamond Pro"/>
          <w:color w:val="000000"/>
          <w:sz w:val="36"/>
          <w:szCs w:val="36"/>
          <w:lang w:val="fr-CH"/>
        </w:rPr>
        <w:t xml:space="preserve"> </w:t>
      </w:r>
      <w:r w:rsidRPr="006C16B6">
        <w:rPr>
          <w:rFonts w:ascii="Adobe Garamond Pro" w:hAnsi="Adobe Garamond Pro"/>
          <w:sz w:val="14"/>
          <w:szCs w:val="14"/>
          <w:lang w:val="fr-CH"/>
        </w:rPr>
        <w:t>dcoffice@indianlaw.org</w:t>
      </w:r>
    </w:p>
    <w:p w14:paraId="3C95FF58" w14:textId="77777777" w:rsidR="001E78D2" w:rsidRPr="006C16B6" w:rsidRDefault="001E78D2" w:rsidP="001E78D2">
      <w:pPr>
        <w:jc w:val="right"/>
        <w:rPr>
          <w:rFonts w:ascii="Adobe Garamond Pro" w:hAnsi="Adobe Garamond Pro"/>
          <w:sz w:val="14"/>
          <w:szCs w:val="14"/>
          <w:lang w:val="fr-CH"/>
        </w:rPr>
      </w:pPr>
    </w:p>
    <w:p w14:paraId="61719D4C" w14:textId="77777777" w:rsidR="00A6264E" w:rsidRPr="006C16B6" w:rsidRDefault="00A6264E" w:rsidP="00A6264E">
      <w:pPr>
        <w:jc w:val="right"/>
        <w:rPr>
          <w:rFonts w:ascii="Adobe Garamond Pro" w:hAnsi="Adobe Garamond Pro"/>
          <w:smallCaps/>
          <w:sz w:val="14"/>
          <w:szCs w:val="14"/>
          <w:lang w:val="fr-CH"/>
        </w:rPr>
      </w:pPr>
    </w:p>
    <w:p w14:paraId="5EAC4DA4" w14:textId="77777777" w:rsidR="00A6264E" w:rsidRPr="006C16B6" w:rsidRDefault="00A6264E" w:rsidP="00636A00">
      <w:pPr>
        <w:jc w:val="center"/>
        <w:rPr>
          <w:rFonts w:ascii="Adobe Garamond Pro" w:hAnsi="Adobe Garamond Pro"/>
          <w:smallCaps/>
          <w:sz w:val="14"/>
          <w:szCs w:val="14"/>
          <w:lang w:val="fr-CH"/>
        </w:rPr>
      </w:pPr>
    </w:p>
    <w:p w14:paraId="132B6F09" w14:textId="77777777" w:rsidR="00636A00" w:rsidRPr="006C16B6" w:rsidRDefault="00636A00" w:rsidP="00636A00">
      <w:pPr>
        <w:jc w:val="center"/>
        <w:rPr>
          <w:rFonts w:ascii="Adobe Garamond Pro" w:hAnsi="Adobe Garamond Pro"/>
          <w:smallCaps/>
          <w:sz w:val="14"/>
          <w:szCs w:val="14"/>
          <w:lang w:val="fr-CH"/>
        </w:rPr>
        <w:sectPr w:rsidR="00636A00" w:rsidRPr="006C16B6" w:rsidSect="009877E4">
          <w:type w:val="continuous"/>
          <w:pgSz w:w="12240" w:h="15840"/>
          <w:pgMar w:top="1440" w:right="1080" w:bottom="1440" w:left="1080" w:header="1440" w:footer="1440" w:gutter="0"/>
          <w:cols w:num="2" w:space="720"/>
          <w:noEndnote/>
        </w:sectPr>
      </w:pPr>
    </w:p>
    <w:p w14:paraId="044F79AD" w14:textId="77777777" w:rsidR="00636A00" w:rsidRPr="00636A00" w:rsidRDefault="00636A00" w:rsidP="00550141">
      <w:pPr>
        <w:tabs>
          <w:tab w:val="right" w:pos="9720"/>
        </w:tabs>
        <w:ind w:left="-360" w:right="-360"/>
        <w:rPr>
          <w:rFonts w:ascii="Adobe Garamond Pro" w:hAnsi="Adobe Garamond Pro"/>
          <w:smallCaps/>
          <w:sz w:val="14"/>
          <w:szCs w:val="14"/>
        </w:rPr>
      </w:pPr>
      <w:r w:rsidRPr="006C16B6">
        <w:rPr>
          <w:rFonts w:ascii="Adobe Garamond Pro" w:hAnsi="Adobe Garamond Pro"/>
          <w:smallCaps/>
          <w:sz w:val="14"/>
          <w:szCs w:val="14"/>
          <w:lang w:val="fr-CH"/>
        </w:rPr>
        <w:t>Robert T. Coulter, Esq.</w:t>
      </w:r>
      <w:r w:rsidRPr="006C16B6">
        <w:rPr>
          <w:rFonts w:ascii="Adobe Garamond Pro" w:hAnsi="Adobe Garamond Pro"/>
          <w:smallCaps/>
          <w:sz w:val="14"/>
          <w:szCs w:val="14"/>
          <w:lang w:val="fr-CH"/>
        </w:rPr>
        <w:tab/>
      </w:r>
      <w:r>
        <w:rPr>
          <w:rFonts w:ascii="Adobe Garamond Pro" w:hAnsi="Adobe Garamond Pro"/>
          <w:smallCaps/>
          <w:sz w:val="14"/>
          <w:szCs w:val="14"/>
        </w:rPr>
        <w:t>Armstrong A. Wiggins</w:t>
      </w:r>
    </w:p>
    <w:p w14:paraId="77FB874F" w14:textId="77777777" w:rsidR="00636A00" w:rsidRDefault="00636A00" w:rsidP="00550141">
      <w:pPr>
        <w:tabs>
          <w:tab w:val="right" w:pos="9720"/>
        </w:tabs>
        <w:ind w:left="-360" w:right="-360"/>
        <w:rPr>
          <w:rFonts w:ascii="Adobe Garamond Pro" w:hAnsi="Adobe Garamond Pro"/>
          <w:sz w:val="14"/>
          <w:szCs w:val="14"/>
        </w:rPr>
      </w:pPr>
      <w:r w:rsidRPr="009877E4">
        <w:rPr>
          <w:rFonts w:ascii="Adobe Garamond Pro" w:hAnsi="Adobe Garamond Pro"/>
          <w:sz w:val="14"/>
          <w:szCs w:val="14"/>
        </w:rPr>
        <w:t>Executive Director</w:t>
      </w:r>
      <w:r>
        <w:rPr>
          <w:rFonts w:ascii="Adobe Garamond Pro" w:hAnsi="Adobe Garamond Pro"/>
          <w:sz w:val="14"/>
          <w:szCs w:val="14"/>
        </w:rPr>
        <w:tab/>
      </w:r>
      <w:proofErr w:type="spellStart"/>
      <w:r>
        <w:rPr>
          <w:rFonts w:ascii="Adobe Garamond Pro" w:hAnsi="Adobe Garamond Pro"/>
          <w:sz w:val="14"/>
          <w:szCs w:val="14"/>
        </w:rPr>
        <w:t>Director</w:t>
      </w:r>
      <w:proofErr w:type="spellEnd"/>
      <w:r>
        <w:rPr>
          <w:rFonts w:ascii="Adobe Garamond Pro" w:hAnsi="Adobe Garamond Pro"/>
          <w:sz w:val="14"/>
          <w:szCs w:val="14"/>
        </w:rPr>
        <w:t>, Washington Office</w:t>
      </w:r>
    </w:p>
    <w:p w14:paraId="0782DB03" w14:textId="77777777" w:rsidR="00550141" w:rsidRPr="006C16B6" w:rsidRDefault="00636A00" w:rsidP="00550141">
      <w:pPr>
        <w:tabs>
          <w:tab w:val="right" w:pos="9720"/>
        </w:tabs>
        <w:ind w:left="-360" w:right="-360"/>
        <w:rPr>
          <w:rFonts w:ascii="Adobe Garamond Pro" w:hAnsi="Adobe Garamond Pro"/>
          <w:sz w:val="14"/>
          <w:szCs w:val="14"/>
          <w:lang w:val="es-ES"/>
        </w:rPr>
      </w:pPr>
      <w:r w:rsidRPr="006C16B6">
        <w:rPr>
          <w:rFonts w:ascii="Adobe Garamond Pro" w:hAnsi="Adobe Garamond Pro"/>
          <w:smallCaps/>
          <w:sz w:val="14"/>
          <w:szCs w:val="14"/>
          <w:lang w:val="es-ES"/>
        </w:rPr>
        <w:t>Jana L. Walker, Esq.</w:t>
      </w:r>
      <w:r w:rsidRPr="006C16B6">
        <w:rPr>
          <w:rFonts w:ascii="Adobe Garamond Pro" w:hAnsi="Adobe Garamond Pro"/>
          <w:smallCaps/>
          <w:sz w:val="14"/>
          <w:szCs w:val="14"/>
          <w:lang w:val="es-ES"/>
        </w:rPr>
        <w:tab/>
        <w:t>Leonardo A. Crippa, Esq.</w:t>
      </w:r>
    </w:p>
    <w:p w14:paraId="4218B890" w14:textId="77777777" w:rsidR="00080377" w:rsidRDefault="000A5ADA" w:rsidP="00080377">
      <w:pPr>
        <w:tabs>
          <w:tab w:val="right" w:pos="9720"/>
        </w:tabs>
        <w:ind w:left="-360" w:right="-360"/>
        <w:rPr>
          <w:rFonts w:ascii="Adobe Garamond Pro" w:hAnsi="Adobe Garamond Pro"/>
          <w:sz w:val="14"/>
          <w:szCs w:val="14"/>
        </w:rPr>
      </w:pPr>
      <w:r>
        <w:rPr>
          <w:rFonts w:ascii="Adobe Garamond Pro" w:hAnsi="Adobe Garamond Pro"/>
          <w:smallCaps/>
          <w:sz w:val="14"/>
          <w:szCs w:val="14"/>
        </w:rPr>
        <w:t>Christopher T. Foley, Esq.</w:t>
      </w:r>
      <w:r w:rsidR="00BF0B18">
        <w:rPr>
          <w:rFonts w:ascii="Adobe Garamond Pro" w:hAnsi="Adobe Garamond Pro"/>
          <w:i/>
          <w:sz w:val="12"/>
          <w:szCs w:val="14"/>
        </w:rPr>
        <w:tab/>
      </w:r>
      <w:r w:rsidR="00BF0B18" w:rsidRPr="009877E4">
        <w:rPr>
          <w:rFonts w:ascii="Adobe Garamond Pro" w:hAnsi="Adobe Garamond Pro"/>
          <w:i/>
          <w:sz w:val="12"/>
          <w:szCs w:val="14"/>
        </w:rPr>
        <w:t>Admitted only in Argentina</w:t>
      </w:r>
    </w:p>
    <w:p w14:paraId="496D482D" w14:textId="77777777" w:rsidR="00F561F6" w:rsidRDefault="000A5ADA" w:rsidP="00A946FD">
      <w:pPr>
        <w:tabs>
          <w:tab w:val="right" w:pos="9720"/>
        </w:tabs>
        <w:ind w:left="-360" w:right="-360"/>
        <w:rPr>
          <w:rFonts w:ascii="Adobe Garamond Pro" w:hAnsi="Adobe Garamond Pro"/>
          <w:i/>
          <w:sz w:val="12"/>
          <w:szCs w:val="14"/>
        </w:rPr>
        <w:sectPr w:rsidR="00F561F6" w:rsidSect="00310E98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  <w:r w:rsidRPr="009877E4">
        <w:rPr>
          <w:rFonts w:ascii="Adobe Garamond Pro" w:hAnsi="Adobe Garamond Pro"/>
          <w:i/>
          <w:sz w:val="12"/>
          <w:szCs w:val="14"/>
        </w:rPr>
        <w:t xml:space="preserve">Admitted only in </w:t>
      </w:r>
      <w:r>
        <w:rPr>
          <w:rFonts w:ascii="Adobe Garamond Pro" w:hAnsi="Adobe Garamond Pro"/>
          <w:i/>
          <w:sz w:val="12"/>
          <w:szCs w:val="14"/>
        </w:rPr>
        <w:t>PA</w:t>
      </w:r>
      <w:r w:rsidR="00F561F6">
        <w:rPr>
          <w:rFonts w:ascii="Adobe Garamond Pro" w:hAnsi="Adobe Garamond Pro"/>
          <w:i/>
          <w:sz w:val="12"/>
          <w:szCs w:val="14"/>
        </w:rPr>
        <w:t xml:space="preserve"> </w:t>
      </w:r>
      <w:r w:rsidR="00F561F6">
        <w:rPr>
          <w:rFonts w:ascii="Adobe Garamond Pro" w:hAnsi="Adobe Garamond Pro"/>
          <w:i/>
          <w:sz w:val="12"/>
          <w:szCs w:val="14"/>
        </w:rPr>
        <w:tab/>
      </w:r>
    </w:p>
    <w:p w14:paraId="0076B45A" w14:textId="77777777" w:rsidR="00FF74F6" w:rsidRDefault="00FF74F6" w:rsidP="00FF74F6"/>
    <w:p w14:paraId="64F1978A" w14:textId="77777777" w:rsidR="00FF74F6" w:rsidRDefault="00FF74F6" w:rsidP="00FF74F6"/>
    <w:p w14:paraId="5F63862E" w14:textId="60B3C618" w:rsidR="007D431A" w:rsidRDefault="007D431A" w:rsidP="007D4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Indigenous Peoples in the Brazilian Amazon and the COVID-19 Pandemic</w:t>
      </w:r>
    </w:p>
    <w:p w14:paraId="081F8A73" w14:textId="77777777" w:rsidR="007D431A" w:rsidRDefault="007D431A" w:rsidP="007D431A">
      <w:pPr>
        <w:jc w:val="center"/>
        <w:rPr>
          <w:sz w:val="16"/>
          <w:szCs w:val="16"/>
        </w:rPr>
      </w:pPr>
    </w:p>
    <w:p w14:paraId="531B8C4D" w14:textId="77777777" w:rsidR="007D431A" w:rsidRDefault="007D431A" w:rsidP="007D431A">
      <w:pPr>
        <w:jc w:val="center"/>
      </w:pPr>
    </w:p>
    <w:p w14:paraId="788C0215" w14:textId="77777777" w:rsidR="007D431A" w:rsidRPr="007D431A" w:rsidRDefault="007D431A" w:rsidP="007D431A">
      <w:pPr>
        <w:jc w:val="center"/>
      </w:pPr>
      <w:r w:rsidRPr="007D431A">
        <w:t xml:space="preserve">An Oral Statement offered by the Indian Law Resource Center </w:t>
      </w:r>
    </w:p>
    <w:p w14:paraId="2364D4F5" w14:textId="77777777" w:rsidR="00551A78" w:rsidRDefault="007D431A" w:rsidP="007D431A">
      <w:pPr>
        <w:jc w:val="center"/>
      </w:pPr>
      <w:r w:rsidRPr="007D431A">
        <w:t xml:space="preserve">for the Central and South America and the Caribbean Regional meeting on </w:t>
      </w:r>
    </w:p>
    <w:p w14:paraId="29DFB244" w14:textId="6E4A8987" w:rsidR="007D431A" w:rsidRPr="007D431A" w:rsidRDefault="007D431A" w:rsidP="007D431A">
      <w:pPr>
        <w:jc w:val="center"/>
      </w:pPr>
      <w:r w:rsidRPr="007D431A">
        <w:t>“</w:t>
      </w:r>
      <w:r w:rsidR="00853CBE">
        <w:t>T</w:t>
      </w:r>
      <w:r w:rsidRPr="007D431A">
        <w:t>he impact of COVID-19 on the rights of indigenous peoples under the UN Declaration on the Rights of Indigenous Peoples” (December 3, 2020)</w:t>
      </w:r>
      <w:r>
        <w:t>,</w:t>
      </w:r>
      <w:r w:rsidRPr="007D431A">
        <w:t xml:space="preserve"> to be held during the</w:t>
      </w:r>
    </w:p>
    <w:p w14:paraId="15AFAFA5" w14:textId="02CAD36C" w:rsidR="007D431A" w:rsidRPr="007D431A" w:rsidRDefault="007D431A" w:rsidP="007D431A">
      <w:pPr>
        <w:jc w:val="center"/>
      </w:pPr>
      <w:r w:rsidRPr="007D431A">
        <w:t>13th Session of the</w:t>
      </w:r>
      <w:r w:rsidRPr="007D431A">
        <w:rPr>
          <w:b/>
        </w:rPr>
        <w:t xml:space="preserve"> </w:t>
      </w:r>
      <w:r w:rsidRPr="007D431A">
        <w:t>UN Expert Mechanism on the Rights of Indigenous Peoples</w:t>
      </w:r>
    </w:p>
    <w:p w14:paraId="0A071F80" w14:textId="5CAB2081" w:rsidR="00FF74F6" w:rsidRPr="00D81940" w:rsidRDefault="00FF74F6" w:rsidP="00FF74F6"/>
    <w:p w14:paraId="4E50238D" w14:textId="77777777" w:rsidR="00FF74F6" w:rsidRDefault="00FF74F6" w:rsidP="00FF74F6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942CB3A" w14:textId="3C8AE7AB" w:rsidR="000B2067" w:rsidRDefault="000B2067" w:rsidP="00E607C6">
      <w:pPr>
        <w:widowControl/>
        <w:autoSpaceDE/>
        <w:autoSpaceDN/>
        <w:adjustRightInd/>
      </w:pPr>
      <w:r>
        <w:tab/>
      </w:r>
      <w:r w:rsidR="008B6899">
        <w:t xml:space="preserve">The Indian Law Resource Center offers this statement that we have developed in partnership with COIAB, the leading indigenous organization in the Brazilian Amazon. </w:t>
      </w:r>
      <w:r>
        <w:t xml:space="preserve">Indigenous peoples in Brazil are </w:t>
      </w:r>
      <w:r w:rsidR="00A8095C">
        <w:t>being devastated by COVID-19 a</w:t>
      </w:r>
      <w:r w:rsidR="00AC3CBA">
        <w:t>nd this</w:t>
      </w:r>
      <w:r w:rsidR="00A8095C">
        <w:t xml:space="preserve"> situation </w:t>
      </w:r>
      <w:r w:rsidR="00AC3CBA">
        <w:t xml:space="preserve">is being made much worse </w:t>
      </w:r>
      <w:r w:rsidR="00A8095C">
        <w:t xml:space="preserve">by </w:t>
      </w:r>
      <w:r w:rsidR="00AA59FE">
        <w:t>the government’s</w:t>
      </w:r>
      <w:r w:rsidR="00082965">
        <w:t xml:space="preserve"> </w:t>
      </w:r>
      <w:r w:rsidR="00AA59FE">
        <w:t>failure</w:t>
      </w:r>
      <w:r w:rsidR="00A8095C">
        <w:t>s</w:t>
      </w:r>
      <w:r w:rsidR="00AA59FE">
        <w:t xml:space="preserve"> to provide</w:t>
      </w:r>
      <w:r>
        <w:t xml:space="preserve"> healthcare</w:t>
      </w:r>
      <w:r w:rsidR="00CF2D14">
        <w:t xml:space="preserve"> and prevent </w:t>
      </w:r>
      <w:r w:rsidR="00AC3CBA">
        <w:t xml:space="preserve">land </w:t>
      </w:r>
      <w:r>
        <w:t>invasions</w:t>
      </w:r>
      <w:r w:rsidR="00F976F5">
        <w:t xml:space="preserve">. </w:t>
      </w:r>
      <w:r w:rsidR="000D4B97" w:rsidRPr="00365E2F">
        <w:t>Indigenous people in the Brazilian Amazon are ten times as likely to have contracted the virus compared with other Brazilians in the area</w:t>
      </w:r>
      <w:r w:rsidR="000D4B97">
        <w:t xml:space="preserve">. </w:t>
      </w:r>
      <w:r w:rsidR="000D4B97" w:rsidRPr="00365E2F">
        <w:t xml:space="preserve">One </w:t>
      </w:r>
      <w:r w:rsidR="000D4B97">
        <w:t xml:space="preserve">Brazilian </w:t>
      </w:r>
      <w:r w:rsidR="000D4B97" w:rsidRPr="00365E2F">
        <w:t xml:space="preserve">Supreme Court Justice, Luiz </w:t>
      </w:r>
      <w:proofErr w:type="spellStart"/>
      <w:r w:rsidR="000D4B97" w:rsidRPr="00365E2F">
        <w:t>Fux</w:t>
      </w:r>
      <w:proofErr w:type="spellEnd"/>
      <w:r w:rsidR="000D4B97" w:rsidRPr="00365E2F">
        <w:t xml:space="preserve">, </w:t>
      </w:r>
      <w:r w:rsidR="000D4B97">
        <w:t xml:space="preserve">accurately </w:t>
      </w:r>
      <w:r w:rsidR="000D4B97" w:rsidRPr="00365E2F">
        <w:t xml:space="preserve">stated that the Brazilian government’s response to </w:t>
      </w:r>
      <w:r w:rsidR="000D4B97">
        <w:t>the pandemic among</w:t>
      </w:r>
      <w:r w:rsidR="000D4B97" w:rsidRPr="00365E2F">
        <w:t xml:space="preserve"> </w:t>
      </w:r>
      <w:r w:rsidR="000D4B97">
        <w:t xml:space="preserve">indigenous peoples </w:t>
      </w:r>
      <w:r w:rsidR="000D4B97" w:rsidRPr="00365E2F">
        <w:t>can be described as genocide.</w:t>
      </w:r>
      <w:r w:rsidR="008C3924">
        <w:t xml:space="preserve"> </w:t>
      </w:r>
      <w:r w:rsidR="008D4756">
        <w:t>A</w:t>
      </w:r>
      <w:r w:rsidR="008C3924">
        <w:t>ssistance from UN bodies</w:t>
      </w:r>
      <w:r w:rsidR="008D4756">
        <w:t>, especially</w:t>
      </w:r>
      <w:r w:rsidR="008C3924">
        <w:t xml:space="preserve"> the Expert Mechanism</w:t>
      </w:r>
      <w:r w:rsidR="00E607C6">
        <w:t>,</w:t>
      </w:r>
      <w:r w:rsidR="008C3924">
        <w:t xml:space="preserve"> has been </w:t>
      </w:r>
      <w:proofErr w:type="gramStart"/>
      <w:r w:rsidR="008C3924">
        <w:t>very helpful</w:t>
      </w:r>
      <w:proofErr w:type="gramEnd"/>
      <w:r w:rsidR="008C3924">
        <w:t xml:space="preserve"> in focusing international attention on this crisis in Brazil</w:t>
      </w:r>
      <w:r w:rsidR="00E607C6">
        <w:t>.</w:t>
      </w:r>
      <w:r w:rsidR="008C3924">
        <w:t xml:space="preserve"> </w:t>
      </w:r>
      <w:r w:rsidR="00E607C6" w:rsidRPr="00E607C6">
        <w:rPr>
          <w:color w:val="000000"/>
        </w:rPr>
        <w:t>Continued attention and support are essential for bringing about change.  </w:t>
      </w:r>
    </w:p>
    <w:p w14:paraId="5B538199" w14:textId="77777777" w:rsidR="007C31B0" w:rsidRDefault="007C31B0" w:rsidP="009424CB">
      <w:pPr>
        <w:ind w:firstLine="720"/>
        <w:jc w:val="both"/>
      </w:pPr>
    </w:p>
    <w:p w14:paraId="3B1B1FDA" w14:textId="73A2D96C" w:rsidR="007C31B0" w:rsidRDefault="007C31B0" w:rsidP="009424CB">
      <w:pPr>
        <w:ind w:firstLine="720"/>
        <w:jc w:val="both"/>
      </w:pPr>
      <w:r>
        <w:t>T</w:t>
      </w:r>
      <w:r w:rsidRPr="00365E2F">
        <w:t xml:space="preserve">he Brazilian government </w:t>
      </w:r>
      <w:r>
        <w:t>is refusing to meet either the obligations of its own constitution to respect and protect indigenous land rights or the demands of its own judiciary to protect indigenous peoples’ health rights</w:t>
      </w:r>
      <w:r w:rsidR="008B6899">
        <w:t>. Of course, indigenous</w:t>
      </w:r>
      <w:r w:rsidR="001B6609">
        <w:t xml:space="preserve"> peoples’</w:t>
      </w:r>
      <w:r w:rsidR="008B6899">
        <w:t xml:space="preserve"> land and health</w:t>
      </w:r>
      <w:r>
        <w:t xml:space="preserve"> rights are </w:t>
      </w:r>
      <w:r w:rsidR="008B6899">
        <w:t xml:space="preserve">also explicitly </w:t>
      </w:r>
      <w:r>
        <w:t xml:space="preserve">recognized </w:t>
      </w:r>
      <w:r w:rsidR="008B6899">
        <w:t xml:space="preserve">throughout </w:t>
      </w:r>
      <w:r w:rsidR="008C3924">
        <w:t>the UN Declaration</w:t>
      </w:r>
      <w:r w:rsidR="00F50267">
        <w:t>.</w:t>
      </w:r>
      <w:r w:rsidR="00806C29" w:rsidRPr="00806C29">
        <w:t xml:space="preserve"> </w:t>
      </w:r>
      <w:proofErr w:type="gramStart"/>
      <w:r>
        <w:t>With regard to</w:t>
      </w:r>
      <w:proofErr w:type="gramEnd"/>
      <w:r>
        <w:t xml:space="preserve"> land rights, by tacitly approving illegal invasions of indigenous territories by resource extractors and explicitly promoting missionary activity without indigenous peoples’ consent</w:t>
      </w:r>
      <w:r w:rsidR="00C35E64">
        <w:t>,</w:t>
      </w:r>
      <w:r w:rsidRPr="000218E4">
        <w:t xml:space="preserve"> </w:t>
      </w:r>
      <w:r>
        <w:t xml:space="preserve">President Bolsonaro’s actions have increased the spread of COVID-19. </w:t>
      </w:r>
    </w:p>
    <w:p w14:paraId="4A02A445" w14:textId="77777777" w:rsidR="007C31B0" w:rsidRDefault="007C31B0" w:rsidP="009424CB">
      <w:pPr>
        <w:ind w:firstLine="720"/>
        <w:jc w:val="both"/>
      </w:pPr>
    </w:p>
    <w:p w14:paraId="66F96E49" w14:textId="30F17BD8" w:rsidR="000D4B97" w:rsidRDefault="007C31B0" w:rsidP="009424CB">
      <w:pPr>
        <w:ind w:firstLine="720"/>
        <w:jc w:val="both"/>
      </w:pPr>
      <w:proofErr w:type="gramStart"/>
      <w:r>
        <w:t>With regard to</w:t>
      </w:r>
      <w:proofErr w:type="gramEnd"/>
      <w:r>
        <w:t xml:space="preserve"> health rights, </w:t>
      </w:r>
      <w:r w:rsidR="00AF083A">
        <w:t>President Bolsonaro has actively resisted efforts to aid indigenous peoples by vetoing measures designed to protect against and treat COVID-19 in indigenous communities.</w:t>
      </w:r>
      <w:r w:rsidR="00F17CFB">
        <w:t xml:space="preserve"> </w:t>
      </w:r>
      <w:r>
        <w:t xml:space="preserve">Further, </w:t>
      </w:r>
      <w:r w:rsidR="00042A40">
        <w:t>Brazil</w:t>
      </w:r>
      <w:r w:rsidR="005F1EDE">
        <w:t xml:space="preserve"> has </w:t>
      </w:r>
      <w:r w:rsidR="00687B23" w:rsidRPr="00365E2F">
        <w:t xml:space="preserve">neither designed nor implemented an effective plan for combatting COVID-19 among indigenous people as mandated by the Supreme Federal Court. On October 22, </w:t>
      </w:r>
      <w:r w:rsidR="00CF2D14">
        <w:t>the Supreme</w:t>
      </w:r>
      <w:r w:rsidR="000D4B97">
        <w:t xml:space="preserve"> Court</w:t>
      </w:r>
      <w:r w:rsidR="00687B23" w:rsidRPr="00365E2F">
        <w:t xml:space="preserve"> rejected the second version of the plan presented by the federal </w:t>
      </w:r>
      <w:r w:rsidR="00687B23" w:rsidRPr="00365E2F">
        <w:lastRenderedPageBreak/>
        <w:t xml:space="preserve">government because the plan </w:t>
      </w:r>
      <w:r w:rsidR="000D4B97">
        <w:t>did</w:t>
      </w:r>
      <w:r w:rsidR="00687B23" w:rsidRPr="00365E2F">
        <w:t xml:space="preserve"> not describe the actions to be implemented, goals, criteria, and execution schedule with detail.</w:t>
      </w:r>
      <w:r w:rsidR="00CF2D14">
        <w:t xml:space="preserve"> </w:t>
      </w:r>
    </w:p>
    <w:p w14:paraId="2D9FBBE0" w14:textId="77777777" w:rsidR="007C31B0" w:rsidRDefault="00CF2D14" w:rsidP="000D4B97">
      <w:pPr>
        <w:jc w:val="both"/>
      </w:pPr>
      <w:r>
        <w:tab/>
      </w:r>
    </w:p>
    <w:p w14:paraId="05D73DDB" w14:textId="216154DA" w:rsidR="00CF2D14" w:rsidRDefault="00BB217C" w:rsidP="009424CB">
      <w:pPr>
        <w:ind w:firstLine="720"/>
        <w:jc w:val="both"/>
      </w:pPr>
      <w:r>
        <w:t xml:space="preserve">Despite the </w:t>
      </w:r>
      <w:r w:rsidR="00300465">
        <w:t>human rights violations</w:t>
      </w:r>
      <w:r>
        <w:t xml:space="preserve"> and illegal actions of </w:t>
      </w:r>
      <w:r w:rsidR="00300465">
        <w:t>the government</w:t>
      </w:r>
      <w:r w:rsidR="00CF2D14">
        <w:t xml:space="preserve">, indigenous peoples of Brazil have </w:t>
      </w:r>
      <w:r w:rsidR="008B6899">
        <w:t>come together through indigenous organizations like COIAB</w:t>
      </w:r>
      <w:r w:rsidR="00CF2D14">
        <w:t xml:space="preserve"> </w:t>
      </w:r>
      <w:r w:rsidR="008C3924">
        <w:t>to help themselves and their communities,</w:t>
      </w:r>
      <w:r w:rsidR="00082965">
        <w:t xml:space="preserve"> </w:t>
      </w:r>
      <w:r w:rsidR="00CF2D14">
        <w:t xml:space="preserve">including </w:t>
      </w:r>
      <w:r w:rsidR="0080292D">
        <w:t>by providing</w:t>
      </w:r>
      <w:r w:rsidR="00CF2D14">
        <w:t xml:space="preserve"> sanitary equipment, medical assistance, </w:t>
      </w:r>
      <w:r w:rsidR="00082965">
        <w:t>and logistical support; disseminating information; and calling on the international community and human rights bodies</w:t>
      </w:r>
      <w:r w:rsidR="008C3924">
        <w:t xml:space="preserve"> like the Expert Mechanism</w:t>
      </w:r>
      <w:r w:rsidR="0080292D">
        <w:t xml:space="preserve"> for help. </w:t>
      </w:r>
    </w:p>
    <w:p w14:paraId="213BD973" w14:textId="77777777" w:rsidR="007C31B0" w:rsidRDefault="005F1EDE" w:rsidP="00F912CC">
      <w:pPr>
        <w:jc w:val="both"/>
      </w:pPr>
      <w:r>
        <w:tab/>
      </w:r>
    </w:p>
    <w:p w14:paraId="6E0550C7" w14:textId="4ED20619" w:rsidR="00636A00" w:rsidRPr="00F561F6" w:rsidRDefault="005F1EDE" w:rsidP="009424CB">
      <w:pPr>
        <w:ind w:firstLine="720"/>
        <w:jc w:val="both"/>
      </w:pPr>
      <w:r>
        <w:t xml:space="preserve">To overcome </w:t>
      </w:r>
      <w:r w:rsidR="008C3924">
        <w:t xml:space="preserve">the COVID-19 </w:t>
      </w:r>
      <w:r>
        <w:t xml:space="preserve">crisis, indigenous peoples in Brazil need the government to: </w:t>
      </w:r>
      <w:r w:rsidR="007C31B0">
        <w:t xml:space="preserve">protect their territories from invasion and to </w:t>
      </w:r>
      <w:r>
        <w:t xml:space="preserve">respect and uphold their rights to health </w:t>
      </w:r>
      <w:r w:rsidR="007C31B0">
        <w:t>by creating</w:t>
      </w:r>
      <w:r>
        <w:t xml:space="preserve"> effective sanitary barriers; disseminat</w:t>
      </w:r>
      <w:r w:rsidR="007C31B0">
        <w:t>ing</w:t>
      </w:r>
      <w:r>
        <w:t xml:space="preserve"> accurate information; </w:t>
      </w:r>
      <w:r w:rsidR="007C31B0">
        <w:t>establishing</w:t>
      </w:r>
      <w:r>
        <w:t xml:space="preserve"> mobile medical units with adequate equipment; and ensur</w:t>
      </w:r>
      <w:r w:rsidR="007C31B0">
        <w:t>ing</w:t>
      </w:r>
      <w:r>
        <w:t xml:space="preserve"> access to hygienic supplies such as personal protective equipment, disinfectant, soap, and water.</w:t>
      </w:r>
      <w:r w:rsidR="0080292D">
        <w:t xml:space="preserve"> </w:t>
      </w:r>
      <w:r w:rsidR="008C3924">
        <w:t>We welcome the</w:t>
      </w:r>
      <w:r w:rsidR="008B6899">
        <w:t xml:space="preserve"> continued</w:t>
      </w:r>
      <w:r w:rsidR="008C3924">
        <w:t xml:space="preserve"> support of </w:t>
      </w:r>
      <w:r w:rsidR="00E607C6">
        <w:t>the Expert Mechanism</w:t>
      </w:r>
      <w:r w:rsidR="008C3924">
        <w:t xml:space="preserve">, the Human Rights Council, and all States in protecting the rights </w:t>
      </w:r>
      <w:r w:rsidR="008B6899">
        <w:t>of indigenous peoples in Brazil.</w:t>
      </w:r>
    </w:p>
    <w:sectPr w:rsidR="00636A00" w:rsidRPr="00F561F6" w:rsidSect="00FF74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FC157" w14:textId="77777777" w:rsidR="00A57023" w:rsidRDefault="00A57023">
      <w:r>
        <w:separator/>
      </w:r>
    </w:p>
  </w:endnote>
  <w:endnote w:type="continuationSeparator" w:id="0">
    <w:p w14:paraId="01FEED5B" w14:textId="77777777" w:rsidR="00A57023" w:rsidRDefault="00A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15437"/>
      <w:docPartObj>
        <w:docPartGallery w:val="Page Numbers (Bottom of Page)"/>
        <w:docPartUnique/>
      </w:docPartObj>
    </w:sdtPr>
    <w:sdtEndPr/>
    <w:sdtContent>
      <w:p w14:paraId="5A6F82F3" w14:textId="0EEDB86E" w:rsidR="00FF74F6" w:rsidRDefault="00FF74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F8FBB" w14:textId="77777777" w:rsidR="00FF74F6" w:rsidRDefault="00FF7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9D51A" w14:textId="77777777" w:rsidR="00A57023" w:rsidRDefault="00A57023">
      <w:r>
        <w:separator/>
      </w:r>
    </w:p>
  </w:footnote>
  <w:footnote w:type="continuationSeparator" w:id="0">
    <w:p w14:paraId="026678F5" w14:textId="77777777" w:rsidR="00A57023" w:rsidRDefault="00A5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E592C"/>
    <w:multiLevelType w:val="hybridMultilevel"/>
    <w:tmpl w:val="517A1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3228B0"/>
    <w:multiLevelType w:val="hybridMultilevel"/>
    <w:tmpl w:val="20C21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0B"/>
    <w:rsid w:val="000005DD"/>
    <w:rsid w:val="00015E19"/>
    <w:rsid w:val="000218E4"/>
    <w:rsid w:val="00042A40"/>
    <w:rsid w:val="000437B0"/>
    <w:rsid w:val="000574C4"/>
    <w:rsid w:val="00080377"/>
    <w:rsid w:val="00080BC2"/>
    <w:rsid w:val="00082965"/>
    <w:rsid w:val="000842D3"/>
    <w:rsid w:val="00095A32"/>
    <w:rsid w:val="000A5ADA"/>
    <w:rsid w:val="000B2067"/>
    <w:rsid w:val="000B56D3"/>
    <w:rsid w:val="000C69D7"/>
    <w:rsid w:val="000D4B97"/>
    <w:rsid w:val="000E7E16"/>
    <w:rsid w:val="000F3ED1"/>
    <w:rsid w:val="001164FA"/>
    <w:rsid w:val="001372A4"/>
    <w:rsid w:val="001511FB"/>
    <w:rsid w:val="0016475D"/>
    <w:rsid w:val="001A378F"/>
    <w:rsid w:val="001A6AD9"/>
    <w:rsid w:val="001A6F0D"/>
    <w:rsid w:val="001B6609"/>
    <w:rsid w:val="001B719B"/>
    <w:rsid w:val="001C0B20"/>
    <w:rsid w:val="001C16A5"/>
    <w:rsid w:val="001D0027"/>
    <w:rsid w:val="001E78D2"/>
    <w:rsid w:val="00203D3F"/>
    <w:rsid w:val="0020507A"/>
    <w:rsid w:val="00235BAB"/>
    <w:rsid w:val="00236A27"/>
    <w:rsid w:val="00245ABB"/>
    <w:rsid w:val="0024700C"/>
    <w:rsid w:val="00256881"/>
    <w:rsid w:val="00282E90"/>
    <w:rsid w:val="002859AA"/>
    <w:rsid w:val="00296C48"/>
    <w:rsid w:val="002A47CD"/>
    <w:rsid w:val="002B7E06"/>
    <w:rsid w:val="002D6F9F"/>
    <w:rsid w:val="002E2599"/>
    <w:rsid w:val="00300465"/>
    <w:rsid w:val="00310E98"/>
    <w:rsid w:val="003347EA"/>
    <w:rsid w:val="00365E2F"/>
    <w:rsid w:val="003A3C3D"/>
    <w:rsid w:val="003A54E8"/>
    <w:rsid w:val="003A7CA3"/>
    <w:rsid w:val="003D0BD6"/>
    <w:rsid w:val="003D2E24"/>
    <w:rsid w:val="003D480E"/>
    <w:rsid w:val="003E6684"/>
    <w:rsid w:val="003F0963"/>
    <w:rsid w:val="003F3531"/>
    <w:rsid w:val="003F3928"/>
    <w:rsid w:val="0040052A"/>
    <w:rsid w:val="00412B5E"/>
    <w:rsid w:val="004151D5"/>
    <w:rsid w:val="00430DD3"/>
    <w:rsid w:val="00432B08"/>
    <w:rsid w:val="00440D42"/>
    <w:rsid w:val="00441C48"/>
    <w:rsid w:val="004421CF"/>
    <w:rsid w:val="0046015A"/>
    <w:rsid w:val="004722DE"/>
    <w:rsid w:val="004759B7"/>
    <w:rsid w:val="004C17C3"/>
    <w:rsid w:val="004C2AFB"/>
    <w:rsid w:val="004C65AD"/>
    <w:rsid w:val="004C7BDD"/>
    <w:rsid w:val="004C7E0C"/>
    <w:rsid w:val="004E2500"/>
    <w:rsid w:val="00535921"/>
    <w:rsid w:val="00550141"/>
    <w:rsid w:val="005505BA"/>
    <w:rsid w:val="00551A78"/>
    <w:rsid w:val="00554848"/>
    <w:rsid w:val="00567111"/>
    <w:rsid w:val="005A129A"/>
    <w:rsid w:val="005E4856"/>
    <w:rsid w:val="005F1EDE"/>
    <w:rsid w:val="005F4370"/>
    <w:rsid w:val="00610F46"/>
    <w:rsid w:val="006171DD"/>
    <w:rsid w:val="00620264"/>
    <w:rsid w:val="006275DC"/>
    <w:rsid w:val="00634EBE"/>
    <w:rsid w:val="0063559A"/>
    <w:rsid w:val="00636A00"/>
    <w:rsid w:val="00667F0C"/>
    <w:rsid w:val="00670A54"/>
    <w:rsid w:val="00681573"/>
    <w:rsid w:val="00686416"/>
    <w:rsid w:val="00687B23"/>
    <w:rsid w:val="0069216B"/>
    <w:rsid w:val="00693050"/>
    <w:rsid w:val="006A36F8"/>
    <w:rsid w:val="006B490A"/>
    <w:rsid w:val="006C16B6"/>
    <w:rsid w:val="006E55A3"/>
    <w:rsid w:val="006E567E"/>
    <w:rsid w:val="006F19A2"/>
    <w:rsid w:val="00711F04"/>
    <w:rsid w:val="00722614"/>
    <w:rsid w:val="00724DE1"/>
    <w:rsid w:val="00727A63"/>
    <w:rsid w:val="007321CB"/>
    <w:rsid w:val="00734673"/>
    <w:rsid w:val="007711FA"/>
    <w:rsid w:val="00772DD1"/>
    <w:rsid w:val="00774A14"/>
    <w:rsid w:val="007C31B0"/>
    <w:rsid w:val="007D431A"/>
    <w:rsid w:val="00800F83"/>
    <w:rsid w:val="0080292D"/>
    <w:rsid w:val="00806C29"/>
    <w:rsid w:val="00844957"/>
    <w:rsid w:val="00853CBE"/>
    <w:rsid w:val="00860BA8"/>
    <w:rsid w:val="00885EDF"/>
    <w:rsid w:val="008A7F44"/>
    <w:rsid w:val="008B6899"/>
    <w:rsid w:val="008C064F"/>
    <w:rsid w:val="008C3924"/>
    <w:rsid w:val="008C71AF"/>
    <w:rsid w:val="008D2E5F"/>
    <w:rsid w:val="008D4756"/>
    <w:rsid w:val="00915932"/>
    <w:rsid w:val="0093529B"/>
    <w:rsid w:val="009424CB"/>
    <w:rsid w:val="00956419"/>
    <w:rsid w:val="009877E4"/>
    <w:rsid w:val="00991E72"/>
    <w:rsid w:val="009B6D20"/>
    <w:rsid w:val="009C05F7"/>
    <w:rsid w:val="009C28D9"/>
    <w:rsid w:val="009C4875"/>
    <w:rsid w:val="009E1114"/>
    <w:rsid w:val="00A168E6"/>
    <w:rsid w:val="00A30E0B"/>
    <w:rsid w:val="00A412F0"/>
    <w:rsid w:val="00A57023"/>
    <w:rsid w:val="00A6264E"/>
    <w:rsid w:val="00A8095C"/>
    <w:rsid w:val="00A946FD"/>
    <w:rsid w:val="00AA2861"/>
    <w:rsid w:val="00AA4519"/>
    <w:rsid w:val="00AA5871"/>
    <w:rsid w:val="00AA59FE"/>
    <w:rsid w:val="00AC3CBA"/>
    <w:rsid w:val="00AC3F99"/>
    <w:rsid w:val="00AD76E6"/>
    <w:rsid w:val="00AF083A"/>
    <w:rsid w:val="00AF5033"/>
    <w:rsid w:val="00B36097"/>
    <w:rsid w:val="00B73D7E"/>
    <w:rsid w:val="00B769F9"/>
    <w:rsid w:val="00B80816"/>
    <w:rsid w:val="00B8280B"/>
    <w:rsid w:val="00B902D5"/>
    <w:rsid w:val="00B96925"/>
    <w:rsid w:val="00BB217C"/>
    <w:rsid w:val="00BD4830"/>
    <w:rsid w:val="00BF0B18"/>
    <w:rsid w:val="00C064DA"/>
    <w:rsid w:val="00C13441"/>
    <w:rsid w:val="00C156D4"/>
    <w:rsid w:val="00C35E64"/>
    <w:rsid w:val="00C6415A"/>
    <w:rsid w:val="00C73C90"/>
    <w:rsid w:val="00C74412"/>
    <w:rsid w:val="00CB638A"/>
    <w:rsid w:val="00CF1C9F"/>
    <w:rsid w:val="00CF2D14"/>
    <w:rsid w:val="00CF717B"/>
    <w:rsid w:val="00D3001E"/>
    <w:rsid w:val="00D346D0"/>
    <w:rsid w:val="00D46D09"/>
    <w:rsid w:val="00D5331F"/>
    <w:rsid w:val="00D55D89"/>
    <w:rsid w:val="00D83B4D"/>
    <w:rsid w:val="00DB3279"/>
    <w:rsid w:val="00DD1957"/>
    <w:rsid w:val="00DD2CEA"/>
    <w:rsid w:val="00E11EE6"/>
    <w:rsid w:val="00E24E55"/>
    <w:rsid w:val="00E277F6"/>
    <w:rsid w:val="00E36EB9"/>
    <w:rsid w:val="00E37E1D"/>
    <w:rsid w:val="00E441F7"/>
    <w:rsid w:val="00E452B1"/>
    <w:rsid w:val="00E607C6"/>
    <w:rsid w:val="00E739C2"/>
    <w:rsid w:val="00EE766D"/>
    <w:rsid w:val="00F00586"/>
    <w:rsid w:val="00F063D2"/>
    <w:rsid w:val="00F17CFB"/>
    <w:rsid w:val="00F36C5B"/>
    <w:rsid w:val="00F43136"/>
    <w:rsid w:val="00F50267"/>
    <w:rsid w:val="00F51988"/>
    <w:rsid w:val="00F561F6"/>
    <w:rsid w:val="00F71187"/>
    <w:rsid w:val="00F72339"/>
    <w:rsid w:val="00F87AE6"/>
    <w:rsid w:val="00F912CC"/>
    <w:rsid w:val="00F976F5"/>
    <w:rsid w:val="00FD6DDA"/>
    <w:rsid w:val="00FE269F"/>
    <w:rsid w:val="00FF20CD"/>
    <w:rsid w:val="00FF2EED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D009A8D"/>
  <w15:docId w15:val="{073ABFF8-804F-4034-B31D-B8981D5F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24E55"/>
    <w:pPr>
      <w:keepNext/>
      <w:keepLines/>
      <w:widowControl/>
      <w:autoSpaceDE/>
      <w:autoSpaceDN/>
      <w:adjustRightInd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4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372A4"/>
  </w:style>
  <w:style w:type="character" w:styleId="Hyperlink">
    <w:name w:val="Hyperlink"/>
    <w:basedOn w:val="DefaultParagraphFont"/>
    <w:rsid w:val="001E78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24E55"/>
    <w:rPr>
      <w:rFonts w:ascii="Garamond" w:hAnsi="Garamond"/>
      <w:caps/>
      <w:spacing w:val="20"/>
      <w:kern w:val="20"/>
      <w:sz w:val="18"/>
    </w:rPr>
  </w:style>
  <w:style w:type="paragraph" w:styleId="BodyText">
    <w:name w:val="Body Text"/>
    <w:basedOn w:val="Normal"/>
    <w:link w:val="BodyTextChar"/>
    <w:rsid w:val="00E24E55"/>
    <w:pPr>
      <w:widowControl/>
      <w:autoSpaceDE/>
      <w:autoSpaceDN/>
      <w:adjustRightInd/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24E55"/>
    <w:rPr>
      <w:rFonts w:ascii="Garamond" w:hAnsi="Garamond"/>
      <w:sz w:val="22"/>
    </w:rPr>
  </w:style>
  <w:style w:type="paragraph" w:styleId="MessageHeader">
    <w:name w:val="Message Header"/>
    <w:basedOn w:val="BodyText"/>
    <w:link w:val="MessageHeaderChar"/>
    <w:rsid w:val="00E24E55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E24E55"/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E24E55"/>
    <w:pPr>
      <w:spacing w:before="360"/>
    </w:pPr>
  </w:style>
  <w:style w:type="character" w:customStyle="1" w:styleId="MessageHeaderLabel">
    <w:name w:val="Message Header Label"/>
    <w:rsid w:val="00E24E55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E24E55"/>
    <w:pPr>
      <w:pBdr>
        <w:bottom w:val="single" w:sz="6" w:space="18" w:color="808080"/>
      </w:pBdr>
      <w:spacing w:after="360"/>
    </w:pPr>
  </w:style>
  <w:style w:type="paragraph" w:styleId="BalloonText">
    <w:name w:val="Balloon Text"/>
    <w:basedOn w:val="Normal"/>
    <w:link w:val="BalloonTextChar"/>
    <w:rsid w:val="00E2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4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E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4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E5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F74F6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74F6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semiHidden/>
    <w:unhideWhenUsed/>
    <w:rsid w:val="001511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1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11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1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11FB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7D43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D94CE-EBA7-4752-A558-4A93289A2AF3}"/>
</file>

<file path=customXml/itemProps2.xml><?xml version="1.0" encoding="utf-8"?>
<ds:datastoreItem xmlns:ds="http://schemas.openxmlformats.org/officeDocument/2006/customXml" ds:itemID="{0C89A68C-1414-461A-8066-326F28270AEA}"/>
</file>

<file path=customXml/itemProps3.xml><?xml version="1.0" encoding="utf-8"?>
<ds:datastoreItem xmlns:ds="http://schemas.openxmlformats.org/officeDocument/2006/customXml" ds:itemID="{1FE203DA-766B-42B4-8678-D19C1F491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 LAW  RESOURCE  CENTER</vt:lpstr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 LAW  RESOURCE  CENTER</dc:title>
  <dc:creator>lmyaya</dc:creator>
  <cp:lastModifiedBy>Allison Thomas</cp:lastModifiedBy>
  <cp:revision>2</cp:revision>
  <cp:lastPrinted>2019-04-03T21:22:00Z</cp:lastPrinted>
  <dcterms:created xsi:type="dcterms:W3CDTF">2020-11-23T12:30:00Z</dcterms:created>
  <dcterms:modified xsi:type="dcterms:W3CDTF">2020-11-23T12:30:00Z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