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4E" w:rsidRPr="006B6E1F" w:rsidRDefault="00B71A4E" w:rsidP="00B71A4E">
      <w:pPr>
        <w:keepNext/>
        <w:widowControl w:val="0"/>
        <w:autoSpaceDE w:val="0"/>
        <w:autoSpaceDN w:val="0"/>
        <w:adjustRightInd w:val="0"/>
        <w:spacing w:before="240" w:after="60"/>
        <w:jc w:val="right"/>
        <w:rPr>
          <w:b/>
          <w:bCs/>
          <w:color w:val="000000" w:themeColor="text1"/>
          <w:sz w:val="32"/>
          <w:szCs w:val="32"/>
          <w:u w:val="single"/>
          <w:lang w:val="en-GB"/>
        </w:rPr>
      </w:pPr>
      <w:bookmarkStart w:id="0" w:name="_GoBack"/>
      <w:bookmarkEnd w:id="0"/>
      <w:r w:rsidRPr="006B6E1F">
        <w:rPr>
          <w:b/>
          <w:bCs/>
          <w:color w:val="000000" w:themeColor="text1"/>
          <w:sz w:val="32"/>
          <w:szCs w:val="32"/>
          <w:u w:val="single"/>
          <w:lang w:val="en-GB"/>
        </w:rPr>
        <w:t>ITALY</w:t>
      </w:r>
    </w:p>
    <w:p w:rsidR="00B71A4E" w:rsidRPr="006B6E1F" w:rsidRDefault="00B71A4E" w:rsidP="00B71A4E">
      <w:pPr>
        <w:keepNext/>
        <w:widowControl w:val="0"/>
        <w:autoSpaceDE w:val="0"/>
        <w:autoSpaceDN w:val="0"/>
        <w:adjustRightInd w:val="0"/>
        <w:spacing w:before="240" w:after="60"/>
        <w:jc w:val="center"/>
        <w:rPr>
          <w:b/>
          <w:bCs/>
          <w:color w:val="000000" w:themeColor="text1"/>
          <w:sz w:val="32"/>
          <w:szCs w:val="32"/>
          <w:u w:val="single"/>
          <w:lang w:val="en-GB"/>
        </w:rPr>
      </w:pPr>
    </w:p>
    <w:p w:rsidR="00B71A4E" w:rsidRPr="006B6E1F" w:rsidRDefault="00B71A4E" w:rsidP="00B71A4E">
      <w:pPr>
        <w:keepNext/>
        <w:widowControl w:val="0"/>
        <w:autoSpaceDE w:val="0"/>
        <w:autoSpaceDN w:val="0"/>
        <w:adjustRightInd w:val="0"/>
        <w:spacing w:before="240" w:after="60"/>
        <w:jc w:val="center"/>
        <w:rPr>
          <w:b/>
          <w:bCs/>
          <w:i/>
          <w:iCs/>
          <w:smallCaps/>
          <w:color w:val="000000" w:themeColor="text1"/>
          <w:sz w:val="32"/>
          <w:szCs w:val="32"/>
          <w:lang w:val="en-GB"/>
        </w:rPr>
      </w:pPr>
      <w:r w:rsidRPr="006B6E1F">
        <w:rPr>
          <w:i/>
          <w:noProof/>
          <w:color w:val="000000" w:themeColor="text1"/>
          <w:sz w:val="32"/>
          <w:szCs w:val="32"/>
          <w:lang w:val="en-US" w:eastAsia="en-US"/>
        </w:rPr>
        <w:drawing>
          <wp:inline distT="0" distB="0" distL="0" distR="0" wp14:anchorId="7DD5F35D" wp14:editId="13E62DD9">
            <wp:extent cx="2785745" cy="677545"/>
            <wp:effectExtent l="0" t="0" r="8255" b="8255"/>
            <wp:docPr id="1" name="Picture 1" descr="Stell30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300bn"/>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b="41165"/>
                    <a:stretch>
                      <a:fillRect/>
                    </a:stretch>
                  </pic:blipFill>
                  <pic:spPr bwMode="auto">
                    <a:xfrm>
                      <a:off x="0" y="0"/>
                      <a:ext cx="2785745" cy="677545"/>
                    </a:xfrm>
                    <a:prstGeom prst="rect">
                      <a:avLst/>
                    </a:prstGeom>
                    <a:noFill/>
                    <a:ln>
                      <a:noFill/>
                    </a:ln>
                  </pic:spPr>
                </pic:pic>
              </a:graphicData>
            </a:graphic>
          </wp:inline>
        </w:drawing>
      </w:r>
    </w:p>
    <w:p w:rsidR="00B71A4E" w:rsidRPr="006B6E1F" w:rsidRDefault="00B71A4E" w:rsidP="00B71A4E">
      <w:pPr>
        <w:keepNext/>
        <w:widowControl w:val="0"/>
        <w:autoSpaceDE w:val="0"/>
        <w:autoSpaceDN w:val="0"/>
        <w:adjustRightInd w:val="0"/>
        <w:jc w:val="center"/>
        <w:rPr>
          <w:b/>
          <w:bCs/>
          <w:i/>
          <w:iCs/>
          <w:smallCaps/>
          <w:color w:val="000000" w:themeColor="text1"/>
          <w:sz w:val="28"/>
          <w:szCs w:val="28"/>
          <w:lang w:val="en-GB"/>
        </w:rPr>
      </w:pPr>
      <w:r w:rsidRPr="006B6E1F">
        <w:rPr>
          <w:b/>
          <w:bCs/>
          <w:i/>
          <w:iCs/>
          <w:smallCaps/>
          <w:color w:val="000000" w:themeColor="text1"/>
          <w:sz w:val="28"/>
          <w:szCs w:val="28"/>
          <w:lang w:val="en-GB"/>
        </w:rPr>
        <w:t>Ministry of Foreign Affairs and international cooperation</w:t>
      </w:r>
    </w:p>
    <w:p w:rsidR="00B71A4E" w:rsidRPr="006B6E1F" w:rsidRDefault="00B71A4E" w:rsidP="00B71A4E">
      <w:pPr>
        <w:widowControl w:val="0"/>
        <w:autoSpaceDE w:val="0"/>
        <w:autoSpaceDN w:val="0"/>
        <w:adjustRightInd w:val="0"/>
        <w:jc w:val="center"/>
        <w:rPr>
          <w:i/>
          <w:iCs/>
          <w:color w:val="000000" w:themeColor="text1"/>
          <w:sz w:val="28"/>
          <w:szCs w:val="28"/>
          <w:lang w:val="en-GB"/>
        </w:rPr>
      </w:pPr>
      <w:r w:rsidRPr="006B6E1F">
        <w:rPr>
          <w:i/>
          <w:iCs/>
          <w:color w:val="000000" w:themeColor="text1"/>
          <w:sz w:val="28"/>
          <w:szCs w:val="28"/>
          <w:lang w:val="en-GB"/>
        </w:rPr>
        <w:t>Inter-ministerial Committee for Human Rights</w:t>
      </w:r>
      <w:r w:rsidR="00BF61E7" w:rsidRPr="006B6E1F">
        <w:rPr>
          <w:i/>
          <w:iCs/>
          <w:color w:val="000000" w:themeColor="text1"/>
          <w:sz w:val="28"/>
          <w:szCs w:val="28"/>
          <w:lang w:val="en-GB"/>
        </w:rPr>
        <w:t xml:space="preserve"> (CIDU)</w:t>
      </w:r>
    </w:p>
    <w:p w:rsidR="00B71A4E" w:rsidRPr="006B6E1F" w:rsidRDefault="00B71A4E" w:rsidP="00B71A4E">
      <w:pPr>
        <w:widowControl w:val="0"/>
        <w:autoSpaceDE w:val="0"/>
        <w:autoSpaceDN w:val="0"/>
        <w:adjustRightInd w:val="0"/>
        <w:ind w:left="708" w:firstLine="708"/>
        <w:rPr>
          <w:color w:val="000000" w:themeColor="text1"/>
          <w:sz w:val="32"/>
          <w:szCs w:val="32"/>
          <w:lang w:val="en-GB"/>
        </w:rPr>
      </w:pPr>
      <w:r w:rsidRPr="006B6E1F">
        <w:rPr>
          <w:i/>
          <w:iCs/>
          <w:color w:val="000000" w:themeColor="text1"/>
          <w:sz w:val="28"/>
          <w:szCs w:val="28"/>
          <w:lang w:val="en-GB"/>
        </w:rPr>
        <w:t xml:space="preserve"> </w:t>
      </w:r>
    </w:p>
    <w:p w:rsidR="00B71A4E" w:rsidRPr="006B6E1F" w:rsidRDefault="00B71A4E" w:rsidP="00B71A4E">
      <w:pPr>
        <w:widowControl w:val="0"/>
        <w:autoSpaceDE w:val="0"/>
        <w:autoSpaceDN w:val="0"/>
        <w:adjustRightInd w:val="0"/>
        <w:spacing w:line="480" w:lineRule="auto"/>
        <w:jc w:val="both"/>
        <w:rPr>
          <w:color w:val="000000" w:themeColor="text1"/>
          <w:sz w:val="36"/>
          <w:szCs w:val="36"/>
          <w:lang w:val="en-GB"/>
        </w:rPr>
      </w:pPr>
    </w:p>
    <w:p w:rsidR="00B71A4E" w:rsidRPr="006B6E1F" w:rsidRDefault="00B71A4E" w:rsidP="00B71A4E">
      <w:pPr>
        <w:jc w:val="center"/>
        <w:rPr>
          <w:i/>
          <w:iCs/>
          <w:color w:val="000000" w:themeColor="text1"/>
          <w:sz w:val="40"/>
          <w:szCs w:val="40"/>
          <w:lang w:val="en-GB"/>
        </w:rPr>
      </w:pPr>
    </w:p>
    <w:p w:rsidR="00B71A4E" w:rsidRPr="006B6E1F" w:rsidRDefault="00B71A4E" w:rsidP="00B71A4E">
      <w:pPr>
        <w:jc w:val="center"/>
        <w:rPr>
          <w:b/>
          <w:i/>
          <w:iCs/>
          <w:color w:val="000000" w:themeColor="text1"/>
          <w:sz w:val="36"/>
          <w:szCs w:val="36"/>
          <w:lang w:val="en-GB"/>
        </w:rPr>
      </w:pPr>
      <w:r w:rsidRPr="006B6E1F">
        <w:rPr>
          <w:b/>
          <w:i/>
          <w:iCs/>
          <w:color w:val="000000" w:themeColor="text1"/>
          <w:sz w:val="36"/>
          <w:szCs w:val="36"/>
          <w:lang w:val="en-GB"/>
        </w:rPr>
        <w:t xml:space="preserve">Contribution of Italy </w:t>
      </w:r>
    </w:p>
    <w:p w:rsidR="00B71A4E" w:rsidRPr="006B6E1F" w:rsidRDefault="00B71A4E" w:rsidP="00B71A4E">
      <w:pPr>
        <w:jc w:val="center"/>
        <w:rPr>
          <w:b/>
          <w:i/>
          <w:color w:val="000000" w:themeColor="text1"/>
          <w:sz w:val="36"/>
          <w:szCs w:val="36"/>
          <w:lang w:val="en-GB" w:eastAsia="en-US"/>
        </w:rPr>
      </w:pPr>
      <w:r w:rsidRPr="006B6E1F">
        <w:rPr>
          <w:b/>
          <w:i/>
          <w:color w:val="000000" w:themeColor="text1"/>
          <w:sz w:val="36"/>
          <w:szCs w:val="36"/>
          <w:lang w:val="en-GB" w:eastAsia="en-US"/>
        </w:rPr>
        <w:t>On the protection of the human rights of migrants:</w:t>
      </w:r>
    </w:p>
    <w:p w:rsidR="00B71A4E" w:rsidRPr="006B6E1F" w:rsidRDefault="00B71A4E" w:rsidP="00B71A4E">
      <w:pPr>
        <w:jc w:val="center"/>
        <w:rPr>
          <w:b/>
          <w:i/>
          <w:iCs/>
          <w:color w:val="000000" w:themeColor="text1"/>
          <w:sz w:val="36"/>
          <w:szCs w:val="36"/>
          <w:lang w:val="en-GB"/>
        </w:rPr>
      </w:pPr>
      <w:r w:rsidRPr="006B6E1F">
        <w:rPr>
          <w:b/>
          <w:i/>
          <w:color w:val="000000" w:themeColor="text1"/>
          <w:sz w:val="36"/>
          <w:szCs w:val="36"/>
          <w:lang w:val="en-GB" w:eastAsia="en-US"/>
        </w:rPr>
        <w:t xml:space="preserve"> Strengthening the promotion and protection of the human rights of migrants, including in large movements</w:t>
      </w:r>
      <w:r w:rsidRPr="006B6E1F">
        <w:rPr>
          <w:b/>
          <w:i/>
          <w:iCs/>
          <w:color w:val="000000" w:themeColor="text1"/>
          <w:sz w:val="36"/>
          <w:szCs w:val="36"/>
          <w:lang w:val="en-GB"/>
        </w:rPr>
        <w:t xml:space="preserve">, </w:t>
      </w:r>
    </w:p>
    <w:p w:rsidR="00B71A4E" w:rsidRPr="006B6E1F" w:rsidRDefault="00B71A4E" w:rsidP="00B71A4E">
      <w:pPr>
        <w:jc w:val="center"/>
        <w:rPr>
          <w:b/>
          <w:i/>
          <w:iCs/>
          <w:color w:val="000000" w:themeColor="text1"/>
          <w:sz w:val="36"/>
          <w:szCs w:val="36"/>
          <w:lang w:val="en-GB"/>
        </w:rPr>
      </w:pPr>
      <w:proofErr w:type="gramStart"/>
      <w:r w:rsidRPr="006B6E1F">
        <w:rPr>
          <w:b/>
          <w:i/>
          <w:iCs/>
          <w:color w:val="000000" w:themeColor="text1"/>
          <w:sz w:val="36"/>
          <w:szCs w:val="36"/>
          <w:lang w:val="en-GB"/>
        </w:rPr>
        <w:t>in</w:t>
      </w:r>
      <w:proofErr w:type="gramEnd"/>
      <w:r w:rsidRPr="006B6E1F">
        <w:rPr>
          <w:b/>
          <w:i/>
          <w:iCs/>
          <w:color w:val="000000" w:themeColor="text1"/>
          <w:sz w:val="36"/>
          <w:szCs w:val="36"/>
          <w:lang w:val="en-GB"/>
        </w:rPr>
        <w:t xml:space="preserve"> accordance with A/HRC/32/14</w:t>
      </w:r>
    </w:p>
    <w:p w:rsidR="00B71A4E" w:rsidRPr="006B6E1F" w:rsidRDefault="00B71A4E" w:rsidP="00B71A4E">
      <w:pPr>
        <w:widowControl w:val="0"/>
        <w:autoSpaceDE w:val="0"/>
        <w:autoSpaceDN w:val="0"/>
        <w:adjustRightInd w:val="0"/>
        <w:spacing w:line="360" w:lineRule="auto"/>
        <w:jc w:val="center"/>
        <w:rPr>
          <w:b/>
          <w:bCs/>
          <w:i/>
          <w:iCs/>
          <w:color w:val="000000" w:themeColor="text1"/>
          <w:sz w:val="36"/>
          <w:szCs w:val="36"/>
          <w:lang w:val="en-GB"/>
        </w:rPr>
      </w:pPr>
    </w:p>
    <w:p w:rsidR="00B71A4E" w:rsidRPr="006B6E1F" w:rsidRDefault="00B71A4E" w:rsidP="00B71A4E">
      <w:pPr>
        <w:widowControl w:val="0"/>
        <w:autoSpaceDE w:val="0"/>
        <w:autoSpaceDN w:val="0"/>
        <w:adjustRightInd w:val="0"/>
        <w:spacing w:line="360" w:lineRule="auto"/>
        <w:jc w:val="both"/>
        <w:rPr>
          <w:b/>
          <w:b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B71A4E" w:rsidP="00B71A4E">
      <w:pPr>
        <w:widowControl w:val="0"/>
        <w:autoSpaceDE w:val="0"/>
        <w:autoSpaceDN w:val="0"/>
        <w:adjustRightInd w:val="0"/>
        <w:jc w:val="both"/>
        <w:rPr>
          <w:b/>
          <w:bCs/>
          <w:i/>
          <w:iCs/>
          <w:color w:val="000000" w:themeColor="text1"/>
          <w:lang w:val="en-GB"/>
        </w:rPr>
      </w:pPr>
    </w:p>
    <w:p w:rsidR="00B71A4E" w:rsidRPr="006B6E1F" w:rsidRDefault="00F96CE2" w:rsidP="00B71A4E">
      <w:pPr>
        <w:widowControl w:val="0"/>
        <w:autoSpaceDE w:val="0"/>
        <w:autoSpaceDN w:val="0"/>
        <w:adjustRightInd w:val="0"/>
        <w:ind w:left="2832" w:firstLine="708"/>
        <w:rPr>
          <w:b/>
          <w:bCs/>
          <w:i/>
          <w:iCs/>
          <w:color w:val="000000" w:themeColor="text1"/>
          <w:lang w:val="en-GB"/>
        </w:rPr>
      </w:pPr>
      <w:r w:rsidRPr="006B6E1F">
        <w:rPr>
          <w:b/>
          <w:bCs/>
          <w:i/>
          <w:iCs/>
          <w:color w:val="000000" w:themeColor="text1"/>
          <w:lang w:val="en-GB"/>
        </w:rPr>
        <w:t>August 19</w:t>
      </w:r>
      <w:r w:rsidR="00B71A4E" w:rsidRPr="006B6E1F">
        <w:rPr>
          <w:b/>
          <w:bCs/>
          <w:i/>
          <w:iCs/>
          <w:color w:val="000000" w:themeColor="text1"/>
          <w:lang w:val="en-GB"/>
        </w:rPr>
        <w:t>, 2016</w:t>
      </w:r>
    </w:p>
    <w:p w:rsidR="00B71A4E" w:rsidRPr="006B6E1F" w:rsidRDefault="00B71A4E" w:rsidP="00B71A4E">
      <w:pPr>
        <w:jc w:val="center"/>
        <w:rPr>
          <w:b/>
          <w:color w:val="000000" w:themeColor="text1"/>
          <w:u w:val="single"/>
          <w:lang w:val="en-GB"/>
        </w:rPr>
      </w:pPr>
      <w:r w:rsidRPr="006B6E1F">
        <w:rPr>
          <w:i/>
          <w:noProof/>
          <w:color w:val="000000" w:themeColor="text1"/>
          <w:lang w:val="en-US" w:eastAsia="en-US"/>
        </w:rPr>
        <w:lastRenderedPageBreak/>
        <w:drawing>
          <wp:inline distT="0" distB="0" distL="0" distR="0" wp14:anchorId="0079A970" wp14:editId="5665EBBA">
            <wp:extent cx="2785745" cy="677545"/>
            <wp:effectExtent l="0" t="0" r="8255" b="8255"/>
            <wp:docPr id="2" name="Picture 2" descr="Stell30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ll300bn"/>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b="41165"/>
                    <a:stretch>
                      <a:fillRect/>
                    </a:stretch>
                  </pic:blipFill>
                  <pic:spPr bwMode="auto">
                    <a:xfrm>
                      <a:off x="0" y="0"/>
                      <a:ext cx="2785745" cy="677545"/>
                    </a:xfrm>
                    <a:prstGeom prst="rect">
                      <a:avLst/>
                    </a:prstGeom>
                    <a:noFill/>
                    <a:ln>
                      <a:noFill/>
                    </a:ln>
                  </pic:spPr>
                </pic:pic>
              </a:graphicData>
            </a:graphic>
          </wp:inline>
        </w:drawing>
      </w:r>
    </w:p>
    <w:p w:rsidR="00B71A4E" w:rsidRPr="006B6E1F" w:rsidRDefault="00B71A4E" w:rsidP="00B71A4E">
      <w:pPr>
        <w:jc w:val="center"/>
        <w:rPr>
          <w:b/>
          <w:color w:val="000000" w:themeColor="text1"/>
          <w:u w:val="single"/>
          <w:lang w:val="en-GB"/>
        </w:rPr>
      </w:pPr>
    </w:p>
    <w:p w:rsidR="00B71A4E" w:rsidRPr="006B6E1F" w:rsidRDefault="00B71A4E" w:rsidP="00B71A4E">
      <w:pPr>
        <w:jc w:val="right"/>
        <w:rPr>
          <w:i/>
          <w:color w:val="000000" w:themeColor="text1"/>
          <w:lang w:val="en-GB"/>
        </w:rPr>
      </w:pPr>
      <w:r w:rsidRPr="006B6E1F">
        <w:rPr>
          <w:i/>
          <w:color w:val="000000" w:themeColor="text1"/>
          <w:lang w:val="en-GB"/>
        </w:rPr>
        <w:t>To the attention of the HR Registry</w:t>
      </w:r>
    </w:p>
    <w:p w:rsidR="00B71A4E" w:rsidRPr="006B6E1F" w:rsidRDefault="00A6123F" w:rsidP="00B71A4E">
      <w:pPr>
        <w:jc w:val="right"/>
        <w:rPr>
          <w:i/>
          <w:color w:val="000000" w:themeColor="text1"/>
          <w:lang w:val="en-GB"/>
        </w:rPr>
      </w:pPr>
      <w:hyperlink r:id="rId9" w:history="1">
        <w:r w:rsidR="00B71A4E" w:rsidRPr="006B6E1F">
          <w:rPr>
            <w:rStyle w:val="Hyperlink"/>
            <w:i/>
            <w:color w:val="000000" w:themeColor="text1"/>
            <w:lang w:val="en-GB"/>
          </w:rPr>
          <w:t>registry@ohchr.org</w:t>
        </w:r>
      </w:hyperlink>
    </w:p>
    <w:p w:rsidR="00B71A4E" w:rsidRPr="006B6E1F" w:rsidRDefault="00A6123F" w:rsidP="00B71A4E">
      <w:pPr>
        <w:autoSpaceDE w:val="0"/>
        <w:autoSpaceDN w:val="0"/>
        <w:adjustRightInd w:val="0"/>
        <w:jc w:val="right"/>
        <w:rPr>
          <w:rStyle w:val="go"/>
          <w:color w:val="000000" w:themeColor="text1"/>
          <w:lang w:val="en-GB"/>
        </w:rPr>
      </w:pPr>
      <w:hyperlink r:id="rId10" w:history="1">
        <w:r w:rsidR="00B71A4E" w:rsidRPr="006B6E1F">
          <w:rPr>
            <w:rStyle w:val="Hyperlink"/>
            <w:color w:val="000000" w:themeColor="text1"/>
            <w:lang w:val="en-GB"/>
          </w:rPr>
          <w:t>poberoi@ohchr.org</w:t>
        </w:r>
      </w:hyperlink>
      <w:r w:rsidR="00B71A4E" w:rsidRPr="006B6E1F">
        <w:rPr>
          <w:rStyle w:val="go"/>
          <w:color w:val="000000" w:themeColor="text1"/>
          <w:lang w:val="en-GB"/>
        </w:rPr>
        <w:t xml:space="preserve"> </w:t>
      </w:r>
    </w:p>
    <w:p w:rsidR="00B71A4E" w:rsidRPr="006B6E1F" w:rsidRDefault="00B71A4E" w:rsidP="00B71A4E">
      <w:pPr>
        <w:autoSpaceDE w:val="0"/>
        <w:autoSpaceDN w:val="0"/>
        <w:adjustRightInd w:val="0"/>
        <w:jc w:val="right"/>
        <w:rPr>
          <w:color w:val="000000" w:themeColor="text1"/>
          <w:sz w:val="22"/>
          <w:szCs w:val="22"/>
          <w:lang w:val="en-GB"/>
        </w:rPr>
      </w:pPr>
      <w:r w:rsidRPr="006B6E1F">
        <w:rPr>
          <w:rStyle w:val="go"/>
          <w:color w:val="000000" w:themeColor="text1"/>
          <w:lang w:val="en-GB"/>
        </w:rPr>
        <w:t xml:space="preserve"> </w:t>
      </w:r>
      <w:hyperlink r:id="rId11" w:history="1">
        <w:r w:rsidRPr="006B6E1F">
          <w:rPr>
            <w:rStyle w:val="Hyperlink"/>
            <w:color w:val="000000" w:themeColor="text1"/>
            <w:lang w:val="en-GB"/>
          </w:rPr>
          <w:t>migrant-desibconsultant@ohchr.org</w:t>
        </w:r>
      </w:hyperlink>
    </w:p>
    <w:p w:rsidR="00B71A4E" w:rsidRPr="006B6E1F" w:rsidRDefault="00B71A4E" w:rsidP="00B71A4E">
      <w:pPr>
        <w:jc w:val="right"/>
        <w:rPr>
          <w:i/>
          <w:color w:val="000000" w:themeColor="text1"/>
          <w:lang w:val="en-GB"/>
        </w:rPr>
      </w:pPr>
    </w:p>
    <w:p w:rsidR="00B71A4E" w:rsidRPr="006B6E1F" w:rsidRDefault="00B71A4E" w:rsidP="00B71A4E">
      <w:pPr>
        <w:autoSpaceDE w:val="0"/>
        <w:autoSpaceDN w:val="0"/>
        <w:adjustRightInd w:val="0"/>
        <w:jc w:val="both"/>
        <w:rPr>
          <w:color w:val="000000" w:themeColor="text1"/>
          <w:lang w:val="en-GB"/>
        </w:rPr>
      </w:pPr>
      <w:r w:rsidRPr="006B6E1F">
        <w:rPr>
          <w:color w:val="000000" w:themeColor="text1"/>
          <w:lang w:val="en-GB"/>
        </w:rPr>
        <w:t xml:space="preserve">Further to your query, Italy is in a position to provide the following information: </w:t>
      </w:r>
    </w:p>
    <w:p w:rsidR="00B71A4E" w:rsidRPr="006B6E1F" w:rsidRDefault="00B71A4E" w:rsidP="00B71A4E">
      <w:pPr>
        <w:autoSpaceDE w:val="0"/>
        <w:autoSpaceDN w:val="0"/>
        <w:adjustRightInd w:val="0"/>
        <w:jc w:val="both"/>
        <w:rPr>
          <w:b/>
          <w:color w:val="000000" w:themeColor="text1"/>
          <w:sz w:val="22"/>
          <w:szCs w:val="22"/>
          <w:lang w:val="en-GB"/>
        </w:rPr>
      </w:pPr>
    </w:p>
    <w:p w:rsidR="00B71A4E" w:rsidRPr="006B6E1F" w:rsidRDefault="00B71A4E" w:rsidP="00B71A4E">
      <w:pPr>
        <w:pStyle w:val="Default"/>
        <w:jc w:val="both"/>
        <w:rPr>
          <w:rFonts w:ascii="Times New Roman" w:hAnsi="Times New Roman" w:cs="Times New Roman"/>
          <w:b/>
          <w:bCs/>
          <w:color w:val="000000" w:themeColor="text1"/>
          <w:u w:val="single"/>
          <w:lang w:val="en-GB"/>
        </w:rPr>
      </w:pPr>
    </w:p>
    <w:p w:rsidR="00B71A4E" w:rsidRPr="006B6E1F" w:rsidRDefault="00B71A4E" w:rsidP="00B71A4E">
      <w:pPr>
        <w:pStyle w:val="Default"/>
        <w:jc w:val="both"/>
        <w:rPr>
          <w:rFonts w:ascii="Times New Roman" w:hAnsi="Times New Roman" w:cs="Times New Roman"/>
          <w:b/>
          <w:bCs/>
          <w:color w:val="000000" w:themeColor="text1"/>
          <w:u w:val="single"/>
          <w:lang w:val="en-GB"/>
        </w:rPr>
      </w:pPr>
      <w:r w:rsidRPr="006B6E1F">
        <w:rPr>
          <w:rFonts w:ascii="Times New Roman" w:hAnsi="Times New Roman" w:cs="Times New Roman"/>
          <w:b/>
          <w:bCs/>
          <w:color w:val="000000" w:themeColor="text1"/>
          <w:u w:val="single"/>
          <w:lang w:val="en-GB"/>
        </w:rPr>
        <w:t xml:space="preserve">Introductory remarks </w:t>
      </w:r>
    </w:p>
    <w:p w:rsidR="00B71A4E" w:rsidRPr="006B6E1F" w:rsidRDefault="00B71A4E" w:rsidP="00B71A4E">
      <w:pPr>
        <w:pStyle w:val="Default"/>
        <w:jc w:val="both"/>
        <w:rPr>
          <w:rFonts w:ascii="Times New Roman" w:hAnsi="Times New Roman" w:cs="Times New Roman"/>
          <w:color w:val="000000" w:themeColor="text1"/>
          <w:lang w:val="en-GB"/>
        </w:rPr>
      </w:pPr>
    </w:p>
    <w:p w:rsidR="00B71A4E" w:rsidRPr="006B6E1F" w:rsidRDefault="00B71A4E" w:rsidP="00B71A4E">
      <w:pPr>
        <w:pStyle w:val="Default"/>
        <w:jc w:val="both"/>
        <w:rPr>
          <w:rFonts w:ascii="Times" w:hAnsi="Times"/>
          <w:color w:val="000000" w:themeColor="text1"/>
          <w:sz w:val="20"/>
          <w:szCs w:val="20"/>
          <w:lang w:val="en-GB" w:eastAsia="en-US"/>
        </w:rPr>
      </w:pPr>
      <w:r w:rsidRPr="006B6E1F">
        <w:rPr>
          <w:rFonts w:ascii="Times New Roman" w:hAnsi="Times New Roman" w:cs="Times New Roman"/>
          <w:color w:val="000000" w:themeColor="text1"/>
          <w:lang w:val="en-GB"/>
        </w:rPr>
        <w:t>1.</w:t>
      </w:r>
      <w:r w:rsidRPr="006B6E1F">
        <w:rPr>
          <w:rFonts w:ascii="Times New Roman" w:hAnsi="Times New Roman" w:cs="Times New Roman"/>
          <w:color w:val="000000" w:themeColor="text1"/>
          <w:lang w:val="en-GB"/>
        </w:rPr>
        <w:tab/>
        <w:t xml:space="preserve">The 1948 Basic Law determines the political framework for action and organization of the State. The fundamental elements or structural principles of the constitutional law governing the organization of the State are as follows: Democracy, as laid down in Article 1; the so-called </w:t>
      </w:r>
      <w:proofErr w:type="spellStart"/>
      <w:r w:rsidRPr="006B6E1F">
        <w:rPr>
          <w:rFonts w:ascii="Times New Roman" w:hAnsi="Times New Roman" w:cs="Times New Roman"/>
          <w:i/>
          <w:color w:val="000000" w:themeColor="text1"/>
          <w:lang w:val="en-GB"/>
        </w:rPr>
        <w:t>personalistic</w:t>
      </w:r>
      <w:proofErr w:type="spellEnd"/>
      <w:r w:rsidRPr="006B6E1F">
        <w:rPr>
          <w:rFonts w:ascii="Times New Roman" w:hAnsi="Times New Roman" w:cs="Times New Roman"/>
          <w:color w:val="000000" w:themeColor="text1"/>
          <w:lang w:val="en-GB"/>
        </w:rPr>
        <w:t xml:space="preserve"> principle, as laid down in Article 2, which guarantees the full and effective respect for human rights; the importance of labour, as a central value of the Italian community (Arts. 1 and 4); the principle of solidarity (Article 2); the principle of equality, as laid down in Article 3 (it is also the fundamental criterion applied in the judiciary system when bringing in a verdict); the  principles of unity and territorial integrity (Article 5); and overall, the principles of social/welfare state, the rule of law and the respect for human rights and fundamental freedoms. Among the “Fundamental Principles”, Article 10 of the Italian Constitution sets forth: “</w:t>
      </w:r>
      <w:r w:rsidRPr="006B6E1F">
        <w:rPr>
          <w:rFonts w:ascii="Times New Roman" w:hAnsi="Times New Roman" w:cs="Times New Roman"/>
          <w:i/>
          <w:color w:val="000000" w:themeColor="text1"/>
          <w:lang w:val="en-GB" w:eastAsia="en-US"/>
        </w:rPr>
        <w:t xml:space="preserve">The Italian legal system conforms to the generally recognised principles of international law. </w:t>
      </w:r>
      <w:proofErr w:type="gramStart"/>
      <w:r w:rsidRPr="006B6E1F">
        <w:rPr>
          <w:rFonts w:ascii="Times New Roman" w:hAnsi="Times New Roman" w:cs="Times New Roman"/>
          <w:i/>
          <w:color w:val="000000" w:themeColor="text1"/>
          <w:lang w:val="en-GB" w:eastAsia="en-US"/>
        </w:rPr>
        <w:t>The legal status of foreigners is regulated by law in conformity with international provisions and treaties</w:t>
      </w:r>
      <w:proofErr w:type="gramEnd"/>
      <w:r w:rsidRPr="006B6E1F">
        <w:rPr>
          <w:rFonts w:ascii="Times New Roman" w:hAnsi="Times New Roman" w:cs="Times New Roman"/>
          <w:i/>
          <w:color w:val="000000" w:themeColor="text1"/>
          <w:lang w:val="en-GB" w:eastAsia="en-US"/>
        </w:rPr>
        <w:t>. A foreigner who, in his home country, is denied the actual exercise of the democratic freedoms guaranteed by the Italian constitution shall be entitled to the right of asylum under the conditions established by law. A foreigner may not be extradited for a political offence</w:t>
      </w:r>
      <w:r w:rsidRPr="006B6E1F">
        <w:rPr>
          <w:rFonts w:ascii="Times" w:hAnsi="Times"/>
          <w:color w:val="000000" w:themeColor="text1"/>
          <w:sz w:val="20"/>
          <w:szCs w:val="20"/>
          <w:lang w:val="en-GB" w:eastAsia="en-US"/>
        </w:rPr>
        <w:t xml:space="preserve">”.  </w:t>
      </w:r>
    </w:p>
    <w:p w:rsidR="00B71A4E" w:rsidRPr="006B6E1F" w:rsidRDefault="00B71A4E" w:rsidP="00B71A4E">
      <w:pPr>
        <w:pStyle w:val="Default"/>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xml:space="preserve"> </w:t>
      </w:r>
    </w:p>
    <w:p w:rsidR="00B71A4E" w:rsidRPr="006B6E1F" w:rsidRDefault="00B71A4E" w:rsidP="00B71A4E">
      <w:pPr>
        <w:pStyle w:val="Default"/>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2.</w:t>
      </w:r>
      <w:r w:rsidRPr="006B6E1F">
        <w:rPr>
          <w:rFonts w:ascii="Times New Roman" w:hAnsi="Times New Roman" w:cs="Times New Roman"/>
          <w:color w:val="000000" w:themeColor="text1"/>
          <w:lang w:val="en-GB"/>
        </w:rPr>
        <w:tab/>
        <w:t>Indeed, the Italian legal system aims at ensuring an effective framework of guarantees, to fully and extensively protect the fundamental rights of the individual. To this en</w:t>
      </w:r>
      <w:r w:rsidR="000219A1" w:rsidRPr="006B6E1F">
        <w:rPr>
          <w:rFonts w:ascii="Times New Roman" w:hAnsi="Times New Roman" w:cs="Times New Roman"/>
          <w:color w:val="000000" w:themeColor="text1"/>
          <w:lang w:val="en-GB"/>
        </w:rPr>
        <w:t>d</w:t>
      </w:r>
      <w:r w:rsidRPr="006B6E1F">
        <w:rPr>
          <w:rFonts w:ascii="Times New Roman" w:hAnsi="Times New Roman" w:cs="Times New Roman"/>
          <w:color w:val="000000" w:themeColor="text1"/>
          <w:lang w:val="en-GB"/>
        </w:rPr>
        <w:t>, we rely on a solid framework of rules, primar</w:t>
      </w:r>
      <w:r w:rsidR="00E5222D" w:rsidRPr="006B6E1F">
        <w:rPr>
          <w:rFonts w:ascii="Times New Roman" w:hAnsi="Times New Roman" w:cs="Times New Roman"/>
          <w:color w:val="000000" w:themeColor="text1"/>
          <w:lang w:val="en-GB"/>
        </w:rPr>
        <w:t>ily of a constitutional rank, of</w:t>
      </w:r>
      <w:r w:rsidRPr="006B6E1F">
        <w:rPr>
          <w:rFonts w:ascii="Times New Roman" w:hAnsi="Times New Roman" w:cs="Times New Roman"/>
          <w:color w:val="000000" w:themeColor="text1"/>
          <w:lang w:val="en-GB"/>
        </w:rPr>
        <w:t xml:space="preserve"> which the respect for human rights is one of the main pillars. </w:t>
      </w:r>
    </w:p>
    <w:p w:rsidR="00B71A4E" w:rsidRPr="006B6E1F" w:rsidRDefault="00B71A4E" w:rsidP="00B71A4E">
      <w:pPr>
        <w:jc w:val="both"/>
        <w:rPr>
          <w:rFonts w:eastAsia="Calibri"/>
          <w:color w:val="000000" w:themeColor="text1"/>
          <w:lang w:val="en-GB"/>
        </w:rPr>
      </w:pPr>
    </w:p>
    <w:p w:rsidR="00B71A4E" w:rsidRPr="006B6E1F" w:rsidRDefault="00B71A4E" w:rsidP="00B71A4E">
      <w:pPr>
        <w:jc w:val="both"/>
        <w:rPr>
          <w:rFonts w:eastAsia="Calibri"/>
          <w:color w:val="000000" w:themeColor="text1"/>
          <w:lang w:val="en-GB"/>
        </w:rPr>
      </w:pPr>
    </w:p>
    <w:p w:rsidR="00B71A4E" w:rsidRPr="006B6E1F" w:rsidRDefault="00B71A4E" w:rsidP="00B71A4E">
      <w:pPr>
        <w:jc w:val="both"/>
        <w:rPr>
          <w:rFonts w:eastAsia="Calibri"/>
          <w:b/>
          <w:color w:val="000000" w:themeColor="text1"/>
          <w:u w:val="single"/>
          <w:lang w:val="en-GB"/>
        </w:rPr>
      </w:pPr>
      <w:r w:rsidRPr="006B6E1F">
        <w:rPr>
          <w:rFonts w:eastAsia="Calibri"/>
          <w:b/>
          <w:color w:val="000000" w:themeColor="text1"/>
          <w:u w:val="single"/>
          <w:lang w:val="en-GB"/>
        </w:rPr>
        <w:t>Large migratory movements</w:t>
      </w:r>
    </w:p>
    <w:p w:rsidR="00B71A4E" w:rsidRPr="006B6E1F" w:rsidRDefault="00B71A4E" w:rsidP="00B71A4E">
      <w:pPr>
        <w:jc w:val="both"/>
        <w:rPr>
          <w:rFonts w:eastAsia="Calibri"/>
          <w:color w:val="000000" w:themeColor="text1"/>
          <w:lang w:val="en-GB"/>
        </w:rPr>
      </w:pPr>
    </w:p>
    <w:p w:rsidR="00B71A4E" w:rsidRPr="006B6E1F" w:rsidRDefault="00B71A4E" w:rsidP="00B71A4E">
      <w:pPr>
        <w:jc w:val="both"/>
        <w:rPr>
          <w:color w:val="000000" w:themeColor="text1"/>
          <w:lang w:val="en-GB"/>
        </w:rPr>
      </w:pPr>
      <w:r w:rsidRPr="006B6E1F">
        <w:rPr>
          <w:rFonts w:eastAsia="Calibri"/>
          <w:color w:val="000000" w:themeColor="text1"/>
          <w:lang w:val="en-GB"/>
        </w:rPr>
        <w:t>3.</w:t>
      </w:r>
      <w:r w:rsidRPr="006B6E1F">
        <w:rPr>
          <w:rFonts w:eastAsia="Calibri"/>
          <w:color w:val="000000" w:themeColor="text1"/>
          <w:lang w:val="en-GB"/>
        </w:rPr>
        <w:tab/>
      </w:r>
      <w:r w:rsidRPr="006B6E1F">
        <w:rPr>
          <w:color w:val="000000" w:themeColor="text1"/>
          <w:lang w:val="en-GB"/>
        </w:rPr>
        <w:t xml:space="preserve"> </w:t>
      </w:r>
      <w:r w:rsidR="00EF136B" w:rsidRPr="006B6E1F">
        <w:rPr>
          <w:rFonts w:eastAsia="Calibri"/>
          <w:color w:val="000000" w:themeColor="text1"/>
          <w:lang w:val="en-GB"/>
        </w:rPr>
        <w:t>As recently recalled by UNHCR</w:t>
      </w:r>
      <w:r w:rsidRPr="006B6E1F">
        <w:rPr>
          <w:rFonts w:eastAsia="Calibri"/>
          <w:color w:val="000000" w:themeColor="text1"/>
          <w:lang w:val="en-GB"/>
        </w:rPr>
        <w:t>, “</w:t>
      </w:r>
      <w:r w:rsidRPr="006B6E1F">
        <w:rPr>
          <w:bCs/>
          <w:i/>
          <w:color w:val="000000" w:themeColor="text1"/>
          <w:lang w:val="en-GB" w:eastAsia="en-US"/>
        </w:rPr>
        <w:t>Persecution, conflict and poverty forced over 1 million people to flee to Europe in 2015. Many came seeking safety for themselves and their families, risking their lives and facing a treacherous journey</w:t>
      </w:r>
      <w:r w:rsidRPr="006B6E1F">
        <w:rPr>
          <w:bCs/>
          <w:color w:val="000000" w:themeColor="text1"/>
          <w:lang w:val="en-GB" w:eastAsia="en-US"/>
        </w:rPr>
        <w:t xml:space="preserve">”. </w:t>
      </w:r>
    </w:p>
    <w:p w:rsidR="00B71A4E" w:rsidRPr="006B6E1F" w:rsidRDefault="00B71A4E" w:rsidP="00B71A4E">
      <w:pPr>
        <w:jc w:val="both"/>
        <w:rPr>
          <w:bCs/>
          <w:color w:val="000000" w:themeColor="text1"/>
          <w:lang w:val="en-GB" w:eastAsia="en-US"/>
        </w:rPr>
      </w:pPr>
    </w:p>
    <w:p w:rsidR="00B71A4E" w:rsidRPr="006B6E1F" w:rsidRDefault="00B71A4E" w:rsidP="00B71A4E">
      <w:pPr>
        <w:jc w:val="both"/>
        <w:rPr>
          <w:bCs/>
          <w:color w:val="000000" w:themeColor="text1"/>
          <w:lang w:val="en-GB" w:eastAsia="en-US"/>
        </w:rPr>
      </w:pPr>
      <w:r w:rsidRPr="006B6E1F">
        <w:rPr>
          <w:color w:val="000000" w:themeColor="text1"/>
          <w:lang w:val="en-GB"/>
        </w:rPr>
        <w:t>4.</w:t>
      </w:r>
      <w:r w:rsidRPr="006B6E1F">
        <w:rPr>
          <w:color w:val="000000" w:themeColor="text1"/>
          <w:lang w:val="en-GB"/>
        </w:rPr>
        <w:tab/>
        <w:t>Italy, through the Navy, Coast Guards and Revenue Guards Corps (</w:t>
      </w:r>
      <w:r w:rsidRPr="006B6E1F">
        <w:rPr>
          <w:i/>
          <w:color w:val="000000" w:themeColor="text1"/>
          <w:lang w:val="en-GB"/>
        </w:rPr>
        <w:t xml:space="preserve">Guardia di </w:t>
      </w:r>
      <w:proofErr w:type="spellStart"/>
      <w:r w:rsidRPr="006B6E1F">
        <w:rPr>
          <w:i/>
          <w:color w:val="000000" w:themeColor="text1"/>
          <w:lang w:val="en-GB"/>
        </w:rPr>
        <w:t>Finanza</w:t>
      </w:r>
      <w:proofErr w:type="spellEnd"/>
      <w:r w:rsidRPr="006B6E1F">
        <w:rPr>
          <w:color w:val="000000" w:themeColor="text1"/>
          <w:lang w:val="en-GB"/>
        </w:rPr>
        <w:t>)</w:t>
      </w:r>
      <w:r w:rsidR="000219A1" w:rsidRPr="006B6E1F">
        <w:rPr>
          <w:color w:val="000000" w:themeColor="text1"/>
          <w:lang w:val="en-GB"/>
        </w:rPr>
        <w:t>,</w:t>
      </w:r>
      <w:r w:rsidRPr="006B6E1F">
        <w:rPr>
          <w:color w:val="000000" w:themeColor="text1"/>
          <w:lang w:val="en-GB"/>
        </w:rPr>
        <w:t xml:space="preserve"> is at the forefront of search and rescue activities</w:t>
      </w:r>
      <w:r w:rsidR="00EF136B" w:rsidRPr="006B6E1F">
        <w:rPr>
          <w:color w:val="000000" w:themeColor="text1"/>
          <w:lang w:val="en-GB"/>
        </w:rPr>
        <w:t xml:space="preserve"> </w:t>
      </w:r>
      <w:r w:rsidRPr="006B6E1F">
        <w:rPr>
          <w:color w:val="000000" w:themeColor="text1"/>
          <w:lang w:val="en-GB"/>
        </w:rPr>
        <w:t>at sea</w:t>
      </w:r>
      <w:r w:rsidR="00EF136B" w:rsidRPr="006B6E1F">
        <w:rPr>
          <w:color w:val="000000" w:themeColor="text1"/>
          <w:lang w:val="en-GB"/>
        </w:rPr>
        <w:t xml:space="preserve"> (SAR)</w:t>
      </w:r>
      <w:r w:rsidRPr="006B6E1F">
        <w:rPr>
          <w:color w:val="000000" w:themeColor="text1"/>
          <w:lang w:val="en-GB"/>
        </w:rPr>
        <w:t xml:space="preserve">, along with the other Forces involved in the </w:t>
      </w:r>
      <w:proofErr w:type="spellStart"/>
      <w:r w:rsidRPr="006B6E1F">
        <w:rPr>
          <w:color w:val="000000" w:themeColor="text1"/>
          <w:lang w:val="en-GB"/>
        </w:rPr>
        <w:t>Frontex</w:t>
      </w:r>
      <w:proofErr w:type="spellEnd"/>
      <w:r w:rsidRPr="006B6E1F">
        <w:rPr>
          <w:color w:val="000000" w:themeColor="text1"/>
          <w:lang w:val="en-GB"/>
        </w:rPr>
        <w:t xml:space="preserve"> Triton Plus operation. </w:t>
      </w:r>
    </w:p>
    <w:p w:rsidR="00B71A4E" w:rsidRPr="006B6E1F" w:rsidRDefault="00B71A4E" w:rsidP="00B71A4E">
      <w:pPr>
        <w:jc w:val="both"/>
        <w:rPr>
          <w:bCs/>
          <w:color w:val="000000" w:themeColor="text1"/>
          <w:lang w:val="en-GB" w:eastAsia="en-US"/>
        </w:rPr>
      </w:pPr>
    </w:p>
    <w:p w:rsidR="00B71A4E" w:rsidRPr="006B6E1F" w:rsidRDefault="00B71A4E" w:rsidP="00B71A4E">
      <w:pPr>
        <w:jc w:val="both"/>
        <w:rPr>
          <w:color w:val="000000" w:themeColor="text1"/>
          <w:lang w:val="en-GB" w:eastAsia="en-US"/>
        </w:rPr>
      </w:pPr>
      <w:r w:rsidRPr="006B6E1F">
        <w:rPr>
          <w:color w:val="000000" w:themeColor="text1"/>
          <w:lang w:val="en-GB" w:eastAsia="en-US"/>
        </w:rPr>
        <w:t>5.</w:t>
      </w:r>
      <w:r w:rsidRPr="006B6E1F">
        <w:rPr>
          <w:color w:val="000000" w:themeColor="text1"/>
          <w:lang w:val="en-GB" w:eastAsia="en-US"/>
        </w:rPr>
        <w:tab/>
        <w:t>Along the re</w:t>
      </w:r>
      <w:r w:rsidR="00EF136B" w:rsidRPr="006B6E1F">
        <w:rPr>
          <w:color w:val="000000" w:themeColor="text1"/>
          <w:lang w:val="en-GB" w:eastAsia="en-US"/>
        </w:rPr>
        <w:t xml:space="preserve">cent data made available by </w:t>
      </w:r>
      <w:r w:rsidRPr="006B6E1F">
        <w:rPr>
          <w:color w:val="000000" w:themeColor="text1"/>
          <w:lang w:val="en-GB" w:eastAsia="en-US"/>
        </w:rPr>
        <w:t>UNHCR, during the month of July 2016, 93</w:t>
      </w:r>
      <w:r w:rsidR="00E5222D" w:rsidRPr="006B6E1F">
        <w:rPr>
          <w:color w:val="000000" w:themeColor="text1"/>
          <w:lang w:val="en-GB" w:eastAsia="en-US"/>
        </w:rPr>
        <w:t xml:space="preserve">% of </w:t>
      </w:r>
      <w:r w:rsidRPr="006B6E1F">
        <w:rPr>
          <w:color w:val="000000" w:themeColor="text1"/>
          <w:lang w:val="en-GB" w:eastAsia="en-US"/>
        </w:rPr>
        <w:t xml:space="preserve">people who disembarked in </w:t>
      </w:r>
      <w:proofErr w:type="gramStart"/>
      <w:r w:rsidRPr="006B6E1F">
        <w:rPr>
          <w:color w:val="000000" w:themeColor="text1"/>
          <w:lang w:val="en-GB" w:eastAsia="en-US"/>
        </w:rPr>
        <w:t>Europe</w:t>
      </w:r>
      <w:r w:rsidR="000219A1" w:rsidRPr="006B6E1F">
        <w:rPr>
          <w:color w:val="000000" w:themeColor="text1"/>
          <w:lang w:val="en-GB" w:eastAsia="en-US"/>
        </w:rPr>
        <w:t>,</w:t>
      </w:r>
      <w:proofErr w:type="gramEnd"/>
      <w:r w:rsidRPr="006B6E1F">
        <w:rPr>
          <w:color w:val="000000" w:themeColor="text1"/>
          <w:lang w:val="en-GB" w:eastAsia="en-US"/>
        </w:rPr>
        <w:t xml:space="preserve"> have been registered in the Italian Regions of Sicily, Calabria, Apulia, Sardinia</w:t>
      </w:r>
      <w:r w:rsidR="00EF136B" w:rsidRPr="006B6E1F">
        <w:rPr>
          <w:color w:val="000000" w:themeColor="text1"/>
          <w:lang w:val="en-GB" w:eastAsia="en-US"/>
        </w:rPr>
        <w:t>,</w:t>
      </w:r>
      <w:r w:rsidRPr="006B6E1F">
        <w:rPr>
          <w:color w:val="000000" w:themeColor="text1"/>
          <w:lang w:val="en-GB" w:eastAsia="en-US"/>
        </w:rPr>
        <w:t xml:space="preserve"> and Campania. </w:t>
      </w:r>
    </w:p>
    <w:p w:rsidR="00B71A4E" w:rsidRPr="006B6E1F" w:rsidRDefault="00B71A4E" w:rsidP="00B71A4E">
      <w:pPr>
        <w:jc w:val="both"/>
        <w:rPr>
          <w:color w:val="000000" w:themeColor="text1"/>
          <w:lang w:val="en-GB" w:eastAsia="en-US"/>
        </w:rPr>
      </w:pPr>
    </w:p>
    <w:p w:rsidR="00B71A4E" w:rsidRPr="006B6E1F" w:rsidRDefault="00B71A4E" w:rsidP="00B71A4E">
      <w:pPr>
        <w:jc w:val="both"/>
        <w:rPr>
          <w:color w:val="000000" w:themeColor="text1"/>
          <w:lang w:val="en-GB" w:eastAsia="en-US"/>
        </w:rPr>
      </w:pPr>
      <w:r w:rsidRPr="006B6E1F">
        <w:rPr>
          <w:color w:val="000000" w:themeColor="text1"/>
          <w:lang w:val="en-GB" w:eastAsia="en-US"/>
        </w:rPr>
        <w:lastRenderedPageBreak/>
        <w:t>6.</w:t>
      </w:r>
      <w:r w:rsidRPr="006B6E1F">
        <w:rPr>
          <w:color w:val="000000" w:themeColor="text1"/>
          <w:lang w:val="en-GB" w:eastAsia="en-US"/>
        </w:rPr>
        <w:tab/>
        <w:t xml:space="preserve">More generally, from 1 January through 31 July 2016, 256,319 migrants reached Europe via sea. In particular, between </w:t>
      </w:r>
      <w:proofErr w:type="gramStart"/>
      <w:r w:rsidRPr="006B6E1F">
        <w:rPr>
          <w:color w:val="000000" w:themeColor="text1"/>
          <w:lang w:val="en-GB" w:eastAsia="en-US"/>
        </w:rPr>
        <w:t>April</w:t>
      </w:r>
      <w:proofErr w:type="gramEnd"/>
      <w:r w:rsidRPr="006B6E1F">
        <w:rPr>
          <w:color w:val="000000" w:themeColor="text1"/>
          <w:lang w:val="en-GB" w:eastAsia="en-US"/>
        </w:rPr>
        <w:t xml:space="preserve"> – July 2016</w:t>
      </w:r>
      <w:r w:rsidR="00EF136B" w:rsidRPr="006B6E1F">
        <w:rPr>
          <w:color w:val="000000" w:themeColor="text1"/>
          <w:lang w:val="en-GB" w:eastAsia="en-US"/>
        </w:rPr>
        <w:t>,</w:t>
      </w:r>
      <w:r w:rsidRPr="006B6E1F">
        <w:rPr>
          <w:color w:val="000000" w:themeColor="text1"/>
          <w:lang w:val="en-GB" w:eastAsia="en-US"/>
        </w:rPr>
        <w:t xml:space="preserve"> 75,000 migrants reached the Italian shores</w:t>
      </w:r>
      <w:r w:rsidR="00EF136B" w:rsidRPr="006B6E1F">
        <w:rPr>
          <w:color w:val="000000" w:themeColor="text1"/>
          <w:lang w:val="en-GB" w:eastAsia="en-US"/>
        </w:rPr>
        <w:t>;</w:t>
      </w:r>
      <w:r w:rsidRPr="006B6E1F">
        <w:rPr>
          <w:color w:val="000000" w:themeColor="text1"/>
          <w:lang w:val="en-GB" w:eastAsia="en-US"/>
        </w:rPr>
        <w:t xml:space="preserve"> and monthly peaks of over 20,000 people have been registered between June-July 2016, only. In the course of the third week of July 2016, following SAR operations, 5,243 people, mainly from Nigeria, Eritrea, and the Sudan, in distress and need of specific help disembarked at Sicily. </w:t>
      </w:r>
    </w:p>
    <w:p w:rsidR="00B71A4E" w:rsidRPr="006B6E1F" w:rsidRDefault="00B71A4E" w:rsidP="00B71A4E">
      <w:pPr>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6.</w:t>
      </w:r>
      <w:r w:rsidRPr="006B6E1F">
        <w:rPr>
          <w:color w:val="000000" w:themeColor="text1"/>
          <w:lang w:val="en-GB" w:eastAsia="en-US"/>
        </w:rPr>
        <w:tab/>
        <w:t>As of August 1, 2016, about 140,000 migrants are h</w:t>
      </w:r>
      <w:r w:rsidR="00EF136B" w:rsidRPr="006B6E1F">
        <w:rPr>
          <w:color w:val="000000" w:themeColor="text1"/>
          <w:lang w:val="en-GB" w:eastAsia="en-US"/>
        </w:rPr>
        <w:t>osted in the Italian reception C</w:t>
      </w:r>
      <w:r w:rsidRPr="006B6E1F">
        <w:rPr>
          <w:color w:val="000000" w:themeColor="text1"/>
          <w:lang w:val="en-GB" w:eastAsia="en-US"/>
        </w:rPr>
        <w:t xml:space="preserve">entres.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7.</w:t>
      </w:r>
      <w:r w:rsidRPr="006B6E1F">
        <w:rPr>
          <w:color w:val="000000" w:themeColor="text1"/>
          <w:lang w:val="en-GB" w:eastAsia="en-US"/>
        </w:rPr>
        <w:tab/>
        <w:t>As of June 30, 2016, unaccompanied minors (UAMs) were 12,241</w:t>
      </w:r>
      <w:r w:rsidRPr="006B6E1F">
        <w:rPr>
          <w:rStyle w:val="FootnoteReference"/>
          <w:color w:val="000000" w:themeColor="text1"/>
          <w:lang w:val="en-GB" w:eastAsia="en-US"/>
        </w:rPr>
        <w:footnoteReference w:id="1"/>
      </w:r>
      <w:r w:rsidRPr="006B6E1F">
        <w:rPr>
          <w:color w:val="000000" w:themeColor="text1"/>
          <w:lang w:val="en-GB" w:eastAsia="en-US"/>
        </w:rPr>
        <w:t xml:space="preserve"> - and 36 new ad hoc Centres are to be made available in the coming weeks, in order to respond to their increasing number. In this context, funding for the year 2016 has been nearly doubled</w:t>
      </w:r>
      <w:r w:rsidR="000219A1" w:rsidRPr="006B6E1F">
        <w:rPr>
          <w:color w:val="000000" w:themeColor="text1"/>
          <w:lang w:val="en-GB" w:eastAsia="en-US"/>
        </w:rPr>
        <w:t>,</w:t>
      </w:r>
      <w:r w:rsidRPr="006B6E1F">
        <w:rPr>
          <w:color w:val="000000" w:themeColor="text1"/>
          <w:lang w:val="en-GB" w:eastAsia="en-US"/>
        </w:rPr>
        <w:t xml:space="preserve"> compared to the </w:t>
      </w:r>
      <w:r w:rsidR="000219A1" w:rsidRPr="006B6E1F">
        <w:rPr>
          <w:color w:val="000000" w:themeColor="text1"/>
          <w:lang w:val="en-GB" w:eastAsia="en-US"/>
        </w:rPr>
        <w:t xml:space="preserve">previous year - </w:t>
      </w:r>
      <w:r w:rsidRPr="006B6E1F">
        <w:rPr>
          <w:color w:val="000000" w:themeColor="text1"/>
          <w:lang w:val="en-GB" w:eastAsia="en-US"/>
        </w:rPr>
        <w:t>from 90 million Euros to 170 million Euros.</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jc w:val="both"/>
        <w:rPr>
          <w:rFonts w:eastAsia="Calibri"/>
          <w:color w:val="000000" w:themeColor="text1"/>
          <w:lang w:val="en-GB"/>
        </w:rPr>
      </w:pPr>
      <w:r w:rsidRPr="006B6E1F">
        <w:rPr>
          <w:rFonts w:eastAsia="Calibri"/>
          <w:color w:val="000000" w:themeColor="text1"/>
          <w:lang w:val="en-GB"/>
        </w:rPr>
        <w:t>8.</w:t>
      </w:r>
      <w:r w:rsidRPr="006B6E1F">
        <w:rPr>
          <w:rFonts w:eastAsia="Calibri"/>
          <w:color w:val="000000" w:themeColor="text1"/>
          <w:lang w:val="en-GB"/>
        </w:rPr>
        <w:tab/>
        <w:t>In the course of the year 2016, the endless arriva</w:t>
      </w:r>
      <w:r w:rsidR="00444ADF" w:rsidRPr="006B6E1F">
        <w:rPr>
          <w:rFonts w:eastAsia="Calibri"/>
          <w:color w:val="000000" w:themeColor="text1"/>
          <w:lang w:val="en-GB"/>
        </w:rPr>
        <w:t>l of irregular migrants, asylum-</w:t>
      </w:r>
      <w:r w:rsidRPr="006B6E1F">
        <w:rPr>
          <w:rFonts w:eastAsia="Calibri"/>
          <w:color w:val="000000" w:themeColor="text1"/>
          <w:lang w:val="en-GB"/>
        </w:rPr>
        <w:t xml:space="preserve">seekers and refugees in the Italian coasts has been continuing - even at a faster pace, if comparing it with the previous year. </w:t>
      </w:r>
    </w:p>
    <w:p w:rsidR="00B71A4E" w:rsidRPr="006B6E1F" w:rsidRDefault="00B71A4E" w:rsidP="00B71A4E">
      <w:pPr>
        <w:jc w:val="both"/>
        <w:rPr>
          <w:rFonts w:eastAsia="Calibri"/>
          <w:color w:val="000000" w:themeColor="text1"/>
          <w:lang w:val="en-GB"/>
        </w:rPr>
      </w:pPr>
    </w:p>
    <w:p w:rsidR="00B71A4E" w:rsidRPr="006B6E1F" w:rsidRDefault="00B71A4E" w:rsidP="00B71A4E">
      <w:pPr>
        <w:jc w:val="both"/>
        <w:rPr>
          <w:color w:val="000000" w:themeColor="text1"/>
          <w:lang w:val="en-GB"/>
        </w:rPr>
      </w:pPr>
      <w:r w:rsidRPr="006B6E1F">
        <w:rPr>
          <w:rFonts w:eastAsia="Calibri"/>
          <w:color w:val="000000" w:themeColor="text1"/>
          <w:lang w:val="en-GB"/>
        </w:rPr>
        <w:t>9.</w:t>
      </w:r>
      <w:r w:rsidRPr="006B6E1F">
        <w:rPr>
          <w:rFonts w:eastAsia="Calibri"/>
          <w:color w:val="000000" w:themeColor="text1"/>
          <w:lang w:val="en-GB"/>
        </w:rPr>
        <w:tab/>
        <w:t>Migration remains a priority of a specific complexity and urgency</w:t>
      </w:r>
      <w:r w:rsidRPr="006B6E1F">
        <w:rPr>
          <w:color w:val="000000" w:themeColor="text1"/>
          <w:lang w:val="en-GB"/>
        </w:rPr>
        <w:t>. In this regard, we recall the last relevant UN Secr</w:t>
      </w:r>
      <w:r w:rsidR="00444ADF" w:rsidRPr="006B6E1F">
        <w:rPr>
          <w:color w:val="000000" w:themeColor="text1"/>
          <w:lang w:val="en-GB"/>
        </w:rPr>
        <w:t xml:space="preserve">etary-General’s report (UN </w:t>
      </w:r>
      <w:proofErr w:type="spellStart"/>
      <w:r w:rsidR="00444ADF" w:rsidRPr="006B6E1F">
        <w:rPr>
          <w:color w:val="000000" w:themeColor="text1"/>
          <w:lang w:val="en-GB"/>
        </w:rPr>
        <w:t>Doc.</w:t>
      </w:r>
      <w:r w:rsidRPr="006B6E1F">
        <w:rPr>
          <w:color w:val="000000" w:themeColor="text1"/>
          <w:lang w:val="en-GB"/>
        </w:rPr>
        <w:t>A</w:t>
      </w:r>
      <w:proofErr w:type="spellEnd"/>
      <w:r w:rsidRPr="006B6E1F">
        <w:rPr>
          <w:color w:val="000000" w:themeColor="text1"/>
          <w:lang w:val="en-GB"/>
        </w:rPr>
        <w:t xml:space="preserve">/70/59), which stresses </w:t>
      </w:r>
      <w:r w:rsidR="00444ADF" w:rsidRPr="006B6E1F">
        <w:rPr>
          <w:i/>
          <w:color w:val="000000" w:themeColor="text1"/>
          <w:lang w:val="en-GB"/>
        </w:rPr>
        <w:t xml:space="preserve">inter alia </w:t>
      </w:r>
      <w:r w:rsidRPr="006B6E1F">
        <w:rPr>
          <w:color w:val="000000" w:themeColor="text1"/>
          <w:lang w:val="en-GB"/>
        </w:rPr>
        <w:t>the need for, “</w:t>
      </w:r>
      <w:r w:rsidRPr="006B6E1F">
        <w:rPr>
          <w:i/>
          <w:color w:val="000000" w:themeColor="text1"/>
          <w:lang w:val="en-GB" w:eastAsia="en-US"/>
        </w:rPr>
        <w:t>Comprehensive responses and enhanced responsibility-sharing for refugees</w:t>
      </w:r>
      <w:r w:rsidRPr="006B6E1F">
        <w:rPr>
          <w:color w:val="000000" w:themeColor="text1"/>
          <w:lang w:val="en-GB" w:eastAsia="en-US"/>
        </w:rPr>
        <w:t xml:space="preserve">”.  </w:t>
      </w:r>
    </w:p>
    <w:p w:rsidR="00B71A4E" w:rsidRPr="006B6E1F" w:rsidRDefault="00B71A4E" w:rsidP="00B71A4E">
      <w:pPr>
        <w:jc w:val="both"/>
        <w:rPr>
          <w:color w:val="000000" w:themeColor="text1"/>
          <w:lang w:val="en-GB"/>
        </w:rPr>
      </w:pPr>
    </w:p>
    <w:p w:rsidR="00B71A4E" w:rsidRPr="006B6E1F" w:rsidRDefault="00B71A4E" w:rsidP="00B71A4E">
      <w:pPr>
        <w:jc w:val="both"/>
        <w:rPr>
          <w:rFonts w:eastAsia="Arial Unicode MS"/>
          <w:b/>
          <w:color w:val="000000" w:themeColor="text1"/>
          <w:u w:val="single"/>
          <w:lang w:val="en-GB"/>
        </w:rPr>
      </w:pPr>
    </w:p>
    <w:p w:rsidR="00B71A4E" w:rsidRPr="006B6E1F" w:rsidRDefault="00B71A4E" w:rsidP="00B71A4E">
      <w:pPr>
        <w:jc w:val="both"/>
        <w:rPr>
          <w:rFonts w:eastAsia="Calibri"/>
          <w:color w:val="000000" w:themeColor="text1"/>
          <w:lang w:val="en-GB"/>
        </w:rPr>
      </w:pPr>
      <w:r w:rsidRPr="006B6E1F">
        <w:rPr>
          <w:rFonts w:eastAsia="Arial Unicode MS"/>
          <w:b/>
          <w:color w:val="000000" w:themeColor="text1"/>
          <w:u w:val="single"/>
          <w:lang w:val="en-GB"/>
        </w:rPr>
        <w:t>Relevant normative framework</w:t>
      </w:r>
    </w:p>
    <w:p w:rsidR="00B71A4E" w:rsidRPr="006B6E1F" w:rsidRDefault="00B71A4E" w:rsidP="00B71A4E">
      <w:pPr>
        <w:jc w:val="both"/>
        <w:rPr>
          <w:rFonts w:eastAsia="Arial Unicode MS"/>
          <w:color w:val="000000" w:themeColor="text1"/>
          <w:u w:color="000000"/>
          <w:lang w:val="en-GB"/>
        </w:rPr>
      </w:pPr>
    </w:p>
    <w:p w:rsidR="00B71A4E" w:rsidRPr="006B6E1F" w:rsidRDefault="00B71A4E" w:rsidP="00B71A4E">
      <w:pPr>
        <w:jc w:val="both"/>
        <w:rPr>
          <w:color w:val="000000" w:themeColor="text1"/>
          <w:lang w:val="en-GB" w:eastAsia="en-US"/>
        </w:rPr>
      </w:pPr>
      <w:r w:rsidRPr="006B6E1F">
        <w:rPr>
          <w:color w:val="000000" w:themeColor="text1"/>
          <w:lang w:val="en-GB" w:eastAsia="en-US"/>
        </w:rPr>
        <w:t>10.</w:t>
      </w:r>
      <w:r w:rsidRPr="006B6E1F">
        <w:rPr>
          <w:color w:val="000000" w:themeColor="text1"/>
          <w:lang w:val="en-GB" w:eastAsia="en-US"/>
        </w:rPr>
        <w:tab/>
        <w:t xml:space="preserve">On April 23, 2015, during the </w:t>
      </w:r>
      <w:r w:rsidR="00730EB4" w:rsidRPr="006B6E1F">
        <w:rPr>
          <w:color w:val="000000" w:themeColor="text1"/>
          <w:lang w:val="en-GB" w:eastAsia="en-US"/>
        </w:rPr>
        <w:t xml:space="preserve">relevant </w:t>
      </w:r>
      <w:r w:rsidRPr="006B6E1F">
        <w:rPr>
          <w:color w:val="000000" w:themeColor="text1"/>
          <w:lang w:val="en-GB" w:eastAsia="en-US"/>
        </w:rPr>
        <w:t>extraordinary European Council meeting, the leaders of EU Member States, recognizing the humanitarian emergency in the Mediterranean, adopted a number of initiatives aimed at dealing more effectively with migration flows</w:t>
      </w:r>
      <w:r w:rsidR="00730EB4" w:rsidRPr="006B6E1F">
        <w:rPr>
          <w:color w:val="000000" w:themeColor="text1"/>
          <w:lang w:val="en-GB" w:eastAsia="en-US"/>
        </w:rPr>
        <w:t>,</w:t>
      </w:r>
      <w:r w:rsidRPr="006B6E1F">
        <w:rPr>
          <w:color w:val="000000" w:themeColor="text1"/>
          <w:lang w:val="en-GB" w:eastAsia="en-US"/>
        </w:rPr>
        <w:t xml:space="preserve"> on the basis of renewed solidarity among EU countries.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0219A1">
      <w:pPr>
        <w:widowControl w:val="0"/>
        <w:autoSpaceDE w:val="0"/>
        <w:autoSpaceDN w:val="0"/>
        <w:adjustRightInd w:val="0"/>
        <w:jc w:val="both"/>
        <w:rPr>
          <w:color w:val="000000" w:themeColor="text1"/>
          <w:lang w:val="en-GB" w:eastAsia="en-US"/>
        </w:rPr>
      </w:pPr>
      <w:r w:rsidRPr="006B6E1F">
        <w:rPr>
          <w:color w:val="000000" w:themeColor="text1"/>
          <w:lang w:val="en-GB" w:eastAsia="en-US"/>
        </w:rPr>
        <w:t>11.</w:t>
      </w:r>
      <w:r w:rsidRPr="006B6E1F">
        <w:rPr>
          <w:color w:val="000000" w:themeColor="text1"/>
          <w:lang w:val="en-GB" w:eastAsia="en-US"/>
        </w:rPr>
        <w:tab/>
        <w:t>In line with the European Migration Agenda concerning three main strategies for the management of migration flows, i.e. relocation and international resettlement, return, readmission, and cooperation with countries of origin and transit, the European Commission presented a series of concrete measures to give an immediate response to the current crisis.</w:t>
      </w:r>
    </w:p>
    <w:p w:rsidR="00730EB4" w:rsidRPr="006B6E1F" w:rsidRDefault="00730EB4" w:rsidP="000219A1">
      <w:pPr>
        <w:widowControl w:val="0"/>
        <w:autoSpaceDE w:val="0"/>
        <w:autoSpaceDN w:val="0"/>
        <w:adjustRightInd w:val="0"/>
        <w:jc w:val="both"/>
        <w:rPr>
          <w:color w:val="000000" w:themeColor="text1"/>
          <w:lang w:val="en-GB" w:eastAsia="en-US"/>
        </w:rPr>
      </w:pPr>
    </w:p>
    <w:p w:rsidR="00B71A4E" w:rsidRPr="006B6E1F" w:rsidRDefault="00B71A4E" w:rsidP="000219A1">
      <w:pPr>
        <w:widowControl w:val="0"/>
        <w:autoSpaceDE w:val="0"/>
        <w:autoSpaceDN w:val="0"/>
        <w:adjustRightInd w:val="0"/>
        <w:jc w:val="both"/>
        <w:rPr>
          <w:color w:val="000000" w:themeColor="text1"/>
          <w:lang w:val="en-GB" w:eastAsia="en-US"/>
        </w:rPr>
      </w:pPr>
      <w:r w:rsidRPr="006B6E1F">
        <w:rPr>
          <w:color w:val="000000" w:themeColor="text1"/>
          <w:lang w:val="en-GB" w:eastAsia="en-US"/>
        </w:rPr>
        <w:t>12.</w:t>
      </w:r>
      <w:r w:rsidRPr="006B6E1F">
        <w:rPr>
          <w:color w:val="000000" w:themeColor="text1"/>
          <w:lang w:val="en-GB" w:eastAsia="en-US"/>
        </w:rPr>
        <w:tab/>
        <w:t xml:space="preserve">By EU Decisions No.1523 of 14 September 2015 and No.1601 of 22 September 2015, the EU Council and the European Parliament, based on the emergency response system provided for by </w:t>
      </w:r>
      <w:r w:rsidR="000219A1" w:rsidRPr="006B6E1F">
        <w:rPr>
          <w:color w:val="000000" w:themeColor="text1"/>
          <w:lang w:val="en-GB" w:eastAsia="en-US"/>
        </w:rPr>
        <w:t xml:space="preserve">Article 78, para. 3 of the </w:t>
      </w:r>
      <w:proofErr w:type="gramStart"/>
      <w:r w:rsidR="00730EB4" w:rsidRPr="006B6E1F">
        <w:rPr>
          <w:color w:val="000000" w:themeColor="text1"/>
          <w:lang w:val="en-GB" w:eastAsia="en-US"/>
        </w:rPr>
        <w:t>TFEU,</w:t>
      </w:r>
      <w:proofErr w:type="gramEnd"/>
      <w:r w:rsidR="00730EB4" w:rsidRPr="006B6E1F">
        <w:rPr>
          <w:color w:val="000000" w:themeColor="text1"/>
          <w:lang w:val="en-GB" w:eastAsia="en-US"/>
        </w:rPr>
        <w:t xml:space="preserve"> adopted a number</w:t>
      </w:r>
      <w:r w:rsidRPr="006B6E1F">
        <w:rPr>
          <w:color w:val="000000" w:themeColor="text1"/>
          <w:lang w:val="en-GB" w:eastAsia="en-US"/>
        </w:rPr>
        <w:t xml:space="preserve"> of temporary measures in the field of international protection for those countries that, like Italy and Greece</w:t>
      </w:r>
      <w:r w:rsidR="00730EB4" w:rsidRPr="006B6E1F">
        <w:rPr>
          <w:color w:val="000000" w:themeColor="text1"/>
          <w:lang w:val="en-GB" w:eastAsia="en-US"/>
        </w:rPr>
        <w:t>, and, most recently, Hungary</w:t>
      </w:r>
      <w:r w:rsidRPr="006B6E1F">
        <w:rPr>
          <w:color w:val="000000" w:themeColor="text1"/>
          <w:lang w:val="en-GB" w:eastAsia="en-US"/>
        </w:rPr>
        <w:t xml:space="preserve">, </w:t>
      </w:r>
      <w:r w:rsidR="00730EB4" w:rsidRPr="006B6E1F">
        <w:rPr>
          <w:color w:val="000000" w:themeColor="text1"/>
          <w:lang w:val="en-GB" w:eastAsia="en-US"/>
        </w:rPr>
        <w:t>have been facing</w:t>
      </w:r>
      <w:r w:rsidRPr="006B6E1F">
        <w:rPr>
          <w:color w:val="000000" w:themeColor="text1"/>
          <w:lang w:val="en-GB" w:eastAsia="en-US"/>
        </w:rPr>
        <w:t xml:space="preserve"> a growing number of asylum-seekers.</w:t>
      </w:r>
    </w:p>
    <w:p w:rsidR="000219A1" w:rsidRPr="006B6E1F" w:rsidRDefault="000219A1"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bCs/>
          <w:color w:val="000000" w:themeColor="text1"/>
          <w:lang w:val="en-GB" w:eastAsia="en-US"/>
        </w:rPr>
      </w:pPr>
      <w:r w:rsidRPr="006B6E1F">
        <w:rPr>
          <w:color w:val="000000" w:themeColor="text1"/>
          <w:lang w:val="en-GB" w:eastAsia="en-US"/>
        </w:rPr>
        <w:t>13.</w:t>
      </w:r>
      <w:r w:rsidRPr="006B6E1F">
        <w:rPr>
          <w:color w:val="000000" w:themeColor="text1"/>
          <w:lang w:val="en-GB" w:eastAsia="en-US"/>
        </w:rPr>
        <w:tab/>
      </w:r>
      <w:r w:rsidRPr="006B6E1F">
        <w:rPr>
          <w:color w:val="000000" w:themeColor="text1"/>
          <w:lang w:val="en-GB"/>
        </w:rPr>
        <w:t>I</w:t>
      </w:r>
      <w:r w:rsidRPr="006B6E1F">
        <w:rPr>
          <w:bCs/>
          <w:color w:val="000000" w:themeColor="text1"/>
          <w:lang w:val="en-GB" w:eastAsia="en-US"/>
        </w:rPr>
        <w:t>n accordance with the aboveme</w:t>
      </w:r>
      <w:r w:rsidR="00730EB4" w:rsidRPr="006B6E1F">
        <w:rPr>
          <w:bCs/>
          <w:color w:val="000000" w:themeColor="text1"/>
          <w:lang w:val="en-GB" w:eastAsia="en-US"/>
        </w:rPr>
        <w:t xml:space="preserve">ntioned EU Decisions, Italy </w:t>
      </w:r>
      <w:r w:rsidRPr="006B6E1F">
        <w:rPr>
          <w:bCs/>
          <w:color w:val="000000" w:themeColor="text1"/>
          <w:lang w:val="en-GB" w:eastAsia="en-US"/>
        </w:rPr>
        <w:t>submitted to the Eu</w:t>
      </w:r>
      <w:r w:rsidR="000219A1" w:rsidRPr="006B6E1F">
        <w:rPr>
          <w:bCs/>
          <w:color w:val="000000" w:themeColor="text1"/>
          <w:lang w:val="en-GB" w:eastAsia="en-US"/>
        </w:rPr>
        <w:t>ropean Commission a “R</w:t>
      </w:r>
      <w:r w:rsidRPr="006B6E1F">
        <w:rPr>
          <w:bCs/>
          <w:color w:val="000000" w:themeColor="text1"/>
          <w:lang w:val="en-GB" w:eastAsia="en-US"/>
        </w:rPr>
        <w:t>oad-map</w:t>
      </w:r>
      <w:r w:rsidR="000219A1" w:rsidRPr="006B6E1F">
        <w:rPr>
          <w:bCs/>
          <w:color w:val="000000" w:themeColor="text1"/>
          <w:lang w:val="en-GB" w:eastAsia="en-US"/>
        </w:rPr>
        <w:t>”</w:t>
      </w:r>
      <w:r w:rsidR="00730EB4" w:rsidRPr="006B6E1F">
        <w:rPr>
          <w:bCs/>
          <w:color w:val="000000" w:themeColor="text1"/>
          <w:lang w:val="en-GB" w:eastAsia="en-US"/>
        </w:rPr>
        <w:t>,</w:t>
      </w:r>
      <w:r w:rsidRPr="006B6E1F">
        <w:rPr>
          <w:bCs/>
          <w:color w:val="000000" w:themeColor="text1"/>
          <w:lang w:val="en-GB" w:eastAsia="en-US"/>
        </w:rPr>
        <w:t xml:space="preserve"> </w:t>
      </w:r>
      <w:r w:rsidR="00032F71" w:rsidRPr="006B6E1F">
        <w:rPr>
          <w:bCs/>
          <w:color w:val="000000" w:themeColor="text1"/>
          <w:lang w:val="en-GB" w:eastAsia="en-US"/>
        </w:rPr>
        <w:t xml:space="preserve">aimed at </w:t>
      </w:r>
      <w:r w:rsidR="000219A1" w:rsidRPr="006B6E1F">
        <w:rPr>
          <w:bCs/>
          <w:color w:val="000000" w:themeColor="text1"/>
          <w:lang w:val="en-GB" w:eastAsia="en-US"/>
        </w:rPr>
        <w:t>measures -</w:t>
      </w:r>
      <w:r w:rsidRPr="006B6E1F">
        <w:rPr>
          <w:bCs/>
          <w:color w:val="000000" w:themeColor="text1"/>
          <w:lang w:val="en-GB" w:eastAsia="en-US"/>
        </w:rPr>
        <w:t xml:space="preserve"> mostly already </w:t>
      </w:r>
      <w:r w:rsidR="000219A1" w:rsidRPr="006B6E1F">
        <w:rPr>
          <w:bCs/>
          <w:color w:val="000000" w:themeColor="text1"/>
          <w:lang w:val="en-GB" w:eastAsia="en-US"/>
        </w:rPr>
        <w:t>adopted -</w:t>
      </w:r>
      <w:r w:rsidR="00032F71" w:rsidRPr="006B6E1F">
        <w:rPr>
          <w:bCs/>
          <w:color w:val="000000" w:themeColor="text1"/>
          <w:lang w:val="en-GB" w:eastAsia="en-US"/>
        </w:rPr>
        <w:t xml:space="preserve"> to: improving</w:t>
      </w:r>
      <w:r w:rsidRPr="006B6E1F">
        <w:rPr>
          <w:bCs/>
          <w:color w:val="000000" w:themeColor="text1"/>
          <w:lang w:val="en-GB" w:eastAsia="en-US"/>
        </w:rPr>
        <w:t xml:space="preserve"> the capacity, quality and efficiency of </w:t>
      </w:r>
      <w:r w:rsidR="00032F71" w:rsidRPr="006B6E1F">
        <w:rPr>
          <w:bCs/>
          <w:color w:val="000000" w:themeColor="text1"/>
          <w:lang w:val="en-GB" w:eastAsia="en-US"/>
        </w:rPr>
        <w:t>the Italian system in the field</w:t>
      </w:r>
      <w:r w:rsidRPr="006B6E1F">
        <w:rPr>
          <w:bCs/>
          <w:color w:val="000000" w:themeColor="text1"/>
          <w:lang w:val="en-GB" w:eastAsia="en-US"/>
        </w:rPr>
        <w:t xml:space="preserve"> of</w:t>
      </w:r>
      <w:r w:rsidR="00032F71" w:rsidRPr="006B6E1F">
        <w:rPr>
          <w:bCs/>
          <w:color w:val="000000" w:themeColor="text1"/>
          <w:lang w:val="en-GB" w:eastAsia="en-US"/>
        </w:rPr>
        <w:t xml:space="preserve"> asylum,</w:t>
      </w:r>
      <w:r w:rsidRPr="006B6E1F">
        <w:rPr>
          <w:bCs/>
          <w:color w:val="000000" w:themeColor="text1"/>
          <w:lang w:val="en-GB" w:eastAsia="en-US"/>
        </w:rPr>
        <w:t xml:space="preserve"> first reception</w:t>
      </w:r>
      <w:r w:rsidR="00032F71" w:rsidRPr="006B6E1F">
        <w:rPr>
          <w:bCs/>
          <w:color w:val="000000" w:themeColor="text1"/>
          <w:lang w:val="en-GB" w:eastAsia="en-US"/>
        </w:rPr>
        <w:t>, and repatriation; and ensuring adequate</w:t>
      </w:r>
      <w:r w:rsidRPr="006B6E1F">
        <w:rPr>
          <w:bCs/>
          <w:color w:val="000000" w:themeColor="text1"/>
          <w:lang w:val="en-GB" w:eastAsia="en-US"/>
        </w:rPr>
        <w:t xml:space="preserve"> measures for the implementation of </w:t>
      </w:r>
      <w:r w:rsidR="00032F71" w:rsidRPr="006B6E1F">
        <w:rPr>
          <w:bCs/>
          <w:color w:val="000000" w:themeColor="text1"/>
          <w:lang w:val="en-GB" w:eastAsia="en-US"/>
        </w:rPr>
        <w:t>the above D</w:t>
      </w:r>
      <w:r w:rsidRPr="006B6E1F">
        <w:rPr>
          <w:bCs/>
          <w:color w:val="000000" w:themeColor="text1"/>
          <w:lang w:val="en-GB" w:eastAsia="en-US"/>
        </w:rPr>
        <w:t>ecisions.</w:t>
      </w:r>
    </w:p>
    <w:p w:rsidR="00B71A4E" w:rsidRPr="006B6E1F" w:rsidRDefault="00B71A4E" w:rsidP="00B71A4E">
      <w:pPr>
        <w:widowControl w:val="0"/>
        <w:autoSpaceDE w:val="0"/>
        <w:autoSpaceDN w:val="0"/>
        <w:adjustRightInd w:val="0"/>
        <w:jc w:val="both"/>
        <w:rPr>
          <w:bCs/>
          <w:color w:val="000000" w:themeColor="text1"/>
          <w:lang w:val="en-GB" w:eastAsia="en-US"/>
        </w:rPr>
      </w:pPr>
    </w:p>
    <w:p w:rsidR="000219A1" w:rsidRPr="006B6E1F" w:rsidRDefault="00B71A4E" w:rsidP="00B71A4E">
      <w:pPr>
        <w:widowControl w:val="0"/>
        <w:autoSpaceDE w:val="0"/>
        <w:autoSpaceDN w:val="0"/>
        <w:adjustRightInd w:val="0"/>
        <w:jc w:val="both"/>
        <w:rPr>
          <w:color w:val="000000" w:themeColor="text1"/>
          <w:lang w:val="en-GB" w:eastAsia="en-US"/>
        </w:rPr>
      </w:pPr>
      <w:r w:rsidRPr="006B6E1F">
        <w:rPr>
          <w:bCs/>
          <w:color w:val="000000" w:themeColor="text1"/>
          <w:lang w:val="en-GB" w:eastAsia="en-US"/>
        </w:rPr>
        <w:t>14.</w:t>
      </w:r>
      <w:r w:rsidRPr="006B6E1F">
        <w:rPr>
          <w:bCs/>
          <w:color w:val="000000" w:themeColor="text1"/>
          <w:lang w:val="en-GB" w:eastAsia="en-US"/>
        </w:rPr>
        <w:tab/>
      </w:r>
      <w:r w:rsidRPr="006B6E1F">
        <w:rPr>
          <w:color w:val="000000" w:themeColor="text1"/>
          <w:lang w:val="en-GB" w:eastAsia="en-US"/>
        </w:rPr>
        <w:t xml:space="preserve">To this end, Italy has </w:t>
      </w:r>
      <w:r w:rsidR="006A7D31" w:rsidRPr="006B6E1F">
        <w:rPr>
          <w:color w:val="000000" w:themeColor="text1"/>
          <w:lang w:val="en-GB" w:eastAsia="en-US"/>
        </w:rPr>
        <w:t xml:space="preserve">put in place </w:t>
      </w:r>
      <w:r w:rsidR="00730EB4" w:rsidRPr="006B6E1F">
        <w:rPr>
          <w:color w:val="000000" w:themeColor="text1"/>
          <w:lang w:val="en-GB" w:eastAsia="en-US"/>
        </w:rPr>
        <w:t xml:space="preserve">a </w:t>
      </w:r>
      <w:r w:rsidRPr="006B6E1F">
        <w:rPr>
          <w:color w:val="000000" w:themeColor="text1"/>
          <w:lang w:val="en-GB" w:eastAsia="en-US"/>
        </w:rPr>
        <w:t>new approach</w:t>
      </w:r>
      <w:r w:rsidR="006A7D31" w:rsidRPr="006B6E1F">
        <w:rPr>
          <w:color w:val="000000" w:themeColor="text1"/>
          <w:lang w:val="en-GB" w:eastAsia="en-US"/>
        </w:rPr>
        <w:t xml:space="preserve">, </w:t>
      </w:r>
      <w:r w:rsidR="00730EB4" w:rsidRPr="006B6E1F">
        <w:rPr>
          <w:color w:val="000000" w:themeColor="text1"/>
          <w:lang w:val="en-GB" w:eastAsia="en-US"/>
        </w:rPr>
        <w:t xml:space="preserve">called </w:t>
      </w:r>
      <w:r w:rsidR="006A7D31" w:rsidRPr="006B6E1F">
        <w:rPr>
          <w:color w:val="000000" w:themeColor="text1"/>
          <w:lang w:val="en-GB" w:eastAsia="en-US"/>
        </w:rPr>
        <w:t>“</w:t>
      </w:r>
      <w:r w:rsidR="006A7D31" w:rsidRPr="006B6E1F">
        <w:rPr>
          <w:i/>
          <w:color w:val="000000" w:themeColor="text1"/>
          <w:lang w:val="en-GB" w:eastAsia="en-US"/>
        </w:rPr>
        <w:t>Hotspot</w:t>
      </w:r>
      <w:r w:rsidR="006A7D31" w:rsidRPr="006B6E1F">
        <w:rPr>
          <w:color w:val="000000" w:themeColor="text1"/>
          <w:lang w:val="en-GB" w:eastAsia="en-US"/>
        </w:rPr>
        <w:t>”</w:t>
      </w:r>
      <w:r w:rsidR="00730EB4" w:rsidRPr="006B6E1F">
        <w:rPr>
          <w:color w:val="000000" w:themeColor="text1"/>
          <w:lang w:val="en-GB" w:eastAsia="en-US"/>
        </w:rPr>
        <w:t>,</w:t>
      </w:r>
      <w:r w:rsidR="006A7D31" w:rsidRPr="006B6E1F">
        <w:rPr>
          <w:color w:val="000000" w:themeColor="text1"/>
          <w:lang w:val="en-GB" w:eastAsia="en-US"/>
        </w:rPr>
        <w:t xml:space="preserve"> aimed at </w:t>
      </w:r>
      <w:proofErr w:type="spellStart"/>
      <w:r w:rsidRPr="006B6E1F">
        <w:rPr>
          <w:color w:val="000000" w:themeColor="text1"/>
          <w:lang w:val="en-GB" w:eastAsia="en-US"/>
        </w:rPr>
        <w:t>channeling</w:t>
      </w:r>
      <w:proofErr w:type="spellEnd"/>
      <w:r w:rsidRPr="006B6E1F">
        <w:rPr>
          <w:color w:val="000000" w:themeColor="text1"/>
          <w:lang w:val="en-GB" w:eastAsia="en-US"/>
        </w:rPr>
        <w:t xml:space="preserve"> </w:t>
      </w:r>
      <w:r w:rsidR="006A7D31" w:rsidRPr="006B6E1F">
        <w:rPr>
          <w:color w:val="000000" w:themeColor="text1"/>
          <w:lang w:val="en-GB" w:eastAsia="en-US"/>
        </w:rPr>
        <w:t xml:space="preserve">arrivals </w:t>
      </w:r>
      <w:r w:rsidR="00730EB4" w:rsidRPr="006B6E1F">
        <w:rPr>
          <w:color w:val="000000" w:themeColor="text1"/>
          <w:lang w:val="en-GB" w:eastAsia="en-US"/>
        </w:rPr>
        <w:t>of nationals from</w:t>
      </w:r>
      <w:r w:rsidR="006A7D31" w:rsidRPr="006B6E1F">
        <w:rPr>
          <w:color w:val="000000" w:themeColor="text1"/>
          <w:lang w:val="en-GB" w:eastAsia="en-US"/>
        </w:rPr>
        <w:t xml:space="preserve"> third countries </w:t>
      </w:r>
      <w:r w:rsidR="000219A1" w:rsidRPr="006B6E1F">
        <w:rPr>
          <w:color w:val="000000" w:themeColor="text1"/>
          <w:lang w:val="en-GB" w:eastAsia="en-US"/>
        </w:rPr>
        <w:t>at</w:t>
      </w:r>
      <w:r w:rsidR="00730EB4" w:rsidRPr="006B6E1F">
        <w:rPr>
          <w:color w:val="000000" w:themeColor="text1"/>
          <w:lang w:val="en-GB" w:eastAsia="en-US"/>
        </w:rPr>
        <w:t xml:space="preserve"> </w:t>
      </w:r>
      <w:r w:rsidR="006A7D31" w:rsidRPr="006B6E1F">
        <w:rPr>
          <w:color w:val="000000" w:themeColor="text1"/>
          <w:lang w:val="en-GB" w:eastAsia="en-US"/>
        </w:rPr>
        <w:t xml:space="preserve">selected disembarking </w:t>
      </w:r>
      <w:proofErr w:type="spellStart"/>
      <w:r w:rsidR="006A7D31" w:rsidRPr="006B6E1F">
        <w:rPr>
          <w:color w:val="000000" w:themeColor="text1"/>
          <w:lang w:val="en-GB" w:eastAsia="en-US"/>
        </w:rPr>
        <w:t>harbors</w:t>
      </w:r>
      <w:proofErr w:type="spellEnd"/>
      <w:r w:rsidR="006A7D31" w:rsidRPr="006B6E1F">
        <w:rPr>
          <w:color w:val="000000" w:themeColor="text1"/>
          <w:lang w:val="en-GB" w:eastAsia="en-US"/>
        </w:rPr>
        <w:t xml:space="preserve">. </w:t>
      </w:r>
    </w:p>
    <w:p w:rsidR="000219A1" w:rsidRPr="006B6E1F" w:rsidRDefault="000219A1" w:rsidP="00B71A4E">
      <w:pPr>
        <w:widowControl w:val="0"/>
        <w:autoSpaceDE w:val="0"/>
        <w:autoSpaceDN w:val="0"/>
        <w:adjustRightInd w:val="0"/>
        <w:jc w:val="both"/>
        <w:rPr>
          <w:color w:val="000000" w:themeColor="text1"/>
          <w:lang w:val="en-GB" w:eastAsia="en-US"/>
        </w:rPr>
      </w:pPr>
    </w:p>
    <w:p w:rsidR="00B71A4E" w:rsidRPr="006B6E1F" w:rsidRDefault="00362115" w:rsidP="00362115">
      <w:pPr>
        <w:widowControl w:val="0"/>
        <w:autoSpaceDE w:val="0"/>
        <w:autoSpaceDN w:val="0"/>
        <w:adjustRightInd w:val="0"/>
        <w:jc w:val="both"/>
        <w:rPr>
          <w:color w:val="000000" w:themeColor="text1"/>
          <w:lang w:val="en-GB" w:eastAsia="en-US"/>
        </w:rPr>
      </w:pPr>
      <w:r w:rsidRPr="006B6E1F">
        <w:rPr>
          <w:color w:val="000000" w:themeColor="text1"/>
          <w:lang w:val="en-GB" w:eastAsia="en-US"/>
        </w:rPr>
        <w:t>15.</w:t>
      </w:r>
      <w:r w:rsidRPr="006B6E1F">
        <w:rPr>
          <w:color w:val="000000" w:themeColor="text1"/>
          <w:lang w:val="en-GB" w:eastAsia="en-US"/>
        </w:rPr>
        <w:tab/>
      </w:r>
      <w:r w:rsidR="006A7D31" w:rsidRPr="006B6E1F">
        <w:rPr>
          <w:color w:val="000000" w:themeColor="text1"/>
          <w:lang w:val="en-GB" w:eastAsia="en-US"/>
        </w:rPr>
        <w:t>At</w:t>
      </w:r>
      <w:r w:rsidR="00B71A4E" w:rsidRPr="006B6E1F">
        <w:rPr>
          <w:color w:val="000000" w:themeColor="text1"/>
          <w:lang w:val="en-GB" w:eastAsia="en-US"/>
        </w:rPr>
        <w:t xml:space="preserve"> </w:t>
      </w:r>
      <w:r w:rsidR="00B71A4E" w:rsidRPr="006B6E1F">
        <w:rPr>
          <w:i/>
          <w:color w:val="000000" w:themeColor="text1"/>
          <w:lang w:val="en-GB" w:eastAsia="en-US"/>
        </w:rPr>
        <w:t>hotspot</w:t>
      </w:r>
      <w:r w:rsidR="00B71A4E" w:rsidRPr="006B6E1F">
        <w:rPr>
          <w:color w:val="000000" w:themeColor="text1"/>
          <w:lang w:val="en-GB" w:eastAsia="en-US"/>
        </w:rPr>
        <w:t xml:space="preserve"> areas</w:t>
      </w:r>
      <w:r w:rsidR="005D7859" w:rsidRPr="006B6E1F">
        <w:rPr>
          <w:color w:val="000000" w:themeColor="text1"/>
          <w:lang w:val="en-GB" w:eastAsia="en-US"/>
        </w:rPr>
        <w:t>,</w:t>
      </w:r>
      <w:r w:rsidR="00B71A4E" w:rsidRPr="006B6E1F">
        <w:rPr>
          <w:color w:val="000000" w:themeColor="text1"/>
          <w:lang w:val="en-GB" w:eastAsia="en-US"/>
        </w:rPr>
        <w:t xml:space="preserve"> </w:t>
      </w:r>
      <w:r w:rsidR="005D7859" w:rsidRPr="006B6E1F">
        <w:rPr>
          <w:color w:val="000000" w:themeColor="text1"/>
          <w:lang w:val="en-GB" w:eastAsia="en-US"/>
        </w:rPr>
        <w:t>Italian A</w:t>
      </w:r>
      <w:r w:rsidR="00B71A4E" w:rsidRPr="006B6E1F">
        <w:rPr>
          <w:color w:val="000000" w:themeColor="text1"/>
          <w:lang w:val="en-GB" w:eastAsia="en-US"/>
        </w:rPr>
        <w:t>uthorities, supported by E</w:t>
      </w:r>
      <w:r w:rsidR="005D7859" w:rsidRPr="006B6E1F">
        <w:rPr>
          <w:color w:val="000000" w:themeColor="text1"/>
          <w:lang w:val="en-GB" w:eastAsia="en-US"/>
        </w:rPr>
        <w:t xml:space="preserve">ASO, </w:t>
      </w:r>
      <w:proofErr w:type="spellStart"/>
      <w:r w:rsidR="00B71A4E" w:rsidRPr="006B6E1F">
        <w:rPr>
          <w:color w:val="000000" w:themeColor="text1"/>
          <w:lang w:val="en-GB" w:eastAsia="en-US"/>
        </w:rPr>
        <w:t>Frontex</w:t>
      </w:r>
      <w:proofErr w:type="spellEnd"/>
      <w:r w:rsidR="00B71A4E" w:rsidRPr="006B6E1F">
        <w:rPr>
          <w:color w:val="000000" w:themeColor="text1"/>
          <w:lang w:val="en-GB" w:eastAsia="en-US"/>
        </w:rPr>
        <w:t xml:space="preserve"> and Europol</w:t>
      </w:r>
      <w:r w:rsidR="005D7859" w:rsidRPr="006B6E1F">
        <w:rPr>
          <w:color w:val="000000" w:themeColor="text1"/>
          <w:lang w:val="en-GB" w:eastAsia="en-US"/>
        </w:rPr>
        <w:t xml:space="preserve"> officials</w:t>
      </w:r>
      <w:r w:rsidR="00730EB4" w:rsidRPr="006B6E1F">
        <w:rPr>
          <w:color w:val="000000" w:themeColor="text1"/>
          <w:lang w:val="en-GB" w:eastAsia="en-US"/>
        </w:rPr>
        <w:t>,</w:t>
      </w:r>
      <w:r w:rsidR="005D7859" w:rsidRPr="006B6E1F">
        <w:rPr>
          <w:color w:val="000000" w:themeColor="text1"/>
          <w:lang w:val="en-GB" w:eastAsia="en-US"/>
        </w:rPr>
        <w:t xml:space="preserve"> </w:t>
      </w:r>
      <w:r w:rsidR="005D7859" w:rsidRPr="006B6E1F">
        <w:rPr>
          <w:color w:val="000000" w:themeColor="text1"/>
          <w:lang w:val="en-GB" w:eastAsia="en-US"/>
        </w:rPr>
        <w:lastRenderedPageBreak/>
        <w:t xml:space="preserve">carry out </w:t>
      </w:r>
      <w:r w:rsidR="00B71A4E" w:rsidRPr="006B6E1F">
        <w:rPr>
          <w:color w:val="000000" w:themeColor="text1"/>
          <w:lang w:val="en-GB" w:eastAsia="en-US"/>
        </w:rPr>
        <w:t>the following</w:t>
      </w:r>
      <w:r w:rsidR="005D7859" w:rsidRPr="006B6E1F">
        <w:rPr>
          <w:color w:val="000000" w:themeColor="text1"/>
          <w:lang w:val="en-GB" w:eastAsia="en-US"/>
        </w:rPr>
        <w:t xml:space="preserve"> operations</w:t>
      </w:r>
      <w:r w:rsidR="00B71A4E" w:rsidRPr="006B6E1F">
        <w:rPr>
          <w:color w:val="000000" w:themeColor="text1"/>
          <w:lang w:val="en-GB" w:eastAsia="en-US"/>
        </w:rPr>
        <w:t>: health</w:t>
      </w:r>
      <w:r w:rsidR="005D7859" w:rsidRPr="006B6E1F">
        <w:rPr>
          <w:color w:val="000000" w:themeColor="text1"/>
          <w:lang w:val="en-GB" w:eastAsia="en-US"/>
        </w:rPr>
        <w:t>-care</w:t>
      </w:r>
      <w:r w:rsidR="00B71A4E" w:rsidRPr="006B6E1F">
        <w:rPr>
          <w:color w:val="000000" w:themeColor="text1"/>
          <w:lang w:val="en-GB" w:eastAsia="en-US"/>
        </w:rPr>
        <w:t xml:space="preserve"> screening</w:t>
      </w:r>
      <w:r w:rsidR="005D7859" w:rsidRPr="006B6E1F">
        <w:rPr>
          <w:color w:val="000000" w:themeColor="text1"/>
          <w:lang w:val="en-GB" w:eastAsia="en-US"/>
        </w:rPr>
        <w:t>;</w:t>
      </w:r>
      <w:r w:rsidR="00B71A4E" w:rsidRPr="006B6E1F">
        <w:rPr>
          <w:color w:val="000000" w:themeColor="text1"/>
          <w:lang w:val="en-GB" w:eastAsia="en-US"/>
        </w:rPr>
        <w:t xml:space="preserve"> i</w:t>
      </w:r>
      <w:r w:rsidR="005D7859" w:rsidRPr="006B6E1F">
        <w:rPr>
          <w:color w:val="000000" w:themeColor="text1"/>
          <w:lang w:val="en-GB" w:eastAsia="en-US"/>
        </w:rPr>
        <w:t xml:space="preserve">dentification of those </w:t>
      </w:r>
      <w:r w:rsidR="00E40D2E" w:rsidRPr="006B6E1F">
        <w:rPr>
          <w:color w:val="000000" w:themeColor="text1"/>
          <w:lang w:val="en-GB" w:eastAsia="en-US"/>
        </w:rPr>
        <w:t xml:space="preserve">being most in need of </w:t>
      </w:r>
      <w:r w:rsidR="005D7859" w:rsidRPr="006B6E1F">
        <w:rPr>
          <w:color w:val="000000" w:themeColor="text1"/>
          <w:lang w:val="en-GB" w:eastAsia="en-US"/>
        </w:rPr>
        <w:t>aid; first identification;</w:t>
      </w:r>
      <w:r w:rsidR="00B71A4E" w:rsidRPr="006B6E1F">
        <w:rPr>
          <w:color w:val="000000" w:themeColor="text1"/>
          <w:lang w:val="en-GB" w:eastAsia="en-US"/>
        </w:rPr>
        <w:t xml:space="preserve"> information </w:t>
      </w:r>
      <w:r w:rsidR="005D7859" w:rsidRPr="006B6E1F">
        <w:rPr>
          <w:color w:val="000000" w:themeColor="text1"/>
          <w:lang w:val="en-GB" w:eastAsia="en-US"/>
        </w:rPr>
        <w:t>activities;</w:t>
      </w:r>
      <w:r w:rsidR="00B71A4E" w:rsidRPr="006B6E1F">
        <w:rPr>
          <w:color w:val="000000" w:themeColor="text1"/>
          <w:lang w:val="en-GB" w:eastAsia="en-US"/>
        </w:rPr>
        <w:t xml:space="preserve"> </w:t>
      </w:r>
      <w:r w:rsidR="00D50E63" w:rsidRPr="006B6E1F">
        <w:rPr>
          <w:color w:val="000000" w:themeColor="text1"/>
          <w:lang w:val="en-GB" w:eastAsia="en-US"/>
        </w:rPr>
        <w:t>identification of r</w:t>
      </w:r>
      <w:r w:rsidR="00E40D2E" w:rsidRPr="006B6E1F">
        <w:rPr>
          <w:color w:val="000000" w:themeColor="text1"/>
          <w:lang w:val="en-GB" w:eastAsia="en-US"/>
        </w:rPr>
        <w:t>equest</w:t>
      </w:r>
      <w:r w:rsidR="00D50E63" w:rsidRPr="006B6E1F">
        <w:rPr>
          <w:color w:val="000000" w:themeColor="text1"/>
          <w:lang w:val="en-GB" w:eastAsia="en-US"/>
        </w:rPr>
        <w:t>s</w:t>
      </w:r>
      <w:r w:rsidR="00E40D2E" w:rsidRPr="006B6E1F">
        <w:rPr>
          <w:color w:val="000000" w:themeColor="text1"/>
          <w:lang w:val="en-GB" w:eastAsia="en-US"/>
        </w:rPr>
        <w:t xml:space="preserve"> </w:t>
      </w:r>
      <w:r w:rsidR="00D50E63" w:rsidRPr="006B6E1F">
        <w:rPr>
          <w:color w:val="000000" w:themeColor="text1"/>
          <w:lang w:val="en-GB" w:eastAsia="en-US"/>
        </w:rPr>
        <w:t xml:space="preserve">for </w:t>
      </w:r>
      <w:r w:rsidR="00E40D2E" w:rsidRPr="006B6E1F">
        <w:rPr>
          <w:color w:val="000000" w:themeColor="text1"/>
          <w:lang w:val="en-GB" w:eastAsia="en-US"/>
        </w:rPr>
        <w:t>international protection;</w:t>
      </w:r>
      <w:r w:rsidR="00B71A4E" w:rsidRPr="006B6E1F">
        <w:rPr>
          <w:color w:val="000000" w:themeColor="text1"/>
          <w:lang w:val="en-GB" w:eastAsia="en-US"/>
        </w:rPr>
        <w:t xml:space="preserve"> identification of potential candidates for relocation procedure.</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62115"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16</w:t>
      </w:r>
      <w:r w:rsidR="00B71A4E" w:rsidRPr="006B6E1F">
        <w:rPr>
          <w:color w:val="000000" w:themeColor="text1"/>
          <w:lang w:val="en-GB" w:eastAsia="en-US"/>
        </w:rPr>
        <w:t>.</w:t>
      </w:r>
      <w:r w:rsidR="00B71A4E" w:rsidRPr="006B6E1F">
        <w:rPr>
          <w:color w:val="000000" w:themeColor="text1"/>
          <w:lang w:val="en-GB" w:eastAsia="en-US"/>
        </w:rPr>
        <w:tab/>
        <w:t xml:space="preserve">By </w:t>
      </w:r>
      <w:r w:rsidR="00B71A4E" w:rsidRPr="006B6E1F">
        <w:rPr>
          <w:b/>
          <w:color w:val="000000" w:themeColor="text1"/>
          <w:u w:val="single"/>
          <w:lang w:val="en-GB" w:eastAsia="en-US"/>
        </w:rPr>
        <w:t xml:space="preserve">Legislative Decree </w:t>
      </w:r>
      <w:r w:rsidR="007F1C06" w:rsidRPr="006B6E1F">
        <w:rPr>
          <w:b/>
          <w:color w:val="000000" w:themeColor="text1"/>
          <w:u w:val="single"/>
          <w:lang w:val="en-GB" w:eastAsia="en-US"/>
        </w:rPr>
        <w:t>No.</w:t>
      </w:r>
      <w:r w:rsidR="00D50E63" w:rsidRPr="006B6E1F">
        <w:rPr>
          <w:b/>
          <w:color w:val="000000" w:themeColor="text1"/>
          <w:u w:val="single"/>
          <w:lang w:val="en-GB" w:eastAsia="en-US"/>
        </w:rPr>
        <w:t xml:space="preserve"> </w:t>
      </w:r>
      <w:r w:rsidR="007F1C06" w:rsidRPr="006B6E1F">
        <w:rPr>
          <w:b/>
          <w:color w:val="000000" w:themeColor="text1"/>
          <w:u w:val="single"/>
          <w:lang w:val="en-GB" w:eastAsia="en-US"/>
        </w:rPr>
        <w:t>142/</w:t>
      </w:r>
      <w:r w:rsidR="00B71A4E" w:rsidRPr="006B6E1F">
        <w:rPr>
          <w:b/>
          <w:color w:val="000000" w:themeColor="text1"/>
          <w:u w:val="single"/>
          <w:lang w:val="en-GB" w:eastAsia="en-US"/>
        </w:rPr>
        <w:t>2015</w:t>
      </w:r>
      <w:r w:rsidR="00B71A4E" w:rsidRPr="006B6E1F">
        <w:rPr>
          <w:color w:val="000000" w:themeColor="text1"/>
          <w:lang w:val="en-GB" w:eastAsia="en-US"/>
        </w:rPr>
        <w:t xml:space="preserve"> (published in the Official </w:t>
      </w:r>
      <w:r w:rsidR="007F1C06" w:rsidRPr="006B6E1F">
        <w:rPr>
          <w:color w:val="000000" w:themeColor="text1"/>
          <w:lang w:val="en-GB" w:eastAsia="en-US"/>
        </w:rPr>
        <w:t>Bulletin</w:t>
      </w:r>
      <w:r w:rsidR="00D50E63" w:rsidRPr="006B6E1F">
        <w:rPr>
          <w:color w:val="000000" w:themeColor="text1"/>
          <w:lang w:val="en-GB" w:eastAsia="en-US"/>
        </w:rPr>
        <w:t>,</w:t>
      </w:r>
      <w:r w:rsidR="007F1C06" w:rsidRPr="006B6E1F">
        <w:rPr>
          <w:color w:val="000000" w:themeColor="text1"/>
          <w:lang w:val="en-GB" w:eastAsia="en-US"/>
        </w:rPr>
        <w:t xml:space="preserve"> </w:t>
      </w:r>
      <w:r w:rsidR="00B71A4E" w:rsidRPr="006B6E1F">
        <w:rPr>
          <w:color w:val="000000" w:themeColor="text1"/>
          <w:lang w:val="en-GB" w:eastAsia="en-US"/>
        </w:rPr>
        <w:t>on 09.15.2015)</w:t>
      </w:r>
      <w:r w:rsidR="007F1C06" w:rsidRPr="006B6E1F">
        <w:rPr>
          <w:color w:val="000000" w:themeColor="text1"/>
          <w:lang w:val="en-GB" w:eastAsia="en-US"/>
        </w:rPr>
        <w:t>,</w:t>
      </w:r>
      <w:r w:rsidR="00B71A4E" w:rsidRPr="006B6E1F">
        <w:rPr>
          <w:color w:val="000000" w:themeColor="text1"/>
          <w:lang w:val="en-GB" w:eastAsia="en-US"/>
        </w:rPr>
        <w:t xml:space="preserve"> Italy has implemented </w:t>
      </w:r>
      <w:r w:rsidR="007F1C06" w:rsidRPr="006B6E1F">
        <w:rPr>
          <w:color w:val="000000" w:themeColor="text1"/>
          <w:lang w:val="en-GB" w:eastAsia="en-US"/>
        </w:rPr>
        <w:t>Directive 2013/33/</w:t>
      </w:r>
      <w:r w:rsidR="00B71A4E" w:rsidRPr="006B6E1F">
        <w:rPr>
          <w:color w:val="000000" w:themeColor="text1"/>
          <w:lang w:val="en-GB" w:eastAsia="en-US"/>
        </w:rPr>
        <w:t xml:space="preserve">EU, </w:t>
      </w:r>
      <w:r w:rsidR="002C36B4" w:rsidRPr="006B6E1F">
        <w:rPr>
          <w:color w:val="000000" w:themeColor="text1"/>
          <w:lang w:val="en-GB" w:eastAsia="en-US"/>
        </w:rPr>
        <w:t xml:space="preserve">on </w:t>
      </w:r>
      <w:r w:rsidR="000219A1" w:rsidRPr="006B6E1F">
        <w:rPr>
          <w:color w:val="000000" w:themeColor="text1"/>
          <w:lang w:val="en-GB" w:eastAsia="en-US"/>
        </w:rPr>
        <w:t xml:space="preserve">standards </w:t>
      </w:r>
      <w:r w:rsidR="00B71A4E" w:rsidRPr="006B6E1F">
        <w:rPr>
          <w:color w:val="000000" w:themeColor="text1"/>
          <w:lang w:val="en-GB" w:eastAsia="en-US"/>
        </w:rPr>
        <w:t>for the reception of applicants for inte</w:t>
      </w:r>
      <w:r w:rsidR="000219A1" w:rsidRPr="006B6E1F">
        <w:rPr>
          <w:color w:val="000000" w:themeColor="text1"/>
          <w:lang w:val="en-GB" w:eastAsia="en-US"/>
        </w:rPr>
        <w:t>rnational protection ("recasting</w:t>
      </w:r>
      <w:r w:rsidR="00B71A4E" w:rsidRPr="006B6E1F">
        <w:rPr>
          <w:color w:val="000000" w:themeColor="text1"/>
          <w:lang w:val="en-GB" w:eastAsia="en-US"/>
        </w:rPr>
        <w:t xml:space="preserve">" </w:t>
      </w:r>
      <w:r w:rsidR="002C36B4" w:rsidRPr="006B6E1F">
        <w:rPr>
          <w:color w:val="000000" w:themeColor="text1"/>
          <w:lang w:val="en-GB" w:eastAsia="en-US"/>
        </w:rPr>
        <w:t>Directive 2003/9</w:t>
      </w:r>
      <w:r w:rsidR="00B71A4E" w:rsidRPr="006B6E1F">
        <w:rPr>
          <w:color w:val="000000" w:themeColor="text1"/>
          <w:lang w:val="en-GB" w:eastAsia="en-US"/>
        </w:rPr>
        <w:t>/</w:t>
      </w:r>
      <w:r w:rsidR="002C36B4" w:rsidRPr="006B6E1F">
        <w:rPr>
          <w:color w:val="000000" w:themeColor="text1"/>
          <w:lang w:val="en-GB" w:eastAsia="en-US"/>
        </w:rPr>
        <w:t>EC</w:t>
      </w:r>
      <w:r w:rsidR="000219A1" w:rsidRPr="006B6E1F">
        <w:rPr>
          <w:color w:val="000000" w:themeColor="text1"/>
          <w:lang w:val="en-GB" w:eastAsia="en-US"/>
        </w:rPr>
        <w:t>),</w:t>
      </w:r>
      <w:r w:rsidR="002C36B4" w:rsidRPr="006B6E1F">
        <w:rPr>
          <w:color w:val="000000" w:themeColor="text1"/>
          <w:lang w:val="en-GB" w:eastAsia="en-US"/>
        </w:rPr>
        <w:t xml:space="preserve"> and Directive 2013/32/</w:t>
      </w:r>
      <w:r w:rsidR="00B71A4E" w:rsidRPr="006B6E1F">
        <w:rPr>
          <w:color w:val="000000" w:themeColor="text1"/>
          <w:lang w:val="en-GB" w:eastAsia="en-US"/>
        </w:rPr>
        <w:t>EU on common procedures for granting and withdrawing i</w:t>
      </w:r>
      <w:r w:rsidR="002C36B4" w:rsidRPr="006B6E1F">
        <w:rPr>
          <w:color w:val="000000" w:themeColor="text1"/>
          <w:lang w:val="en-GB" w:eastAsia="en-US"/>
        </w:rPr>
        <w:t>nternational protection status ("recasting" Directive 2005/85/</w:t>
      </w:r>
      <w:r w:rsidR="00B71A4E" w:rsidRPr="006B6E1F">
        <w:rPr>
          <w:color w:val="000000" w:themeColor="text1"/>
          <w:lang w:val="en-GB" w:eastAsia="en-US"/>
        </w:rPr>
        <w:t>EC</w:t>
      </w:r>
      <w:r w:rsidR="002C36B4" w:rsidRPr="006B6E1F">
        <w:rPr>
          <w:color w:val="000000" w:themeColor="text1"/>
          <w:lang w:val="en-GB" w:eastAsia="en-US"/>
        </w:rPr>
        <w:t>) -</w:t>
      </w:r>
      <w:r w:rsidR="00B71A4E" w:rsidRPr="006B6E1F">
        <w:rPr>
          <w:color w:val="000000" w:themeColor="text1"/>
          <w:lang w:val="en-GB" w:eastAsia="en-US"/>
        </w:rPr>
        <w:t xml:space="preserve"> thus completing the transposition of the main</w:t>
      </w:r>
      <w:r w:rsidR="002C36B4" w:rsidRPr="006B6E1F">
        <w:rPr>
          <w:color w:val="000000" w:themeColor="text1"/>
          <w:lang w:val="en-GB" w:eastAsia="en-US"/>
        </w:rPr>
        <w:t xml:space="preserve"> provisions </w:t>
      </w:r>
      <w:r w:rsidR="00B71A4E" w:rsidRPr="006B6E1F">
        <w:rPr>
          <w:color w:val="000000" w:themeColor="text1"/>
          <w:lang w:val="en-GB" w:eastAsia="en-US"/>
        </w:rPr>
        <w:t xml:space="preserve">of the </w:t>
      </w:r>
      <w:r w:rsidR="002C36B4" w:rsidRPr="006B6E1F">
        <w:rPr>
          <w:color w:val="000000" w:themeColor="text1"/>
          <w:lang w:val="en-GB" w:eastAsia="en-US"/>
        </w:rPr>
        <w:t xml:space="preserve">common </w:t>
      </w:r>
      <w:r w:rsidR="00B71A4E" w:rsidRPr="006B6E1F">
        <w:rPr>
          <w:color w:val="000000" w:themeColor="text1"/>
          <w:lang w:val="en-GB" w:eastAsia="en-US"/>
        </w:rPr>
        <w:t xml:space="preserve">European </w:t>
      </w:r>
      <w:r w:rsidR="002C36B4" w:rsidRPr="006B6E1F">
        <w:rPr>
          <w:color w:val="000000" w:themeColor="text1"/>
          <w:lang w:val="en-GB" w:eastAsia="en-US"/>
        </w:rPr>
        <w:t>s</w:t>
      </w:r>
      <w:r w:rsidR="00B71A4E" w:rsidRPr="006B6E1F">
        <w:rPr>
          <w:color w:val="000000" w:themeColor="text1"/>
          <w:lang w:val="en-GB" w:eastAsia="en-US"/>
        </w:rPr>
        <w:t>ystem</w:t>
      </w:r>
      <w:r w:rsidR="002C36B4" w:rsidRPr="006B6E1F">
        <w:rPr>
          <w:color w:val="000000" w:themeColor="text1"/>
          <w:lang w:val="en-GB" w:eastAsia="en-US"/>
        </w:rPr>
        <w:t xml:space="preserve"> of Asylum. </w:t>
      </w:r>
    </w:p>
    <w:p w:rsidR="00B71A4E" w:rsidRPr="006B6E1F" w:rsidRDefault="00B71A4E" w:rsidP="00B71A4E">
      <w:pPr>
        <w:jc w:val="both"/>
        <w:rPr>
          <w:color w:val="000000" w:themeColor="text1"/>
          <w:lang w:val="en-GB" w:eastAsia="en-US"/>
        </w:rPr>
      </w:pPr>
    </w:p>
    <w:p w:rsidR="00B71A4E" w:rsidRPr="006B6E1F" w:rsidRDefault="00362115" w:rsidP="00B71A4E">
      <w:pPr>
        <w:jc w:val="both"/>
        <w:rPr>
          <w:color w:val="000000" w:themeColor="text1"/>
          <w:lang w:val="en-GB" w:eastAsia="en-US"/>
        </w:rPr>
      </w:pPr>
      <w:r w:rsidRPr="006B6E1F">
        <w:rPr>
          <w:color w:val="000000" w:themeColor="text1"/>
          <w:lang w:val="en-GB" w:eastAsia="en-US"/>
        </w:rPr>
        <w:t>17</w:t>
      </w:r>
      <w:r w:rsidR="00B71A4E" w:rsidRPr="006B6E1F">
        <w:rPr>
          <w:color w:val="000000" w:themeColor="text1"/>
          <w:lang w:val="en-GB" w:eastAsia="en-US"/>
        </w:rPr>
        <w:t>.</w:t>
      </w:r>
      <w:r w:rsidR="00B71A4E" w:rsidRPr="006B6E1F">
        <w:rPr>
          <w:color w:val="000000" w:themeColor="text1"/>
          <w:lang w:val="en-GB" w:eastAsia="en-US"/>
        </w:rPr>
        <w:tab/>
        <w:t>L</w:t>
      </w:r>
      <w:r w:rsidR="00521E6A" w:rsidRPr="006B6E1F">
        <w:rPr>
          <w:color w:val="000000" w:themeColor="text1"/>
          <w:lang w:val="en-GB" w:eastAsia="en-US"/>
        </w:rPr>
        <w:t>egislative Decree No</w:t>
      </w:r>
      <w:r w:rsidR="00B71A4E" w:rsidRPr="006B6E1F">
        <w:rPr>
          <w:color w:val="000000" w:themeColor="text1"/>
          <w:lang w:val="en-GB" w:eastAsia="en-US"/>
        </w:rPr>
        <w:t>. 14</w:t>
      </w:r>
      <w:r w:rsidR="00843235" w:rsidRPr="006B6E1F">
        <w:rPr>
          <w:color w:val="000000" w:themeColor="text1"/>
          <w:lang w:val="en-GB" w:eastAsia="en-US"/>
        </w:rPr>
        <w:t>2/2015 contains in: Chapter I (Arts. 1-24)</w:t>
      </w:r>
      <w:r w:rsidR="00D50E63" w:rsidRPr="006B6E1F">
        <w:rPr>
          <w:color w:val="000000" w:themeColor="text1"/>
          <w:lang w:val="en-GB" w:eastAsia="en-US"/>
        </w:rPr>
        <w:t>,</w:t>
      </w:r>
      <w:r w:rsidR="00843235" w:rsidRPr="006B6E1F">
        <w:rPr>
          <w:color w:val="000000" w:themeColor="text1"/>
          <w:lang w:val="en-GB" w:eastAsia="en-US"/>
        </w:rPr>
        <w:t xml:space="preserve"> the new rules on reception (it </w:t>
      </w:r>
      <w:r w:rsidR="00B71A4E" w:rsidRPr="006B6E1F">
        <w:rPr>
          <w:color w:val="000000" w:themeColor="text1"/>
          <w:lang w:val="en-GB" w:eastAsia="en-US"/>
        </w:rPr>
        <w:t>repeal</w:t>
      </w:r>
      <w:r w:rsidR="00843235" w:rsidRPr="006B6E1F">
        <w:rPr>
          <w:color w:val="000000" w:themeColor="text1"/>
          <w:lang w:val="en-GB" w:eastAsia="en-US"/>
        </w:rPr>
        <w:t>s Legislative Decree No. 140/2005</w:t>
      </w:r>
      <w:r w:rsidR="00D50E63" w:rsidRPr="006B6E1F">
        <w:rPr>
          <w:color w:val="000000" w:themeColor="text1"/>
          <w:lang w:val="en-GB" w:eastAsia="en-US"/>
        </w:rPr>
        <w:t>,</w:t>
      </w:r>
      <w:r w:rsidR="002508CC" w:rsidRPr="006B6E1F">
        <w:rPr>
          <w:color w:val="000000" w:themeColor="text1"/>
          <w:lang w:val="en-GB" w:eastAsia="en-US"/>
        </w:rPr>
        <w:t xml:space="preserve"> except for</w:t>
      </w:r>
      <w:r w:rsidR="00843235" w:rsidRPr="006B6E1F">
        <w:rPr>
          <w:color w:val="000000" w:themeColor="text1"/>
          <w:lang w:val="en-GB" w:eastAsia="en-US"/>
        </w:rPr>
        <w:t xml:space="preserve"> </w:t>
      </w:r>
      <w:r w:rsidR="00B71A4E" w:rsidRPr="006B6E1F">
        <w:rPr>
          <w:color w:val="000000" w:themeColor="text1"/>
          <w:lang w:val="en-GB" w:eastAsia="en-US"/>
        </w:rPr>
        <w:t xml:space="preserve">financial coverage provided </w:t>
      </w:r>
      <w:r w:rsidR="00843235" w:rsidRPr="006B6E1F">
        <w:rPr>
          <w:color w:val="000000" w:themeColor="text1"/>
          <w:lang w:val="en-GB" w:eastAsia="en-US"/>
        </w:rPr>
        <w:t>for by Article</w:t>
      </w:r>
      <w:r w:rsidR="00B71A4E" w:rsidRPr="006B6E1F">
        <w:rPr>
          <w:color w:val="000000" w:themeColor="text1"/>
          <w:lang w:val="en-GB" w:eastAsia="en-US"/>
        </w:rPr>
        <w:t xml:space="preserve"> 1</w:t>
      </w:r>
      <w:r w:rsidR="003C1B3A" w:rsidRPr="006B6E1F">
        <w:rPr>
          <w:color w:val="000000" w:themeColor="text1"/>
          <w:lang w:val="en-GB" w:eastAsia="en-US"/>
        </w:rPr>
        <w:t>3</w:t>
      </w:r>
      <w:r w:rsidR="00B01E75" w:rsidRPr="006B6E1F">
        <w:rPr>
          <w:color w:val="000000" w:themeColor="text1"/>
          <w:lang w:val="en-GB" w:eastAsia="en-US"/>
        </w:rPr>
        <w:t xml:space="preserve"> of the latter</w:t>
      </w:r>
      <w:r w:rsidR="003C1B3A" w:rsidRPr="006B6E1F">
        <w:rPr>
          <w:color w:val="000000" w:themeColor="text1"/>
          <w:lang w:val="en-GB" w:eastAsia="en-US"/>
        </w:rPr>
        <w:t>); Chapter II (A</w:t>
      </w:r>
      <w:r w:rsidR="00B71A4E" w:rsidRPr="006B6E1F">
        <w:rPr>
          <w:color w:val="000000" w:themeColor="text1"/>
          <w:lang w:val="en-GB" w:eastAsia="en-US"/>
        </w:rPr>
        <w:t>rts. 25 and 26)</w:t>
      </w:r>
      <w:r w:rsidR="00D50E63" w:rsidRPr="006B6E1F">
        <w:rPr>
          <w:color w:val="000000" w:themeColor="text1"/>
          <w:lang w:val="en-GB" w:eastAsia="en-US"/>
        </w:rPr>
        <w:t xml:space="preserve"> </w:t>
      </w:r>
      <w:r w:rsidR="003C1B3A" w:rsidRPr="006B6E1F">
        <w:rPr>
          <w:color w:val="000000" w:themeColor="text1"/>
          <w:lang w:val="en-GB" w:eastAsia="en-US"/>
        </w:rPr>
        <w:t>introduces changes to Legislative Decree No</w:t>
      </w:r>
      <w:r w:rsidR="00B71A4E" w:rsidRPr="006B6E1F">
        <w:rPr>
          <w:color w:val="000000" w:themeColor="text1"/>
          <w:lang w:val="en-GB" w:eastAsia="en-US"/>
        </w:rPr>
        <w:t>. 25/2008, which thus remains in</w:t>
      </w:r>
      <w:r w:rsidR="003C1B3A" w:rsidRPr="006B6E1F">
        <w:rPr>
          <w:color w:val="000000" w:themeColor="text1"/>
          <w:lang w:val="en-GB" w:eastAsia="en-US"/>
        </w:rPr>
        <w:t>to force, though partially modified; A</w:t>
      </w:r>
      <w:r w:rsidR="00B71A4E" w:rsidRPr="006B6E1F">
        <w:rPr>
          <w:color w:val="000000" w:themeColor="text1"/>
          <w:lang w:val="en-GB" w:eastAsia="en-US"/>
        </w:rPr>
        <w:t>rt</w:t>
      </w:r>
      <w:r w:rsidR="003C1B3A" w:rsidRPr="006B6E1F">
        <w:rPr>
          <w:color w:val="000000" w:themeColor="text1"/>
          <w:lang w:val="en-GB" w:eastAsia="en-US"/>
        </w:rPr>
        <w:t>icle 27</w:t>
      </w:r>
      <w:r w:rsidR="00B71A4E" w:rsidRPr="006B6E1F">
        <w:rPr>
          <w:color w:val="000000" w:themeColor="text1"/>
          <w:lang w:val="en-GB" w:eastAsia="en-US"/>
        </w:rPr>
        <w:t xml:space="preserve"> introduces changes to </w:t>
      </w:r>
      <w:r w:rsidR="00B01E75" w:rsidRPr="006B6E1F">
        <w:rPr>
          <w:color w:val="000000" w:themeColor="text1"/>
          <w:lang w:val="en-GB" w:eastAsia="en-US"/>
        </w:rPr>
        <w:t xml:space="preserve">Article </w:t>
      </w:r>
      <w:r w:rsidR="003C1B3A" w:rsidRPr="006B6E1F">
        <w:rPr>
          <w:color w:val="000000" w:themeColor="text1"/>
          <w:lang w:val="en-GB" w:eastAsia="en-US"/>
        </w:rPr>
        <w:t>19 of Legislative Decree</w:t>
      </w:r>
      <w:r w:rsidR="00B71A4E" w:rsidRPr="006B6E1F">
        <w:rPr>
          <w:color w:val="000000" w:themeColor="text1"/>
          <w:lang w:val="en-GB" w:eastAsia="en-US"/>
        </w:rPr>
        <w:t xml:space="preserve"> N</w:t>
      </w:r>
      <w:r w:rsidR="00521E6A" w:rsidRPr="006B6E1F">
        <w:rPr>
          <w:color w:val="000000" w:themeColor="text1"/>
          <w:lang w:val="en-GB" w:eastAsia="en-US"/>
        </w:rPr>
        <w:t>o.</w:t>
      </w:r>
      <w:r w:rsidR="003C1B3A" w:rsidRPr="006B6E1F">
        <w:rPr>
          <w:color w:val="000000" w:themeColor="text1"/>
          <w:lang w:val="en-GB" w:eastAsia="en-US"/>
        </w:rPr>
        <w:t xml:space="preserve">150/2011 </w:t>
      </w:r>
      <w:r w:rsidR="00B71A4E" w:rsidRPr="006B6E1F">
        <w:rPr>
          <w:color w:val="000000" w:themeColor="text1"/>
          <w:lang w:val="en-GB" w:eastAsia="en-US"/>
        </w:rPr>
        <w:t>(</w:t>
      </w:r>
      <w:hyperlink r:id="rId12" w:history="1">
        <w:r w:rsidR="00B71A4E" w:rsidRPr="006B6E1F">
          <w:rPr>
            <w:rStyle w:val="Hyperlink"/>
            <w:color w:val="000000" w:themeColor="text1"/>
            <w:lang w:val="en-GB" w:eastAsia="en-US"/>
          </w:rPr>
          <w:t>http://europa.eu/rapid/press-release_IP-15-5596_it.htm</w:t>
        </w:r>
      </w:hyperlink>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62115"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18</w:t>
      </w:r>
      <w:r w:rsidR="00B71A4E" w:rsidRPr="006B6E1F">
        <w:rPr>
          <w:color w:val="000000" w:themeColor="text1"/>
          <w:lang w:val="en-GB" w:eastAsia="en-US"/>
        </w:rPr>
        <w:t>.</w:t>
      </w:r>
      <w:r w:rsidR="00B71A4E" w:rsidRPr="006B6E1F">
        <w:rPr>
          <w:color w:val="000000" w:themeColor="text1"/>
          <w:lang w:val="en-GB" w:eastAsia="en-US"/>
        </w:rPr>
        <w:tab/>
      </w:r>
      <w:r w:rsidR="00B01E75" w:rsidRPr="006B6E1F">
        <w:rPr>
          <w:color w:val="000000" w:themeColor="text1"/>
          <w:lang w:val="en-GB" w:eastAsia="en-US"/>
        </w:rPr>
        <w:t>Within this framework, mention has to be made of the Agreement (</w:t>
      </w:r>
      <w:proofErr w:type="spellStart"/>
      <w:r w:rsidR="00B01E75" w:rsidRPr="006B6E1F">
        <w:rPr>
          <w:i/>
          <w:color w:val="000000" w:themeColor="text1"/>
          <w:lang w:val="en-GB" w:eastAsia="en-US"/>
        </w:rPr>
        <w:t>Intesa</w:t>
      </w:r>
      <w:proofErr w:type="spellEnd"/>
      <w:r w:rsidR="00B01E75" w:rsidRPr="006B6E1F">
        <w:rPr>
          <w:color w:val="000000" w:themeColor="text1"/>
          <w:lang w:val="en-GB" w:eastAsia="en-US"/>
        </w:rPr>
        <w:t xml:space="preserve">) at </w:t>
      </w:r>
      <w:r w:rsidR="002508CC" w:rsidRPr="006B6E1F">
        <w:rPr>
          <w:color w:val="000000" w:themeColor="text1"/>
          <w:lang w:val="en-GB" w:eastAsia="en-US"/>
        </w:rPr>
        <w:t xml:space="preserve">the </w:t>
      </w:r>
      <w:r w:rsidR="00B01E75" w:rsidRPr="006B6E1F">
        <w:rPr>
          <w:color w:val="000000" w:themeColor="text1"/>
          <w:lang w:val="en-GB" w:eastAsia="en-US"/>
        </w:rPr>
        <w:t>State-Regions Conference</w:t>
      </w:r>
      <w:r w:rsidR="006568EA" w:rsidRPr="006B6E1F">
        <w:rPr>
          <w:color w:val="000000" w:themeColor="text1"/>
          <w:lang w:val="en-GB" w:eastAsia="en-US"/>
        </w:rPr>
        <w:t>,</w:t>
      </w:r>
      <w:r w:rsidR="00B01E75" w:rsidRPr="006B6E1F">
        <w:rPr>
          <w:color w:val="000000" w:themeColor="text1"/>
          <w:lang w:val="en-GB" w:eastAsia="en-US"/>
        </w:rPr>
        <w:t xml:space="preserve"> dated July 10</w:t>
      </w:r>
      <w:r w:rsidR="000219A1" w:rsidRPr="006B6E1F">
        <w:rPr>
          <w:color w:val="000000" w:themeColor="text1"/>
          <w:lang w:val="en-GB" w:eastAsia="en-US"/>
        </w:rPr>
        <w:t>,</w:t>
      </w:r>
      <w:r w:rsidR="00B01E75" w:rsidRPr="006B6E1F">
        <w:rPr>
          <w:color w:val="000000" w:themeColor="text1"/>
          <w:lang w:val="en-GB" w:eastAsia="en-US"/>
        </w:rPr>
        <w:t xml:space="preserve"> </w:t>
      </w:r>
      <w:r w:rsidR="00B71A4E" w:rsidRPr="006B6E1F">
        <w:rPr>
          <w:color w:val="000000" w:themeColor="text1"/>
          <w:lang w:val="en-GB" w:eastAsia="en-US"/>
        </w:rPr>
        <w:t>2014, which establishe</w:t>
      </w:r>
      <w:r w:rsidR="00B01E75" w:rsidRPr="006B6E1F">
        <w:rPr>
          <w:color w:val="000000" w:themeColor="text1"/>
          <w:lang w:val="en-GB" w:eastAsia="en-US"/>
        </w:rPr>
        <w:t xml:space="preserve">s </w:t>
      </w:r>
      <w:r w:rsidR="00B71A4E" w:rsidRPr="006B6E1F">
        <w:rPr>
          <w:color w:val="000000" w:themeColor="text1"/>
          <w:lang w:val="en-GB" w:eastAsia="en-US"/>
        </w:rPr>
        <w:t xml:space="preserve">and </w:t>
      </w:r>
      <w:r w:rsidR="00B01E75" w:rsidRPr="006B6E1F">
        <w:rPr>
          <w:color w:val="000000" w:themeColor="text1"/>
          <w:lang w:val="en-GB" w:eastAsia="en-US"/>
        </w:rPr>
        <w:t xml:space="preserve">has </w:t>
      </w:r>
      <w:r w:rsidR="00B71A4E" w:rsidRPr="006B6E1F">
        <w:rPr>
          <w:color w:val="000000" w:themeColor="text1"/>
          <w:lang w:val="en-GB" w:eastAsia="en-US"/>
        </w:rPr>
        <w:t xml:space="preserve">made operational </w:t>
      </w:r>
      <w:r w:rsidR="00B01E75" w:rsidRPr="006B6E1F">
        <w:rPr>
          <w:color w:val="000000" w:themeColor="text1"/>
          <w:lang w:val="en-GB" w:eastAsia="en-US"/>
        </w:rPr>
        <w:t xml:space="preserve">a relevant </w:t>
      </w:r>
      <w:r w:rsidR="00B71A4E" w:rsidRPr="006B6E1F">
        <w:rPr>
          <w:color w:val="000000" w:themeColor="text1"/>
          <w:lang w:val="en-GB" w:eastAsia="en-US"/>
        </w:rPr>
        <w:t xml:space="preserve">integrated action between different levels of </w:t>
      </w:r>
      <w:r w:rsidR="006568EA" w:rsidRPr="006B6E1F">
        <w:rPr>
          <w:color w:val="000000" w:themeColor="text1"/>
          <w:lang w:val="en-GB" w:eastAsia="en-US"/>
        </w:rPr>
        <w:t xml:space="preserve">the </w:t>
      </w:r>
      <w:r w:rsidR="00B71A4E" w:rsidRPr="006B6E1F">
        <w:rPr>
          <w:color w:val="000000" w:themeColor="text1"/>
          <w:lang w:val="en-GB" w:eastAsia="en-US"/>
        </w:rPr>
        <w:t>n</w:t>
      </w:r>
      <w:r w:rsidR="006568EA" w:rsidRPr="006B6E1F">
        <w:rPr>
          <w:color w:val="000000" w:themeColor="text1"/>
          <w:lang w:val="en-GB" w:eastAsia="en-US"/>
        </w:rPr>
        <w:t>ational and local G</w:t>
      </w:r>
      <w:r w:rsidR="00B01E75" w:rsidRPr="006B6E1F">
        <w:rPr>
          <w:color w:val="000000" w:themeColor="text1"/>
          <w:lang w:val="en-GB" w:eastAsia="en-US"/>
        </w:rPr>
        <w:t>overnment</w:t>
      </w:r>
      <w:r w:rsidR="006568EA" w:rsidRPr="006B6E1F">
        <w:rPr>
          <w:color w:val="000000" w:themeColor="text1"/>
          <w:lang w:val="en-GB" w:eastAsia="en-US"/>
        </w:rPr>
        <w:t>,</w:t>
      </w:r>
      <w:r w:rsidR="00B01E75" w:rsidRPr="006B6E1F">
        <w:rPr>
          <w:color w:val="000000" w:themeColor="text1"/>
          <w:lang w:val="en-GB" w:eastAsia="en-US"/>
        </w:rPr>
        <w:t xml:space="preserve"> besides approving </w:t>
      </w:r>
      <w:r w:rsidR="00B71A4E" w:rsidRPr="006B6E1F">
        <w:rPr>
          <w:color w:val="000000" w:themeColor="text1"/>
          <w:lang w:val="en-GB" w:eastAsia="en-US"/>
        </w:rPr>
        <w:t xml:space="preserve">the first National Plan to deal </w:t>
      </w:r>
      <w:r w:rsidR="00B01E75" w:rsidRPr="006B6E1F">
        <w:rPr>
          <w:color w:val="000000" w:themeColor="text1"/>
          <w:lang w:val="en-GB" w:eastAsia="en-US"/>
        </w:rPr>
        <w:t>with the extraordinary flow of N</w:t>
      </w:r>
      <w:r w:rsidR="00B71A4E" w:rsidRPr="006B6E1F">
        <w:rPr>
          <w:color w:val="000000" w:themeColor="text1"/>
          <w:lang w:val="en-GB" w:eastAsia="en-US"/>
        </w:rPr>
        <w:t xml:space="preserve">on-EU citizens, adults, families and unaccompanied minors. </w:t>
      </w:r>
      <w:r w:rsidR="00B01E75" w:rsidRPr="006B6E1F">
        <w:rPr>
          <w:color w:val="000000" w:themeColor="text1"/>
          <w:lang w:val="en-GB" w:eastAsia="en-US"/>
        </w:rPr>
        <w:t>This Agreement (</w:t>
      </w:r>
      <w:proofErr w:type="spellStart"/>
      <w:r w:rsidR="00B71A4E" w:rsidRPr="006B6E1F">
        <w:rPr>
          <w:i/>
          <w:color w:val="000000" w:themeColor="text1"/>
          <w:lang w:val="en-GB" w:eastAsia="en-US"/>
        </w:rPr>
        <w:t>Intesa</w:t>
      </w:r>
      <w:proofErr w:type="spellEnd"/>
      <w:r w:rsidR="00B01E75" w:rsidRPr="006B6E1F">
        <w:rPr>
          <w:color w:val="000000" w:themeColor="text1"/>
          <w:lang w:val="en-GB" w:eastAsia="en-US"/>
        </w:rPr>
        <w:t xml:space="preserve">) </w:t>
      </w:r>
      <w:r w:rsidR="006568EA" w:rsidRPr="006B6E1F">
        <w:rPr>
          <w:color w:val="000000" w:themeColor="text1"/>
          <w:lang w:val="en-GB" w:eastAsia="en-US"/>
        </w:rPr>
        <w:t xml:space="preserve">has been </w:t>
      </w:r>
      <w:r w:rsidR="00B71A4E" w:rsidRPr="006B6E1F">
        <w:rPr>
          <w:color w:val="000000" w:themeColor="text1"/>
          <w:lang w:val="en-GB" w:eastAsia="en-US"/>
        </w:rPr>
        <w:t xml:space="preserve">the policy reference </w:t>
      </w:r>
      <w:r w:rsidR="000219A1" w:rsidRPr="006B6E1F">
        <w:rPr>
          <w:color w:val="000000" w:themeColor="text1"/>
          <w:lang w:val="en-GB" w:eastAsia="en-US"/>
        </w:rPr>
        <w:t xml:space="preserve">and has been </w:t>
      </w:r>
      <w:r w:rsidR="00B71A4E" w:rsidRPr="006B6E1F">
        <w:rPr>
          <w:color w:val="000000" w:themeColor="text1"/>
          <w:lang w:val="en-GB" w:eastAsia="en-US"/>
        </w:rPr>
        <w:t>exp</w:t>
      </w:r>
      <w:r w:rsidR="000219A1" w:rsidRPr="006B6E1F">
        <w:rPr>
          <w:color w:val="000000" w:themeColor="text1"/>
          <w:lang w:val="en-GB" w:eastAsia="en-US"/>
        </w:rPr>
        <w:t xml:space="preserve">ressly confirmed </w:t>
      </w:r>
      <w:r w:rsidR="00B71A4E" w:rsidRPr="006B6E1F">
        <w:rPr>
          <w:color w:val="000000" w:themeColor="text1"/>
          <w:lang w:val="en-GB" w:eastAsia="en-US"/>
        </w:rPr>
        <w:t xml:space="preserve">in </w:t>
      </w:r>
      <w:r w:rsidR="006568EA" w:rsidRPr="006B6E1F">
        <w:rPr>
          <w:color w:val="000000" w:themeColor="text1"/>
          <w:lang w:val="en-GB" w:eastAsia="en-US"/>
        </w:rPr>
        <w:t xml:space="preserve">the following </w:t>
      </w:r>
      <w:r w:rsidR="00B71A4E" w:rsidRPr="006B6E1F">
        <w:rPr>
          <w:color w:val="000000" w:themeColor="text1"/>
          <w:lang w:val="en-GB" w:eastAsia="en-US"/>
        </w:rPr>
        <w:t>Leg</w:t>
      </w:r>
      <w:r w:rsidR="00B01E75" w:rsidRPr="006B6E1F">
        <w:rPr>
          <w:color w:val="000000" w:themeColor="text1"/>
          <w:lang w:val="en-GB" w:eastAsia="en-US"/>
        </w:rPr>
        <w:t>islative Decree No</w:t>
      </w:r>
      <w:r w:rsidR="00B71A4E" w:rsidRPr="006B6E1F">
        <w:rPr>
          <w:color w:val="000000" w:themeColor="text1"/>
          <w:lang w:val="en-GB" w:eastAsia="en-US"/>
        </w:rPr>
        <w:t>. 142</w:t>
      </w:r>
      <w:r w:rsidR="00B01E75" w:rsidRPr="006B6E1F">
        <w:rPr>
          <w:color w:val="000000" w:themeColor="text1"/>
          <w:lang w:val="en-GB" w:eastAsia="en-US"/>
        </w:rPr>
        <w:t>/2015</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62115"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19</w:t>
      </w:r>
      <w:r w:rsidR="00B71A4E" w:rsidRPr="006B6E1F">
        <w:rPr>
          <w:color w:val="000000" w:themeColor="text1"/>
          <w:lang w:val="en-GB" w:eastAsia="en-US"/>
        </w:rPr>
        <w:t>.</w:t>
      </w:r>
      <w:r w:rsidR="00B71A4E" w:rsidRPr="006B6E1F">
        <w:rPr>
          <w:color w:val="000000" w:themeColor="text1"/>
          <w:lang w:val="en-GB" w:eastAsia="en-US"/>
        </w:rPr>
        <w:tab/>
      </w:r>
      <w:r w:rsidR="00BE5851" w:rsidRPr="006B6E1F">
        <w:rPr>
          <w:color w:val="000000" w:themeColor="text1"/>
          <w:lang w:val="en-GB" w:eastAsia="en-US"/>
        </w:rPr>
        <w:t xml:space="preserve">Article 8 of </w:t>
      </w:r>
      <w:r w:rsidR="006568EA" w:rsidRPr="006B6E1F">
        <w:rPr>
          <w:color w:val="000000" w:themeColor="text1"/>
          <w:lang w:val="en-GB" w:eastAsia="en-US"/>
        </w:rPr>
        <w:t>Legislative Decree</w:t>
      </w:r>
      <w:r w:rsidR="00B71A4E" w:rsidRPr="006B6E1F">
        <w:rPr>
          <w:color w:val="000000" w:themeColor="text1"/>
          <w:lang w:val="en-GB" w:eastAsia="en-US"/>
        </w:rPr>
        <w:t xml:space="preserve"> N</w:t>
      </w:r>
      <w:r w:rsidR="00BE5851" w:rsidRPr="006B6E1F">
        <w:rPr>
          <w:color w:val="000000" w:themeColor="text1"/>
          <w:lang w:val="en-GB" w:eastAsia="en-US"/>
        </w:rPr>
        <w:t>o</w:t>
      </w:r>
      <w:r w:rsidR="004E666D" w:rsidRPr="006B6E1F">
        <w:rPr>
          <w:color w:val="000000" w:themeColor="text1"/>
          <w:lang w:val="en-GB" w:eastAsia="en-US"/>
        </w:rPr>
        <w:t xml:space="preserve">. </w:t>
      </w:r>
      <w:r w:rsidR="00B71A4E" w:rsidRPr="006B6E1F">
        <w:rPr>
          <w:color w:val="000000" w:themeColor="text1"/>
          <w:lang w:val="en-GB" w:eastAsia="en-US"/>
        </w:rPr>
        <w:t>142/15</w:t>
      </w:r>
      <w:r w:rsidR="00BE5851" w:rsidRPr="006B6E1F">
        <w:rPr>
          <w:color w:val="000000" w:themeColor="text1"/>
          <w:lang w:val="en-GB" w:eastAsia="en-US"/>
        </w:rPr>
        <w:t xml:space="preserve"> stipulates that the Italian reception S</w:t>
      </w:r>
      <w:r w:rsidR="00B71A4E" w:rsidRPr="006B6E1F">
        <w:rPr>
          <w:color w:val="000000" w:themeColor="text1"/>
          <w:lang w:val="en-GB" w:eastAsia="en-US"/>
        </w:rPr>
        <w:t xml:space="preserve">ystem for international protection </w:t>
      </w:r>
      <w:r w:rsidR="00BE5851" w:rsidRPr="006B6E1F">
        <w:rPr>
          <w:color w:val="000000" w:themeColor="text1"/>
          <w:lang w:val="en-GB" w:eastAsia="en-US"/>
        </w:rPr>
        <w:t xml:space="preserve">applicants </w:t>
      </w:r>
      <w:r w:rsidR="00B71A4E" w:rsidRPr="006B6E1F">
        <w:rPr>
          <w:color w:val="000000" w:themeColor="text1"/>
          <w:lang w:val="en-GB" w:eastAsia="en-US"/>
        </w:rPr>
        <w:t xml:space="preserve">is based on cooperation between the </w:t>
      </w:r>
      <w:r w:rsidR="00BE5851" w:rsidRPr="006B6E1F">
        <w:rPr>
          <w:color w:val="000000" w:themeColor="text1"/>
          <w:lang w:val="en-GB" w:eastAsia="en-US"/>
        </w:rPr>
        <w:t xml:space="preserve">various </w:t>
      </w:r>
      <w:r w:rsidR="006568EA" w:rsidRPr="006B6E1F">
        <w:rPr>
          <w:color w:val="000000" w:themeColor="text1"/>
          <w:lang w:val="en-GB" w:eastAsia="en-US"/>
        </w:rPr>
        <w:t>levels of G</w:t>
      </w:r>
      <w:r w:rsidR="00B71A4E" w:rsidRPr="006B6E1F">
        <w:rPr>
          <w:color w:val="000000" w:themeColor="text1"/>
          <w:lang w:val="en-GB" w:eastAsia="en-US"/>
        </w:rPr>
        <w:t>overnment</w:t>
      </w:r>
      <w:r w:rsidR="006568EA" w:rsidRPr="006B6E1F">
        <w:rPr>
          <w:color w:val="000000" w:themeColor="text1"/>
          <w:lang w:val="en-GB" w:eastAsia="en-US"/>
        </w:rPr>
        <w:t>,</w:t>
      </w:r>
      <w:r w:rsidR="00B71A4E" w:rsidRPr="006B6E1F">
        <w:rPr>
          <w:color w:val="000000" w:themeColor="text1"/>
          <w:lang w:val="en-GB" w:eastAsia="en-US"/>
        </w:rPr>
        <w:t xml:space="preserve"> </w:t>
      </w:r>
      <w:r w:rsidR="006568EA" w:rsidRPr="006B6E1F">
        <w:rPr>
          <w:color w:val="000000" w:themeColor="text1"/>
          <w:lang w:val="en-GB" w:eastAsia="en-US"/>
        </w:rPr>
        <w:t xml:space="preserve">as </w:t>
      </w:r>
      <w:r w:rsidR="00B71A4E" w:rsidRPr="006B6E1F">
        <w:rPr>
          <w:color w:val="000000" w:themeColor="text1"/>
          <w:lang w:val="en-GB" w:eastAsia="en-US"/>
        </w:rPr>
        <w:t>invol</w:t>
      </w:r>
      <w:r w:rsidR="006568EA" w:rsidRPr="006B6E1F">
        <w:rPr>
          <w:color w:val="000000" w:themeColor="text1"/>
          <w:lang w:val="en-GB" w:eastAsia="en-US"/>
        </w:rPr>
        <w:t>ved</w:t>
      </w:r>
      <w:r w:rsidR="00B71A4E" w:rsidRPr="006B6E1F">
        <w:rPr>
          <w:color w:val="000000" w:themeColor="text1"/>
          <w:lang w:val="en-GB" w:eastAsia="en-US"/>
        </w:rPr>
        <w:t xml:space="preserve"> </w:t>
      </w:r>
      <w:r w:rsidR="000219A1" w:rsidRPr="006B6E1F">
        <w:rPr>
          <w:color w:val="000000" w:themeColor="text1"/>
          <w:lang w:val="en-GB" w:eastAsia="en-US"/>
        </w:rPr>
        <w:t xml:space="preserve">in </w:t>
      </w:r>
      <w:r w:rsidR="00B71A4E" w:rsidRPr="006B6E1F">
        <w:rPr>
          <w:color w:val="000000" w:themeColor="text1"/>
          <w:lang w:val="en-GB" w:eastAsia="en-US"/>
        </w:rPr>
        <w:t>accord</w:t>
      </w:r>
      <w:r w:rsidR="000219A1" w:rsidRPr="006B6E1F">
        <w:rPr>
          <w:color w:val="000000" w:themeColor="text1"/>
          <w:lang w:val="en-GB" w:eastAsia="en-US"/>
        </w:rPr>
        <w:t xml:space="preserve">ance with </w:t>
      </w:r>
      <w:r w:rsidR="00B71A4E" w:rsidRPr="006B6E1F">
        <w:rPr>
          <w:color w:val="000000" w:themeColor="text1"/>
          <w:lang w:val="en-GB" w:eastAsia="en-US"/>
        </w:rPr>
        <w:t>national and region</w:t>
      </w:r>
      <w:r w:rsidR="004E666D" w:rsidRPr="006B6E1F">
        <w:rPr>
          <w:color w:val="000000" w:themeColor="text1"/>
          <w:lang w:val="en-GB" w:eastAsia="en-US"/>
        </w:rPr>
        <w:t xml:space="preserve">al coordination </w:t>
      </w:r>
      <w:r w:rsidR="006568EA" w:rsidRPr="006B6E1F">
        <w:rPr>
          <w:color w:val="000000" w:themeColor="text1"/>
          <w:lang w:val="en-GB" w:eastAsia="en-US"/>
        </w:rPr>
        <w:t xml:space="preserve">forms </w:t>
      </w:r>
      <w:r w:rsidR="004E666D" w:rsidRPr="006B6E1F">
        <w:rPr>
          <w:color w:val="000000" w:themeColor="text1"/>
          <w:lang w:val="en-GB" w:eastAsia="en-US"/>
        </w:rPr>
        <w:t xml:space="preserve">referred to under the following Article 16, </w:t>
      </w:r>
      <w:r w:rsidR="006568EA" w:rsidRPr="006B6E1F">
        <w:rPr>
          <w:color w:val="000000" w:themeColor="text1"/>
          <w:lang w:val="en-GB" w:eastAsia="en-US"/>
        </w:rPr>
        <w:t xml:space="preserve">which </w:t>
      </w:r>
      <w:r w:rsidR="00B71A4E" w:rsidRPr="006B6E1F">
        <w:rPr>
          <w:color w:val="000000" w:themeColor="text1"/>
          <w:lang w:val="en-GB" w:eastAsia="en-US"/>
        </w:rPr>
        <w:t>establish</w:t>
      </w:r>
      <w:r w:rsidR="006568EA" w:rsidRPr="006B6E1F">
        <w:rPr>
          <w:color w:val="000000" w:themeColor="text1"/>
          <w:lang w:val="en-GB" w:eastAsia="en-US"/>
        </w:rPr>
        <w:t xml:space="preserve">es </w:t>
      </w:r>
      <w:r w:rsidR="00B71A4E" w:rsidRPr="006B6E1F">
        <w:rPr>
          <w:color w:val="000000" w:themeColor="text1"/>
          <w:lang w:val="en-GB" w:eastAsia="en-US"/>
        </w:rPr>
        <w:t>and defin</w:t>
      </w:r>
      <w:r w:rsidR="006568EA" w:rsidRPr="006B6E1F">
        <w:rPr>
          <w:color w:val="000000" w:themeColor="text1"/>
          <w:lang w:val="en-GB" w:eastAsia="en-US"/>
        </w:rPr>
        <w:t xml:space="preserve">es </w:t>
      </w:r>
      <w:r w:rsidR="00B71A4E" w:rsidRPr="006B6E1F">
        <w:rPr>
          <w:color w:val="000000" w:themeColor="text1"/>
          <w:lang w:val="en-GB" w:eastAsia="en-US"/>
        </w:rPr>
        <w:t>th</w:t>
      </w:r>
      <w:r w:rsidR="004E666D" w:rsidRPr="006B6E1F">
        <w:rPr>
          <w:color w:val="000000" w:themeColor="text1"/>
          <w:lang w:val="en-GB" w:eastAsia="en-US"/>
        </w:rPr>
        <w:t>e powers and functioning of both relevant n</w:t>
      </w:r>
      <w:r w:rsidR="00B71A4E" w:rsidRPr="006B6E1F">
        <w:rPr>
          <w:color w:val="000000" w:themeColor="text1"/>
          <w:lang w:val="en-GB" w:eastAsia="en-US"/>
        </w:rPr>
        <w:t xml:space="preserve">ational </w:t>
      </w:r>
      <w:r w:rsidR="004E666D" w:rsidRPr="006B6E1F">
        <w:rPr>
          <w:color w:val="000000" w:themeColor="text1"/>
          <w:lang w:val="en-GB" w:eastAsia="en-US"/>
        </w:rPr>
        <w:t>and r</w:t>
      </w:r>
      <w:r w:rsidR="00B71A4E" w:rsidRPr="006B6E1F">
        <w:rPr>
          <w:color w:val="000000" w:themeColor="text1"/>
          <w:lang w:val="en-GB" w:eastAsia="en-US"/>
        </w:rPr>
        <w:t xml:space="preserve">egional </w:t>
      </w:r>
      <w:r w:rsidR="004E666D" w:rsidRPr="006B6E1F">
        <w:rPr>
          <w:color w:val="000000" w:themeColor="text1"/>
          <w:lang w:val="en-GB" w:eastAsia="en-US"/>
        </w:rPr>
        <w:t>working groups.</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62115" w:rsidP="00B71A4E">
      <w:pPr>
        <w:jc w:val="both"/>
        <w:rPr>
          <w:color w:val="000000" w:themeColor="text1"/>
          <w:lang w:val="en-GB" w:eastAsia="en-US"/>
        </w:rPr>
      </w:pPr>
      <w:r w:rsidRPr="006B6E1F">
        <w:rPr>
          <w:color w:val="000000" w:themeColor="text1"/>
          <w:lang w:val="en-GB" w:eastAsia="en-US"/>
        </w:rPr>
        <w:t>20</w:t>
      </w:r>
      <w:r w:rsidR="00B71A4E" w:rsidRPr="006B6E1F">
        <w:rPr>
          <w:color w:val="000000" w:themeColor="text1"/>
          <w:lang w:val="en-GB" w:eastAsia="en-US"/>
        </w:rPr>
        <w:t>.</w:t>
      </w:r>
      <w:r w:rsidR="00B71A4E" w:rsidRPr="006B6E1F">
        <w:rPr>
          <w:color w:val="000000" w:themeColor="text1"/>
          <w:lang w:val="en-GB" w:eastAsia="en-US"/>
        </w:rPr>
        <w:tab/>
      </w:r>
      <w:r w:rsidR="00337CBA" w:rsidRPr="006B6E1F">
        <w:rPr>
          <w:color w:val="000000" w:themeColor="text1"/>
          <w:lang w:val="en-GB" w:eastAsia="en-US"/>
        </w:rPr>
        <w:t>Article</w:t>
      </w:r>
      <w:r w:rsidR="00B71A4E" w:rsidRPr="006B6E1F">
        <w:rPr>
          <w:color w:val="000000" w:themeColor="text1"/>
          <w:lang w:val="en-GB" w:eastAsia="en-US"/>
        </w:rPr>
        <w:t xml:space="preserve"> 16 provides for the national and regional </w:t>
      </w:r>
      <w:r w:rsidR="00337CBA" w:rsidRPr="006B6E1F">
        <w:rPr>
          <w:color w:val="000000" w:themeColor="text1"/>
          <w:lang w:val="en-GB" w:eastAsia="en-US"/>
        </w:rPr>
        <w:t>coordination working modalities</w:t>
      </w:r>
      <w:r w:rsidR="00B71A4E" w:rsidRPr="006B6E1F">
        <w:rPr>
          <w:color w:val="000000" w:themeColor="text1"/>
          <w:lang w:val="en-GB" w:eastAsia="en-US"/>
        </w:rPr>
        <w:t xml:space="preserve">. </w:t>
      </w:r>
      <w:r w:rsidR="00337CBA" w:rsidRPr="006B6E1F">
        <w:rPr>
          <w:color w:val="000000" w:themeColor="text1"/>
          <w:lang w:val="en-GB" w:eastAsia="en-US"/>
        </w:rPr>
        <w:t xml:space="preserve">The </w:t>
      </w:r>
      <w:r w:rsidR="00B71A4E" w:rsidRPr="006B6E1F">
        <w:rPr>
          <w:color w:val="000000" w:themeColor="text1"/>
          <w:lang w:val="en-GB" w:eastAsia="en-US"/>
        </w:rPr>
        <w:t xml:space="preserve">national </w:t>
      </w:r>
      <w:r w:rsidR="00337CBA" w:rsidRPr="006B6E1F">
        <w:rPr>
          <w:color w:val="000000" w:themeColor="text1"/>
          <w:lang w:val="en-GB" w:eastAsia="en-US"/>
        </w:rPr>
        <w:t>working group</w:t>
      </w:r>
      <w:r w:rsidR="00121F34" w:rsidRPr="006B6E1F">
        <w:rPr>
          <w:color w:val="000000" w:themeColor="text1"/>
          <w:lang w:val="en-GB" w:eastAsia="en-US"/>
        </w:rPr>
        <w:t xml:space="preserve"> (also known as the National Coordination Committee)</w:t>
      </w:r>
      <w:r w:rsidR="00337CBA" w:rsidRPr="006B6E1F">
        <w:rPr>
          <w:color w:val="000000" w:themeColor="text1"/>
          <w:lang w:val="en-GB" w:eastAsia="en-US"/>
        </w:rPr>
        <w:t xml:space="preserve"> is within </w:t>
      </w:r>
      <w:r w:rsidR="00B71A4E" w:rsidRPr="006B6E1F">
        <w:rPr>
          <w:color w:val="000000" w:themeColor="text1"/>
          <w:lang w:val="en-GB" w:eastAsia="en-US"/>
        </w:rPr>
        <w:t>the Ministry of the Inter</w:t>
      </w:r>
      <w:r w:rsidR="00337CBA" w:rsidRPr="006B6E1F">
        <w:rPr>
          <w:color w:val="000000" w:themeColor="text1"/>
          <w:lang w:val="en-GB" w:eastAsia="en-US"/>
        </w:rPr>
        <w:t>ior (See Article</w:t>
      </w:r>
      <w:r w:rsidR="00B71A4E" w:rsidRPr="006B6E1F">
        <w:rPr>
          <w:color w:val="000000" w:themeColor="text1"/>
          <w:lang w:val="en-GB" w:eastAsia="en-US"/>
        </w:rPr>
        <w:t xml:space="preserve"> 29 </w:t>
      </w:r>
      <w:r w:rsidR="00337CBA" w:rsidRPr="006B6E1F">
        <w:rPr>
          <w:color w:val="000000" w:themeColor="text1"/>
          <w:lang w:val="en-GB" w:eastAsia="en-US"/>
        </w:rPr>
        <w:t xml:space="preserve">of Legislative Decree No. </w:t>
      </w:r>
      <w:r w:rsidR="00B71A4E" w:rsidRPr="006B6E1F">
        <w:rPr>
          <w:color w:val="000000" w:themeColor="text1"/>
          <w:lang w:val="en-GB" w:eastAsia="en-US"/>
        </w:rPr>
        <w:t>251</w:t>
      </w:r>
      <w:r w:rsidR="00337CBA" w:rsidRPr="006B6E1F">
        <w:rPr>
          <w:color w:val="000000" w:themeColor="text1"/>
          <w:lang w:val="en-GB" w:eastAsia="en-US"/>
        </w:rPr>
        <w:t>/2007</w:t>
      </w:r>
      <w:r w:rsidR="00B71A4E" w:rsidRPr="006B6E1F">
        <w:rPr>
          <w:color w:val="000000" w:themeColor="text1"/>
          <w:lang w:val="en-GB" w:eastAsia="en-US"/>
        </w:rPr>
        <w:t>, as amended</w:t>
      </w:r>
      <w:r w:rsidR="00337CBA" w:rsidRPr="006B6E1F">
        <w:rPr>
          <w:color w:val="000000" w:themeColor="text1"/>
          <w:lang w:val="en-GB" w:eastAsia="en-US"/>
        </w:rPr>
        <w:t>)</w:t>
      </w:r>
      <w:r w:rsidR="00B71A4E" w:rsidRPr="006B6E1F">
        <w:rPr>
          <w:color w:val="000000" w:themeColor="text1"/>
          <w:lang w:val="en-GB" w:eastAsia="en-US"/>
        </w:rPr>
        <w:t>, with the aim, among other things, t</w:t>
      </w:r>
      <w:r w:rsidR="000219A1" w:rsidRPr="006B6E1F">
        <w:rPr>
          <w:color w:val="000000" w:themeColor="text1"/>
          <w:lang w:val="en-GB" w:eastAsia="en-US"/>
        </w:rPr>
        <w:t>o improving</w:t>
      </w:r>
      <w:r w:rsidR="00337CBA" w:rsidRPr="006B6E1F">
        <w:rPr>
          <w:color w:val="000000" w:themeColor="text1"/>
          <w:lang w:val="en-GB" w:eastAsia="en-US"/>
        </w:rPr>
        <w:t xml:space="preserve"> the reception system</w:t>
      </w:r>
      <w:r w:rsidR="00B71A4E" w:rsidRPr="006B6E1F">
        <w:rPr>
          <w:color w:val="000000" w:themeColor="text1"/>
          <w:lang w:val="en-GB" w:eastAsia="en-US"/>
        </w:rPr>
        <w:t xml:space="preserve"> of international protection. </w:t>
      </w:r>
      <w:r w:rsidR="00337CBA" w:rsidRPr="006B6E1F">
        <w:rPr>
          <w:color w:val="000000" w:themeColor="text1"/>
          <w:lang w:val="en-GB" w:eastAsia="en-US"/>
        </w:rPr>
        <w:t xml:space="preserve">This WG is tasked with drafting the </w:t>
      </w:r>
      <w:r w:rsidR="00B71A4E" w:rsidRPr="006B6E1F">
        <w:rPr>
          <w:color w:val="000000" w:themeColor="text1"/>
          <w:lang w:val="en-GB" w:eastAsia="en-US"/>
        </w:rPr>
        <w:t>Nationa</w:t>
      </w:r>
      <w:r w:rsidR="00337CBA" w:rsidRPr="006B6E1F">
        <w:rPr>
          <w:color w:val="000000" w:themeColor="text1"/>
          <w:lang w:val="en-GB" w:eastAsia="en-US"/>
        </w:rPr>
        <w:t xml:space="preserve">l Plan for the reception and </w:t>
      </w:r>
      <w:r w:rsidR="00B71A4E" w:rsidRPr="006B6E1F">
        <w:rPr>
          <w:color w:val="000000" w:themeColor="text1"/>
          <w:lang w:val="en-GB" w:eastAsia="en-US"/>
        </w:rPr>
        <w:t>identif</w:t>
      </w:r>
      <w:r w:rsidR="00337CBA" w:rsidRPr="006B6E1F">
        <w:rPr>
          <w:color w:val="000000" w:themeColor="text1"/>
          <w:lang w:val="en-GB" w:eastAsia="en-US"/>
        </w:rPr>
        <w:t xml:space="preserve">ication of the </w:t>
      </w:r>
      <w:r w:rsidR="00B71A4E" w:rsidRPr="006B6E1F">
        <w:rPr>
          <w:color w:val="000000" w:themeColor="text1"/>
          <w:lang w:val="en-GB" w:eastAsia="en-US"/>
        </w:rPr>
        <w:t xml:space="preserve">reception </w:t>
      </w:r>
      <w:r w:rsidR="000219A1" w:rsidRPr="006B6E1F">
        <w:rPr>
          <w:color w:val="000000" w:themeColor="text1"/>
          <w:lang w:val="en-GB" w:eastAsia="en-US"/>
        </w:rPr>
        <w:t>capacity/</w:t>
      </w:r>
      <w:r w:rsidR="00B71A4E" w:rsidRPr="006B6E1F">
        <w:rPr>
          <w:color w:val="000000" w:themeColor="text1"/>
          <w:lang w:val="en-GB" w:eastAsia="en-US"/>
        </w:rPr>
        <w:t>availability</w:t>
      </w:r>
      <w:r w:rsidR="00337CBA" w:rsidRPr="006B6E1F">
        <w:rPr>
          <w:color w:val="000000" w:themeColor="text1"/>
          <w:lang w:val="en-GB" w:eastAsia="en-US"/>
        </w:rPr>
        <w:t xml:space="preserve"> at the regional level and the relating distribu</w:t>
      </w:r>
      <w:r w:rsidR="006568EA" w:rsidRPr="006B6E1F">
        <w:rPr>
          <w:color w:val="000000" w:themeColor="text1"/>
          <w:lang w:val="en-GB" w:eastAsia="en-US"/>
        </w:rPr>
        <w:t>tion -</w:t>
      </w:r>
      <w:r w:rsidR="00337CBA" w:rsidRPr="006B6E1F">
        <w:rPr>
          <w:color w:val="000000" w:themeColor="text1"/>
          <w:lang w:val="en-GB" w:eastAsia="en-US"/>
        </w:rPr>
        <w:t xml:space="preserve"> </w:t>
      </w:r>
      <w:r w:rsidR="00B71A4E" w:rsidRPr="006B6E1F">
        <w:rPr>
          <w:color w:val="000000" w:themeColor="text1"/>
          <w:lang w:val="en-GB" w:eastAsia="en-US"/>
        </w:rPr>
        <w:t xml:space="preserve">to be </w:t>
      </w:r>
      <w:r w:rsidR="006568EA" w:rsidRPr="006B6E1F">
        <w:rPr>
          <w:color w:val="000000" w:themeColor="text1"/>
          <w:lang w:val="en-GB" w:eastAsia="en-US"/>
        </w:rPr>
        <w:t xml:space="preserve">later determined </w:t>
      </w:r>
      <w:r w:rsidR="00337CBA" w:rsidRPr="006B6E1F">
        <w:rPr>
          <w:color w:val="000000" w:themeColor="text1"/>
          <w:lang w:val="en-GB" w:eastAsia="en-US"/>
        </w:rPr>
        <w:t>in consultation with the above</w:t>
      </w:r>
      <w:r w:rsidR="00B71A4E" w:rsidRPr="006B6E1F">
        <w:rPr>
          <w:color w:val="000000" w:themeColor="text1"/>
          <w:lang w:val="en-GB" w:eastAsia="en-US"/>
        </w:rPr>
        <w:t xml:space="preserve"> Conference</w:t>
      </w:r>
      <w:r w:rsidR="00337CBA" w:rsidRPr="006B6E1F">
        <w:rPr>
          <w:color w:val="000000" w:themeColor="text1"/>
          <w:lang w:val="en-GB" w:eastAsia="en-US"/>
        </w:rPr>
        <w:t xml:space="preserve"> (</w:t>
      </w:r>
      <w:proofErr w:type="spellStart"/>
      <w:r w:rsidR="00337CBA" w:rsidRPr="006B6E1F">
        <w:rPr>
          <w:i/>
          <w:color w:val="000000" w:themeColor="text1"/>
          <w:lang w:val="en-GB" w:eastAsia="en-US"/>
        </w:rPr>
        <w:t>Conferenza</w:t>
      </w:r>
      <w:proofErr w:type="spellEnd"/>
      <w:r w:rsidR="00337CBA" w:rsidRPr="006B6E1F">
        <w:rPr>
          <w:i/>
          <w:color w:val="000000" w:themeColor="text1"/>
          <w:lang w:val="en-GB" w:eastAsia="en-US"/>
        </w:rPr>
        <w:t xml:space="preserve"> </w:t>
      </w:r>
      <w:proofErr w:type="spellStart"/>
      <w:r w:rsidR="00337CBA" w:rsidRPr="006B6E1F">
        <w:rPr>
          <w:i/>
          <w:color w:val="000000" w:themeColor="text1"/>
          <w:lang w:val="en-GB" w:eastAsia="en-US"/>
        </w:rPr>
        <w:t>Unificata</w:t>
      </w:r>
      <w:proofErr w:type="spellEnd"/>
      <w:r w:rsidR="00337CBA" w:rsidRPr="006B6E1F">
        <w:rPr>
          <w:color w:val="000000" w:themeColor="text1"/>
          <w:lang w:val="en-GB" w:eastAsia="en-US"/>
        </w:rPr>
        <w:t>)</w:t>
      </w:r>
      <w:r w:rsidR="00B71A4E" w:rsidRPr="006B6E1F">
        <w:rPr>
          <w:color w:val="000000" w:themeColor="text1"/>
          <w:lang w:val="en-GB" w:eastAsia="en-US"/>
        </w:rPr>
        <w:t>.</w:t>
      </w:r>
    </w:p>
    <w:p w:rsidR="00B71A4E" w:rsidRPr="006B6E1F" w:rsidRDefault="00B71A4E" w:rsidP="00B71A4E">
      <w:pPr>
        <w:jc w:val="both"/>
        <w:rPr>
          <w:color w:val="000000" w:themeColor="text1"/>
          <w:lang w:val="en-GB" w:eastAsia="en-US"/>
        </w:rPr>
      </w:pPr>
    </w:p>
    <w:p w:rsidR="006568EA" w:rsidRPr="006B6E1F" w:rsidRDefault="00362115" w:rsidP="00B71A4E">
      <w:pPr>
        <w:jc w:val="both"/>
        <w:rPr>
          <w:color w:val="000000" w:themeColor="text1"/>
          <w:lang w:val="en-GB" w:eastAsia="en-US"/>
        </w:rPr>
      </w:pPr>
      <w:r w:rsidRPr="006B6E1F">
        <w:rPr>
          <w:color w:val="000000" w:themeColor="text1"/>
          <w:lang w:val="en-GB" w:eastAsia="en-US"/>
        </w:rPr>
        <w:t>21</w:t>
      </w:r>
      <w:r w:rsidR="00B71A4E" w:rsidRPr="006B6E1F">
        <w:rPr>
          <w:color w:val="000000" w:themeColor="text1"/>
          <w:lang w:val="en-GB" w:eastAsia="en-US"/>
        </w:rPr>
        <w:t>.</w:t>
      </w:r>
      <w:r w:rsidR="00B71A4E" w:rsidRPr="006B6E1F">
        <w:rPr>
          <w:color w:val="000000" w:themeColor="text1"/>
          <w:lang w:val="en-GB" w:eastAsia="en-US"/>
        </w:rPr>
        <w:tab/>
        <w:t>In term</w:t>
      </w:r>
      <w:r w:rsidR="00617B32" w:rsidRPr="006B6E1F">
        <w:rPr>
          <w:color w:val="000000" w:themeColor="text1"/>
          <w:lang w:val="en-GB" w:eastAsia="en-US"/>
        </w:rPr>
        <w:t>s of governance, at the territorial</w:t>
      </w:r>
      <w:r w:rsidR="00B71A4E" w:rsidRPr="006B6E1F">
        <w:rPr>
          <w:color w:val="000000" w:themeColor="text1"/>
          <w:lang w:val="en-GB" w:eastAsia="en-US"/>
        </w:rPr>
        <w:t xml:space="preserve"> level</w:t>
      </w:r>
      <w:r w:rsidR="00617B32" w:rsidRPr="006B6E1F">
        <w:rPr>
          <w:color w:val="000000" w:themeColor="text1"/>
          <w:lang w:val="en-GB" w:eastAsia="en-US"/>
        </w:rPr>
        <w:t xml:space="preserve">, there are </w:t>
      </w:r>
      <w:r w:rsidR="00B71A4E" w:rsidRPr="006B6E1F">
        <w:rPr>
          <w:color w:val="000000" w:themeColor="text1"/>
          <w:lang w:val="en-GB" w:eastAsia="en-US"/>
        </w:rPr>
        <w:t xml:space="preserve">regional </w:t>
      </w:r>
      <w:r w:rsidR="00617B32" w:rsidRPr="006B6E1F">
        <w:rPr>
          <w:color w:val="000000" w:themeColor="text1"/>
          <w:lang w:val="en-GB" w:eastAsia="en-US"/>
        </w:rPr>
        <w:t>WGs established at the main local P</w:t>
      </w:r>
      <w:r w:rsidR="00B71A4E" w:rsidRPr="006B6E1F">
        <w:rPr>
          <w:color w:val="000000" w:themeColor="text1"/>
          <w:lang w:val="en-GB" w:eastAsia="en-US"/>
        </w:rPr>
        <w:t xml:space="preserve">refectures, with the task of implementing the </w:t>
      </w:r>
      <w:r w:rsidR="006568EA" w:rsidRPr="006B6E1F">
        <w:rPr>
          <w:color w:val="000000" w:themeColor="text1"/>
          <w:lang w:val="en-GB" w:eastAsia="en-US"/>
        </w:rPr>
        <w:t xml:space="preserve">plans elaborated </w:t>
      </w:r>
      <w:r w:rsidR="00617B32" w:rsidRPr="006B6E1F">
        <w:rPr>
          <w:color w:val="000000" w:themeColor="text1"/>
          <w:lang w:val="en-GB" w:eastAsia="en-US"/>
        </w:rPr>
        <w:t xml:space="preserve">by the </w:t>
      </w:r>
      <w:r w:rsidR="006568EA" w:rsidRPr="006B6E1F">
        <w:rPr>
          <w:color w:val="000000" w:themeColor="text1"/>
          <w:lang w:val="en-GB" w:eastAsia="en-US"/>
        </w:rPr>
        <w:t xml:space="preserve">above </w:t>
      </w:r>
      <w:r w:rsidR="00617B32" w:rsidRPr="006B6E1F">
        <w:rPr>
          <w:color w:val="000000" w:themeColor="text1"/>
          <w:lang w:val="en-GB" w:eastAsia="en-US"/>
        </w:rPr>
        <w:t>national WG</w:t>
      </w:r>
      <w:r w:rsidR="00B71A4E" w:rsidRPr="006B6E1F">
        <w:rPr>
          <w:color w:val="000000" w:themeColor="text1"/>
          <w:lang w:val="en-GB" w:eastAsia="en-US"/>
        </w:rPr>
        <w:t xml:space="preserve">. </w:t>
      </w:r>
    </w:p>
    <w:p w:rsidR="006568EA" w:rsidRPr="006B6E1F" w:rsidRDefault="006568EA" w:rsidP="00B71A4E">
      <w:pPr>
        <w:jc w:val="both"/>
        <w:rPr>
          <w:color w:val="000000" w:themeColor="text1"/>
          <w:lang w:val="en-GB" w:eastAsia="en-US"/>
        </w:rPr>
      </w:pPr>
    </w:p>
    <w:p w:rsidR="006568EA" w:rsidRPr="006B6E1F" w:rsidRDefault="006568EA" w:rsidP="006568EA">
      <w:pPr>
        <w:ind w:left="720"/>
        <w:jc w:val="both"/>
        <w:rPr>
          <w:color w:val="000000" w:themeColor="text1"/>
          <w:lang w:val="en-GB" w:eastAsia="en-US"/>
        </w:rPr>
      </w:pPr>
      <w:r w:rsidRPr="006B6E1F">
        <w:rPr>
          <w:color w:val="000000" w:themeColor="text1"/>
          <w:lang w:val="en-GB" w:eastAsia="en-US"/>
        </w:rPr>
        <w:t>-</w:t>
      </w:r>
      <w:r w:rsidRPr="006B6E1F">
        <w:rPr>
          <w:color w:val="000000" w:themeColor="text1"/>
          <w:lang w:val="en-GB" w:eastAsia="en-US"/>
        </w:rPr>
        <w:tab/>
      </w:r>
      <w:r w:rsidR="00B71A4E" w:rsidRPr="006B6E1F">
        <w:rPr>
          <w:color w:val="000000" w:themeColor="text1"/>
          <w:lang w:val="en-GB" w:eastAsia="en-US"/>
        </w:rPr>
        <w:t>The National Plan identifies the ne</w:t>
      </w:r>
      <w:r w:rsidR="00617B32" w:rsidRPr="006B6E1F">
        <w:rPr>
          <w:color w:val="000000" w:themeColor="text1"/>
          <w:lang w:val="en-GB" w:eastAsia="en-US"/>
        </w:rPr>
        <w:t>ed for places to be allocated for</w:t>
      </w:r>
      <w:r w:rsidR="00B71A4E" w:rsidRPr="006B6E1F">
        <w:rPr>
          <w:color w:val="000000" w:themeColor="text1"/>
          <w:lang w:val="en-GB" w:eastAsia="en-US"/>
        </w:rPr>
        <w:t xml:space="preserve"> reception purposes, based on the estimated arrival</w:t>
      </w:r>
      <w:r w:rsidR="00617B32" w:rsidRPr="006B6E1F">
        <w:rPr>
          <w:color w:val="000000" w:themeColor="text1"/>
          <w:lang w:val="en-GB" w:eastAsia="en-US"/>
        </w:rPr>
        <w:t>s</w:t>
      </w:r>
      <w:r w:rsidR="000219A1" w:rsidRPr="006B6E1F">
        <w:rPr>
          <w:color w:val="000000" w:themeColor="text1"/>
          <w:lang w:val="en-GB" w:eastAsia="en-US"/>
        </w:rPr>
        <w:t xml:space="preserve"> in</w:t>
      </w:r>
      <w:r w:rsidR="00B71A4E" w:rsidRPr="006B6E1F">
        <w:rPr>
          <w:color w:val="000000" w:themeColor="text1"/>
          <w:lang w:val="en-GB" w:eastAsia="en-US"/>
        </w:rPr>
        <w:t xml:space="preserve"> </w:t>
      </w:r>
      <w:r w:rsidR="00617B32" w:rsidRPr="006B6E1F">
        <w:rPr>
          <w:color w:val="000000" w:themeColor="text1"/>
          <w:lang w:val="en-GB" w:eastAsia="en-US"/>
        </w:rPr>
        <w:t>a given period</w:t>
      </w:r>
      <w:r w:rsidR="000219A1" w:rsidRPr="006B6E1F">
        <w:rPr>
          <w:color w:val="000000" w:themeColor="text1"/>
          <w:lang w:val="en-GB" w:eastAsia="en-US"/>
        </w:rPr>
        <w:t xml:space="preserve"> of time</w:t>
      </w:r>
      <w:r w:rsidR="00617B32" w:rsidRPr="006B6E1F">
        <w:rPr>
          <w:color w:val="000000" w:themeColor="text1"/>
          <w:lang w:val="en-GB" w:eastAsia="en-US"/>
        </w:rPr>
        <w:t xml:space="preserve">. </w:t>
      </w:r>
    </w:p>
    <w:p w:rsidR="006568EA" w:rsidRPr="006B6E1F" w:rsidRDefault="006568EA" w:rsidP="00B71A4E">
      <w:pPr>
        <w:jc w:val="both"/>
        <w:rPr>
          <w:color w:val="000000" w:themeColor="text1"/>
          <w:lang w:val="en-GB" w:eastAsia="en-US"/>
        </w:rPr>
      </w:pPr>
    </w:p>
    <w:p w:rsidR="00B71A4E" w:rsidRPr="006B6E1F" w:rsidRDefault="006568EA" w:rsidP="006568EA">
      <w:pPr>
        <w:ind w:left="720"/>
        <w:jc w:val="both"/>
        <w:rPr>
          <w:color w:val="000000" w:themeColor="text1"/>
          <w:lang w:val="en-GB" w:eastAsia="en-US"/>
        </w:rPr>
      </w:pPr>
      <w:r w:rsidRPr="006B6E1F">
        <w:rPr>
          <w:color w:val="000000" w:themeColor="text1"/>
          <w:lang w:val="en-GB" w:eastAsia="en-US"/>
        </w:rPr>
        <w:t>-</w:t>
      </w:r>
      <w:r w:rsidRPr="006B6E1F">
        <w:rPr>
          <w:color w:val="000000" w:themeColor="text1"/>
          <w:lang w:val="en-GB" w:eastAsia="en-US"/>
        </w:rPr>
        <w:tab/>
      </w:r>
      <w:r w:rsidR="00617B32" w:rsidRPr="006B6E1F">
        <w:rPr>
          <w:color w:val="000000" w:themeColor="text1"/>
          <w:lang w:val="en-GB" w:eastAsia="en-US"/>
        </w:rPr>
        <w:t>T</w:t>
      </w:r>
      <w:r w:rsidR="00B71A4E" w:rsidRPr="006B6E1F">
        <w:rPr>
          <w:color w:val="000000" w:themeColor="text1"/>
          <w:lang w:val="en-GB" w:eastAsia="en-US"/>
        </w:rPr>
        <w:t xml:space="preserve">he regional </w:t>
      </w:r>
      <w:r w:rsidR="00617B32" w:rsidRPr="006B6E1F">
        <w:rPr>
          <w:color w:val="000000" w:themeColor="text1"/>
          <w:lang w:val="en-GB" w:eastAsia="en-US"/>
        </w:rPr>
        <w:t>WG identifies</w:t>
      </w:r>
      <w:r w:rsidR="00B71A4E" w:rsidRPr="006B6E1F">
        <w:rPr>
          <w:color w:val="000000" w:themeColor="text1"/>
          <w:lang w:val="en-GB" w:eastAsia="en-US"/>
        </w:rPr>
        <w:t xml:space="preserve"> the criteria for the distribution of </w:t>
      </w:r>
      <w:r w:rsidR="00617B32" w:rsidRPr="006B6E1F">
        <w:rPr>
          <w:color w:val="000000" w:themeColor="text1"/>
          <w:lang w:val="en-GB" w:eastAsia="en-US"/>
        </w:rPr>
        <w:t>migrants within</w:t>
      </w:r>
      <w:r w:rsidRPr="006B6E1F">
        <w:rPr>
          <w:color w:val="000000" w:themeColor="text1"/>
          <w:lang w:val="en-GB" w:eastAsia="en-US"/>
        </w:rPr>
        <w:t xml:space="preserve"> a given </w:t>
      </w:r>
      <w:r w:rsidR="00617B32" w:rsidRPr="006B6E1F">
        <w:rPr>
          <w:color w:val="000000" w:themeColor="text1"/>
          <w:lang w:val="en-GB" w:eastAsia="en-US"/>
        </w:rPr>
        <w:t>R</w:t>
      </w:r>
      <w:r w:rsidR="00B71A4E" w:rsidRPr="006B6E1F">
        <w:rPr>
          <w:color w:val="000000" w:themeColor="text1"/>
          <w:lang w:val="en-GB" w:eastAsia="en-US"/>
        </w:rPr>
        <w:t>egion</w:t>
      </w:r>
      <w:r w:rsidR="00617B32" w:rsidRPr="006B6E1F">
        <w:rPr>
          <w:color w:val="000000" w:themeColor="text1"/>
          <w:lang w:val="en-GB" w:eastAsia="en-US"/>
        </w:rPr>
        <w:t>,</w:t>
      </w:r>
      <w:r w:rsidR="005A36E9" w:rsidRPr="006B6E1F">
        <w:rPr>
          <w:color w:val="000000" w:themeColor="text1"/>
          <w:lang w:val="en-GB" w:eastAsia="en-US"/>
        </w:rPr>
        <w:t xml:space="preserve"> besides identifying the facilities of first reception, as well as extraordinary ones</w:t>
      </w:r>
      <w:r w:rsidR="00B71A4E" w:rsidRPr="006B6E1F">
        <w:rPr>
          <w:color w:val="000000" w:themeColor="text1"/>
          <w:lang w:val="en-GB" w:eastAsia="en-US"/>
        </w:rPr>
        <w:t>.</w:t>
      </w:r>
    </w:p>
    <w:p w:rsidR="00B71A4E" w:rsidRPr="006B6E1F" w:rsidRDefault="00B71A4E" w:rsidP="00B71A4E">
      <w:pPr>
        <w:jc w:val="both"/>
        <w:rPr>
          <w:color w:val="000000" w:themeColor="text1"/>
          <w:lang w:val="en-GB" w:eastAsia="en-US"/>
        </w:rPr>
      </w:pPr>
    </w:p>
    <w:p w:rsidR="00B71A4E" w:rsidRPr="006B6E1F" w:rsidRDefault="00362115" w:rsidP="00362115">
      <w:pPr>
        <w:ind w:left="720"/>
        <w:jc w:val="both"/>
        <w:rPr>
          <w:color w:val="000000" w:themeColor="text1"/>
          <w:lang w:val="en-GB" w:eastAsia="en-US"/>
        </w:rPr>
      </w:pPr>
      <w:r w:rsidRPr="006B6E1F">
        <w:rPr>
          <w:color w:val="000000" w:themeColor="text1"/>
          <w:lang w:val="en-GB" w:eastAsia="en-US"/>
        </w:rPr>
        <w:t>-</w:t>
      </w:r>
      <w:r w:rsidRPr="006B6E1F">
        <w:rPr>
          <w:color w:val="000000" w:themeColor="text1"/>
          <w:lang w:val="en-GB" w:eastAsia="en-US"/>
        </w:rPr>
        <w:tab/>
      </w:r>
      <w:r w:rsidR="00E226A8" w:rsidRPr="006B6E1F">
        <w:rPr>
          <w:color w:val="000000" w:themeColor="text1"/>
          <w:lang w:val="en-GB" w:eastAsia="en-US"/>
        </w:rPr>
        <w:t>The composition and working modalities of both the national and regional WGs are determined by decree of the Minister of Interior</w:t>
      </w:r>
      <w:r w:rsidR="00B71A4E" w:rsidRPr="006B6E1F">
        <w:rPr>
          <w:color w:val="000000" w:themeColor="text1"/>
          <w:lang w:val="en-GB" w:eastAsia="en-US"/>
        </w:rPr>
        <w:t xml:space="preserve">.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22.</w:t>
      </w:r>
      <w:r w:rsidRPr="006B6E1F">
        <w:rPr>
          <w:color w:val="000000" w:themeColor="text1"/>
          <w:lang w:val="en-GB" w:eastAsia="en-US"/>
        </w:rPr>
        <w:tab/>
      </w:r>
      <w:r w:rsidR="0080319A" w:rsidRPr="006B6E1F">
        <w:rPr>
          <w:color w:val="000000" w:themeColor="text1"/>
          <w:lang w:val="en-GB" w:eastAsia="en-US"/>
        </w:rPr>
        <w:t xml:space="preserve">To sum up, </w:t>
      </w:r>
      <w:r w:rsidRPr="006B6E1F">
        <w:rPr>
          <w:color w:val="000000" w:themeColor="text1"/>
          <w:lang w:val="en-GB" w:eastAsia="en-US"/>
        </w:rPr>
        <w:t>Article 8</w:t>
      </w:r>
      <w:r w:rsidR="00362115" w:rsidRPr="006B6E1F">
        <w:rPr>
          <w:color w:val="000000" w:themeColor="text1"/>
          <w:lang w:val="en-GB" w:eastAsia="en-US"/>
        </w:rPr>
        <w:t>, para.2,</w:t>
      </w:r>
      <w:r w:rsidRPr="006B6E1F">
        <w:rPr>
          <w:color w:val="000000" w:themeColor="text1"/>
          <w:lang w:val="en-GB" w:eastAsia="en-US"/>
        </w:rPr>
        <w:t xml:space="preserve"> </w:t>
      </w:r>
      <w:r w:rsidR="00D92A91" w:rsidRPr="006B6E1F">
        <w:rPr>
          <w:color w:val="000000" w:themeColor="text1"/>
          <w:lang w:val="en-GB" w:eastAsia="en-US"/>
        </w:rPr>
        <w:t>indicates t</w:t>
      </w:r>
      <w:r w:rsidRPr="006B6E1F">
        <w:rPr>
          <w:color w:val="000000" w:themeColor="text1"/>
          <w:lang w:val="en-GB" w:eastAsia="en-US"/>
        </w:rPr>
        <w:t xml:space="preserve">he </w:t>
      </w:r>
      <w:r w:rsidR="00D92A91" w:rsidRPr="006B6E1F">
        <w:rPr>
          <w:color w:val="000000" w:themeColor="text1"/>
          <w:lang w:val="en-GB" w:eastAsia="en-US"/>
        </w:rPr>
        <w:t xml:space="preserve">facilities for </w:t>
      </w:r>
      <w:r w:rsidRPr="006B6E1F">
        <w:rPr>
          <w:color w:val="000000" w:themeColor="text1"/>
          <w:lang w:val="en-GB" w:eastAsia="en-US"/>
        </w:rPr>
        <w:t>rescue</w:t>
      </w:r>
      <w:r w:rsidR="00D92A91" w:rsidRPr="006B6E1F">
        <w:rPr>
          <w:color w:val="000000" w:themeColor="text1"/>
          <w:lang w:val="en-GB" w:eastAsia="en-US"/>
        </w:rPr>
        <w:t xml:space="preserve"> and first assistance</w:t>
      </w:r>
      <w:r w:rsidRPr="006B6E1F">
        <w:rPr>
          <w:color w:val="000000" w:themeColor="text1"/>
          <w:lang w:val="en-GB" w:eastAsia="en-US"/>
        </w:rPr>
        <w:t xml:space="preserve">. </w:t>
      </w:r>
      <w:r w:rsidR="00D92A91" w:rsidRPr="006B6E1F">
        <w:rPr>
          <w:color w:val="000000" w:themeColor="text1"/>
          <w:lang w:val="en-GB" w:eastAsia="en-US"/>
        </w:rPr>
        <w:t>A</w:t>
      </w:r>
      <w:r w:rsidRPr="006B6E1F">
        <w:rPr>
          <w:color w:val="000000" w:themeColor="text1"/>
          <w:lang w:val="en-GB" w:eastAsia="en-US"/>
        </w:rPr>
        <w:t>rticle 9 defines the measures for the first reception</w:t>
      </w:r>
      <w:r w:rsidR="00D92A91" w:rsidRPr="006B6E1F">
        <w:rPr>
          <w:color w:val="000000" w:themeColor="text1"/>
          <w:lang w:val="en-GB" w:eastAsia="en-US"/>
        </w:rPr>
        <w:t>; A</w:t>
      </w:r>
      <w:r w:rsidRPr="006B6E1F">
        <w:rPr>
          <w:color w:val="000000" w:themeColor="text1"/>
          <w:lang w:val="en-GB" w:eastAsia="en-US"/>
        </w:rPr>
        <w:t xml:space="preserve">rticle 14 confirms the </w:t>
      </w:r>
      <w:r w:rsidR="00D92A91" w:rsidRPr="006B6E1F">
        <w:rPr>
          <w:color w:val="000000" w:themeColor="text1"/>
          <w:lang w:val="en-GB" w:eastAsia="en-US"/>
        </w:rPr>
        <w:t xml:space="preserve">role of the </w:t>
      </w:r>
      <w:r w:rsidRPr="006B6E1F">
        <w:rPr>
          <w:color w:val="000000" w:themeColor="text1"/>
          <w:lang w:val="en-GB" w:eastAsia="en-US"/>
        </w:rPr>
        <w:t>SPRAR</w:t>
      </w:r>
      <w:r w:rsidR="006568EA" w:rsidRPr="006B6E1F">
        <w:rPr>
          <w:color w:val="000000" w:themeColor="text1"/>
          <w:lang w:val="en-GB" w:eastAsia="en-US"/>
        </w:rPr>
        <w:t xml:space="preserve"> system</w:t>
      </w:r>
      <w:r w:rsidRPr="006B6E1F">
        <w:rPr>
          <w:color w:val="000000" w:themeColor="text1"/>
          <w:lang w:val="en-GB" w:eastAsia="en-US"/>
        </w:rPr>
        <w:t xml:space="preserve"> </w:t>
      </w:r>
      <w:r w:rsidR="00D92A91" w:rsidRPr="006B6E1F">
        <w:rPr>
          <w:color w:val="000000" w:themeColor="text1"/>
          <w:lang w:val="en-GB" w:eastAsia="en-US"/>
        </w:rPr>
        <w:t xml:space="preserve"> (standing for, the System of protection of asyl</w:t>
      </w:r>
      <w:r w:rsidR="006568EA" w:rsidRPr="006B6E1F">
        <w:rPr>
          <w:color w:val="000000" w:themeColor="text1"/>
          <w:lang w:val="en-GB" w:eastAsia="en-US"/>
        </w:rPr>
        <w:t xml:space="preserve">um-seekers and refugees) </w:t>
      </w:r>
      <w:r w:rsidR="00D92A91" w:rsidRPr="006B6E1F">
        <w:rPr>
          <w:color w:val="000000" w:themeColor="text1"/>
          <w:lang w:val="en-GB" w:eastAsia="en-US"/>
        </w:rPr>
        <w:t>as the only system for the so-called second level of reception. A</w:t>
      </w:r>
      <w:r w:rsidRPr="006B6E1F">
        <w:rPr>
          <w:color w:val="000000" w:themeColor="text1"/>
          <w:lang w:val="en-GB" w:eastAsia="en-US"/>
        </w:rPr>
        <w:t xml:space="preserve">rticle 11 identifies the extraordinary and temporary measures </w:t>
      </w:r>
      <w:r w:rsidR="00D92A91" w:rsidRPr="006B6E1F">
        <w:rPr>
          <w:color w:val="000000" w:themeColor="text1"/>
          <w:lang w:val="en-GB" w:eastAsia="en-US"/>
        </w:rPr>
        <w:t xml:space="preserve">of </w:t>
      </w:r>
      <w:r w:rsidRPr="006B6E1F">
        <w:rPr>
          <w:color w:val="000000" w:themeColor="text1"/>
          <w:lang w:val="en-GB" w:eastAsia="en-US"/>
        </w:rPr>
        <w:t xml:space="preserve">reception </w:t>
      </w:r>
      <w:r w:rsidR="00D92A91" w:rsidRPr="006B6E1F">
        <w:rPr>
          <w:color w:val="000000" w:themeColor="text1"/>
          <w:lang w:val="en-GB" w:eastAsia="en-US"/>
        </w:rPr>
        <w:t>(the so-called CAS, standing for Extraordinary Reception Centres)</w:t>
      </w:r>
      <w:r w:rsidR="006568EA" w:rsidRPr="006B6E1F">
        <w:rPr>
          <w:color w:val="000000" w:themeColor="text1"/>
          <w:lang w:val="en-GB" w:eastAsia="en-US"/>
        </w:rPr>
        <w:t>,</w:t>
      </w:r>
      <w:r w:rsidR="00D92A91" w:rsidRPr="006B6E1F">
        <w:rPr>
          <w:color w:val="000000" w:themeColor="text1"/>
          <w:lang w:val="en-GB" w:eastAsia="en-US"/>
        </w:rPr>
        <w:t xml:space="preserve"> should places in the above-mentioned facilities lack. Articles </w:t>
      </w:r>
      <w:r w:rsidRPr="006B6E1F">
        <w:rPr>
          <w:color w:val="000000" w:themeColor="text1"/>
          <w:lang w:val="en-GB" w:eastAsia="en-US"/>
        </w:rPr>
        <w:t xml:space="preserve">18 and 19 provide </w:t>
      </w:r>
      <w:r w:rsidR="00D92A91" w:rsidRPr="006B6E1F">
        <w:rPr>
          <w:color w:val="000000" w:themeColor="text1"/>
          <w:lang w:val="en-GB" w:eastAsia="en-US"/>
        </w:rPr>
        <w:t xml:space="preserve">for </w:t>
      </w:r>
      <w:r w:rsidRPr="006B6E1F">
        <w:rPr>
          <w:color w:val="000000" w:themeColor="text1"/>
          <w:lang w:val="en-GB" w:eastAsia="en-US"/>
        </w:rPr>
        <w:t>principles and path</w:t>
      </w:r>
      <w:r w:rsidR="00526653" w:rsidRPr="006B6E1F">
        <w:rPr>
          <w:color w:val="000000" w:themeColor="text1"/>
          <w:lang w:val="en-GB" w:eastAsia="en-US"/>
        </w:rPr>
        <w:t>way</w:t>
      </w:r>
      <w:r w:rsidRPr="006B6E1F">
        <w:rPr>
          <w:color w:val="000000" w:themeColor="text1"/>
          <w:lang w:val="en-GB" w:eastAsia="en-US"/>
        </w:rPr>
        <w:t>s for the reception of minors</w:t>
      </w:r>
      <w:r w:rsidR="00D92A91" w:rsidRPr="006B6E1F">
        <w:rPr>
          <w:color w:val="000000" w:themeColor="text1"/>
          <w:lang w:val="en-GB" w:eastAsia="en-US"/>
        </w:rPr>
        <w:t xml:space="preserve">.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b/>
          <w:bCs/>
          <w:color w:val="000000" w:themeColor="text1"/>
          <w:u w:val="single"/>
          <w:lang w:val="en-GB" w:eastAsia="en-US"/>
        </w:rPr>
      </w:pPr>
    </w:p>
    <w:p w:rsidR="00B71A4E" w:rsidRPr="006B6E1F" w:rsidRDefault="00D92A91" w:rsidP="00B71A4E">
      <w:pPr>
        <w:widowControl w:val="0"/>
        <w:autoSpaceDE w:val="0"/>
        <w:autoSpaceDN w:val="0"/>
        <w:adjustRightInd w:val="0"/>
        <w:jc w:val="both"/>
        <w:rPr>
          <w:b/>
          <w:bCs/>
          <w:color w:val="000000" w:themeColor="text1"/>
          <w:u w:val="single"/>
          <w:lang w:val="en-GB" w:eastAsia="en-US"/>
        </w:rPr>
      </w:pPr>
      <w:r w:rsidRPr="006B6E1F">
        <w:rPr>
          <w:b/>
          <w:bCs/>
          <w:color w:val="000000" w:themeColor="text1"/>
          <w:u w:val="single"/>
          <w:lang w:val="en-GB" w:eastAsia="en-US"/>
        </w:rPr>
        <w:t>The reception system</w:t>
      </w:r>
    </w:p>
    <w:p w:rsidR="00B71A4E" w:rsidRPr="006B6E1F" w:rsidRDefault="00B71A4E" w:rsidP="00B71A4E">
      <w:pPr>
        <w:widowControl w:val="0"/>
        <w:autoSpaceDE w:val="0"/>
        <w:autoSpaceDN w:val="0"/>
        <w:adjustRightInd w:val="0"/>
        <w:jc w:val="both"/>
        <w:rPr>
          <w:b/>
          <w:color w:val="000000" w:themeColor="text1"/>
          <w:u w:val="single"/>
          <w:lang w:val="en-GB" w:eastAsia="en-US"/>
        </w:rPr>
      </w:pPr>
    </w:p>
    <w:p w:rsidR="00B71A4E" w:rsidRPr="006B6E1F" w:rsidRDefault="0067318D"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23.</w:t>
      </w:r>
      <w:r w:rsidRPr="006B6E1F">
        <w:rPr>
          <w:color w:val="000000" w:themeColor="text1"/>
          <w:lang w:val="en-GB" w:eastAsia="en-US"/>
        </w:rPr>
        <w:tab/>
      </w:r>
      <w:r w:rsidR="00B71A4E" w:rsidRPr="006B6E1F">
        <w:rPr>
          <w:color w:val="000000" w:themeColor="text1"/>
          <w:lang w:val="en-GB" w:eastAsia="en-US"/>
        </w:rPr>
        <w:t>The overall picture of the first reception, from 2014</w:t>
      </w:r>
      <w:r w:rsidRPr="006B6E1F">
        <w:rPr>
          <w:color w:val="000000" w:themeColor="text1"/>
          <w:lang w:val="en-GB" w:eastAsia="en-US"/>
        </w:rPr>
        <w:t xml:space="preserve"> onwards</w:t>
      </w:r>
      <w:r w:rsidR="00B71A4E" w:rsidRPr="006B6E1F">
        <w:rPr>
          <w:color w:val="000000" w:themeColor="text1"/>
          <w:lang w:val="en-GB" w:eastAsia="en-US"/>
        </w:rPr>
        <w:t xml:space="preserve">, </w:t>
      </w:r>
      <w:r w:rsidRPr="006B6E1F">
        <w:rPr>
          <w:color w:val="000000" w:themeColor="text1"/>
          <w:lang w:val="en-GB" w:eastAsia="en-US"/>
        </w:rPr>
        <w:t xml:space="preserve">has gone through </w:t>
      </w:r>
      <w:r w:rsidR="00B71A4E" w:rsidRPr="006B6E1F">
        <w:rPr>
          <w:color w:val="000000" w:themeColor="text1"/>
          <w:lang w:val="en-GB" w:eastAsia="en-US"/>
        </w:rPr>
        <w:t>a</w:t>
      </w:r>
      <w:r w:rsidRPr="006B6E1F">
        <w:rPr>
          <w:color w:val="000000" w:themeColor="text1"/>
          <w:lang w:val="en-GB" w:eastAsia="en-US"/>
        </w:rPr>
        <w:t xml:space="preserve">n evolutionary </w:t>
      </w:r>
      <w:r w:rsidR="00B71A4E" w:rsidRPr="006B6E1F">
        <w:rPr>
          <w:color w:val="000000" w:themeColor="text1"/>
          <w:lang w:val="en-GB" w:eastAsia="en-US"/>
        </w:rPr>
        <w:t xml:space="preserve">process, as regards </w:t>
      </w:r>
      <w:r w:rsidRPr="006B6E1F">
        <w:rPr>
          <w:color w:val="000000" w:themeColor="text1"/>
          <w:lang w:val="en-GB" w:eastAsia="en-US"/>
        </w:rPr>
        <w:t xml:space="preserve">both </w:t>
      </w:r>
      <w:r w:rsidR="00B71A4E" w:rsidRPr="006B6E1F">
        <w:rPr>
          <w:color w:val="000000" w:themeColor="text1"/>
          <w:lang w:val="en-GB" w:eastAsia="en-US"/>
        </w:rPr>
        <w:t xml:space="preserve">the number of </w:t>
      </w:r>
      <w:r w:rsidRPr="006B6E1F">
        <w:rPr>
          <w:color w:val="000000" w:themeColor="text1"/>
          <w:lang w:val="en-GB" w:eastAsia="en-US"/>
        </w:rPr>
        <w:t>the facilities concerned</w:t>
      </w:r>
      <w:r w:rsidR="00B71A4E" w:rsidRPr="006B6E1F">
        <w:rPr>
          <w:color w:val="000000" w:themeColor="text1"/>
          <w:lang w:val="en-GB" w:eastAsia="en-US"/>
        </w:rPr>
        <w:t xml:space="preserve"> and the functions performed </w:t>
      </w:r>
      <w:r w:rsidR="006568EA" w:rsidRPr="006B6E1F">
        <w:rPr>
          <w:color w:val="000000" w:themeColor="text1"/>
          <w:lang w:val="en-GB" w:eastAsia="en-US"/>
        </w:rPr>
        <w:t xml:space="preserve">at some of them (the latter </w:t>
      </w:r>
      <w:r w:rsidRPr="006B6E1F">
        <w:rPr>
          <w:color w:val="000000" w:themeColor="text1"/>
          <w:lang w:val="en-GB" w:eastAsia="en-US"/>
        </w:rPr>
        <w:t xml:space="preserve">has </w:t>
      </w:r>
      <w:r w:rsidR="00B71A4E" w:rsidRPr="006B6E1F">
        <w:rPr>
          <w:color w:val="000000" w:themeColor="text1"/>
          <w:lang w:val="en-GB" w:eastAsia="en-US"/>
        </w:rPr>
        <w:t>also determined the change of the</w:t>
      </w:r>
      <w:r w:rsidR="006568EA" w:rsidRPr="006B6E1F">
        <w:rPr>
          <w:color w:val="000000" w:themeColor="text1"/>
          <w:lang w:val="en-GB" w:eastAsia="en-US"/>
        </w:rPr>
        <w:t>ir</w:t>
      </w:r>
      <w:r w:rsidR="00B71A4E" w:rsidRPr="006B6E1F">
        <w:rPr>
          <w:color w:val="000000" w:themeColor="text1"/>
          <w:lang w:val="en-GB" w:eastAsia="en-US"/>
        </w:rPr>
        <w:t xml:space="preserve"> name</w:t>
      </w:r>
      <w:r w:rsidR="006568EA" w:rsidRPr="006B6E1F">
        <w:rPr>
          <w:color w:val="000000" w:themeColor="text1"/>
          <w:lang w:val="en-GB" w:eastAsia="en-US"/>
        </w:rPr>
        <w:t>)</w:t>
      </w:r>
      <w:r w:rsidRPr="006B6E1F">
        <w:rPr>
          <w:color w:val="000000" w:themeColor="text1"/>
          <w:lang w:val="en-GB" w:eastAsia="en-US"/>
        </w:rPr>
        <w:t xml:space="preserve">.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24.</w:t>
      </w:r>
      <w:r w:rsidRPr="006B6E1F">
        <w:rPr>
          <w:color w:val="000000" w:themeColor="text1"/>
          <w:lang w:val="en-GB" w:eastAsia="en-US"/>
        </w:rPr>
        <w:tab/>
        <w:t>For the purpose</w:t>
      </w:r>
      <w:r w:rsidR="00244694" w:rsidRPr="006B6E1F">
        <w:rPr>
          <w:color w:val="000000" w:themeColor="text1"/>
          <w:lang w:val="en-GB" w:eastAsia="en-US"/>
        </w:rPr>
        <w:t>s</w:t>
      </w:r>
      <w:r w:rsidRPr="006B6E1F">
        <w:rPr>
          <w:color w:val="000000" w:themeColor="text1"/>
          <w:lang w:val="en-GB" w:eastAsia="en-US"/>
        </w:rPr>
        <w:t xml:space="preserve"> of the </w:t>
      </w:r>
      <w:r w:rsidR="00244694" w:rsidRPr="006B6E1F">
        <w:rPr>
          <w:color w:val="000000" w:themeColor="text1"/>
          <w:lang w:val="en-GB" w:eastAsia="en-US"/>
        </w:rPr>
        <w:t xml:space="preserve">very first reception </w:t>
      </w:r>
      <w:r w:rsidRPr="006B6E1F">
        <w:rPr>
          <w:color w:val="000000" w:themeColor="text1"/>
          <w:lang w:val="en-GB" w:eastAsia="en-US"/>
        </w:rPr>
        <w:t xml:space="preserve">and identification of migrants rescued at sea by the ships engaged in patrol operations and in accordance with the </w:t>
      </w:r>
      <w:r w:rsidR="00244694" w:rsidRPr="006B6E1F">
        <w:rPr>
          <w:color w:val="000000" w:themeColor="text1"/>
          <w:lang w:val="en-GB" w:eastAsia="en-US"/>
        </w:rPr>
        <w:t>above-</w:t>
      </w:r>
      <w:r w:rsidRPr="006B6E1F">
        <w:rPr>
          <w:color w:val="000000" w:themeColor="text1"/>
          <w:lang w:val="en-GB" w:eastAsia="en-US"/>
        </w:rPr>
        <w:t xml:space="preserve">mentioned </w:t>
      </w:r>
      <w:proofErr w:type="gramStart"/>
      <w:r w:rsidRPr="006B6E1F">
        <w:rPr>
          <w:i/>
          <w:color w:val="000000" w:themeColor="text1"/>
          <w:lang w:val="en-GB" w:eastAsia="en-US"/>
        </w:rPr>
        <w:t>Road</w:t>
      </w:r>
      <w:r w:rsidR="00244694" w:rsidRPr="006B6E1F">
        <w:rPr>
          <w:i/>
          <w:color w:val="000000" w:themeColor="text1"/>
          <w:lang w:val="en-GB" w:eastAsia="en-US"/>
        </w:rPr>
        <w:t>-</w:t>
      </w:r>
      <w:r w:rsidRPr="006B6E1F">
        <w:rPr>
          <w:i/>
          <w:color w:val="000000" w:themeColor="text1"/>
          <w:lang w:val="en-GB" w:eastAsia="en-US"/>
        </w:rPr>
        <w:t>map</w:t>
      </w:r>
      <w:proofErr w:type="gramEnd"/>
      <w:r w:rsidRPr="006B6E1F">
        <w:rPr>
          <w:color w:val="000000" w:themeColor="text1"/>
          <w:lang w:val="en-GB" w:eastAsia="en-US"/>
        </w:rPr>
        <w:t xml:space="preserve">, some </w:t>
      </w:r>
      <w:r w:rsidR="006568EA" w:rsidRPr="006B6E1F">
        <w:rPr>
          <w:color w:val="000000" w:themeColor="text1"/>
          <w:lang w:val="en-GB" w:eastAsia="en-US"/>
        </w:rPr>
        <w:t>Municipalities</w:t>
      </w:r>
      <w:r w:rsidR="00244694" w:rsidRPr="006B6E1F">
        <w:rPr>
          <w:color w:val="000000" w:themeColor="text1"/>
          <w:lang w:val="en-GB" w:eastAsia="en-US"/>
        </w:rPr>
        <w:t xml:space="preserve"> where </w:t>
      </w:r>
      <w:r w:rsidRPr="006B6E1F">
        <w:rPr>
          <w:color w:val="000000" w:themeColor="text1"/>
          <w:lang w:val="en-GB" w:eastAsia="en-US"/>
        </w:rPr>
        <w:t>landing</w:t>
      </w:r>
      <w:r w:rsidR="00244694" w:rsidRPr="006B6E1F">
        <w:rPr>
          <w:color w:val="000000" w:themeColor="text1"/>
          <w:lang w:val="en-GB" w:eastAsia="en-US"/>
        </w:rPr>
        <w:t xml:space="preserve"> takes place</w:t>
      </w:r>
      <w:r w:rsidR="004766C7" w:rsidRPr="006B6E1F">
        <w:rPr>
          <w:color w:val="000000" w:themeColor="text1"/>
          <w:lang w:val="en-GB" w:eastAsia="en-US"/>
        </w:rPr>
        <w:t>,</w:t>
      </w:r>
      <w:r w:rsidRPr="006B6E1F">
        <w:rPr>
          <w:color w:val="000000" w:themeColor="text1"/>
          <w:lang w:val="en-GB" w:eastAsia="en-US"/>
        </w:rPr>
        <w:t xml:space="preserve"> have been identified as </w:t>
      </w:r>
      <w:r w:rsidR="00244694" w:rsidRPr="006B6E1F">
        <w:rPr>
          <w:i/>
          <w:color w:val="000000" w:themeColor="text1"/>
          <w:lang w:val="en-GB" w:eastAsia="en-US"/>
        </w:rPr>
        <w:t>H</w:t>
      </w:r>
      <w:r w:rsidRPr="006B6E1F">
        <w:rPr>
          <w:i/>
          <w:color w:val="000000" w:themeColor="text1"/>
          <w:lang w:val="en-GB" w:eastAsia="en-US"/>
        </w:rPr>
        <w:t>otspots</w:t>
      </w:r>
      <w:r w:rsidR="00244694" w:rsidRPr="006B6E1F">
        <w:rPr>
          <w:color w:val="000000" w:themeColor="text1"/>
          <w:lang w:val="en-GB" w:eastAsia="en-US"/>
        </w:rPr>
        <w:t xml:space="preserve">, including </w:t>
      </w:r>
      <w:proofErr w:type="spellStart"/>
      <w:r w:rsidRPr="006B6E1F">
        <w:rPr>
          <w:color w:val="000000" w:themeColor="text1"/>
          <w:lang w:val="en-GB" w:eastAsia="en-US"/>
        </w:rPr>
        <w:t>Lampedusa</w:t>
      </w:r>
      <w:proofErr w:type="spellEnd"/>
      <w:r w:rsidR="00244694" w:rsidRPr="006B6E1F">
        <w:rPr>
          <w:color w:val="000000" w:themeColor="text1"/>
          <w:lang w:val="en-GB" w:eastAsia="en-US"/>
        </w:rPr>
        <w:t xml:space="preserve"> Island, Trapani, </w:t>
      </w:r>
      <w:proofErr w:type="spellStart"/>
      <w:r w:rsidR="00244694" w:rsidRPr="006B6E1F">
        <w:rPr>
          <w:color w:val="000000" w:themeColor="text1"/>
          <w:lang w:val="en-GB" w:eastAsia="en-US"/>
        </w:rPr>
        <w:t>Pozzallo</w:t>
      </w:r>
      <w:proofErr w:type="spellEnd"/>
      <w:r w:rsidR="00244694" w:rsidRPr="006B6E1F">
        <w:rPr>
          <w:color w:val="000000" w:themeColor="text1"/>
          <w:lang w:val="en-GB" w:eastAsia="en-US"/>
        </w:rPr>
        <w:t xml:space="preserve"> (RG</w:t>
      </w:r>
      <w:r w:rsidRPr="006B6E1F">
        <w:rPr>
          <w:color w:val="000000" w:themeColor="text1"/>
          <w:lang w:val="en-GB" w:eastAsia="en-US"/>
        </w:rPr>
        <w:t>)</w:t>
      </w:r>
      <w:r w:rsidR="00244694" w:rsidRPr="006B6E1F">
        <w:rPr>
          <w:color w:val="000000" w:themeColor="text1"/>
          <w:lang w:val="en-GB" w:eastAsia="en-US"/>
        </w:rPr>
        <w:t>,</w:t>
      </w:r>
      <w:r w:rsidRPr="006B6E1F">
        <w:rPr>
          <w:color w:val="000000" w:themeColor="text1"/>
          <w:lang w:val="en-GB" w:eastAsia="en-US"/>
        </w:rPr>
        <w:t xml:space="preserve"> and Taranto.</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6568EA"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25.</w:t>
      </w:r>
      <w:r w:rsidRPr="006B6E1F">
        <w:rPr>
          <w:color w:val="000000" w:themeColor="text1"/>
          <w:lang w:val="en-GB" w:eastAsia="en-US"/>
        </w:rPr>
        <w:tab/>
        <w:t xml:space="preserve">The activation of each </w:t>
      </w:r>
      <w:r w:rsidRPr="006B6E1F">
        <w:rPr>
          <w:i/>
          <w:color w:val="000000" w:themeColor="text1"/>
          <w:lang w:val="en-GB" w:eastAsia="en-US"/>
        </w:rPr>
        <w:t>H</w:t>
      </w:r>
      <w:r w:rsidR="00B71A4E" w:rsidRPr="006B6E1F">
        <w:rPr>
          <w:i/>
          <w:color w:val="000000" w:themeColor="text1"/>
          <w:lang w:val="en-GB" w:eastAsia="en-US"/>
        </w:rPr>
        <w:t>o</w:t>
      </w:r>
      <w:r w:rsidR="007D6016" w:rsidRPr="006B6E1F">
        <w:rPr>
          <w:i/>
          <w:color w:val="000000" w:themeColor="text1"/>
          <w:lang w:val="en-GB" w:eastAsia="en-US"/>
        </w:rPr>
        <w:t>t</w:t>
      </w:r>
      <w:r w:rsidR="00B71A4E" w:rsidRPr="006B6E1F">
        <w:rPr>
          <w:i/>
          <w:color w:val="000000" w:themeColor="text1"/>
          <w:lang w:val="en-GB" w:eastAsia="en-US"/>
        </w:rPr>
        <w:t>spot</w:t>
      </w:r>
      <w:r w:rsidR="00B71A4E" w:rsidRPr="006B6E1F">
        <w:rPr>
          <w:color w:val="000000" w:themeColor="text1"/>
          <w:lang w:val="en-GB" w:eastAsia="en-US"/>
        </w:rPr>
        <w:t xml:space="preserve"> has</w:t>
      </w:r>
      <w:r w:rsidRPr="006B6E1F">
        <w:rPr>
          <w:color w:val="000000" w:themeColor="text1"/>
          <w:lang w:val="en-GB" w:eastAsia="en-US"/>
        </w:rPr>
        <w:t xml:space="preserve"> </w:t>
      </w:r>
      <w:r w:rsidR="00B71A4E" w:rsidRPr="006B6E1F">
        <w:rPr>
          <w:color w:val="000000" w:themeColor="text1"/>
          <w:lang w:val="en-GB" w:eastAsia="en-US"/>
        </w:rPr>
        <w:t xml:space="preserve">resulted in the adoption of measures to </w:t>
      </w:r>
      <w:r w:rsidRPr="006B6E1F">
        <w:rPr>
          <w:color w:val="000000" w:themeColor="text1"/>
          <w:lang w:val="en-GB" w:eastAsia="en-US"/>
        </w:rPr>
        <w:t>adapt to new requirements relating</w:t>
      </w:r>
      <w:r w:rsidR="00B71A4E" w:rsidRPr="006B6E1F">
        <w:rPr>
          <w:color w:val="000000" w:themeColor="text1"/>
          <w:lang w:val="en-GB" w:eastAsia="en-US"/>
        </w:rPr>
        <w:t xml:space="preserve"> to the need to allow not only the health</w:t>
      </w:r>
      <w:r w:rsidR="006B4B14" w:rsidRPr="006B6E1F">
        <w:rPr>
          <w:color w:val="000000" w:themeColor="text1"/>
          <w:lang w:val="en-GB" w:eastAsia="en-US"/>
        </w:rPr>
        <w:t>-care</w:t>
      </w:r>
      <w:r w:rsidR="00B71A4E" w:rsidRPr="006B6E1F">
        <w:rPr>
          <w:color w:val="000000" w:themeColor="text1"/>
          <w:lang w:val="en-GB" w:eastAsia="en-US"/>
        </w:rPr>
        <w:t xml:space="preserve"> screening, but also the </w:t>
      </w:r>
      <w:r w:rsidR="004766C7" w:rsidRPr="006B6E1F">
        <w:rPr>
          <w:color w:val="000000" w:themeColor="text1"/>
          <w:lang w:val="en-GB" w:eastAsia="en-US"/>
        </w:rPr>
        <w:t>photo-signalling/</w:t>
      </w:r>
      <w:r w:rsidR="00B71A4E" w:rsidRPr="006B6E1F">
        <w:rPr>
          <w:color w:val="000000" w:themeColor="text1"/>
          <w:lang w:val="en-GB" w:eastAsia="en-US"/>
        </w:rPr>
        <w:t xml:space="preserve"> of all m</w:t>
      </w:r>
      <w:r w:rsidR="006B4B14" w:rsidRPr="006B6E1F">
        <w:rPr>
          <w:color w:val="000000" w:themeColor="text1"/>
          <w:lang w:val="en-GB" w:eastAsia="en-US"/>
        </w:rPr>
        <w:t>igrants before their transfer to</w:t>
      </w:r>
      <w:r w:rsidR="00B71A4E" w:rsidRPr="006B6E1F">
        <w:rPr>
          <w:color w:val="000000" w:themeColor="text1"/>
          <w:lang w:val="en-GB" w:eastAsia="en-US"/>
        </w:rPr>
        <w:t xml:space="preserve"> reception</w:t>
      </w:r>
      <w:r w:rsidR="007D6016" w:rsidRPr="006B6E1F">
        <w:rPr>
          <w:color w:val="000000" w:themeColor="text1"/>
          <w:lang w:val="en-GB" w:eastAsia="en-US"/>
        </w:rPr>
        <w:t xml:space="preserve"> C</w:t>
      </w:r>
      <w:r w:rsidR="006B4B14" w:rsidRPr="006B6E1F">
        <w:rPr>
          <w:color w:val="000000" w:themeColor="text1"/>
          <w:lang w:val="en-GB" w:eastAsia="en-US"/>
        </w:rPr>
        <w:t>entres</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ind w:firstLine="708"/>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26.</w:t>
      </w:r>
      <w:r w:rsidRPr="006B6E1F">
        <w:rPr>
          <w:color w:val="000000" w:themeColor="text1"/>
          <w:lang w:val="en-GB" w:eastAsia="en-US"/>
        </w:rPr>
        <w:tab/>
        <w:t xml:space="preserve">For each </w:t>
      </w:r>
      <w:r w:rsidR="006568EA" w:rsidRPr="006B6E1F">
        <w:rPr>
          <w:i/>
          <w:color w:val="000000" w:themeColor="text1"/>
          <w:lang w:val="en-GB" w:eastAsia="en-US"/>
        </w:rPr>
        <w:t>H</w:t>
      </w:r>
      <w:r w:rsidRPr="006B6E1F">
        <w:rPr>
          <w:i/>
          <w:color w:val="000000" w:themeColor="text1"/>
          <w:lang w:val="en-GB" w:eastAsia="en-US"/>
        </w:rPr>
        <w:t>otspot</w:t>
      </w:r>
      <w:r w:rsidR="00AF1C01" w:rsidRPr="006B6E1F">
        <w:rPr>
          <w:i/>
          <w:color w:val="000000" w:themeColor="text1"/>
          <w:lang w:val="en-GB" w:eastAsia="en-US"/>
        </w:rPr>
        <w:t>,</w:t>
      </w:r>
      <w:r w:rsidRPr="006B6E1F">
        <w:rPr>
          <w:color w:val="000000" w:themeColor="text1"/>
          <w:lang w:val="en-GB" w:eastAsia="en-US"/>
        </w:rPr>
        <w:t xml:space="preserve"> </w:t>
      </w:r>
      <w:r w:rsidR="00781536" w:rsidRPr="006B6E1F">
        <w:rPr>
          <w:color w:val="000000" w:themeColor="text1"/>
          <w:lang w:val="en-GB" w:eastAsia="en-US"/>
        </w:rPr>
        <w:t xml:space="preserve">it </w:t>
      </w:r>
      <w:r w:rsidRPr="006B6E1F">
        <w:rPr>
          <w:color w:val="000000" w:themeColor="text1"/>
          <w:lang w:val="en-GB" w:eastAsia="en-US"/>
        </w:rPr>
        <w:t>has</w:t>
      </w:r>
      <w:r w:rsidR="00781536" w:rsidRPr="006B6E1F">
        <w:rPr>
          <w:color w:val="000000" w:themeColor="text1"/>
          <w:lang w:val="en-GB" w:eastAsia="en-US"/>
        </w:rPr>
        <w:t xml:space="preserve"> been identified an additional </w:t>
      </w:r>
      <w:proofErr w:type="spellStart"/>
      <w:r w:rsidR="00781536" w:rsidRPr="006B6E1F">
        <w:rPr>
          <w:color w:val="000000" w:themeColor="text1"/>
          <w:lang w:val="en-GB" w:eastAsia="en-US"/>
        </w:rPr>
        <w:t>C</w:t>
      </w:r>
      <w:r w:rsidRPr="006B6E1F">
        <w:rPr>
          <w:color w:val="000000" w:themeColor="text1"/>
          <w:lang w:val="en-GB" w:eastAsia="en-US"/>
        </w:rPr>
        <w:t>enter</w:t>
      </w:r>
      <w:proofErr w:type="spellEnd"/>
      <w:r w:rsidRPr="006B6E1F">
        <w:rPr>
          <w:color w:val="000000" w:themeColor="text1"/>
          <w:lang w:val="en-GB" w:eastAsia="en-US"/>
        </w:rPr>
        <w:t xml:space="preserve"> </w:t>
      </w:r>
      <w:r w:rsidR="006568EA" w:rsidRPr="006B6E1F">
        <w:rPr>
          <w:color w:val="000000" w:themeColor="text1"/>
          <w:lang w:val="en-GB" w:eastAsia="en-US"/>
        </w:rPr>
        <w:t xml:space="preserve">intended for </w:t>
      </w:r>
      <w:r w:rsidRPr="006B6E1F">
        <w:rPr>
          <w:color w:val="000000" w:themeColor="text1"/>
          <w:lang w:val="en-GB" w:eastAsia="en-US"/>
        </w:rPr>
        <w:t xml:space="preserve">the reception of </w:t>
      </w:r>
      <w:r w:rsidR="00781536" w:rsidRPr="006B6E1F">
        <w:rPr>
          <w:color w:val="000000" w:themeColor="text1"/>
          <w:lang w:val="en-GB" w:eastAsia="en-US"/>
        </w:rPr>
        <w:t xml:space="preserve">those </w:t>
      </w:r>
      <w:r w:rsidRPr="006B6E1F">
        <w:rPr>
          <w:color w:val="000000" w:themeColor="text1"/>
          <w:lang w:val="en-GB" w:eastAsia="en-US"/>
        </w:rPr>
        <w:t xml:space="preserve">migrants from countries </w:t>
      </w:r>
      <w:r w:rsidR="00781536" w:rsidRPr="006B6E1F">
        <w:rPr>
          <w:color w:val="000000" w:themeColor="text1"/>
          <w:lang w:val="en-GB" w:eastAsia="en-US"/>
        </w:rPr>
        <w:t xml:space="preserve">that allow </w:t>
      </w:r>
      <w:r w:rsidRPr="006B6E1F">
        <w:rPr>
          <w:color w:val="000000" w:themeColor="text1"/>
          <w:lang w:val="en-GB" w:eastAsia="en-US"/>
        </w:rPr>
        <w:t>relocation process</w:t>
      </w:r>
      <w:r w:rsidR="006568EA" w:rsidRPr="006B6E1F">
        <w:rPr>
          <w:color w:val="000000" w:themeColor="text1"/>
          <w:lang w:val="en-GB" w:eastAsia="en-US"/>
        </w:rPr>
        <w:t>es</w:t>
      </w:r>
      <w:r w:rsidR="00781536" w:rsidRPr="006B6E1F">
        <w:rPr>
          <w:color w:val="000000" w:themeColor="text1"/>
          <w:lang w:val="en-GB" w:eastAsia="en-US"/>
        </w:rPr>
        <w:t xml:space="preserve">. In this regard, </w:t>
      </w:r>
      <w:r w:rsidR="00CB3445" w:rsidRPr="006B6E1F">
        <w:rPr>
          <w:color w:val="000000" w:themeColor="text1"/>
          <w:lang w:val="en-GB" w:eastAsia="en-US"/>
        </w:rPr>
        <w:t xml:space="preserve">UNHCR, EASO and IOM </w:t>
      </w:r>
      <w:r w:rsidR="004766C7" w:rsidRPr="006B6E1F">
        <w:rPr>
          <w:color w:val="000000" w:themeColor="text1"/>
          <w:lang w:val="en-GB" w:eastAsia="en-US"/>
        </w:rPr>
        <w:t>organize dedicated</w:t>
      </w:r>
      <w:r w:rsidR="00781536" w:rsidRPr="006B6E1F">
        <w:rPr>
          <w:color w:val="000000" w:themeColor="text1"/>
          <w:lang w:val="en-GB" w:eastAsia="en-US"/>
        </w:rPr>
        <w:t xml:space="preserve"> informatio</w:t>
      </w:r>
      <w:r w:rsidR="006568EA" w:rsidRPr="006B6E1F">
        <w:rPr>
          <w:color w:val="000000" w:themeColor="text1"/>
          <w:lang w:val="en-GB" w:eastAsia="en-US"/>
        </w:rPr>
        <w:t>n sessions</w:t>
      </w:r>
      <w:r w:rsidR="00781536" w:rsidRPr="006B6E1F">
        <w:rPr>
          <w:color w:val="000000" w:themeColor="text1"/>
          <w:lang w:val="en-GB" w:eastAsia="en-US"/>
        </w:rPr>
        <w:t xml:space="preserve">. </w:t>
      </w:r>
    </w:p>
    <w:p w:rsidR="00B71A4E" w:rsidRPr="006B6E1F" w:rsidRDefault="00B71A4E" w:rsidP="00B71A4E">
      <w:pPr>
        <w:widowControl w:val="0"/>
        <w:autoSpaceDE w:val="0"/>
        <w:autoSpaceDN w:val="0"/>
        <w:adjustRightInd w:val="0"/>
        <w:ind w:firstLine="708"/>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27.</w:t>
      </w:r>
      <w:r w:rsidRPr="006B6E1F">
        <w:rPr>
          <w:color w:val="000000" w:themeColor="text1"/>
          <w:lang w:val="en-GB" w:eastAsia="en-US"/>
        </w:rPr>
        <w:tab/>
        <w:t xml:space="preserve">For the purposes </w:t>
      </w:r>
      <w:r w:rsidR="00AF1C01" w:rsidRPr="006B6E1F">
        <w:rPr>
          <w:color w:val="000000" w:themeColor="text1"/>
          <w:lang w:val="en-GB" w:eastAsia="en-US"/>
        </w:rPr>
        <w:t xml:space="preserve">of the first reception, those Centres defined as </w:t>
      </w:r>
      <w:r w:rsidR="006568EA" w:rsidRPr="006B6E1F">
        <w:rPr>
          <w:i/>
          <w:color w:val="000000" w:themeColor="text1"/>
          <w:lang w:val="en-GB" w:eastAsia="en-US"/>
        </w:rPr>
        <w:t>H</w:t>
      </w:r>
      <w:r w:rsidRPr="006B6E1F">
        <w:rPr>
          <w:i/>
          <w:color w:val="000000" w:themeColor="text1"/>
          <w:lang w:val="en-GB" w:eastAsia="en-US"/>
        </w:rPr>
        <w:t>ub</w:t>
      </w:r>
      <w:r w:rsidR="00AF1C01" w:rsidRPr="006B6E1F">
        <w:rPr>
          <w:i/>
          <w:color w:val="000000" w:themeColor="text1"/>
          <w:lang w:val="en-GB" w:eastAsia="en-US"/>
        </w:rPr>
        <w:t>s</w:t>
      </w:r>
      <w:r w:rsidR="00AF1C01" w:rsidRPr="006B6E1F">
        <w:rPr>
          <w:color w:val="000000" w:themeColor="text1"/>
          <w:lang w:val="en-GB" w:eastAsia="en-US"/>
        </w:rPr>
        <w:t xml:space="preserve"> in the Plan</w:t>
      </w:r>
      <w:r w:rsidRPr="006B6E1F">
        <w:rPr>
          <w:color w:val="000000" w:themeColor="text1"/>
          <w:lang w:val="en-GB" w:eastAsia="en-US"/>
        </w:rPr>
        <w:t xml:space="preserve"> approved </w:t>
      </w:r>
      <w:r w:rsidR="00AF1C01" w:rsidRPr="006B6E1F">
        <w:rPr>
          <w:color w:val="000000" w:themeColor="text1"/>
          <w:lang w:val="en-GB" w:eastAsia="en-US"/>
        </w:rPr>
        <w:t xml:space="preserve">on </w:t>
      </w:r>
      <w:r w:rsidRPr="006B6E1F">
        <w:rPr>
          <w:color w:val="000000" w:themeColor="text1"/>
          <w:lang w:val="en-GB" w:eastAsia="en-US"/>
        </w:rPr>
        <w:t>July 10, 2014 and in the above</w:t>
      </w:r>
      <w:r w:rsidR="00AF1C01" w:rsidRPr="006B6E1F">
        <w:rPr>
          <w:color w:val="000000" w:themeColor="text1"/>
          <w:lang w:val="en-GB" w:eastAsia="en-US"/>
        </w:rPr>
        <w:t>-</w:t>
      </w:r>
      <w:r w:rsidRPr="006B6E1F">
        <w:rPr>
          <w:color w:val="000000" w:themeColor="text1"/>
          <w:lang w:val="en-GB" w:eastAsia="en-US"/>
        </w:rPr>
        <w:t xml:space="preserve">mentioned </w:t>
      </w:r>
      <w:r w:rsidRPr="006B6E1F">
        <w:rPr>
          <w:i/>
          <w:color w:val="000000" w:themeColor="text1"/>
          <w:lang w:val="en-GB" w:eastAsia="en-US"/>
        </w:rPr>
        <w:t>Roadm</w:t>
      </w:r>
      <w:r w:rsidR="006568EA" w:rsidRPr="006B6E1F">
        <w:rPr>
          <w:i/>
          <w:color w:val="000000" w:themeColor="text1"/>
          <w:lang w:val="en-GB" w:eastAsia="en-US"/>
        </w:rPr>
        <w:t>ap</w:t>
      </w:r>
      <w:r w:rsidR="006568EA" w:rsidRPr="006B6E1F">
        <w:rPr>
          <w:color w:val="000000" w:themeColor="text1"/>
          <w:lang w:val="en-GB" w:eastAsia="en-US"/>
        </w:rPr>
        <w:t xml:space="preserve"> (</w:t>
      </w:r>
      <w:r w:rsidR="00AF1C01" w:rsidRPr="006B6E1F">
        <w:rPr>
          <w:color w:val="000000" w:themeColor="text1"/>
          <w:lang w:val="en-GB" w:eastAsia="en-US"/>
        </w:rPr>
        <w:t xml:space="preserve">and now referred to as the </w:t>
      </w:r>
      <w:r w:rsidR="00CB3445" w:rsidRPr="006B6E1F">
        <w:rPr>
          <w:color w:val="000000" w:themeColor="text1"/>
          <w:lang w:val="en-GB" w:eastAsia="en-US"/>
        </w:rPr>
        <w:t>First/</w:t>
      </w:r>
      <w:r w:rsidR="00AF1C01" w:rsidRPr="006B6E1F">
        <w:rPr>
          <w:color w:val="000000" w:themeColor="text1"/>
          <w:lang w:val="en-GB" w:eastAsia="en-US"/>
        </w:rPr>
        <w:t xml:space="preserve">Initial Reception </w:t>
      </w:r>
      <w:proofErr w:type="spellStart"/>
      <w:r w:rsidR="00AF1C01" w:rsidRPr="006B6E1F">
        <w:rPr>
          <w:color w:val="000000" w:themeColor="text1"/>
          <w:lang w:val="en-GB" w:eastAsia="en-US"/>
        </w:rPr>
        <w:t>C</w:t>
      </w:r>
      <w:r w:rsidRPr="006B6E1F">
        <w:rPr>
          <w:color w:val="000000" w:themeColor="text1"/>
          <w:lang w:val="en-GB" w:eastAsia="en-US"/>
        </w:rPr>
        <w:t>enters</w:t>
      </w:r>
      <w:proofErr w:type="spellEnd"/>
      <w:r w:rsidRPr="006B6E1F">
        <w:rPr>
          <w:color w:val="000000" w:themeColor="text1"/>
          <w:lang w:val="en-GB" w:eastAsia="en-US"/>
        </w:rPr>
        <w:t xml:space="preserve"> </w:t>
      </w:r>
      <w:r w:rsidR="00AF1C01" w:rsidRPr="006B6E1F">
        <w:rPr>
          <w:color w:val="000000" w:themeColor="text1"/>
          <w:lang w:val="en-GB" w:eastAsia="en-US"/>
        </w:rPr>
        <w:t>under A</w:t>
      </w:r>
      <w:r w:rsidRPr="006B6E1F">
        <w:rPr>
          <w:color w:val="000000" w:themeColor="text1"/>
          <w:lang w:val="en-GB" w:eastAsia="en-US"/>
        </w:rPr>
        <w:t xml:space="preserve">rticle 9 </w:t>
      </w:r>
      <w:r w:rsidR="00AF1C01" w:rsidRPr="006B6E1F">
        <w:rPr>
          <w:color w:val="000000" w:themeColor="text1"/>
          <w:lang w:val="en-GB" w:eastAsia="en-US"/>
        </w:rPr>
        <w:t xml:space="preserve">of Legislative Decree No. </w:t>
      </w:r>
      <w:r w:rsidR="006568EA" w:rsidRPr="006B6E1F">
        <w:rPr>
          <w:color w:val="000000" w:themeColor="text1"/>
          <w:lang w:val="en-GB" w:eastAsia="en-US"/>
        </w:rPr>
        <w:t>142/15)</w:t>
      </w:r>
      <w:r w:rsidRPr="006B6E1F">
        <w:rPr>
          <w:color w:val="000000" w:themeColor="text1"/>
          <w:lang w:val="en-GB" w:eastAsia="en-US"/>
        </w:rPr>
        <w:t xml:space="preserve"> are open structures, to be used in the first phas</w:t>
      </w:r>
      <w:r w:rsidR="00AF1C01" w:rsidRPr="006B6E1F">
        <w:rPr>
          <w:color w:val="000000" w:themeColor="text1"/>
          <w:lang w:val="en-GB" w:eastAsia="en-US"/>
        </w:rPr>
        <w:t xml:space="preserve">e of reception of those </w:t>
      </w:r>
      <w:r w:rsidRPr="006B6E1F">
        <w:rPr>
          <w:color w:val="000000" w:themeColor="text1"/>
          <w:lang w:val="en-GB" w:eastAsia="en-US"/>
        </w:rPr>
        <w:t xml:space="preserve">third country nationals </w:t>
      </w:r>
      <w:r w:rsidR="00AF1C01" w:rsidRPr="006B6E1F">
        <w:rPr>
          <w:color w:val="000000" w:themeColor="text1"/>
          <w:lang w:val="en-GB" w:eastAsia="en-US"/>
        </w:rPr>
        <w:t xml:space="preserve">who have </w:t>
      </w:r>
      <w:r w:rsidRPr="006B6E1F">
        <w:rPr>
          <w:color w:val="000000" w:themeColor="text1"/>
          <w:lang w:val="en-GB" w:eastAsia="en-US"/>
        </w:rPr>
        <w:t xml:space="preserve">already undergone the </w:t>
      </w:r>
      <w:r w:rsidR="00CB3445" w:rsidRPr="006B6E1F">
        <w:rPr>
          <w:color w:val="000000" w:themeColor="text1"/>
          <w:lang w:val="en-GB" w:eastAsia="en-US"/>
        </w:rPr>
        <w:t xml:space="preserve">photo-signalling </w:t>
      </w:r>
      <w:r w:rsidRPr="006B6E1F">
        <w:rPr>
          <w:color w:val="000000" w:themeColor="text1"/>
          <w:lang w:val="en-GB" w:eastAsia="en-US"/>
        </w:rPr>
        <w:t>procedures</w:t>
      </w:r>
      <w:r w:rsidR="006568EA" w:rsidRPr="006B6E1F">
        <w:rPr>
          <w:color w:val="000000" w:themeColor="text1"/>
          <w:lang w:val="en-GB" w:eastAsia="en-US"/>
        </w:rPr>
        <w:t xml:space="preserve">. They have a </w:t>
      </w:r>
      <w:r w:rsidR="00AF1C01" w:rsidRPr="006B6E1F">
        <w:rPr>
          <w:color w:val="000000" w:themeColor="text1"/>
          <w:lang w:val="en-GB" w:eastAsia="en-US"/>
        </w:rPr>
        <w:t>two-fold aim</w:t>
      </w:r>
      <w:r w:rsidR="006568EA" w:rsidRPr="006B6E1F">
        <w:rPr>
          <w:color w:val="000000" w:themeColor="text1"/>
          <w:lang w:val="en-GB" w:eastAsia="en-US"/>
        </w:rPr>
        <w:t xml:space="preserve">: </w:t>
      </w:r>
      <w:r w:rsidR="00AF1C01" w:rsidRPr="006B6E1F">
        <w:rPr>
          <w:color w:val="000000" w:themeColor="text1"/>
          <w:lang w:val="en-GB" w:eastAsia="en-US"/>
        </w:rPr>
        <w:t xml:space="preserve">filling in the so-called </w:t>
      </w:r>
      <w:r w:rsidRPr="006B6E1F">
        <w:rPr>
          <w:color w:val="000000" w:themeColor="text1"/>
          <w:lang w:val="en-GB" w:eastAsia="en-US"/>
        </w:rPr>
        <w:t xml:space="preserve">"C3" </w:t>
      </w:r>
      <w:r w:rsidR="00AF1C01" w:rsidRPr="006B6E1F">
        <w:rPr>
          <w:color w:val="000000" w:themeColor="text1"/>
          <w:lang w:val="en-GB" w:eastAsia="en-US"/>
        </w:rPr>
        <w:t>paper</w:t>
      </w:r>
      <w:r w:rsidR="006D3B3D" w:rsidRPr="006B6E1F">
        <w:rPr>
          <w:color w:val="000000" w:themeColor="text1"/>
          <w:lang w:val="en-GB" w:eastAsia="en-US"/>
        </w:rPr>
        <w:t>,</w:t>
      </w:r>
      <w:r w:rsidR="00AF1C01" w:rsidRPr="006B6E1F">
        <w:rPr>
          <w:color w:val="000000" w:themeColor="text1"/>
          <w:lang w:val="en-GB" w:eastAsia="en-US"/>
        </w:rPr>
        <w:t xml:space="preserve"> to apply </w:t>
      </w:r>
      <w:r w:rsidRPr="006B6E1F">
        <w:rPr>
          <w:color w:val="000000" w:themeColor="text1"/>
          <w:lang w:val="en-GB" w:eastAsia="en-US"/>
        </w:rPr>
        <w:t>for international protection</w:t>
      </w:r>
      <w:r w:rsidR="006568EA" w:rsidRPr="006B6E1F">
        <w:rPr>
          <w:color w:val="000000" w:themeColor="text1"/>
          <w:lang w:val="en-GB" w:eastAsia="en-US"/>
        </w:rPr>
        <w:t xml:space="preserve">; facilitating </w:t>
      </w:r>
      <w:r w:rsidR="00AF1C01" w:rsidRPr="006B6E1F">
        <w:rPr>
          <w:color w:val="000000" w:themeColor="text1"/>
          <w:lang w:val="en-GB" w:eastAsia="en-US"/>
        </w:rPr>
        <w:t xml:space="preserve">the </w:t>
      </w:r>
      <w:r w:rsidR="00B62DE7" w:rsidRPr="006B6E1F">
        <w:rPr>
          <w:color w:val="000000" w:themeColor="text1"/>
          <w:lang w:val="en-GB" w:eastAsia="en-US"/>
        </w:rPr>
        <w:t>transfer to</w:t>
      </w:r>
      <w:r w:rsidR="00AF1C01" w:rsidRPr="006B6E1F">
        <w:rPr>
          <w:color w:val="000000" w:themeColor="text1"/>
          <w:lang w:val="en-GB" w:eastAsia="en-US"/>
        </w:rPr>
        <w:t xml:space="preserve"> the </w:t>
      </w:r>
      <w:r w:rsidRPr="006B6E1F">
        <w:rPr>
          <w:color w:val="000000" w:themeColor="text1"/>
          <w:lang w:val="en-GB" w:eastAsia="en-US"/>
        </w:rPr>
        <w:t>SPRAR network</w:t>
      </w:r>
      <w:r w:rsidR="00AF1C01" w:rsidRPr="006B6E1F">
        <w:rPr>
          <w:color w:val="000000" w:themeColor="text1"/>
          <w:lang w:val="en-GB" w:eastAsia="en-US"/>
        </w:rPr>
        <w:t xml:space="preserve"> (the second level of reception). </w:t>
      </w:r>
    </w:p>
    <w:p w:rsidR="00B71A4E" w:rsidRPr="006B6E1F" w:rsidRDefault="00B71A4E" w:rsidP="00B71A4E">
      <w:pPr>
        <w:widowControl w:val="0"/>
        <w:autoSpaceDE w:val="0"/>
        <w:autoSpaceDN w:val="0"/>
        <w:adjustRightInd w:val="0"/>
        <w:ind w:firstLine="708"/>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28.</w:t>
      </w:r>
      <w:r w:rsidRPr="006B6E1F">
        <w:rPr>
          <w:color w:val="000000" w:themeColor="text1"/>
          <w:lang w:val="en-GB" w:eastAsia="en-US"/>
        </w:rPr>
        <w:tab/>
        <w:t xml:space="preserve">The </w:t>
      </w:r>
      <w:r w:rsidR="00D43BC8" w:rsidRPr="006B6E1F">
        <w:rPr>
          <w:color w:val="000000" w:themeColor="text1"/>
          <w:lang w:val="en-GB" w:eastAsia="en-US"/>
        </w:rPr>
        <w:t xml:space="preserve">Centres in </w:t>
      </w:r>
      <w:proofErr w:type="spellStart"/>
      <w:r w:rsidRPr="006B6E1F">
        <w:rPr>
          <w:color w:val="000000" w:themeColor="text1"/>
          <w:lang w:val="en-GB" w:eastAsia="en-US"/>
        </w:rPr>
        <w:t>Siculiana</w:t>
      </w:r>
      <w:proofErr w:type="spellEnd"/>
      <w:r w:rsidRPr="006B6E1F">
        <w:rPr>
          <w:color w:val="000000" w:themeColor="text1"/>
          <w:lang w:val="en-GB" w:eastAsia="en-US"/>
        </w:rPr>
        <w:t>, Bari, Crotone</w:t>
      </w:r>
      <w:r w:rsidR="006568EA" w:rsidRPr="006B6E1F">
        <w:rPr>
          <w:color w:val="000000" w:themeColor="text1"/>
          <w:lang w:val="en-GB" w:eastAsia="en-US"/>
        </w:rPr>
        <w:t>,</w:t>
      </w:r>
      <w:r w:rsidRPr="006B6E1F">
        <w:rPr>
          <w:color w:val="000000" w:themeColor="text1"/>
          <w:lang w:val="en-GB" w:eastAsia="en-US"/>
        </w:rPr>
        <w:t xml:space="preserve"> and Rome have </w:t>
      </w:r>
      <w:r w:rsidR="00D43BC8" w:rsidRPr="006B6E1F">
        <w:rPr>
          <w:color w:val="000000" w:themeColor="text1"/>
          <w:lang w:val="en-GB" w:eastAsia="en-US"/>
        </w:rPr>
        <w:t xml:space="preserve">been </w:t>
      </w:r>
      <w:r w:rsidRPr="006B6E1F">
        <w:rPr>
          <w:color w:val="000000" w:themeColor="text1"/>
          <w:lang w:val="en-GB" w:eastAsia="en-US"/>
        </w:rPr>
        <w:t xml:space="preserve">also identified as </w:t>
      </w:r>
      <w:r w:rsidR="00A63863" w:rsidRPr="006B6E1F">
        <w:rPr>
          <w:color w:val="000000" w:themeColor="text1"/>
          <w:lang w:val="en-GB" w:eastAsia="en-US"/>
        </w:rPr>
        <w:t>C</w:t>
      </w:r>
      <w:r w:rsidR="00D43BC8" w:rsidRPr="006B6E1F">
        <w:rPr>
          <w:color w:val="000000" w:themeColor="text1"/>
          <w:lang w:val="en-GB" w:eastAsia="en-US"/>
        </w:rPr>
        <w:t xml:space="preserve">entres to be </w:t>
      </w:r>
      <w:r w:rsidRPr="006B6E1F">
        <w:rPr>
          <w:color w:val="000000" w:themeColor="text1"/>
          <w:lang w:val="en-GB" w:eastAsia="en-US"/>
        </w:rPr>
        <w:t xml:space="preserve">partly </w:t>
      </w:r>
      <w:r w:rsidR="00D43BC8" w:rsidRPr="006B6E1F">
        <w:rPr>
          <w:color w:val="000000" w:themeColor="text1"/>
          <w:lang w:val="en-GB" w:eastAsia="en-US"/>
        </w:rPr>
        <w:t xml:space="preserve">used </w:t>
      </w:r>
      <w:r w:rsidRPr="006B6E1F">
        <w:rPr>
          <w:color w:val="000000" w:themeColor="text1"/>
          <w:lang w:val="en-GB" w:eastAsia="en-US"/>
        </w:rPr>
        <w:t xml:space="preserve">for the reception of </w:t>
      </w:r>
      <w:r w:rsidR="00D43BC8" w:rsidRPr="006B6E1F">
        <w:rPr>
          <w:color w:val="000000" w:themeColor="text1"/>
          <w:lang w:val="en-GB" w:eastAsia="en-US"/>
        </w:rPr>
        <w:t>those migrants to be relocated (</w:t>
      </w:r>
      <w:proofErr w:type="spellStart"/>
      <w:r w:rsidRPr="006B6E1F">
        <w:rPr>
          <w:i/>
          <w:color w:val="000000" w:themeColor="text1"/>
          <w:lang w:val="en-GB" w:eastAsia="en-US"/>
        </w:rPr>
        <w:t>relocandi</w:t>
      </w:r>
      <w:proofErr w:type="spellEnd"/>
      <w:r w:rsidR="00D43BC8" w:rsidRPr="006B6E1F">
        <w:rPr>
          <w:color w:val="000000" w:themeColor="text1"/>
          <w:lang w:val="en-GB" w:eastAsia="en-US"/>
        </w:rPr>
        <w:t>)</w:t>
      </w:r>
      <w:r w:rsidRPr="006B6E1F">
        <w:rPr>
          <w:color w:val="000000" w:themeColor="text1"/>
          <w:lang w:val="en-GB" w:eastAsia="en-US"/>
        </w:rPr>
        <w:t xml:space="preserve"> </w:t>
      </w:r>
      <w:r w:rsidR="00B554E3" w:rsidRPr="006B6E1F">
        <w:rPr>
          <w:color w:val="000000" w:themeColor="text1"/>
          <w:lang w:val="en-GB" w:eastAsia="en-US"/>
        </w:rPr>
        <w:t xml:space="preserve">to other European countries.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29.</w:t>
      </w:r>
      <w:r w:rsidRPr="006B6E1F">
        <w:rPr>
          <w:color w:val="000000" w:themeColor="text1"/>
          <w:lang w:val="en-GB" w:eastAsia="en-US"/>
        </w:rPr>
        <w:tab/>
        <w:t xml:space="preserve">Despite the </w:t>
      </w:r>
      <w:r w:rsidR="00C145C6" w:rsidRPr="006B6E1F">
        <w:rPr>
          <w:color w:val="000000" w:themeColor="text1"/>
          <w:lang w:val="en-GB" w:eastAsia="en-US"/>
        </w:rPr>
        <w:t xml:space="preserve">increase in the </w:t>
      </w:r>
      <w:r w:rsidRPr="006B6E1F">
        <w:rPr>
          <w:color w:val="000000" w:themeColor="text1"/>
          <w:lang w:val="en-GB" w:eastAsia="en-US"/>
        </w:rPr>
        <w:t xml:space="preserve">places </w:t>
      </w:r>
      <w:r w:rsidR="00C145C6" w:rsidRPr="006B6E1F">
        <w:rPr>
          <w:color w:val="000000" w:themeColor="text1"/>
          <w:lang w:val="en-GB" w:eastAsia="en-US"/>
        </w:rPr>
        <w:t xml:space="preserve">made </w:t>
      </w:r>
      <w:r w:rsidRPr="006B6E1F">
        <w:rPr>
          <w:color w:val="000000" w:themeColor="text1"/>
          <w:lang w:val="en-GB" w:eastAsia="en-US"/>
        </w:rPr>
        <w:t xml:space="preserve">available in </w:t>
      </w:r>
      <w:r w:rsidR="00C145C6" w:rsidRPr="006B6E1F">
        <w:rPr>
          <w:color w:val="000000" w:themeColor="text1"/>
          <w:lang w:val="en-GB" w:eastAsia="en-US"/>
        </w:rPr>
        <w:t xml:space="preserve">the First Reception Centres of the </w:t>
      </w:r>
      <w:r w:rsidR="00144D5C" w:rsidRPr="006B6E1F">
        <w:rPr>
          <w:color w:val="000000" w:themeColor="text1"/>
          <w:lang w:val="en-GB" w:eastAsia="en-US"/>
        </w:rPr>
        <w:t>SPRAR System</w:t>
      </w:r>
      <w:r w:rsidRPr="006B6E1F">
        <w:rPr>
          <w:color w:val="000000" w:themeColor="text1"/>
          <w:lang w:val="en-GB" w:eastAsia="en-US"/>
        </w:rPr>
        <w:t xml:space="preserve">, the high number of asylum-seekers makes it necessary to maintain those temporary </w:t>
      </w:r>
      <w:r w:rsidR="00C145C6" w:rsidRPr="006B6E1F">
        <w:rPr>
          <w:color w:val="000000" w:themeColor="text1"/>
          <w:lang w:val="en-GB" w:eastAsia="en-US"/>
        </w:rPr>
        <w:t xml:space="preserve">Centres </w:t>
      </w:r>
      <w:r w:rsidRPr="006B6E1F">
        <w:rPr>
          <w:color w:val="000000" w:themeColor="text1"/>
          <w:lang w:val="en-GB" w:eastAsia="en-US"/>
        </w:rPr>
        <w:t>activated by the Prefect</w:t>
      </w:r>
      <w:r w:rsidR="00C145C6" w:rsidRPr="006B6E1F">
        <w:rPr>
          <w:color w:val="000000" w:themeColor="text1"/>
          <w:lang w:val="en-GB" w:eastAsia="en-US"/>
        </w:rPr>
        <w:t>s</w:t>
      </w:r>
      <w:r w:rsidR="006568EA" w:rsidRPr="006B6E1F">
        <w:rPr>
          <w:color w:val="000000" w:themeColor="text1"/>
          <w:lang w:val="en-GB" w:eastAsia="en-US"/>
        </w:rPr>
        <w:t>,</w:t>
      </w:r>
      <w:r w:rsidR="00C145C6" w:rsidRPr="006B6E1F">
        <w:rPr>
          <w:color w:val="000000" w:themeColor="text1"/>
          <w:lang w:val="en-GB" w:eastAsia="en-US"/>
        </w:rPr>
        <w:t xml:space="preserve"> pursuant to Article</w:t>
      </w:r>
      <w:r w:rsidRPr="006B6E1F">
        <w:rPr>
          <w:color w:val="000000" w:themeColor="text1"/>
          <w:lang w:val="en-GB" w:eastAsia="en-US"/>
        </w:rPr>
        <w:t xml:space="preserve"> 11</w:t>
      </w:r>
      <w:r w:rsidR="00C145C6" w:rsidRPr="006B6E1F">
        <w:rPr>
          <w:color w:val="000000" w:themeColor="text1"/>
          <w:lang w:val="en-GB" w:eastAsia="en-US"/>
        </w:rPr>
        <w:t xml:space="preserve"> of Legislative Decree</w:t>
      </w:r>
      <w:r w:rsidRPr="006B6E1F">
        <w:rPr>
          <w:color w:val="000000" w:themeColor="text1"/>
          <w:lang w:val="en-GB" w:eastAsia="en-US"/>
        </w:rPr>
        <w:t xml:space="preserve"> N</w:t>
      </w:r>
      <w:r w:rsidR="00C145C6" w:rsidRPr="006B6E1F">
        <w:rPr>
          <w:color w:val="000000" w:themeColor="text1"/>
          <w:lang w:val="en-GB" w:eastAsia="en-US"/>
        </w:rPr>
        <w:t>o</w:t>
      </w:r>
      <w:r w:rsidRPr="006B6E1F">
        <w:rPr>
          <w:color w:val="000000" w:themeColor="text1"/>
          <w:lang w:val="en-GB" w:eastAsia="en-US"/>
        </w:rPr>
        <w:t>. 142/15 (commonly referred to as the Extraordinary Reception Centres</w:t>
      </w:r>
      <w:r w:rsidR="006568EA" w:rsidRPr="006B6E1F">
        <w:rPr>
          <w:color w:val="000000" w:themeColor="text1"/>
          <w:lang w:val="en-GB" w:eastAsia="en-US"/>
        </w:rPr>
        <w:t xml:space="preserve"> - </w:t>
      </w:r>
      <w:r w:rsidR="00C145C6" w:rsidRPr="006B6E1F">
        <w:rPr>
          <w:color w:val="000000" w:themeColor="text1"/>
          <w:lang w:val="en-GB" w:eastAsia="en-US"/>
        </w:rPr>
        <w:t xml:space="preserve">acronym in Italian, </w:t>
      </w:r>
      <w:r w:rsidRPr="006B6E1F">
        <w:rPr>
          <w:color w:val="000000" w:themeColor="text1"/>
          <w:lang w:val="en-GB" w:eastAsia="en-US"/>
        </w:rPr>
        <w:t>CAS</w:t>
      </w:r>
      <w:r w:rsidR="00C145C6" w:rsidRPr="006B6E1F">
        <w:rPr>
          <w:color w:val="000000" w:themeColor="text1"/>
          <w:lang w:val="en-GB" w:eastAsia="en-US"/>
        </w:rPr>
        <w:t xml:space="preserve">, standing for </w:t>
      </w:r>
      <w:proofErr w:type="spellStart"/>
      <w:r w:rsidR="00C145C6" w:rsidRPr="006B6E1F">
        <w:rPr>
          <w:i/>
          <w:color w:val="000000" w:themeColor="text1"/>
          <w:lang w:val="en-GB" w:eastAsia="en-US"/>
        </w:rPr>
        <w:t>Centri</w:t>
      </w:r>
      <w:proofErr w:type="spellEnd"/>
      <w:r w:rsidR="00C145C6" w:rsidRPr="006B6E1F">
        <w:rPr>
          <w:i/>
          <w:color w:val="000000" w:themeColor="text1"/>
          <w:lang w:val="en-GB" w:eastAsia="en-US"/>
        </w:rPr>
        <w:t xml:space="preserve"> di </w:t>
      </w:r>
      <w:proofErr w:type="spellStart"/>
      <w:r w:rsidR="00C145C6" w:rsidRPr="006B6E1F">
        <w:rPr>
          <w:i/>
          <w:color w:val="000000" w:themeColor="text1"/>
          <w:lang w:val="en-GB" w:eastAsia="en-US"/>
        </w:rPr>
        <w:t>Accoglienza</w:t>
      </w:r>
      <w:proofErr w:type="spellEnd"/>
      <w:r w:rsidR="00C145C6" w:rsidRPr="006B6E1F">
        <w:rPr>
          <w:i/>
          <w:color w:val="000000" w:themeColor="text1"/>
          <w:lang w:val="en-GB" w:eastAsia="en-US"/>
        </w:rPr>
        <w:t xml:space="preserve"> </w:t>
      </w:r>
      <w:proofErr w:type="spellStart"/>
      <w:r w:rsidR="00C145C6" w:rsidRPr="006B6E1F">
        <w:rPr>
          <w:i/>
          <w:color w:val="000000" w:themeColor="text1"/>
          <w:lang w:val="en-GB" w:eastAsia="en-US"/>
        </w:rPr>
        <w:t>Straordinaria</w:t>
      </w:r>
      <w:proofErr w:type="spellEnd"/>
      <w:r w:rsidR="00C145C6" w:rsidRPr="006B6E1F">
        <w:rPr>
          <w:color w:val="000000" w:themeColor="text1"/>
          <w:lang w:val="en-GB" w:eastAsia="en-US"/>
        </w:rPr>
        <w:t>). Th</w:t>
      </w:r>
      <w:r w:rsidR="006568EA" w:rsidRPr="006B6E1F">
        <w:rPr>
          <w:color w:val="000000" w:themeColor="text1"/>
          <w:lang w:val="en-GB" w:eastAsia="en-US"/>
        </w:rPr>
        <w:t>e capacity of th</w:t>
      </w:r>
      <w:r w:rsidR="00C145C6" w:rsidRPr="006B6E1F">
        <w:rPr>
          <w:color w:val="000000" w:themeColor="text1"/>
          <w:lang w:val="en-GB" w:eastAsia="en-US"/>
        </w:rPr>
        <w:t>is</w:t>
      </w:r>
      <w:r w:rsidRPr="006B6E1F">
        <w:rPr>
          <w:color w:val="000000" w:themeColor="text1"/>
          <w:lang w:val="en-GB" w:eastAsia="en-US"/>
        </w:rPr>
        <w:t xml:space="preserve"> </w:t>
      </w:r>
      <w:r w:rsidR="00C145C6" w:rsidRPr="006B6E1F">
        <w:rPr>
          <w:color w:val="000000" w:themeColor="text1"/>
          <w:lang w:val="en-GB" w:eastAsia="en-US"/>
        </w:rPr>
        <w:t xml:space="preserve">last </w:t>
      </w:r>
      <w:r w:rsidRPr="006B6E1F">
        <w:rPr>
          <w:color w:val="000000" w:themeColor="text1"/>
          <w:lang w:val="en-GB" w:eastAsia="en-US"/>
        </w:rPr>
        <w:t>system has increased from 35,</w:t>
      </w:r>
      <w:r w:rsidR="006568EA" w:rsidRPr="006B6E1F">
        <w:rPr>
          <w:color w:val="000000" w:themeColor="text1"/>
          <w:lang w:val="en-GB" w:eastAsia="en-US"/>
        </w:rPr>
        <w:t xml:space="preserve"> </w:t>
      </w:r>
      <w:r w:rsidRPr="006B6E1F">
        <w:rPr>
          <w:color w:val="000000" w:themeColor="text1"/>
          <w:lang w:val="en-GB" w:eastAsia="en-US"/>
        </w:rPr>
        <w:t xml:space="preserve">011 </w:t>
      </w:r>
      <w:r w:rsidR="00C145C6" w:rsidRPr="006B6E1F">
        <w:rPr>
          <w:color w:val="000000" w:themeColor="text1"/>
          <w:lang w:val="en-GB" w:eastAsia="en-US"/>
        </w:rPr>
        <w:t>(as of 31 December 2014) through</w:t>
      </w:r>
      <w:r w:rsidRPr="006B6E1F">
        <w:rPr>
          <w:color w:val="000000" w:themeColor="text1"/>
          <w:lang w:val="en-GB" w:eastAsia="en-US"/>
        </w:rPr>
        <w:t xml:space="preserve"> 76,683 </w:t>
      </w:r>
      <w:r w:rsidR="00C145C6" w:rsidRPr="006B6E1F">
        <w:rPr>
          <w:color w:val="000000" w:themeColor="text1"/>
          <w:lang w:val="en-GB" w:eastAsia="en-US"/>
        </w:rPr>
        <w:t xml:space="preserve">places (as of </w:t>
      </w:r>
      <w:r w:rsidRPr="006B6E1F">
        <w:rPr>
          <w:color w:val="000000" w:themeColor="text1"/>
          <w:lang w:val="en-GB" w:eastAsia="en-US"/>
        </w:rPr>
        <w:t>31 December 2015</w:t>
      </w:r>
      <w:r w:rsidR="00C145C6" w:rsidRPr="006B6E1F">
        <w:rPr>
          <w:color w:val="000000" w:themeColor="text1"/>
          <w:lang w:val="en-GB" w:eastAsia="en-US"/>
        </w:rPr>
        <w:t>)</w:t>
      </w:r>
      <w:r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30.</w:t>
      </w:r>
      <w:r w:rsidRPr="006B6E1F">
        <w:rPr>
          <w:color w:val="000000" w:themeColor="text1"/>
          <w:lang w:val="en-GB" w:eastAsia="en-US"/>
        </w:rPr>
        <w:tab/>
        <w:t xml:space="preserve">Based on </w:t>
      </w:r>
      <w:r w:rsidR="006D3B3D" w:rsidRPr="006B6E1F">
        <w:rPr>
          <w:color w:val="000000" w:themeColor="text1"/>
          <w:lang w:val="en-GB" w:eastAsia="en-US"/>
        </w:rPr>
        <w:t xml:space="preserve">practices developed under </w:t>
      </w:r>
      <w:r w:rsidR="0013644C" w:rsidRPr="006B6E1F">
        <w:rPr>
          <w:color w:val="000000" w:themeColor="text1"/>
          <w:lang w:val="en-GB" w:eastAsia="en-US"/>
        </w:rPr>
        <w:t xml:space="preserve">the </w:t>
      </w:r>
      <w:r w:rsidRPr="006B6E1F">
        <w:rPr>
          <w:color w:val="000000" w:themeColor="text1"/>
          <w:lang w:val="en-GB" w:eastAsia="en-US"/>
        </w:rPr>
        <w:t>emergency measures</w:t>
      </w:r>
      <w:r w:rsidR="0013644C" w:rsidRPr="006B6E1F">
        <w:rPr>
          <w:color w:val="000000" w:themeColor="text1"/>
          <w:lang w:val="en-GB" w:eastAsia="en-US"/>
        </w:rPr>
        <w:t xml:space="preserve"> launched under the Bo</w:t>
      </w:r>
      <w:r w:rsidRPr="006B6E1F">
        <w:rPr>
          <w:color w:val="000000" w:themeColor="text1"/>
          <w:lang w:val="en-GB" w:eastAsia="en-US"/>
        </w:rPr>
        <w:t xml:space="preserve">rders Fund, the </w:t>
      </w:r>
      <w:r w:rsidR="0013644C" w:rsidRPr="006B6E1F">
        <w:rPr>
          <w:color w:val="000000" w:themeColor="text1"/>
          <w:lang w:val="en-GB" w:eastAsia="en-US"/>
        </w:rPr>
        <w:t>A</w:t>
      </w:r>
      <w:r w:rsidRPr="006B6E1F">
        <w:rPr>
          <w:color w:val="000000" w:themeColor="text1"/>
          <w:lang w:val="en-GB" w:eastAsia="en-US"/>
        </w:rPr>
        <w:t xml:space="preserve">uthority </w:t>
      </w:r>
      <w:r w:rsidR="0013644C" w:rsidRPr="006B6E1F">
        <w:rPr>
          <w:color w:val="000000" w:themeColor="text1"/>
          <w:lang w:val="en-GB" w:eastAsia="en-US"/>
        </w:rPr>
        <w:t xml:space="preserve">responsible for </w:t>
      </w:r>
      <w:r w:rsidRPr="006B6E1F">
        <w:rPr>
          <w:color w:val="000000" w:themeColor="text1"/>
          <w:lang w:val="en-GB" w:eastAsia="en-US"/>
        </w:rPr>
        <w:t>the Asylum, Migration</w:t>
      </w:r>
      <w:r w:rsidR="0013644C" w:rsidRPr="006B6E1F">
        <w:rPr>
          <w:color w:val="000000" w:themeColor="text1"/>
          <w:lang w:val="en-GB" w:eastAsia="en-US"/>
        </w:rPr>
        <w:t>,</w:t>
      </w:r>
      <w:r w:rsidRPr="006B6E1F">
        <w:rPr>
          <w:color w:val="000000" w:themeColor="text1"/>
          <w:lang w:val="en-GB" w:eastAsia="en-US"/>
        </w:rPr>
        <w:t xml:space="preserve"> and Integration</w:t>
      </w:r>
      <w:r w:rsidR="0013644C" w:rsidRPr="006B6E1F">
        <w:rPr>
          <w:color w:val="000000" w:themeColor="text1"/>
          <w:lang w:val="en-GB" w:eastAsia="en-US"/>
        </w:rPr>
        <w:t xml:space="preserve"> Fund</w:t>
      </w:r>
      <w:r w:rsidRPr="006B6E1F">
        <w:rPr>
          <w:color w:val="000000" w:themeColor="text1"/>
          <w:lang w:val="en-GB" w:eastAsia="en-US"/>
        </w:rPr>
        <w:t xml:space="preserve">, in collaboration with the Ministry of Health, is implementing a </w:t>
      </w:r>
      <w:r w:rsidR="0013644C" w:rsidRPr="006B6E1F">
        <w:rPr>
          <w:color w:val="000000" w:themeColor="text1"/>
          <w:lang w:val="en-GB" w:eastAsia="en-US"/>
        </w:rPr>
        <w:t xml:space="preserve">number </w:t>
      </w:r>
      <w:r w:rsidRPr="006B6E1F">
        <w:rPr>
          <w:color w:val="000000" w:themeColor="text1"/>
          <w:lang w:val="en-GB" w:eastAsia="en-US"/>
        </w:rPr>
        <w:t xml:space="preserve">of "measures to </w:t>
      </w:r>
      <w:r w:rsidR="0013644C" w:rsidRPr="006B6E1F">
        <w:rPr>
          <w:color w:val="000000" w:themeColor="text1"/>
          <w:lang w:val="en-GB" w:eastAsia="en-US"/>
        </w:rPr>
        <w:t xml:space="preserve">enhance the very first </w:t>
      </w:r>
      <w:r w:rsidR="0013644C" w:rsidRPr="006B6E1F">
        <w:rPr>
          <w:color w:val="000000" w:themeColor="text1"/>
          <w:lang w:val="en-GB" w:eastAsia="en-US"/>
        </w:rPr>
        <w:lastRenderedPageBreak/>
        <w:t>health-</w:t>
      </w:r>
      <w:r w:rsidRPr="006B6E1F">
        <w:rPr>
          <w:color w:val="000000" w:themeColor="text1"/>
          <w:lang w:val="en-GB" w:eastAsia="en-US"/>
        </w:rPr>
        <w:t>care</w:t>
      </w:r>
      <w:r w:rsidR="0013644C" w:rsidRPr="006B6E1F">
        <w:rPr>
          <w:color w:val="000000" w:themeColor="text1"/>
          <w:lang w:val="en-GB" w:eastAsia="en-US"/>
        </w:rPr>
        <w:t xml:space="preserve"> aid</w:t>
      </w:r>
      <w:r w:rsidRPr="006B6E1F">
        <w:rPr>
          <w:color w:val="000000" w:themeColor="text1"/>
          <w:lang w:val="en-GB" w:eastAsia="en-US"/>
        </w:rPr>
        <w:t xml:space="preserve"> </w:t>
      </w:r>
      <w:r w:rsidR="0013644C" w:rsidRPr="006B6E1F">
        <w:rPr>
          <w:color w:val="000000" w:themeColor="text1"/>
          <w:lang w:val="en-GB" w:eastAsia="en-US"/>
        </w:rPr>
        <w:t>during the rescue operations at sea”</w:t>
      </w:r>
      <w:r w:rsidR="006D3B3D" w:rsidRPr="006B6E1F">
        <w:rPr>
          <w:color w:val="000000" w:themeColor="text1"/>
          <w:lang w:val="en-GB" w:eastAsia="en-US"/>
        </w:rPr>
        <w:t>.</w:t>
      </w:r>
      <w:r w:rsidR="0013644C" w:rsidRPr="006B6E1F">
        <w:rPr>
          <w:color w:val="000000" w:themeColor="text1"/>
          <w:lang w:val="en-GB" w:eastAsia="en-US"/>
        </w:rPr>
        <w:t xml:space="preserve"> </w:t>
      </w:r>
      <w:r w:rsidR="006D3B3D" w:rsidRPr="006B6E1F">
        <w:rPr>
          <w:color w:val="000000" w:themeColor="text1"/>
          <w:lang w:val="en-GB" w:eastAsia="en-US"/>
        </w:rPr>
        <w:t>I</w:t>
      </w:r>
      <w:r w:rsidRPr="006B6E1F">
        <w:rPr>
          <w:color w:val="000000" w:themeColor="text1"/>
          <w:lang w:val="en-GB" w:eastAsia="en-US"/>
        </w:rPr>
        <w:t xml:space="preserve">n order to assist migrants landed on the national territory, </w:t>
      </w:r>
      <w:r w:rsidR="006D3B3D" w:rsidRPr="006B6E1F">
        <w:rPr>
          <w:color w:val="000000" w:themeColor="text1"/>
          <w:lang w:val="en-GB" w:eastAsia="en-US"/>
        </w:rPr>
        <w:t xml:space="preserve">this activity is carried out </w:t>
      </w:r>
      <w:r w:rsidRPr="006B6E1F">
        <w:rPr>
          <w:color w:val="000000" w:themeColor="text1"/>
          <w:lang w:val="en-GB" w:eastAsia="en-US"/>
        </w:rPr>
        <w:t>in close cooperation with the Coast Guard</w:t>
      </w:r>
      <w:r w:rsidR="006568EA" w:rsidRPr="006B6E1F">
        <w:rPr>
          <w:color w:val="000000" w:themeColor="text1"/>
          <w:lang w:val="en-GB" w:eastAsia="en-US"/>
        </w:rPr>
        <w:t>s</w:t>
      </w:r>
      <w:r w:rsidRPr="006B6E1F">
        <w:rPr>
          <w:color w:val="000000" w:themeColor="text1"/>
          <w:lang w:val="en-GB" w:eastAsia="en-US"/>
        </w:rPr>
        <w:t xml:space="preserve">, the </w:t>
      </w:r>
      <w:r w:rsidRPr="006B6E1F">
        <w:rPr>
          <w:i/>
          <w:color w:val="000000" w:themeColor="text1"/>
          <w:lang w:val="en-GB" w:eastAsia="en-US"/>
        </w:rPr>
        <w:t xml:space="preserve">Guardia di </w:t>
      </w:r>
      <w:proofErr w:type="spellStart"/>
      <w:r w:rsidRPr="006B6E1F">
        <w:rPr>
          <w:i/>
          <w:color w:val="000000" w:themeColor="text1"/>
          <w:lang w:val="en-GB" w:eastAsia="en-US"/>
        </w:rPr>
        <w:t>Finanza</w:t>
      </w:r>
      <w:proofErr w:type="spellEnd"/>
      <w:r w:rsidRPr="006B6E1F">
        <w:rPr>
          <w:color w:val="000000" w:themeColor="text1"/>
          <w:lang w:val="en-GB" w:eastAsia="en-US"/>
        </w:rPr>
        <w:t xml:space="preserve"> </w:t>
      </w:r>
      <w:r w:rsidR="00D6547F" w:rsidRPr="006B6E1F">
        <w:rPr>
          <w:color w:val="000000" w:themeColor="text1"/>
          <w:lang w:val="en-GB" w:eastAsia="en-US"/>
        </w:rPr>
        <w:t xml:space="preserve">(Revenue Guards Corps) </w:t>
      </w:r>
      <w:r w:rsidRPr="006B6E1F">
        <w:rPr>
          <w:color w:val="000000" w:themeColor="text1"/>
          <w:lang w:val="en-GB" w:eastAsia="en-US"/>
        </w:rPr>
        <w:t xml:space="preserve">and the Italian Navy, </w:t>
      </w:r>
      <w:r w:rsidR="0013644C" w:rsidRPr="006B6E1F">
        <w:rPr>
          <w:color w:val="000000" w:themeColor="text1"/>
          <w:lang w:val="en-GB" w:eastAsia="en-US"/>
        </w:rPr>
        <w:t xml:space="preserve">so as to </w:t>
      </w:r>
      <w:r w:rsidRPr="006B6E1F">
        <w:rPr>
          <w:color w:val="000000" w:themeColor="text1"/>
          <w:lang w:val="en-GB" w:eastAsia="en-US"/>
        </w:rPr>
        <w:t>ensur</w:t>
      </w:r>
      <w:r w:rsidR="0013644C" w:rsidRPr="006B6E1F">
        <w:rPr>
          <w:color w:val="000000" w:themeColor="text1"/>
          <w:lang w:val="en-GB" w:eastAsia="en-US"/>
        </w:rPr>
        <w:t xml:space="preserve">e </w:t>
      </w:r>
      <w:r w:rsidRPr="006B6E1F">
        <w:rPr>
          <w:color w:val="000000" w:themeColor="text1"/>
          <w:lang w:val="en-GB" w:eastAsia="en-US"/>
        </w:rPr>
        <w:t xml:space="preserve">the presence of </w:t>
      </w:r>
      <w:r w:rsidR="0013644C" w:rsidRPr="006B6E1F">
        <w:rPr>
          <w:color w:val="000000" w:themeColor="text1"/>
          <w:lang w:val="en-GB" w:eastAsia="en-US"/>
        </w:rPr>
        <w:t xml:space="preserve">physicians </w:t>
      </w:r>
      <w:r w:rsidR="006D3B3D" w:rsidRPr="006B6E1F">
        <w:rPr>
          <w:color w:val="000000" w:themeColor="text1"/>
          <w:lang w:val="en-GB" w:eastAsia="en-US"/>
        </w:rPr>
        <w:t>and paramedics a</w:t>
      </w:r>
      <w:r w:rsidRPr="006B6E1F">
        <w:rPr>
          <w:color w:val="000000" w:themeColor="text1"/>
          <w:lang w:val="en-GB" w:eastAsia="en-US"/>
        </w:rPr>
        <w:t xml:space="preserve">board </w:t>
      </w:r>
      <w:r w:rsidR="0013644C" w:rsidRPr="006B6E1F">
        <w:rPr>
          <w:color w:val="000000" w:themeColor="text1"/>
          <w:lang w:val="en-GB" w:eastAsia="en-US"/>
        </w:rPr>
        <w:t xml:space="preserve">of the </w:t>
      </w:r>
      <w:r w:rsidRPr="006B6E1F">
        <w:rPr>
          <w:color w:val="000000" w:themeColor="text1"/>
          <w:lang w:val="en-GB" w:eastAsia="en-US"/>
        </w:rPr>
        <w:t xml:space="preserve">vessels </w:t>
      </w:r>
      <w:r w:rsidR="00D6547F" w:rsidRPr="006B6E1F">
        <w:rPr>
          <w:color w:val="000000" w:themeColor="text1"/>
          <w:lang w:val="en-GB" w:eastAsia="en-US"/>
        </w:rPr>
        <w:t xml:space="preserve">employed in </w:t>
      </w:r>
      <w:r w:rsidR="0013644C" w:rsidRPr="006B6E1F">
        <w:rPr>
          <w:color w:val="000000" w:themeColor="text1"/>
          <w:lang w:val="en-GB" w:eastAsia="en-US"/>
        </w:rPr>
        <w:t xml:space="preserve">relevant </w:t>
      </w:r>
      <w:r w:rsidRPr="006B6E1F">
        <w:rPr>
          <w:color w:val="000000" w:themeColor="text1"/>
          <w:lang w:val="en-GB" w:eastAsia="en-US"/>
        </w:rPr>
        <w:t>rescue operations</w:t>
      </w:r>
      <w:r w:rsidR="0013644C"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751A12"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31.</w:t>
      </w:r>
      <w:r w:rsidRPr="006B6E1F">
        <w:rPr>
          <w:color w:val="000000" w:themeColor="text1"/>
          <w:lang w:val="en-GB" w:eastAsia="en-US"/>
        </w:rPr>
        <w:tab/>
        <w:t xml:space="preserve"> </w:t>
      </w:r>
      <w:r w:rsidR="00D6547F" w:rsidRPr="006B6E1F">
        <w:rPr>
          <w:color w:val="000000" w:themeColor="text1"/>
          <w:lang w:val="en-GB" w:eastAsia="en-US"/>
        </w:rPr>
        <w:t>With a view to</w:t>
      </w:r>
      <w:r w:rsidR="00FA350D" w:rsidRPr="006B6E1F">
        <w:rPr>
          <w:color w:val="000000" w:themeColor="text1"/>
          <w:lang w:val="en-GB" w:eastAsia="en-US"/>
        </w:rPr>
        <w:t xml:space="preserve"> strengthening </w:t>
      </w:r>
      <w:r w:rsidRPr="006B6E1F">
        <w:rPr>
          <w:color w:val="000000" w:themeColor="text1"/>
          <w:lang w:val="en-GB" w:eastAsia="en-US"/>
        </w:rPr>
        <w:t xml:space="preserve">the reception system, </w:t>
      </w:r>
      <w:r w:rsidR="00096E09" w:rsidRPr="006B6E1F">
        <w:rPr>
          <w:color w:val="000000" w:themeColor="text1"/>
          <w:lang w:val="en-GB" w:eastAsia="en-US"/>
        </w:rPr>
        <w:t xml:space="preserve">as for cases of psychological and health-care vulnerabilities, </w:t>
      </w:r>
      <w:r w:rsidRPr="006B6E1F">
        <w:rPr>
          <w:color w:val="000000" w:themeColor="text1"/>
          <w:lang w:val="en-GB" w:eastAsia="en-US"/>
        </w:rPr>
        <w:t xml:space="preserve">the </w:t>
      </w:r>
      <w:r w:rsidR="00FA350D" w:rsidRPr="006B6E1F">
        <w:rPr>
          <w:color w:val="000000" w:themeColor="text1"/>
          <w:lang w:val="en-GB" w:eastAsia="en-US"/>
        </w:rPr>
        <w:t xml:space="preserve">competent </w:t>
      </w:r>
      <w:r w:rsidRPr="006B6E1F">
        <w:rPr>
          <w:color w:val="000000" w:themeColor="text1"/>
          <w:lang w:val="en-GB" w:eastAsia="en-US"/>
        </w:rPr>
        <w:t xml:space="preserve">Authority </w:t>
      </w:r>
      <w:r w:rsidR="00096E09" w:rsidRPr="006B6E1F">
        <w:rPr>
          <w:color w:val="000000" w:themeColor="text1"/>
          <w:lang w:val="en-GB" w:eastAsia="en-US"/>
        </w:rPr>
        <w:t xml:space="preserve">has undergone the revision </w:t>
      </w:r>
      <w:r w:rsidRPr="006B6E1F">
        <w:rPr>
          <w:color w:val="000000" w:themeColor="text1"/>
          <w:lang w:val="en-GB" w:eastAsia="en-US"/>
        </w:rPr>
        <w:t>of specific programs of assistance, treatment and rehabilitation</w:t>
      </w:r>
      <w:r w:rsidR="00096E09" w:rsidRPr="006B6E1F">
        <w:rPr>
          <w:color w:val="000000" w:themeColor="text1"/>
          <w:lang w:val="en-GB" w:eastAsia="en-US"/>
        </w:rPr>
        <w:t xml:space="preserve">, including of </w:t>
      </w:r>
      <w:r w:rsidRPr="006B6E1F">
        <w:rPr>
          <w:color w:val="000000" w:themeColor="text1"/>
          <w:lang w:val="en-GB" w:eastAsia="en-US"/>
        </w:rPr>
        <w:t xml:space="preserve">a long-term, </w:t>
      </w:r>
      <w:r w:rsidR="00D6547F" w:rsidRPr="006B6E1F">
        <w:rPr>
          <w:color w:val="000000" w:themeColor="text1"/>
          <w:lang w:val="en-GB" w:eastAsia="en-US"/>
        </w:rPr>
        <w:t>for the target groups concerned</w:t>
      </w:r>
      <w:r w:rsidR="00144D5C" w:rsidRPr="006B6E1F">
        <w:rPr>
          <w:color w:val="000000" w:themeColor="text1"/>
          <w:lang w:val="en-GB" w:eastAsia="en-US"/>
        </w:rPr>
        <w:t xml:space="preserve">. </w:t>
      </w:r>
    </w:p>
    <w:p w:rsidR="00751A12" w:rsidRPr="006B6E1F" w:rsidRDefault="00751A12" w:rsidP="00B71A4E">
      <w:pPr>
        <w:widowControl w:val="0"/>
        <w:autoSpaceDE w:val="0"/>
        <w:autoSpaceDN w:val="0"/>
        <w:adjustRightInd w:val="0"/>
        <w:jc w:val="both"/>
        <w:rPr>
          <w:color w:val="000000" w:themeColor="text1"/>
          <w:lang w:val="en-GB" w:eastAsia="en-US"/>
        </w:rPr>
      </w:pPr>
    </w:p>
    <w:p w:rsidR="00B71A4E" w:rsidRPr="006B6E1F" w:rsidRDefault="00751A12"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32.</w:t>
      </w:r>
      <w:r w:rsidRPr="006B6E1F">
        <w:rPr>
          <w:color w:val="000000" w:themeColor="text1"/>
          <w:lang w:val="en-GB" w:eastAsia="en-US"/>
        </w:rPr>
        <w:tab/>
      </w:r>
      <w:r w:rsidR="00144D5C" w:rsidRPr="006B6E1F">
        <w:rPr>
          <w:color w:val="000000" w:themeColor="text1"/>
          <w:lang w:val="en-GB" w:eastAsia="en-US"/>
        </w:rPr>
        <w:t>This process</w:t>
      </w:r>
      <w:r w:rsidR="00B71A4E" w:rsidRPr="006B6E1F">
        <w:rPr>
          <w:color w:val="000000" w:themeColor="text1"/>
          <w:lang w:val="en-GB" w:eastAsia="en-US"/>
        </w:rPr>
        <w:t xml:space="preserve"> </w:t>
      </w:r>
      <w:r w:rsidR="00D6547F" w:rsidRPr="006B6E1F">
        <w:rPr>
          <w:color w:val="000000" w:themeColor="text1"/>
          <w:lang w:val="en-GB" w:eastAsia="en-US"/>
        </w:rPr>
        <w:t xml:space="preserve">envisages </w:t>
      </w:r>
      <w:r w:rsidR="00B71A4E" w:rsidRPr="006B6E1F">
        <w:rPr>
          <w:color w:val="000000" w:themeColor="text1"/>
          <w:lang w:val="en-GB" w:eastAsia="en-US"/>
        </w:rPr>
        <w:t xml:space="preserve">both the implementation of </w:t>
      </w:r>
      <w:r w:rsidR="00096E09" w:rsidRPr="006B6E1F">
        <w:rPr>
          <w:color w:val="000000" w:themeColor="text1"/>
          <w:lang w:val="en-GB" w:eastAsia="en-US"/>
        </w:rPr>
        <w:t xml:space="preserve">relevant </w:t>
      </w:r>
      <w:r w:rsidR="00B71A4E" w:rsidRPr="006B6E1F">
        <w:rPr>
          <w:color w:val="000000" w:themeColor="text1"/>
          <w:lang w:val="en-GB" w:eastAsia="en-US"/>
        </w:rPr>
        <w:t xml:space="preserve">operations at reception facilities and </w:t>
      </w:r>
      <w:r w:rsidR="00096E09" w:rsidRPr="006B6E1F">
        <w:rPr>
          <w:color w:val="000000" w:themeColor="text1"/>
          <w:lang w:val="en-GB" w:eastAsia="en-US"/>
        </w:rPr>
        <w:t xml:space="preserve">the integrated psycho-social care by </w:t>
      </w:r>
      <w:r w:rsidR="00B71A4E" w:rsidRPr="006B6E1F">
        <w:rPr>
          <w:color w:val="000000" w:themeColor="text1"/>
          <w:lang w:val="en-GB" w:eastAsia="en-US"/>
        </w:rPr>
        <w:t xml:space="preserve">competent public departments, including through mobile units, </w:t>
      </w:r>
      <w:r w:rsidR="00096E09" w:rsidRPr="006B6E1F">
        <w:rPr>
          <w:color w:val="000000" w:themeColor="text1"/>
          <w:lang w:val="en-GB" w:eastAsia="en-US"/>
        </w:rPr>
        <w:t>in</w:t>
      </w:r>
      <w:r w:rsidR="00B71A4E" w:rsidRPr="006B6E1F">
        <w:rPr>
          <w:color w:val="000000" w:themeColor="text1"/>
          <w:lang w:val="en-GB" w:eastAsia="en-US"/>
        </w:rPr>
        <w:t xml:space="preserve"> collaboration </w:t>
      </w:r>
      <w:r w:rsidR="00096E09" w:rsidRPr="006B6E1F">
        <w:rPr>
          <w:color w:val="000000" w:themeColor="text1"/>
          <w:lang w:val="en-GB" w:eastAsia="en-US"/>
        </w:rPr>
        <w:t xml:space="preserve">with </w:t>
      </w:r>
      <w:r w:rsidR="00B71A4E" w:rsidRPr="006B6E1F">
        <w:rPr>
          <w:color w:val="000000" w:themeColor="text1"/>
          <w:lang w:val="en-GB" w:eastAsia="en-US"/>
        </w:rPr>
        <w:t>the public health</w:t>
      </w:r>
      <w:r w:rsidR="00096E09" w:rsidRPr="006B6E1F">
        <w:rPr>
          <w:color w:val="000000" w:themeColor="text1"/>
          <w:lang w:val="en-GB" w:eastAsia="en-US"/>
        </w:rPr>
        <w:t>-care</w:t>
      </w:r>
      <w:r w:rsidR="00B71A4E" w:rsidRPr="006B6E1F">
        <w:rPr>
          <w:color w:val="000000" w:themeColor="text1"/>
          <w:lang w:val="en-GB" w:eastAsia="en-US"/>
        </w:rPr>
        <w:t xml:space="preserve"> service, the </w:t>
      </w:r>
      <w:r w:rsidR="00096E09" w:rsidRPr="006B6E1F">
        <w:rPr>
          <w:color w:val="000000" w:themeColor="text1"/>
          <w:lang w:val="en-GB" w:eastAsia="en-US"/>
        </w:rPr>
        <w:t xml:space="preserve">third sector </w:t>
      </w:r>
      <w:r w:rsidR="00B71A4E" w:rsidRPr="006B6E1F">
        <w:rPr>
          <w:color w:val="000000" w:themeColor="text1"/>
          <w:lang w:val="en-GB" w:eastAsia="en-US"/>
        </w:rPr>
        <w:t xml:space="preserve">and </w:t>
      </w:r>
      <w:r w:rsidR="00096E09" w:rsidRPr="006B6E1F">
        <w:rPr>
          <w:color w:val="000000" w:themeColor="text1"/>
          <w:lang w:val="en-GB" w:eastAsia="en-US"/>
        </w:rPr>
        <w:t xml:space="preserve">the so-called </w:t>
      </w:r>
      <w:r w:rsidR="008D4F3A" w:rsidRPr="006B6E1F">
        <w:rPr>
          <w:color w:val="000000" w:themeColor="text1"/>
          <w:lang w:val="en-GB" w:eastAsia="en-US"/>
        </w:rPr>
        <w:t>“</w:t>
      </w:r>
      <w:r w:rsidR="00B71A4E" w:rsidRPr="006B6E1F">
        <w:rPr>
          <w:color w:val="000000" w:themeColor="text1"/>
          <w:lang w:val="en-GB" w:eastAsia="en-US"/>
        </w:rPr>
        <w:t>primary care</w:t>
      </w:r>
      <w:r w:rsidR="00096E09" w:rsidRPr="006B6E1F">
        <w:rPr>
          <w:color w:val="000000" w:themeColor="text1"/>
          <w:lang w:val="en-GB" w:eastAsia="en-US"/>
        </w:rPr>
        <w:t xml:space="preserve"> medicine</w:t>
      </w:r>
      <w:r w:rsidR="008D4F3A" w:rsidRPr="006B6E1F">
        <w:rPr>
          <w:color w:val="000000" w:themeColor="text1"/>
          <w:lang w:val="en-GB" w:eastAsia="en-US"/>
        </w:rPr>
        <w:t>”</w:t>
      </w:r>
      <w:r w:rsidR="00B71A4E" w:rsidRPr="006B6E1F">
        <w:rPr>
          <w:color w:val="000000" w:themeColor="text1"/>
          <w:lang w:val="en-GB" w:eastAsia="en-US"/>
        </w:rPr>
        <w:t>. The medium-term objective is to provide support to the public health</w:t>
      </w:r>
      <w:r w:rsidR="00096E09" w:rsidRPr="006B6E1F">
        <w:rPr>
          <w:color w:val="000000" w:themeColor="text1"/>
          <w:lang w:val="en-GB" w:eastAsia="en-US"/>
        </w:rPr>
        <w:t>-care</w:t>
      </w:r>
      <w:r w:rsidR="00B71A4E" w:rsidRPr="006B6E1F">
        <w:rPr>
          <w:color w:val="000000" w:themeColor="text1"/>
          <w:lang w:val="en-GB" w:eastAsia="en-US"/>
        </w:rPr>
        <w:t xml:space="preserve"> service in the management of </w:t>
      </w:r>
      <w:r w:rsidR="00096E09" w:rsidRPr="006B6E1F">
        <w:rPr>
          <w:color w:val="000000" w:themeColor="text1"/>
          <w:lang w:val="en-GB" w:eastAsia="en-US"/>
        </w:rPr>
        <w:t xml:space="preserve">those individuals </w:t>
      </w:r>
      <w:r w:rsidR="00B71A4E" w:rsidRPr="006B6E1F">
        <w:rPr>
          <w:color w:val="000000" w:themeColor="text1"/>
          <w:lang w:val="en-GB" w:eastAsia="en-US"/>
        </w:rPr>
        <w:t xml:space="preserve">with </w:t>
      </w:r>
      <w:r w:rsidR="00D6547F" w:rsidRPr="006B6E1F">
        <w:rPr>
          <w:color w:val="000000" w:themeColor="text1"/>
          <w:lang w:val="en-GB" w:eastAsia="en-US"/>
        </w:rPr>
        <w:t xml:space="preserve">a </w:t>
      </w:r>
      <w:r w:rsidR="00096E09" w:rsidRPr="006B6E1F">
        <w:rPr>
          <w:color w:val="000000" w:themeColor="text1"/>
          <w:lang w:val="en-GB" w:eastAsia="en-US"/>
        </w:rPr>
        <w:t xml:space="preserve">specific </w:t>
      </w:r>
      <w:r w:rsidR="00B71A4E" w:rsidRPr="006B6E1F">
        <w:rPr>
          <w:color w:val="000000" w:themeColor="text1"/>
          <w:lang w:val="en-GB" w:eastAsia="en-US"/>
        </w:rPr>
        <w:t xml:space="preserve">vulnerability and to raise awareness among </w:t>
      </w:r>
      <w:r w:rsidR="00096E09" w:rsidRPr="006B6E1F">
        <w:rPr>
          <w:color w:val="000000" w:themeColor="text1"/>
          <w:lang w:val="en-GB" w:eastAsia="en-US"/>
        </w:rPr>
        <w:t xml:space="preserve">local </w:t>
      </w:r>
      <w:r w:rsidR="00B71A4E" w:rsidRPr="006B6E1F">
        <w:rPr>
          <w:color w:val="000000" w:themeColor="text1"/>
          <w:lang w:val="en-GB" w:eastAsia="en-US"/>
        </w:rPr>
        <w:t>social and health</w:t>
      </w:r>
      <w:r w:rsidR="00096E09" w:rsidRPr="006B6E1F">
        <w:rPr>
          <w:color w:val="000000" w:themeColor="text1"/>
          <w:lang w:val="en-GB" w:eastAsia="en-US"/>
        </w:rPr>
        <w:t>-care</w:t>
      </w:r>
      <w:r w:rsidR="00D6547F" w:rsidRPr="006B6E1F">
        <w:rPr>
          <w:color w:val="000000" w:themeColor="text1"/>
          <w:lang w:val="en-GB" w:eastAsia="en-US"/>
        </w:rPr>
        <w:t xml:space="preserve"> service</w:t>
      </w:r>
      <w:r w:rsidR="00422828" w:rsidRPr="006B6E1F">
        <w:rPr>
          <w:color w:val="000000" w:themeColor="text1"/>
          <w:lang w:val="en-GB" w:eastAsia="en-US"/>
        </w:rPr>
        <w:t xml:space="preserve"> providers</w:t>
      </w:r>
      <w:r w:rsidR="00096E09" w:rsidRPr="006B6E1F">
        <w:rPr>
          <w:color w:val="000000" w:themeColor="text1"/>
          <w:lang w:val="en-GB" w:eastAsia="en-US"/>
        </w:rPr>
        <w:t xml:space="preserve">, </w:t>
      </w:r>
      <w:r w:rsidR="00B71A4E" w:rsidRPr="006B6E1F">
        <w:rPr>
          <w:color w:val="000000" w:themeColor="text1"/>
          <w:lang w:val="en-GB" w:eastAsia="en-US"/>
        </w:rPr>
        <w:t xml:space="preserve">through </w:t>
      </w:r>
      <w:r w:rsidR="00096E09" w:rsidRPr="006B6E1F">
        <w:rPr>
          <w:color w:val="000000" w:themeColor="text1"/>
          <w:lang w:val="en-GB" w:eastAsia="en-US"/>
        </w:rPr>
        <w:t>information-sharing activities</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751A12" w:rsidRPr="006B6E1F" w:rsidRDefault="00751A12"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33</w:t>
      </w:r>
      <w:r w:rsidR="00B71A4E" w:rsidRPr="006B6E1F">
        <w:rPr>
          <w:color w:val="000000" w:themeColor="text1"/>
          <w:lang w:val="en-GB" w:eastAsia="en-US"/>
        </w:rPr>
        <w:t>.</w:t>
      </w:r>
      <w:r w:rsidR="00B71A4E" w:rsidRPr="006B6E1F">
        <w:rPr>
          <w:color w:val="000000" w:themeColor="text1"/>
          <w:lang w:val="en-GB" w:eastAsia="en-US"/>
        </w:rPr>
        <w:tab/>
        <w:t xml:space="preserve">To ensure information and legal support </w:t>
      </w:r>
      <w:r w:rsidR="00A07D0F" w:rsidRPr="006B6E1F">
        <w:rPr>
          <w:color w:val="000000" w:themeColor="text1"/>
          <w:lang w:val="en-GB" w:eastAsia="en-US"/>
        </w:rPr>
        <w:t>to migrants and particularly to</w:t>
      </w:r>
      <w:r w:rsidR="00B71A4E" w:rsidRPr="006B6E1F">
        <w:rPr>
          <w:color w:val="000000" w:themeColor="text1"/>
          <w:lang w:val="en-GB" w:eastAsia="en-US"/>
        </w:rPr>
        <w:t xml:space="preserve"> vulnerable groups in the areas </w:t>
      </w:r>
      <w:r w:rsidR="00A07D0F" w:rsidRPr="006B6E1F">
        <w:rPr>
          <w:color w:val="000000" w:themeColor="text1"/>
          <w:lang w:val="en-GB" w:eastAsia="en-US"/>
        </w:rPr>
        <w:t xml:space="preserve">concerned </w:t>
      </w:r>
      <w:r w:rsidR="00B71A4E" w:rsidRPr="006B6E1F">
        <w:rPr>
          <w:color w:val="000000" w:themeColor="text1"/>
          <w:lang w:val="en-GB" w:eastAsia="en-US"/>
        </w:rPr>
        <w:t>by the arrivals by sea, from the month of July 2015</w:t>
      </w:r>
      <w:r w:rsidR="00A07D0F" w:rsidRPr="006B6E1F">
        <w:rPr>
          <w:color w:val="000000" w:themeColor="text1"/>
          <w:lang w:val="en-GB" w:eastAsia="en-US"/>
        </w:rPr>
        <w:t xml:space="preserve"> onwards,</w:t>
      </w:r>
      <w:r w:rsidR="00B71A4E" w:rsidRPr="006B6E1F">
        <w:rPr>
          <w:color w:val="000000" w:themeColor="text1"/>
          <w:lang w:val="en-GB" w:eastAsia="en-US"/>
        </w:rPr>
        <w:t xml:space="preserve"> UNHCR and IOM </w:t>
      </w:r>
      <w:r w:rsidR="00D6547F" w:rsidRPr="006B6E1F">
        <w:rPr>
          <w:color w:val="000000" w:themeColor="text1"/>
          <w:lang w:val="en-GB" w:eastAsia="en-US"/>
        </w:rPr>
        <w:t xml:space="preserve">have launched </w:t>
      </w:r>
      <w:r w:rsidR="00A07D0F" w:rsidRPr="006B6E1F">
        <w:rPr>
          <w:color w:val="000000" w:themeColor="text1"/>
          <w:lang w:val="en-GB" w:eastAsia="en-US"/>
        </w:rPr>
        <w:t xml:space="preserve">measures </w:t>
      </w:r>
      <w:r w:rsidR="00B71A4E" w:rsidRPr="006B6E1F">
        <w:rPr>
          <w:color w:val="000000" w:themeColor="text1"/>
          <w:lang w:val="en-GB" w:eastAsia="en-US"/>
        </w:rPr>
        <w:t xml:space="preserve">to ensure </w:t>
      </w:r>
      <w:r w:rsidR="00A07D0F" w:rsidRPr="006B6E1F">
        <w:rPr>
          <w:color w:val="000000" w:themeColor="text1"/>
          <w:lang w:val="en-GB" w:eastAsia="en-US"/>
        </w:rPr>
        <w:t xml:space="preserve">specific </w:t>
      </w:r>
      <w:r w:rsidR="00B71A4E" w:rsidRPr="006B6E1F">
        <w:rPr>
          <w:color w:val="000000" w:themeColor="text1"/>
          <w:lang w:val="en-GB" w:eastAsia="en-US"/>
        </w:rPr>
        <w:t>support, in close collaboration with the involved institutional actors, along with the monitoring of reception conditio</w:t>
      </w:r>
      <w:r w:rsidR="00D6547F" w:rsidRPr="006B6E1F">
        <w:rPr>
          <w:color w:val="000000" w:themeColor="text1"/>
          <w:lang w:val="en-GB" w:eastAsia="en-US"/>
        </w:rPr>
        <w:t xml:space="preserve">ns in government and temporary </w:t>
      </w:r>
      <w:proofErr w:type="spellStart"/>
      <w:r w:rsidR="00D6547F" w:rsidRPr="006B6E1F">
        <w:rPr>
          <w:color w:val="000000" w:themeColor="text1"/>
          <w:lang w:val="en-GB" w:eastAsia="en-US"/>
        </w:rPr>
        <w:t>C</w:t>
      </w:r>
      <w:r w:rsidR="00B71A4E" w:rsidRPr="006B6E1F">
        <w:rPr>
          <w:color w:val="000000" w:themeColor="text1"/>
          <w:lang w:val="en-GB" w:eastAsia="en-US"/>
        </w:rPr>
        <w:t>enters</w:t>
      </w:r>
      <w:proofErr w:type="spellEnd"/>
      <w:r w:rsidR="00B71A4E" w:rsidRPr="006B6E1F">
        <w:rPr>
          <w:color w:val="000000" w:themeColor="text1"/>
          <w:lang w:val="en-GB" w:eastAsia="en-US"/>
        </w:rPr>
        <w:t xml:space="preserve">. </w:t>
      </w:r>
    </w:p>
    <w:p w:rsidR="00751A12" w:rsidRPr="006B6E1F" w:rsidRDefault="00751A12" w:rsidP="00B71A4E">
      <w:pPr>
        <w:widowControl w:val="0"/>
        <w:autoSpaceDE w:val="0"/>
        <w:autoSpaceDN w:val="0"/>
        <w:adjustRightInd w:val="0"/>
        <w:jc w:val="both"/>
        <w:rPr>
          <w:color w:val="000000" w:themeColor="text1"/>
          <w:lang w:val="en-GB" w:eastAsia="en-US"/>
        </w:rPr>
      </w:pPr>
    </w:p>
    <w:p w:rsidR="00B71A4E" w:rsidRPr="006B6E1F" w:rsidRDefault="00751A12"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34.</w:t>
      </w:r>
      <w:r w:rsidRPr="006B6E1F">
        <w:rPr>
          <w:color w:val="000000" w:themeColor="text1"/>
          <w:lang w:val="en-GB" w:eastAsia="en-US"/>
        </w:rPr>
        <w:tab/>
        <w:t xml:space="preserve">As above reported, </w:t>
      </w:r>
      <w:r w:rsidR="00EB0C90" w:rsidRPr="006B6E1F">
        <w:rPr>
          <w:color w:val="000000" w:themeColor="text1"/>
          <w:lang w:val="en-GB" w:eastAsia="en-US"/>
        </w:rPr>
        <w:t xml:space="preserve">Article 14 of Legislative Decree </w:t>
      </w:r>
      <w:r w:rsidR="00B71A4E" w:rsidRPr="006B6E1F">
        <w:rPr>
          <w:color w:val="000000" w:themeColor="text1"/>
          <w:lang w:val="en-GB" w:eastAsia="en-US"/>
        </w:rPr>
        <w:t>N</w:t>
      </w:r>
      <w:r w:rsidR="00EB0C90" w:rsidRPr="006B6E1F">
        <w:rPr>
          <w:color w:val="000000" w:themeColor="text1"/>
          <w:lang w:val="en-GB" w:eastAsia="en-US"/>
        </w:rPr>
        <w:t>o</w:t>
      </w:r>
      <w:r w:rsidR="00B71A4E" w:rsidRPr="006B6E1F">
        <w:rPr>
          <w:color w:val="000000" w:themeColor="text1"/>
          <w:lang w:val="en-GB" w:eastAsia="en-US"/>
        </w:rPr>
        <w:t xml:space="preserve">. 142/15 </w:t>
      </w:r>
      <w:r w:rsidR="00EB0C90" w:rsidRPr="006B6E1F">
        <w:rPr>
          <w:color w:val="000000" w:themeColor="text1"/>
          <w:lang w:val="en-GB" w:eastAsia="en-US"/>
        </w:rPr>
        <w:t>envisages t</w:t>
      </w:r>
      <w:r w:rsidR="00B71A4E" w:rsidRPr="006B6E1F">
        <w:rPr>
          <w:color w:val="000000" w:themeColor="text1"/>
          <w:lang w:val="en-GB" w:eastAsia="en-US"/>
        </w:rPr>
        <w:t xml:space="preserve">he </w:t>
      </w:r>
      <w:r w:rsidR="00EB0C90" w:rsidRPr="006B6E1F">
        <w:rPr>
          <w:color w:val="000000" w:themeColor="text1"/>
          <w:lang w:val="en-GB" w:eastAsia="en-US"/>
        </w:rPr>
        <w:t>territorial system of reception-</w:t>
      </w:r>
      <w:r w:rsidR="00B71A4E" w:rsidRPr="006B6E1F">
        <w:rPr>
          <w:color w:val="000000" w:themeColor="text1"/>
          <w:lang w:val="en-GB" w:eastAsia="en-US"/>
        </w:rPr>
        <w:t>SPRAR (</w:t>
      </w:r>
      <w:r w:rsidR="00EB0C90" w:rsidRPr="006B6E1F">
        <w:rPr>
          <w:color w:val="000000" w:themeColor="text1"/>
          <w:lang w:val="en-GB" w:eastAsia="en-US"/>
        </w:rPr>
        <w:t>Asylum-</w:t>
      </w:r>
      <w:r w:rsidR="00B71A4E" w:rsidRPr="006B6E1F">
        <w:rPr>
          <w:color w:val="000000" w:themeColor="text1"/>
          <w:lang w:val="en-GB" w:eastAsia="en-US"/>
        </w:rPr>
        <w:t xml:space="preserve">Seekers and Refugees Protection System), </w:t>
      </w:r>
      <w:r w:rsidR="00D6547F" w:rsidRPr="006B6E1F">
        <w:rPr>
          <w:color w:val="000000" w:themeColor="text1"/>
          <w:lang w:val="en-GB" w:eastAsia="en-US"/>
        </w:rPr>
        <w:t xml:space="preserve">being </w:t>
      </w:r>
      <w:r w:rsidR="00B71A4E" w:rsidRPr="006B6E1F">
        <w:rPr>
          <w:color w:val="000000" w:themeColor="text1"/>
          <w:lang w:val="en-GB" w:eastAsia="en-US"/>
        </w:rPr>
        <w:t xml:space="preserve">already </w:t>
      </w:r>
      <w:r w:rsidR="00EB0C90" w:rsidRPr="006B6E1F">
        <w:rPr>
          <w:color w:val="000000" w:themeColor="text1"/>
          <w:lang w:val="en-GB" w:eastAsia="en-US"/>
        </w:rPr>
        <w:t xml:space="preserve">operational </w:t>
      </w:r>
      <w:r w:rsidR="00B71A4E" w:rsidRPr="006B6E1F">
        <w:rPr>
          <w:color w:val="000000" w:themeColor="text1"/>
          <w:lang w:val="en-GB" w:eastAsia="en-US"/>
        </w:rPr>
        <w:t>throughout t</w:t>
      </w:r>
      <w:r w:rsidR="00EB0C90" w:rsidRPr="006B6E1F">
        <w:rPr>
          <w:color w:val="000000" w:themeColor="text1"/>
          <w:lang w:val="en-GB" w:eastAsia="en-US"/>
        </w:rPr>
        <w:t>he Italian territory</w:t>
      </w:r>
      <w:r w:rsidR="00D6547F" w:rsidRPr="006B6E1F">
        <w:rPr>
          <w:color w:val="000000" w:themeColor="text1"/>
          <w:lang w:val="en-GB" w:eastAsia="en-US"/>
        </w:rPr>
        <w:t>,</w:t>
      </w:r>
      <w:r w:rsidR="00EB0C90" w:rsidRPr="006B6E1F">
        <w:rPr>
          <w:color w:val="000000" w:themeColor="text1"/>
          <w:lang w:val="en-GB" w:eastAsia="en-US"/>
        </w:rPr>
        <w:t xml:space="preserve"> thanks to the</w:t>
      </w:r>
      <w:r w:rsidR="00B71A4E" w:rsidRPr="006B6E1F">
        <w:rPr>
          <w:color w:val="000000" w:themeColor="text1"/>
          <w:lang w:val="en-GB" w:eastAsia="en-US"/>
        </w:rPr>
        <w:t xml:space="preserve"> commitment of </w:t>
      </w:r>
      <w:r w:rsidR="00EB0C90" w:rsidRPr="006B6E1F">
        <w:rPr>
          <w:color w:val="000000" w:themeColor="text1"/>
          <w:lang w:val="en-GB" w:eastAsia="en-US"/>
        </w:rPr>
        <w:t>both central and local I</w:t>
      </w:r>
      <w:r w:rsidR="00B71A4E" w:rsidRPr="006B6E1F">
        <w:rPr>
          <w:color w:val="000000" w:themeColor="text1"/>
          <w:lang w:val="en-GB" w:eastAsia="en-US"/>
        </w:rPr>
        <w:t>nstitutions, according to a responsibility</w:t>
      </w:r>
      <w:r w:rsidRPr="006B6E1F">
        <w:rPr>
          <w:color w:val="000000" w:themeColor="text1"/>
          <w:lang w:val="en-GB" w:eastAsia="en-US"/>
        </w:rPr>
        <w:t xml:space="preserve">-sharing approach </w:t>
      </w:r>
      <w:r w:rsidR="00B71A4E" w:rsidRPr="006B6E1F">
        <w:rPr>
          <w:color w:val="000000" w:themeColor="text1"/>
          <w:lang w:val="en-GB" w:eastAsia="en-US"/>
        </w:rPr>
        <w:t xml:space="preserve">between the </w:t>
      </w:r>
      <w:r w:rsidR="00EB0C90" w:rsidRPr="006B6E1F">
        <w:rPr>
          <w:color w:val="000000" w:themeColor="text1"/>
          <w:lang w:val="en-GB" w:eastAsia="en-US"/>
        </w:rPr>
        <w:t>Ministry of Interior and local A</w:t>
      </w:r>
      <w:r w:rsidR="00B71A4E" w:rsidRPr="006B6E1F">
        <w:rPr>
          <w:color w:val="000000" w:themeColor="text1"/>
          <w:lang w:val="en-GB" w:eastAsia="en-US"/>
        </w:rPr>
        <w:t>uthorities.</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751A12"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35</w:t>
      </w:r>
      <w:r w:rsidR="00B71A4E" w:rsidRPr="006B6E1F">
        <w:rPr>
          <w:color w:val="000000" w:themeColor="text1"/>
          <w:lang w:val="en-GB" w:eastAsia="en-US"/>
        </w:rPr>
        <w:t>.</w:t>
      </w:r>
      <w:r w:rsidR="00B71A4E" w:rsidRPr="006B6E1F">
        <w:rPr>
          <w:color w:val="000000" w:themeColor="text1"/>
          <w:lang w:val="en-GB" w:eastAsia="en-US"/>
        </w:rPr>
        <w:tab/>
      </w:r>
      <w:r w:rsidR="00CA3BE9" w:rsidRPr="006B6E1F">
        <w:rPr>
          <w:bCs/>
          <w:color w:val="000000" w:themeColor="text1"/>
          <w:lang w:val="en-GB" w:eastAsia="en-US"/>
        </w:rPr>
        <w:t>By</w:t>
      </w:r>
      <w:r w:rsidR="00B71A4E" w:rsidRPr="006B6E1F">
        <w:rPr>
          <w:bCs/>
          <w:color w:val="000000" w:themeColor="text1"/>
          <w:lang w:val="en-GB" w:eastAsia="en-US"/>
        </w:rPr>
        <w:t xml:space="preserve"> implementing the SPRAR</w:t>
      </w:r>
      <w:r w:rsidR="00CA3BE9" w:rsidRPr="006B6E1F">
        <w:rPr>
          <w:bCs/>
          <w:color w:val="000000" w:themeColor="text1"/>
          <w:lang w:val="en-GB" w:eastAsia="en-US"/>
        </w:rPr>
        <w:t xml:space="preserve"> system locally, local A</w:t>
      </w:r>
      <w:r w:rsidR="00B71A4E" w:rsidRPr="006B6E1F">
        <w:rPr>
          <w:bCs/>
          <w:color w:val="000000" w:themeColor="text1"/>
          <w:lang w:val="en-GB" w:eastAsia="en-US"/>
        </w:rPr>
        <w:t xml:space="preserve">uthorities, in collaboration with </w:t>
      </w:r>
      <w:r w:rsidR="00CA3BE9" w:rsidRPr="006B6E1F">
        <w:rPr>
          <w:bCs/>
          <w:color w:val="000000" w:themeColor="text1"/>
          <w:lang w:val="en-GB" w:eastAsia="en-US"/>
        </w:rPr>
        <w:t>third sector</w:t>
      </w:r>
      <w:r w:rsidR="00B71A4E" w:rsidRPr="006B6E1F">
        <w:rPr>
          <w:bCs/>
          <w:color w:val="000000" w:themeColor="text1"/>
          <w:lang w:val="en-GB" w:eastAsia="en-US"/>
        </w:rPr>
        <w:t>, guarantee interventions of "integrated reception"</w:t>
      </w:r>
      <w:r w:rsidR="00D6547F" w:rsidRPr="006B6E1F">
        <w:rPr>
          <w:bCs/>
          <w:color w:val="000000" w:themeColor="text1"/>
          <w:lang w:val="en-GB" w:eastAsia="en-US"/>
        </w:rPr>
        <w:t>,</w:t>
      </w:r>
      <w:r w:rsidR="00CA3BE9" w:rsidRPr="006B6E1F">
        <w:rPr>
          <w:bCs/>
          <w:color w:val="000000" w:themeColor="text1"/>
          <w:lang w:val="en-GB" w:eastAsia="en-US"/>
        </w:rPr>
        <w:t xml:space="preserve"> which go beyond </w:t>
      </w:r>
      <w:r w:rsidR="00B71A4E" w:rsidRPr="006B6E1F">
        <w:rPr>
          <w:bCs/>
          <w:color w:val="000000" w:themeColor="text1"/>
          <w:lang w:val="en-GB" w:eastAsia="en-US"/>
        </w:rPr>
        <w:t xml:space="preserve">the mere </w:t>
      </w:r>
      <w:r w:rsidR="00CA3BE9" w:rsidRPr="006B6E1F">
        <w:rPr>
          <w:bCs/>
          <w:color w:val="000000" w:themeColor="text1"/>
          <w:lang w:val="en-GB" w:eastAsia="en-US"/>
        </w:rPr>
        <w:t xml:space="preserve">supply </w:t>
      </w:r>
      <w:r w:rsidR="00B71A4E" w:rsidRPr="006B6E1F">
        <w:rPr>
          <w:bCs/>
          <w:color w:val="000000" w:themeColor="text1"/>
          <w:lang w:val="en-GB" w:eastAsia="en-US"/>
        </w:rPr>
        <w:t xml:space="preserve">of food and </w:t>
      </w:r>
      <w:r w:rsidR="00CA3BE9" w:rsidRPr="006B6E1F">
        <w:rPr>
          <w:bCs/>
          <w:color w:val="000000" w:themeColor="text1"/>
          <w:lang w:val="en-GB" w:eastAsia="en-US"/>
        </w:rPr>
        <w:t xml:space="preserve">accommodation. Indeed, they also </w:t>
      </w:r>
      <w:r w:rsidR="00B71A4E" w:rsidRPr="006B6E1F">
        <w:rPr>
          <w:bCs/>
          <w:color w:val="000000" w:themeColor="text1"/>
          <w:lang w:val="en-GB" w:eastAsia="en-US"/>
        </w:rPr>
        <w:t>provid</w:t>
      </w:r>
      <w:r w:rsidR="00CA3BE9" w:rsidRPr="006B6E1F">
        <w:rPr>
          <w:bCs/>
          <w:color w:val="000000" w:themeColor="text1"/>
          <w:lang w:val="en-GB" w:eastAsia="en-US"/>
        </w:rPr>
        <w:t xml:space="preserve">e </w:t>
      </w:r>
      <w:r w:rsidR="00B71A4E" w:rsidRPr="006B6E1F">
        <w:rPr>
          <w:bCs/>
          <w:color w:val="000000" w:themeColor="text1"/>
          <w:lang w:val="en-GB" w:eastAsia="en-US"/>
        </w:rPr>
        <w:t xml:space="preserve">complementary </w:t>
      </w:r>
      <w:r w:rsidR="00CA3BE9" w:rsidRPr="006B6E1F">
        <w:rPr>
          <w:bCs/>
          <w:color w:val="000000" w:themeColor="text1"/>
          <w:lang w:val="en-GB" w:eastAsia="en-US"/>
        </w:rPr>
        <w:t xml:space="preserve">orientation and </w:t>
      </w:r>
      <w:r w:rsidR="00B71A4E" w:rsidRPr="006B6E1F">
        <w:rPr>
          <w:bCs/>
          <w:color w:val="000000" w:themeColor="text1"/>
          <w:lang w:val="en-GB" w:eastAsia="en-US"/>
        </w:rPr>
        <w:t xml:space="preserve">accompanying measures </w:t>
      </w:r>
      <w:r w:rsidR="00CA3BE9" w:rsidRPr="006B6E1F">
        <w:rPr>
          <w:bCs/>
          <w:color w:val="000000" w:themeColor="text1"/>
          <w:lang w:val="en-GB" w:eastAsia="en-US"/>
        </w:rPr>
        <w:t xml:space="preserve">of a </w:t>
      </w:r>
      <w:r w:rsidR="00B71A4E" w:rsidRPr="006B6E1F">
        <w:rPr>
          <w:bCs/>
          <w:color w:val="000000" w:themeColor="text1"/>
          <w:lang w:val="en-GB" w:eastAsia="en-US"/>
        </w:rPr>
        <w:t xml:space="preserve">legal and social </w:t>
      </w:r>
      <w:r w:rsidR="00D6547F" w:rsidRPr="006B6E1F">
        <w:rPr>
          <w:bCs/>
          <w:color w:val="000000" w:themeColor="text1"/>
          <w:lang w:val="en-GB" w:eastAsia="en-US"/>
        </w:rPr>
        <w:t xml:space="preserve">nature, in addition to </w:t>
      </w:r>
      <w:r w:rsidR="00B71A4E" w:rsidRPr="006B6E1F">
        <w:rPr>
          <w:bCs/>
          <w:color w:val="000000" w:themeColor="text1"/>
          <w:lang w:val="en-GB" w:eastAsia="en-US"/>
        </w:rPr>
        <w:t>individual path</w:t>
      </w:r>
      <w:r w:rsidR="00CA3BE9" w:rsidRPr="006B6E1F">
        <w:rPr>
          <w:bCs/>
          <w:color w:val="000000" w:themeColor="text1"/>
          <w:lang w:val="en-GB" w:eastAsia="en-US"/>
        </w:rPr>
        <w:t>way</w:t>
      </w:r>
      <w:r w:rsidR="00B71A4E" w:rsidRPr="006B6E1F">
        <w:rPr>
          <w:bCs/>
          <w:color w:val="000000" w:themeColor="text1"/>
          <w:lang w:val="en-GB" w:eastAsia="en-US"/>
        </w:rPr>
        <w:t xml:space="preserve">s of inclusion </w:t>
      </w:r>
      <w:r w:rsidRPr="006B6E1F">
        <w:rPr>
          <w:bCs/>
          <w:color w:val="000000" w:themeColor="text1"/>
          <w:lang w:val="en-GB" w:eastAsia="en-US"/>
        </w:rPr>
        <w:t>and socio-economic integration (</w:t>
      </w:r>
      <w:r w:rsidR="00CA3BE9" w:rsidRPr="006B6E1F">
        <w:rPr>
          <w:bCs/>
          <w:color w:val="000000" w:themeColor="text1"/>
          <w:lang w:val="en-GB" w:eastAsia="en-US"/>
        </w:rPr>
        <w:t xml:space="preserve">In this regard, </w:t>
      </w:r>
      <w:r w:rsidR="00B71A4E" w:rsidRPr="006B6E1F">
        <w:rPr>
          <w:bCs/>
          <w:color w:val="000000" w:themeColor="text1"/>
          <w:lang w:val="en-GB" w:eastAsia="en-US"/>
        </w:rPr>
        <w:t>Italy</w:t>
      </w:r>
      <w:r w:rsidR="00CA3BE9" w:rsidRPr="006B6E1F">
        <w:rPr>
          <w:bCs/>
          <w:color w:val="000000" w:themeColor="text1"/>
          <w:lang w:val="en-GB" w:eastAsia="en-US"/>
        </w:rPr>
        <w:t>’s efforts are proven</w:t>
      </w:r>
      <w:r w:rsidR="00D6547F" w:rsidRPr="006B6E1F">
        <w:rPr>
          <w:bCs/>
          <w:color w:val="000000" w:themeColor="text1"/>
          <w:lang w:val="en-GB" w:eastAsia="en-US"/>
        </w:rPr>
        <w:t xml:space="preserve">, inter alia, </w:t>
      </w:r>
      <w:r w:rsidR="00CA3BE9" w:rsidRPr="006B6E1F">
        <w:rPr>
          <w:bCs/>
          <w:color w:val="000000" w:themeColor="text1"/>
          <w:lang w:val="en-GB" w:eastAsia="en-US"/>
        </w:rPr>
        <w:t>by the increase in SPRAR places</w:t>
      </w:r>
      <w:r w:rsidR="00D6547F" w:rsidRPr="006B6E1F">
        <w:rPr>
          <w:bCs/>
          <w:color w:val="000000" w:themeColor="text1"/>
          <w:lang w:val="en-GB" w:eastAsia="en-US"/>
        </w:rPr>
        <w:t>:</w:t>
      </w:r>
      <w:r w:rsidR="00B71A4E" w:rsidRPr="006B6E1F">
        <w:rPr>
          <w:bCs/>
          <w:color w:val="000000" w:themeColor="text1"/>
          <w:lang w:val="en-GB" w:eastAsia="en-US"/>
        </w:rPr>
        <w:t xml:space="preserve"> from 3,000 in 2012 to 32,000 </w:t>
      </w:r>
      <w:r w:rsidR="00CA3BE9" w:rsidRPr="006B6E1F">
        <w:rPr>
          <w:bCs/>
          <w:color w:val="000000" w:themeColor="text1"/>
          <w:lang w:val="en-GB" w:eastAsia="en-US"/>
        </w:rPr>
        <w:t xml:space="preserve">places </w:t>
      </w:r>
      <w:r w:rsidR="00B71A4E" w:rsidRPr="006B6E1F">
        <w:rPr>
          <w:bCs/>
          <w:color w:val="000000" w:themeColor="text1"/>
          <w:lang w:val="en-GB" w:eastAsia="en-US"/>
        </w:rPr>
        <w:t>in the first months of 2016</w:t>
      </w:r>
      <w:r w:rsidRPr="006B6E1F">
        <w:rPr>
          <w:bCs/>
          <w:color w:val="000000" w:themeColor="text1"/>
          <w:lang w:val="en-GB" w:eastAsia="en-US"/>
        </w:rPr>
        <w:t>)</w:t>
      </w:r>
      <w:r w:rsidR="00B71A4E" w:rsidRPr="006B6E1F">
        <w:rPr>
          <w:bCs/>
          <w:color w:val="000000" w:themeColor="text1"/>
          <w:lang w:val="en-GB" w:eastAsia="en-US"/>
        </w:rPr>
        <w:t xml:space="preserve">. </w:t>
      </w:r>
    </w:p>
    <w:p w:rsidR="00B71A4E" w:rsidRPr="006B6E1F" w:rsidRDefault="00B71A4E" w:rsidP="00B71A4E">
      <w:pPr>
        <w:widowControl w:val="0"/>
        <w:tabs>
          <w:tab w:val="left" w:pos="220"/>
          <w:tab w:val="left" w:pos="720"/>
        </w:tabs>
        <w:autoSpaceDE w:val="0"/>
        <w:autoSpaceDN w:val="0"/>
        <w:adjustRightInd w:val="0"/>
        <w:jc w:val="both"/>
        <w:rPr>
          <w:b/>
          <w:bCs/>
          <w:color w:val="000000" w:themeColor="text1"/>
          <w:lang w:val="en-GB" w:eastAsia="en-US"/>
        </w:rPr>
      </w:pPr>
    </w:p>
    <w:p w:rsidR="00D6547F" w:rsidRPr="006B6E1F" w:rsidRDefault="00751A12"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36</w:t>
      </w:r>
      <w:r w:rsidR="00B71A4E" w:rsidRPr="006B6E1F">
        <w:rPr>
          <w:color w:val="000000" w:themeColor="text1"/>
          <w:lang w:val="en-GB" w:eastAsia="en-US"/>
        </w:rPr>
        <w:t>.</w:t>
      </w:r>
      <w:r w:rsidR="00B71A4E" w:rsidRPr="006B6E1F">
        <w:rPr>
          <w:color w:val="000000" w:themeColor="text1"/>
          <w:lang w:val="en-GB" w:eastAsia="en-US"/>
        </w:rPr>
        <w:tab/>
      </w:r>
      <w:r w:rsidR="00422828" w:rsidRPr="006B6E1F">
        <w:rPr>
          <w:color w:val="000000" w:themeColor="text1"/>
          <w:lang w:val="en-GB" w:eastAsia="en-US"/>
        </w:rPr>
        <w:t>In this context, it is of the utmost importance the capacity of “</w:t>
      </w:r>
      <w:r w:rsidR="002508CC" w:rsidRPr="006B6E1F">
        <w:rPr>
          <w:i/>
          <w:color w:val="000000" w:themeColor="text1"/>
          <w:lang w:val="en-GB" w:eastAsia="en-US"/>
        </w:rPr>
        <w:t>t</w:t>
      </w:r>
      <w:r w:rsidR="00B71A4E" w:rsidRPr="006B6E1F">
        <w:rPr>
          <w:i/>
          <w:color w:val="000000" w:themeColor="text1"/>
          <w:lang w:val="en-GB" w:eastAsia="en-US"/>
        </w:rPr>
        <w:t>urn over</w:t>
      </w:r>
      <w:r w:rsidR="00422828" w:rsidRPr="006B6E1F">
        <w:rPr>
          <w:color w:val="000000" w:themeColor="text1"/>
          <w:lang w:val="en-GB" w:eastAsia="en-US"/>
        </w:rPr>
        <w:t>”</w:t>
      </w:r>
      <w:r w:rsidR="00B71A4E" w:rsidRPr="006B6E1F">
        <w:rPr>
          <w:color w:val="000000" w:themeColor="text1"/>
          <w:lang w:val="en-GB" w:eastAsia="en-US"/>
        </w:rPr>
        <w:t xml:space="preserve"> </w:t>
      </w:r>
      <w:r w:rsidR="00422828" w:rsidRPr="006B6E1F">
        <w:rPr>
          <w:color w:val="000000" w:themeColor="text1"/>
          <w:lang w:val="en-GB" w:eastAsia="en-US"/>
        </w:rPr>
        <w:t xml:space="preserve">within </w:t>
      </w:r>
      <w:r w:rsidR="00B71A4E" w:rsidRPr="006B6E1F">
        <w:rPr>
          <w:color w:val="000000" w:themeColor="text1"/>
          <w:lang w:val="en-GB" w:eastAsia="en-US"/>
        </w:rPr>
        <w:t xml:space="preserve">the SPRAR system, </w:t>
      </w:r>
      <w:r w:rsidR="00422828" w:rsidRPr="006B6E1F">
        <w:rPr>
          <w:color w:val="000000" w:themeColor="text1"/>
          <w:lang w:val="en-GB" w:eastAsia="en-US"/>
        </w:rPr>
        <w:t xml:space="preserve">meaning </w:t>
      </w:r>
      <w:r w:rsidR="00B71A4E" w:rsidRPr="006B6E1F">
        <w:rPr>
          <w:color w:val="000000" w:themeColor="text1"/>
          <w:lang w:val="en-GB" w:eastAsia="en-US"/>
        </w:rPr>
        <w:t xml:space="preserve">how many times </w:t>
      </w:r>
      <w:r w:rsidR="00422828" w:rsidRPr="006B6E1F">
        <w:rPr>
          <w:color w:val="000000" w:themeColor="text1"/>
          <w:lang w:val="en-GB" w:eastAsia="en-US"/>
        </w:rPr>
        <w:t>the same place can be</w:t>
      </w:r>
      <w:r w:rsidR="00B71A4E" w:rsidRPr="006B6E1F">
        <w:rPr>
          <w:color w:val="000000" w:themeColor="text1"/>
          <w:lang w:val="en-GB" w:eastAsia="en-US"/>
        </w:rPr>
        <w:t xml:space="preserve"> used by more than one beneficiary</w:t>
      </w:r>
      <w:r w:rsidRPr="006B6E1F">
        <w:rPr>
          <w:color w:val="000000" w:themeColor="text1"/>
          <w:lang w:val="en-GB" w:eastAsia="en-US"/>
        </w:rPr>
        <w:t>,</w:t>
      </w:r>
      <w:r w:rsidR="00B71A4E" w:rsidRPr="006B6E1F">
        <w:rPr>
          <w:color w:val="000000" w:themeColor="text1"/>
          <w:lang w:val="en-GB" w:eastAsia="en-US"/>
        </w:rPr>
        <w:t xml:space="preserve"> in a year. </w:t>
      </w:r>
      <w:r w:rsidR="0016228C" w:rsidRPr="006B6E1F">
        <w:rPr>
          <w:color w:val="000000" w:themeColor="text1"/>
          <w:lang w:val="en-GB" w:eastAsia="en-US"/>
        </w:rPr>
        <w:t>D</w:t>
      </w:r>
      <w:r w:rsidR="00B71A4E" w:rsidRPr="006B6E1F">
        <w:rPr>
          <w:color w:val="000000" w:themeColor="text1"/>
          <w:lang w:val="en-GB" w:eastAsia="en-US"/>
        </w:rPr>
        <w:t>ata indicate</w:t>
      </w:r>
      <w:r w:rsidR="0016228C" w:rsidRPr="006B6E1F">
        <w:rPr>
          <w:color w:val="000000" w:themeColor="text1"/>
          <w:lang w:val="en-GB" w:eastAsia="en-US"/>
        </w:rPr>
        <w:t>s</w:t>
      </w:r>
      <w:r w:rsidR="00B71A4E" w:rsidRPr="006B6E1F">
        <w:rPr>
          <w:color w:val="000000" w:themeColor="text1"/>
          <w:lang w:val="en-GB" w:eastAsia="en-US"/>
        </w:rPr>
        <w:t xml:space="preserve"> </w:t>
      </w:r>
      <w:r w:rsidRPr="006B6E1F">
        <w:rPr>
          <w:color w:val="000000" w:themeColor="text1"/>
          <w:lang w:val="en-GB" w:eastAsia="en-US"/>
        </w:rPr>
        <w:t xml:space="preserve">a nine-month long stay in 2015: this is </w:t>
      </w:r>
      <w:r w:rsidR="00B71A4E" w:rsidRPr="006B6E1F">
        <w:rPr>
          <w:color w:val="000000" w:themeColor="text1"/>
          <w:lang w:val="en-GB" w:eastAsia="en-US"/>
        </w:rPr>
        <w:t xml:space="preserve">an improvement </w:t>
      </w:r>
      <w:r w:rsidR="0016228C" w:rsidRPr="006B6E1F">
        <w:rPr>
          <w:color w:val="000000" w:themeColor="text1"/>
          <w:lang w:val="en-GB" w:eastAsia="en-US"/>
        </w:rPr>
        <w:t>compared to the previous year</w:t>
      </w:r>
      <w:r w:rsidRPr="006B6E1F">
        <w:rPr>
          <w:color w:val="000000" w:themeColor="text1"/>
          <w:lang w:val="en-GB" w:eastAsia="en-US"/>
        </w:rPr>
        <w:t>,</w:t>
      </w:r>
      <w:r w:rsidR="00B71A4E" w:rsidRPr="006B6E1F">
        <w:rPr>
          <w:color w:val="000000" w:themeColor="text1"/>
          <w:lang w:val="en-GB" w:eastAsia="en-US"/>
        </w:rPr>
        <w:t xml:space="preserve"> </w:t>
      </w:r>
      <w:r w:rsidR="007F377B" w:rsidRPr="006B6E1F">
        <w:rPr>
          <w:color w:val="000000" w:themeColor="text1"/>
          <w:lang w:val="en-GB" w:eastAsia="en-US"/>
        </w:rPr>
        <w:t xml:space="preserve">when </w:t>
      </w:r>
      <w:r w:rsidR="00B71A4E" w:rsidRPr="006B6E1F">
        <w:rPr>
          <w:color w:val="000000" w:themeColor="text1"/>
          <w:lang w:val="en-GB" w:eastAsia="en-US"/>
        </w:rPr>
        <w:t xml:space="preserve">the average stay in the reception </w:t>
      </w:r>
      <w:r w:rsidRPr="006B6E1F">
        <w:rPr>
          <w:color w:val="000000" w:themeColor="text1"/>
          <w:lang w:val="en-GB" w:eastAsia="en-US"/>
        </w:rPr>
        <w:t xml:space="preserve">system </w:t>
      </w:r>
      <w:r w:rsidR="00B71A4E" w:rsidRPr="006B6E1F">
        <w:rPr>
          <w:color w:val="000000" w:themeColor="text1"/>
          <w:lang w:val="en-GB" w:eastAsia="en-US"/>
        </w:rPr>
        <w:t xml:space="preserve">was </w:t>
      </w:r>
      <w:r w:rsidR="00D6547F" w:rsidRPr="006B6E1F">
        <w:rPr>
          <w:color w:val="000000" w:themeColor="text1"/>
          <w:lang w:val="en-GB" w:eastAsia="en-US"/>
        </w:rPr>
        <w:t>of an 11 month-term</w:t>
      </w:r>
      <w:r w:rsidR="00B71A4E" w:rsidRPr="006B6E1F">
        <w:rPr>
          <w:color w:val="000000" w:themeColor="text1"/>
          <w:lang w:val="en-GB" w:eastAsia="en-US"/>
        </w:rPr>
        <w:t xml:space="preserve">. </w:t>
      </w:r>
    </w:p>
    <w:p w:rsidR="00D6547F" w:rsidRPr="006B6E1F" w:rsidRDefault="00D6547F" w:rsidP="00B71A4E">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37</w:t>
      </w:r>
      <w:r w:rsidR="00795771" w:rsidRPr="006B6E1F">
        <w:rPr>
          <w:color w:val="000000" w:themeColor="text1"/>
          <w:lang w:val="en-GB" w:eastAsia="en-US"/>
        </w:rPr>
        <w:t>.</w:t>
      </w:r>
      <w:r w:rsidR="00795771" w:rsidRPr="006B6E1F">
        <w:rPr>
          <w:color w:val="000000" w:themeColor="text1"/>
          <w:lang w:val="en-GB" w:eastAsia="en-US"/>
        </w:rPr>
        <w:tab/>
      </w:r>
      <w:r w:rsidR="007F377B" w:rsidRPr="006B6E1F">
        <w:rPr>
          <w:color w:val="000000" w:themeColor="text1"/>
          <w:lang w:val="en-GB" w:eastAsia="en-US"/>
        </w:rPr>
        <w:t xml:space="preserve">Due to massive </w:t>
      </w:r>
      <w:r w:rsidR="00B71A4E" w:rsidRPr="006B6E1F">
        <w:rPr>
          <w:color w:val="000000" w:themeColor="text1"/>
          <w:lang w:val="en-GB" w:eastAsia="en-US"/>
        </w:rPr>
        <w:t xml:space="preserve">migration </w:t>
      </w:r>
      <w:r w:rsidR="007F377B" w:rsidRPr="006B6E1F">
        <w:rPr>
          <w:color w:val="000000" w:themeColor="text1"/>
          <w:lang w:val="en-GB" w:eastAsia="en-US"/>
        </w:rPr>
        <w:t>in</w:t>
      </w:r>
      <w:r w:rsidR="00B71A4E" w:rsidRPr="006B6E1F">
        <w:rPr>
          <w:color w:val="000000" w:themeColor="text1"/>
          <w:lang w:val="en-GB" w:eastAsia="en-US"/>
        </w:rPr>
        <w:t xml:space="preserve">flows recorded in 2014, the </w:t>
      </w:r>
      <w:r w:rsidR="007F377B" w:rsidRPr="006B6E1F">
        <w:rPr>
          <w:color w:val="000000" w:themeColor="text1"/>
          <w:lang w:val="en-GB" w:eastAsia="en-US"/>
        </w:rPr>
        <w:t>I</w:t>
      </w:r>
      <w:r w:rsidR="00B71A4E" w:rsidRPr="006B6E1F">
        <w:rPr>
          <w:color w:val="000000" w:themeColor="text1"/>
          <w:lang w:val="en-GB" w:eastAsia="en-US"/>
        </w:rPr>
        <w:t xml:space="preserve">nstitutions </w:t>
      </w:r>
      <w:r w:rsidR="007F377B" w:rsidRPr="006B6E1F">
        <w:rPr>
          <w:color w:val="000000" w:themeColor="text1"/>
          <w:lang w:val="en-GB" w:eastAsia="en-US"/>
        </w:rPr>
        <w:t xml:space="preserve">concerned </w:t>
      </w:r>
      <w:r w:rsidR="00B71A4E" w:rsidRPr="006B6E1F">
        <w:rPr>
          <w:color w:val="000000" w:themeColor="text1"/>
          <w:lang w:val="en-GB" w:eastAsia="en-US"/>
        </w:rPr>
        <w:t xml:space="preserve">have implemented extraordinary </w:t>
      </w:r>
      <w:r w:rsidR="007F377B" w:rsidRPr="006B6E1F">
        <w:rPr>
          <w:color w:val="000000" w:themeColor="text1"/>
          <w:lang w:val="en-GB" w:eastAsia="en-US"/>
        </w:rPr>
        <w:t xml:space="preserve">reception </w:t>
      </w:r>
      <w:r w:rsidR="00B71A4E" w:rsidRPr="006B6E1F">
        <w:rPr>
          <w:color w:val="000000" w:themeColor="text1"/>
          <w:lang w:val="en-GB" w:eastAsia="en-US"/>
        </w:rPr>
        <w:t xml:space="preserve">measures </w:t>
      </w:r>
      <w:r w:rsidR="007F377B" w:rsidRPr="006B6E1F">
        <w:rPr>
          <w:color w:val="000000" w:themeColor="text1"/>
          <w:lang w:val="en-GB" w:eastAsia="en-US"/>
        </w:rPr>
        <w:t>in accordance with Article 11 of Legislative Decree</w:t>
      </w:r>
      <w:r w:rsidR="00B71A4E" w:rsidRPr="006B6E1F">
        <w:rPr>
          <w:color w:val="000000" w:themeColor="text1"/>
          <w:lang w:val="en-GB" w:eastAsia="en-US"/>
        </w:rPr>
        <w:t xml:space="preserve"> N</w:t>
      </w:r>
      <w:r w:rsidR="007F377B" w:rsidRPr="006B6E1F">
        <w:rPr>
          <w:color w:val="000000" w:themeColor="text1"/>
          <w:lang w:val="en-GB" w:eastAsia="en-US"/>
        </w:rPr>
        <w:t>o. 142/15</w:t>
      </w:r>
      <w:r w:rsidR="00D6547F" w:rsidRPr="006B6E1F">
        <w:rPr>
          <w:color w:val="000000" w:themeColor="text1"/>
          <w:lang w:val="en-GB" w:eastAsia="en-US"/>
        </w:rPr>
        <w:t>,</w:t>
      </w:r>
      <w:r w:rsidR="007F377B" w:rsidRPr="006B6E1F">
        <w:rPr>
          <w:color w:val="000000" w:themeColor="text1"/>
          <w:lang w:val="en-GB" w:eastAsia="en-US"/>
        </w:rPr>
        <w:t xml:space="preserve"> so that many asylum-</w:t>
      </w:r>
      <w:r w:rsidR="00B71A4E" w:rsidRPr="006B6E1F">
        <w:rPr>
          <w:color w:val="000000" w:themeColor="text1"/>
          <w:lang w:val="en-GB" w:eastAsia="en-US"/>
        </w:rPr>
        <w:t>seekers have been accommodated temporar</w:t>
      </w:r>
      <w:r w:rsidR="007F377B" w:rsidRPr="006B6E1F">
        <w:rPr>
          <w:color w:val="000000" w:themeColor="text1"/>
          <w:lang w:val="en-GB" w:eastAsia="en-US"/>
        </w:rPr>
        <w:t xml:space="preserve">ily, </w:t>
      </w:r>
      <w:r w:rsidR="00B0117F" w:rsidRPr="006B6E1F">
        <w:rPr>
          <w:color w:val="000000" w:themeColor="text1"/>
          <w:lang w:val="en-GB" w:eastAsia="en-US"/>
        </w:rPr>
        <w:t xml:space="preserve">within </w:t>
      </w:r>
      <w:r w:rsidR="007F377B" w:rsidRPr="006B6E1F">
        <w:rPr>
          <w:color w:val="000000" w:themeColor="text1"/>
          <w:lang w:val="en-GB" w:eastAsia="en-US"/>
        </w:rPr>
        <w:t xml:space="preserve">both the first and </w:t>
      </w:r>
      <w:r w:rsidR="00B71A4E" w:rsidRPr="006B6E1F">
        <w:rPr>
          <w:color w:val="000000" w:themeColor="text1"/>
          <w:lang w:val="en-GB" w:eastAsia="en-US"/>
        </w:rPr>
        <w:t xml:space="preserve">second </w:t>
      </w:r>
      <w:r w:rsidR="00D6547F" w:rsidRPr="006B6E1F">
        <w:rPr>
          <w:color w:val="000000" w:themeColor="text1"/>
          <w:lang w:val="en-GB" w:eastAsia="en-US"/>
        </w:rPr>
        <w:t xml:space="preserve">level of </w:t>
      </w:r>
      <w:r w:rsidR="00B71A4E" w:rsidRPr="006B6E1F">
        <w:rPr>
          <w:color w:val="000000" w:themeColor="text1"/>
          <w:lang w:val="en-GB" w:eastAsia="en-US"/>
        </w:rPr>
        <w:t>reception, in apartments or in other available structures</w:t>
      </w:r>
      <w:r w:rsidR="007F377B" w:rsidRPr="006B6E1F">
        <w:rPr>
          <w:color w:val="000000" w:themeColor="text1"/>
          <w:lang w:val="en-GB" w:eastAsia="en-US"/>
        </w:rPr>
        <w:t>,</w:t>
      </w:r>
      <w:r w:rsidR="00B71A4E" w:rsidRPr="006B6E1F">
        <w:rPr>
          <w:color w:val="000000" w:themeColor="text1"/>
          <w:lang w:val="en-GB" w:eastAsia="en-US"/>
        </w:rPr>
        <w:t xml:space="preserve"> called Extraordinary Reception Centres </w:t>
      </w:r>
      <w:r w:rsidR="007F377B" w:rsidRPr="006B6E1F">
        <w:rPr>
          <w:color w:val="000000" w:themeColor="text1"/>
          <w:lang w:val="en-GB" w:eastAsia="en-US"/>
        </w:rPr>
        <w:t>–</w:t>
      </w:r>
      <w:r w:rsidR="00B71A4E" w:rsidRPr="006B6E1F">
        <w:rPr>
          <w:color w:val="000000" w:themeColor="text1"/>
          <w:lang w:val="en-GB" w:eastAsia="en-US"/>
        </w:rPr>
        <w:t xml:space="preserve"> CAS</w:t>
      </w:r>
      <w:r w:rsidR="00D6547F" w:rsidRPr="006B6E1F">
        <w:rPr>
          <w:color w:val="000000" w:themeColor="text1"/>
          <w:lang w:val="en-GB" w:eastAsia="en-US"/>
        </w:rPr>
        <w:t>. The latter</w:t>
      </w:r>
      <w:r w:rsidR="007F377B" w:rsidRPr="006B6E1F">
        <w:rPr>
          <w:color w:val="000000" w:themeColor="text1"/>
          <w:lang w:val="en-GB" w:eastAsia="en-US"/>
        </w:rPr>
        <w:t xml:space="preserve">, as of </w:t>
      </w:r>
      <w:r w:rsidR="00B71A4E" w:rsidRPr="006B6E1F">
        <w:rPr>
          <w:color w:val="000000" w:themeColor="text1"/>
          <w:lang w:val="en-GB" w:eastAsia="en-US"/>
        </w:rPr>
        <w:t>31.12.2015</w:t>
      </w:r>
      <w:r w:rsidR="007F377B" w:rsidRPr="006B6E1F">
        <w:rPr>
          <w:color w:val="000000" w:themeColor="text1"/>
          <w:lang w:val="en-GB" w:eastAsia="en-US"/>
        </w:rPr>
        <w:t xml:space="preserve">, were hosting </w:t>
      </w:r>
      <w:r w:rsidR="00B71A4E" w:rsidRPr="006B6E1F">
        <w:rPr>
          <w:color w:val="000000" w:themeColor="text1"/>
          <w:lang w:val="en-GB" w:eastAsia="en-US"/>
        </w:rPr>
        <w:t>76,683 people.</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38</w:t>
      </w:r>
      <w:r w:rsidR="00B71A4E" w:rsidRPr="006B6E1F">
        <w:rPr>
          <w:color w:val="000000" w:themeColor="text1"/>
          <w:lang w:val="en-GB" w:eastAsia="en-US"/>
        </w:rPr>
        <w:t>.</w:t>
      </w:r>
      <w:r w:rsidR="00B71A4E" w:rsidRPr="006B6E1F">
        <w:rPr>
          <w:color w:val="000000" w:themeColor="text1"/>
          <w:lang w:val="en-GB" w:eastAsia="en-US"/>
        </w:rPr>
        <w:tab/>
        <w:t xml:space="preserve">Under the enhancement </w:t>
      </w:r>
      <w:r w:rsidR="00D6547F" w:rsidRPr="006B6E1F">
        <w:rPr>
          <w:color w:val="000000" w:themeColor="text1"/>
          <w:lang w:val="en-GB" w:eastAsia="en-US"/>
        </w:rPr>
        <w:t xml:space="preserve">process </w:t>
      </w:r>
      <w:r w:rsidR="00B71A4E" w:rsidRPr="006B6E1F">
        <w:rPr>
          <w:color w:val="000000" w:themeColor="text1"/>
          <w:lang w:val="en-GB" w:eastAsia="en-US"/>
        </w:rPr>
        <w:t>of th</w:t>
      </w:r>
      <w:r w:rsidR="00D6547F" w:rsidRPr="006B6E1F">
        <w:rPr>
          <w:color w:val="000000" w:themeColor="text1"/>
          <w:lang w:val="en-GB" w:eastAsia="en-US"/>
        </w:rPr>
        <w:t>e second reception system, the r</w:t>
      </w:r>
      <w:r w:rsidR="00B71A4E" w:rsidRPr="006B6E1F">
        <w:rPr>
          <w:color w:val="000000" w:themeColor="text1"/>
          <w:lang w:val="en-GB" w:eastAsia="en-US"/>
        </w:rPr>
        <w:t xml:space="preserve">esponsible Authority of the Fund </w:t>
      </w:r>
      <w:r w:rsidR="009429E9" w:rsidRPr="006B6E1F">
        <w:rPr>
          <w:color w:val="000000" w:themeColor="text1"/>
          <w:lang w:val="en-GB" w:eastAsia="en-US"/>
        </w:rPr>
        <w:t xml:space="preserve">for </w:t>
      </w:r>
      <w:r w:rsidR="00B71A4E" w:rsidRPr="006B6E1F">
        <w:rPr>
          <w:color w:val="000000" w:themeColor="text1"/>
          <w:lang w:val="en-GB" w:eastAsia="en-US"/>
        </w:rPr>
        <w:t>Asylum, Migration</w:t>
      </w:r>
      <w:r w:rsidR="009429E9" w:rsidRPr="006B6E1F">
        <w:rPr>
          <w:color w:val="000000" w:themeColor="text1"/>
          <w:lang w:val="en-GB" w:eastAsia="en-US"/>
        </w:rPr>
        <w:t>,</w:t>
      </w:r>
      <w:r w:rsidR="00B71A4E" w:rsidRPr="006B6E1F">
        <w:rPr>
          <w:color w:val="000000" w:themeColor="text1"/>
          <w:lang w:val="en-GB" w:eastAsia="en-US"/>
        </w:rPr>
        <w:t xml:space="preserve"> and Integration has </w:t>
      </w:r>
      <w:r w:rsidR="009429E9" w:rsidRPr="006B6E1F">
        <w:rPr>
          <w:color w:val="000000" w:themeColor="text1"/>
          <w:lang w:val="en-GB" w:eastAsia="en-US"/>
        </w:rPr>
        <w:t xml:space="preserve">envisaged </w:t>
      </w:r>
      <w:r w:rsidR="00B71A4E" w:rsidRPr="006B6E1F">
        <w:rPr>
          <w:color w:val="000000" w:themeColor="text1"/>
          <w:lang w:val="en-GB" w:eastAsia="en-US"/>
        </w:rPr>
        <w:t>specific support action</w:t>
      </w:r>
      <w:r w:rsidR="009429E9" w:rsidRPr="006B6E1F">
        <w:rPr>
          <w:color w:val="000000" w:themeColor="text1"/>
          <w:lang w:val="en-GB" w:eastAsia="en-US"/>
        </w:rPr>
        <w:t xml:space="preserve">s for those </w:t>
      </w:r>
      <w:r w:rsidR="00DA1ED8" w:rsidRPr="006B6E1F">
        <w:rPr>
          <w:color w:val="000000" w:themeColor="text1"/>
          <w:lang w:val="en-GB" w:eastAsia="en-US"/>
        </w:rPr>
        <w:t xml:space="preserve">individuals </w:t>
      </w:r>
      <w:r w:rsidR="009429E9" w:rsidRPr="006B6E1F">
        <w:rPr>
          <w:color w:val="000000" w:themeColor="text1"/>
          <w:lang w:val="en-GB" w:eastAsia="en-US"/>
        </w:rPr>
        <w:t>entitled to protection</w:t>
      </w:r>
      <w:r w:rsidR="00D6547F" w:rsidRPr="006B6E1F">
        <w:rPr>
          <w:color w:val="000000" w:themeColor="text1"/>
          <w:lang w:val="en-GB" w:eastAsia="en-US"/>
        </w:rPr>
        <w:t>,</w:t>
      </w:r>
      <w:r w:rsidR="00B71A4E" w:rsidRPr="006B6E1F">
        <w:rPr>
          <w:color w:val="000000" w:themeColor="text1"/>
          <w:lang w:val="en-GB" w:eastAsia="en-US"/>
        </w:rPr>
        <w:t xml:space="preserve"> through the definition and implementation of an individual plan that includes </w:t>
      </w:r>
      <w:r w:rsidR="009429E9" w:rsidRPr="006B6E1F">
        <w:rPr>
          <w:color w:val="000000" w:themeColor="text1"/>
          <w:lang w:val="en-GB" w:eastAsia="en-US"/>
        </w:rPr>
        <w:t xml:space="preserve">targeted </w:t>
      </w:r>
      <w:r w:rsidR="00B71A4E" w:rsidRPr="006B6E1F">
        <w:rPr>
          <w:color w:val="000000" w:themeColor="text1"/>
          <w:lang w:val="en-GB" w:eastAsia="en-US"/>
        </w:rPr>
        <w:t>interventions</w:t>
      </w:r>
      <w:r w:rsidR="009429E9" w:rsidRPr="006B6E1F">
        <w:rPr>
          <w:color w:val="000000" w:themeColor="text1"/>
          <w:lang w:val="en-GB" w:eastAsia="en-US"/>
        </w:rPr>
        <w:t xml:space="preserve"> of </w:t>
      </w:r>
      <w:r w:rsidR="00D6547F" w:rsidRPr="006B6E1F">
        <w:rPr>
          <w:color w:val="000000" w:themeColor="text1"/>
          <w:lang w:val="en-GB" w:eastAsia="en-US"/>
        </w:rPr>
        <w:t xml:space="preserve">a </w:t>
      </w:r>
      <w:r w:rsidR="00B71A4E" w:rsidRPr="006B6E1F">
        <w:rPr>
          <w:color w:val="000000" w:themeColor="text1"/>
          <w:lang w:val="en-GB" w:eastAsia="en-US"/>
        </w:rPr>
        <w:t>socio-economic integration</w:t>
      </w:r>
      <w:r w:rsidR="009429E9" w:rsidRPr="006B6E1F">
        <w:rPr>
          <w:color w:val="000000" w:themeColor="text1"/>
          <w:lang w:val="en-GB" w:eastAsia="en-US"/>
        </w:rPr>
        <w:t xml:space="preserve">, </w:t>
      </w:r>
      <w:r w:rsidR="00D6547F" w:rsidRPr="006B6E1F">
        <w:rPr>
          <w:color w:val="000000" w:themeColor="text1"/>
          <w:lang w:val="en-GB" w:eastAsia="en-US"/>
        </w:rPr>
        <w:t xml:space="preserve">which </w:t>
      </w:r>
      <w:r w:rsidR="009429E9" w:rsidRPr="006B6E1F">
        <w:rPr>
          <w:color w:val="000000" w:themeColor="text1"/>
          <w:lang w:val="en-GB" w:eastAsia="en-US"/>
        </w:rPr>
        <w:t>supplement</w:t>
      </w:r>
      <w:r w:rsidR="00D6547F" w:rsidRPr="006B6E1F">
        <w:rPr>
          <w:color w:val="000000" w:themeColor="text1"/>
          <w:lang w:val="en-GB" w:eastAsia="en-US"/>
        </w:rPr>
        <w:t xml:space="preserve">s </w:t>
      </w:r>
      <w:r w:rsidR="009429E9" w:rsidRPr="006B6E1F">
        <w:rPr>
          <w:color w:val="000000" w:themeColor="text1"/>
          <w:lang w:val="en-GB" w:eastAsia="en-US"/>
        </w:rPr>
        <w:t>the path</w:t>
      </w:r>
      <w:r w:rsidR="00D6547F" w:rsidRPr="006B6E1F">
        <w:rPr>
          <w:color w:val="000000" w:themeColor="text1"/>
          <w:lang w:val="en-GB" w:eastAsia="en-US"/>
        </w:rPr>
        <w:t>way</w:t>
      </w:r>
      <w:r w:rsidR="009429E9" w:rsidRPr="006B6E1F">
        <w:rPr>
          <w:color w:val="000000" w:themeColor="text1"/>
          <w:lang w:val="en-GB" w:eastAsia="en-US"/>
        </w:rPr>
        <w:t xml:space="preserve"> undertaken under the </w:t>
      </w:r>
      <w:r w:rsidR="00B71A4E" w:rsidRPr="006B6E1F">
        <w:rPr>
          <w:color w:val="000000" w:themeColor="text1"/>
          <w:lang w:val="en-GB" w:eastAsia="en-US"/>
        </w:rPr>
        <w:t>SPRAR circuit. Th</w:t>
      </w:r>
      <w:r w:rsidRPr="006B6E1F">
        <w:rPr>
          <w:color w:val="000000" w:themeColor="text1"/>
          <w:lang w:val="en-GB" w:eastAsia="en-US"/>
        </w:rPr>
        <w:t>is measure</w:t>
      </w:r>
      <w:r w:rsidR="00B71A4E" w:rsidRPr="006B6E1F">
        <w:rPr>
          <w:color w:val="000000" w:themeColor="text1"/>
          <w:lang w:val="en-GB" w:eastAsia="en-US"/>
        </w:rPr>
        <w:t xml:space="preserve">, which can be realized by all </w:t>
      </w:r>
      <w:r w:rsidR="00DA1ED8" w:rsidRPr="006B6E1F">
        <w:rPr>
          <w:color w:val="000000" w:themeColor="text1"/>
          <w:lang w:val="en-GB" w:eastAsia="en-US"/>
        </w:rPr>
        <w:t>“</w:t>
      </w:r>
      <w:r w:rsidR="009429E9" w:rsidRPr="006B6E1F">
        <w:rPr>
          <w:color w:val="000000" w:themeColor="text1"/>
          <w:lang w:val="en-GB" w:eastAsia="en-US"/>
        </w:rPr>
        <w:t xml:space="preserve">other </w:t>
      </w:r>
      <w:r w:rsidR="009429E9" w:rsidRPr="006B6E1F">
        <w:rPr>
          <w:color w:val="000000" w:themeColor="text1"/>
          <w:lang w:val="en-GB" w:eastAsia="en-US"/>
        </w:rPr>
        <w:lastRenderedPageBreak/>
        <w:t>relevant stakeholders</w:t>
      </w:r>
      <w:r w:rsidR="00DA1ED8" w:rsidRPr="006B6E1F">
        <w:rPr>
          <w:color w:val="000000" w:themeColor="text1"/>
          <w:lang w:val="en-GB" w:eastAsia="en-US"/>
        </w:rPr>
        <w:t>”</w:t>
      </w:r>
      <w:r w:rsidR="009429E9" w:rsidRPr="006B6E1F">
        <w:rPr>
          <w:color w:val="000000" w:themeColor="text1"/>
          <w:lang w:val="en-GB" w:eastAsia="en-US"/>
        </w:rPr>
        <w:t xml:space="preserve"> </w:t>
      </w:r>
      <w:r w:rsidR="00B71A4E" w:rsidRPr="006B6E1F">
        <w:rPr>
          <w:color w:val="000000" w:themeColor="text1"/>
          <w:lang w:val="en-GB" w:eastAsia="en-US"/>
        </w:rPr>
        <w:t>enrolled in the Register referred</w:t>
      </w:r>
      <w:r w:rsidR="009429E9" w:rsidRPr="006B6E1F">
        <w:rPr>
          <w:color w:val="000000" w:themeColor="text1"/>
          <w:lang w:val="en-GB" w:eastAsia="en-US"/>
        </w:rPr>
        <w:t xml:space="preserve"> to under Article </w:t>
      </w:r>
      <w:r w:rsidR="00DA1ED8" w:rsidRPr="006B6E1F">
        <w:rPr>
          <w:color w:val="000000" w:themeColor="text1"/>
          <w:lang w:val="en-GB" w:eastAsia="en-US"/>
        </w:rPr>
        <w:t xml:space="preserve">42 of the Immigration Act </w:t>
      </w:r>
      <w:proofErr w:type="gramStart"/>
      <w:r w:rsidR="00DA1ED8" w:rsidRPr="006B6E1F">
        <w:rPr>
          <w:color w:val="000000" w:themeColor="text1"/>
          <w:lang w:val="en-GB" w:eastAsia="en-US"/>
        </w:rPr>
        <w:t>(</w:t>
      </w:r>
      <w:r w:rsidR="00B71A4E" w:rsidRPr="006B6E1F">
        <w:rPr>
          <w:color w:val="000000" w:themeColor="text1"/>
          <w:lang w:val="en-GB" w:eastAsia="en-US"/>
        </w:rPr>
        <w:t xml:space="preserve"> </w:t>
      </w:r>
      <w:r w:rsidR="009429E9" w:rsidRPr="006B6E1F">
        <w:rPr>
          <w:color w:val="000000" w:themeColor="text1"/>
          <w:lang w:val="en-GB" w:eastAsia="en-US"/>
        </w:rPr>
        <w:t>in</w:t>
      </w:r>
      <w:proofErr w:type="gramEnd"/>
      <w:r w:rsidR="009429E9" w:rsidRPr="006B6E1F">
        <w:rPr>
          <w:color w:val="000000" w:themeColor="text1"/>
          <w:lang w:val="en-GB" w:eastAsia="en-US"/>
        </w:rPr>
        <w:t xml:space="preserve"> mandatory partnership with local A</w:t>
      </w:r>
      <w:r w:rsidR="00D6547F" w:rsidRPr="006B6E1F">
        <w:rPr>
          <w:color w:val="000000" w:themeColor="text1"/>
          <w:lang w:val="en-GB" w:eastAsia="en-US"/>
        </w:rPr>
        <w:t xml:space="preserve">uthorities </w:t>
      </w:r>
      <w:r w:rsidR="00B71A4E" w:rsidRPr="006B6E1F">
        <w:rPr>
          <w:color w:val="000000" w:themeColor="text1"/>
          <w:lang w:val="en-GB" w:eastAsia="en-US"/>
        </w:rPr>
        <w:t>adhering to SPRAR network</w:t>
      </w:r>
      <w:r w:rsidR="00DA1ED8" w:rsidRPr="006B6E1F">
        <w:rPr>
          <w:color w:val="000000" w:themeColor="text1"/>
          <w:lang w:val="en-GB" w:eastAsia="en-US"/>
        </w:rPr>
        <w:t>)</w:t>
      </w:r>
      <w:r w:rsidR="009429E9" w:rsidRPr="006B6E1F">
        <w:rPr>
          <w:color w:val="000000" w:themeColor="text1"/>
          <w:lang w:val="en-GB" w:eastAsia="en-US"/>
        </w:rPr>
        <w:t>,</w:t>
      </w:r>
      <w:r w:rsidR="00B71A4E" w:rsidRPr="006B6E1F">
        <w:rPr>
          <w:color w:val="000000" w:themeColor="text1"/>
          <w:lang w:val="en-GB" w:eastAsia="en-US"/>
        </w:rPr>
        <w:t xml:space="preserve"> </w:t>
      </w:r>
      <w:r w:rsidRPr="006B6E1F">
        <w:rPr>
          <w:color w:val="000000" w:themeColor="text1"/>
          <w:lang w:val="en-GB" w:eastAsia="en-US"/>
        </w:rPr>
        <w:t xml:space="preserve">includes </w:t>
      </w:r>
      <w:r w:rsidR="00B71A4E" w:rsidRPr="006B6E1F">
        <w:rPr>
          <w:color w:val="000000" w:themeColor="text1"/>
          <w:lang w:val="en-GB" w:eastAsia="en-US"/>
        </w:rPr>
        <w:t xml:space="preserve">the implementation of </w:t>
      </w:r>
      <w:r w:rsidRPr="006B6E1F">
        <w:rPr>
          <w:color w:val="000000" w:themeColor="text1"/>
          <w:lang w:val="en-GB" w:eastAsia="en-US"/>
        </w:rPr>
        <w:t xml:space="preserve">actions aimed at </w:t>
      </w:r>
      <w:r w:rsidR="00B71A4E" w:rsidRPr="006B6E1F">
        <w:rPr>
          <w:color w:val="000000" w:themeColor="text1"/>
          <w:lang w:val="en-GB" w:eastAsia="en-US"/>
        </w:rPr>
        <w:t xml:space="preserve">rehabilitation and socio-economic integration </w:t>
      </w:r>
      <w:r w:rsidRPr="006B6E1F">
        <w:rPr>
          <w:color w:val="000000" w:themeColor="text1"/>
          <w:lang w:val="en-GB" w:eastAsia="en-US"/>
        </w:rPr>
        <w:t xml:space="preserve">for beneficiaries of international protection </w:t>
      </w:r>
      <w:r w:rsidR="009429E9" w:rsidRPr="006B6E1F">
        <w:rPr>
          <w:color w:val="000000" w:themeColor="text1"/>
          <w:lang w:val="en-GB" w:eastAsia="en-US"/>
        </w:rPr>
        <w:t>(</w:t>
      </w:r>
      <w:r w:rsidRPr="006B6E1F">
        <w:rPr>
          <w:color w:val="000000" w:themeColor="text1"/>
          <w:lang w:val="en-GB" w:eastAsia="en-US"/>
        </w:rPr>
        <w:t xml:space="preserve">in continuity and to conclude the </w:t>
      </w:r>
      <w:r w:rsidR="009429E9" w:rsidRPr="006B6E1F">
        <w:rPr>
          <w:color w:val="000000" w:themeColor="text1"/>
          <w:lang w:val="en-GB" w:eastAsia="en-US"/>
        </w:rPr>
        <w:t>inclusive</w:t>
      </w:r>
      <w:r w:rsidR="00B71A4E" w:rsidRPr="006B6E1F">
        <w:rPr>
          <w:color w:val="000000" w:themeColor="text1"/>
          <w:lang w:val="en-GB" w:eastAsia="en-US"/>
        </w:rPr>
        <w:t xml:space="preserve"> p</w:t>
      </w:r>
      <w:r w:rsidR="009429E9" w:rsidRPr="006B6E1F">
        <w:rPr>
          <w:color w:val="000000" w:themeColor="text1"/>
          <w:lang w:val="en-GB" w:eastAsia="en-US"/>
        </w:rPr>
        <w:t>ath</w:t>
      </w:r>
      <w:r w:rsidR="00D6547F" w:rsidRPr="006B6E1F">
        <w:rPr>
          <w:color w:val="000000" w:themeColor="text1"/>
          <w:lang w:val="en-GB" w:eastAsia="en-US"/>
        </w:rPr>
        <w:t>way</w:t>
      </w:r>
      <w:r w:rsidR="009429E9" w:rsidRPr="006B6E1F">
        <w:rPr>
          <w:color w:val="000000" w:themeColor="text1"/>
          <w:lang w:val="en-GB" w:eastAsia="en-US"/>
        </w:rPr>
        <w:t xml:space="preserve"> previously initiated under </w:t>
      </w:r>
      <w:r w:rsidR="00B71A4E" w:rsidRPr="006B6E1F">
        <w:rPr>
          <w:color w:val="000000" w:themeColor="text1"/>
          <w:lang w:val="en-GB" w:eastAsia="en-US"/>
        </w:rPr>
        <w:t>SPRAR</w:t>
      </w:r>
      <w:r w:rsidR="009429E9" w:rsidRPr="006B6E1F">
        <w:rPr>
          <w:color w:val="000000" w:themeColor="text1"/>
          <w:lang w:val="en-GB" w:eastAsia="en-US"/>
        </w:rPr>
        <w:t>)</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324DD4"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39</w:t>
      </w:r>
      <w:r w:rsidR="00B71A4E" w:rsidRPr="006B6E1F">
        <w:rPr>
          <w:color w:val="000000" w:themeColor="text1"/>
          <w:lang w:val="en-GB" w:eastAsia="en-US"/>
        </w:rPr>
        <w:t>.</w:t>
      </w:r>
      <w:r w:rsidR="00B71A4E" w:rsidRPr="006B6E1F">
        <w:rPr>
          <w:color w:val="000000" w:themeColor="text1"/>
          <w:lang w:val="en-GB" w:eastAsia="en-US"/>
        </w:rPr>
        <w:tab/>
        <w:t xml:space="preserve">As part of the second </w:t>
      </w:r>
      <w:r w:rsidR="00223C4A" w:rsidRPr="006B6E1F">
        <w:rPr>
          <w:color w:val="000000" w:themeColor="text1"/>
          <w:lang w:val="en-GB" w:eastAsia="en-US"/>
        </w:rPr>
        <w:t xml:space="preserve">level of </w:t>
      </w:r>
      <w:r w:rsidR="00B71A4E" w:rsidRPr="006B6E1F">
        <w:rPr>
          <w:color w:val="000000" w:themeColor="text1"/>
          <w:lang w:val="en-GB" w:eastAsia="en-US"/>
        </w:rPr>
        <w:t xml:space="preserve">reception, </w:t>
      </w:r>
      <w:r w:rsidR="00223C4A" w:rsidRPr="006B6E1F">
        <w:rPr>
          <w:color w:val="000000" w:themeColor="text1"/>
          <w:lang w:val="en-GB" w:eastAsia="en-US"/>
        </w:rPr>
        <w:t xml:space="preserve">mention has to be made of </w:t>
      </w:r>
      <w:r w:rsidR="00B71A4E" w:rsidRPr="006B6E1F">
        <w:rPr>
          <w:color w:val="000000" w:themeColor="text1"/>
          <w:lang w:val="en-GB" w:eastAsia="en-US"/>
        </w:rPr>
        <w:t>the action</w:t>
      </w:r>
      <w:r w:rsidR="00223C4A" w:rsidRPr="006B6E1F">
        <w:rPr>
          <w:color w:val="000000" w:themeColor="text1"/>
          <w:lang w:val="en-GB" w:eastAsia="en-US"/>
        </w:rPr>
        <w:t xml:space="preserve">, entitled </w:t>
      </w:r>
      <w:r w:rsidR="00B71A4E" w:rsidRPr="006B6E1F">
        <w:rPr>
          <w:color w:val="000000" w:themeColor="text1"/>
          <w:lang w:val="en-GB" w:eastAsia="en-US"/>
        </w:rPr>
        <w:t xml:space="preserve">"Protecting the health of applicants and beneficiaries of international protection </w:t>
      </w:r>
      <w:r w:rsidR="00223C4A" w:rsidRPr="006B6E1F">
        <w:rPr>
          <w:color w:val="000000" w:themeColor="text1"/>
          <w:lang w:val="en-GB" w:eastAsia="en-US"/>
        </w:rPr>
        <w:t xml:space="preserve">under </w:t>
      </w:r>
      <w:r w:rsidR="00B71A4E" w:rsidRPr="006B6E1F">
        <w:rPr>
          <w:color w:val="000000" w:themeColor="text1"/>
          <w:lang w:val="en-GB" w:eastAsia="en-US"/>
        </w:rPr>
        <w:t>psychological vulnerability</w:t>
      </w:r>
      <w:r w:rsidR="00223C4A" w:rsidRPr="006B6E1F">
        <w:rPr>
          <w:color w:val="000000" w:themeColor="text1"/>
          <w:lang w:val="en-GB" w:eastAsia="en-US"/>
        </w:rPr>
        <w:t xml:space="preserve">, including </w:t>
      </w:r>
      <w:r w:rsidR="00B71A4E" w:rsidRPr="006B6E1F">
        <w:rPr>
          <w:color w:val="000000" w:themeColor="text1"/>
          <w:lang w:val="en-GB" w:eastAsia="en-US"/>
        </w:rPr>
        <w:t xml:space="preserve">by </w:t>
      </w:r>
      <w:r w:rsidR="00223C4A" w:rsidRPr="006B6E1F">
        <w:rPr>
          <w:color w:val="000000" w:themeColor="text1"/>
          <w:lang w:val="en-GB" w:eastAsia="en-US"/>
        </w:rPr>
        <w:t>means of strengthening the</w:t>
      </w:r>
      <w:r w:rsidR="00B71A4E" w:rsidRPr="006B6E1F">
        <w:rPr>
          <w:color w:val="000000" w:themeColor="text1"/>
          <w:lang w:val="en-GB" w:eastAsia="en-US"/>
        </w:rPr>
        <w:t xml:space="preserve"> institutional capacity". </w:t>
      </w:r>
    </w:p>
    <w:p w:rsidR="00324DD4" w:rsidRPr="006B6E1F" w:rsidRDefault="00324DD4" w:rsidP="00B71A4E">
      <w:pPr>
        <w:widowControl w:val="0"/>
        <w:autoSpaceDE w:val="0"/>
        <w:autoSpaceDN w:val="0"/>
        <w:adjustRightInd w:val="0"/>
        <w:jc w:val="both"/>
        <w:rPr>
          <w:color w:val="000000" w:themeColor="text1"/>
          <w:lang w:val="en-GB" w:eastAsia="en-US"/>
        </w:rPr>
      </w:pPr>
    </w:p>
    <w:p w:rsidR="00B71A4E"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40.</w:t>
      </w:r>
      <w:r w:rsidRPr="006B6E1F">
        <w:rPr>
          <w:color w:val="000000" w:themeColor="text1"/>
          <w:lang w:val="en-GB" w:eastAsia="en-US"/>
        </w:rPr>
        <w:tab/>
      </w:r>
      <w:r w:rsidR="00B71A4E" w:rsidRPr="006B6E1F">
        <w:rPr>
          <w:color w:val="000000" w:themeColor="text1"/>
          <w:lang w:val="en-GB" w:eastAsia="en-US"/>
        </w:rPr>
        <w:t xml:space="preserve">Within SPRAR - but still on an experimental basis - we have </w:t>
      </w:r>
      <w:r w:rsidR="00223C4A" w:rsidRPr="006B6E1F">
        <w:rPr>
          <w:color w:val="000000" w:themeColor="text1"/>
          <w:lang w:val="en-GB" w:eastAsia="en-US"/>
        </w:rPr>
        <w:t>tested</w:t>
      </w:r>
      <w:r w:rsidR="00BE3A76" w:rsidRPr="006B6E1F">
        <w:rPr>
          <w:color w:val="000000" w:themeColor="text1"/>
          <w:lang w:val="en-GB" w:eastAsia="en-US"/>
        </w:rPr>
        <w:t xml:space="preserve"> in some cities (Turin, Asti, Parma and </w:t>
      </w:r>
      <w:proofErr w:type="spellStart"/>
      <w:r w:rsidR="00BE3A76" w:rsidRPr="006B6E1F">
        <w:rPr>
          <w:color w:val="000000" w:themeColor="text1"/>
          <w:lang w:val="en-GB" w:eastAsia="en-US"/>
        </w:rPr>
        <w:t>Fidenza</w:t>
      </w:r>
      <w:proofErr w:type="spellEnd"/>
      <w:r w:rsidR="00BE3A76" w:rsidRPr="006B6E1F">
        <w:rPr>
          <w:color w:val="000000" w:themeColor="text1"/>
          <w:lang w:val="en-GB" w:eastAsia="en-US"/>
        </w:rPr>
        <w:t>)</w:t>
      </w:r>
      <w:r w:rsidR="00223C4A" w:rsidRPr="006B6E1F">
        <w:rPr>
          <w:color w:val="000000" w:themeColor="text1"/>
          <w:lang w:val="en-GB" w:eastAsia="en-US"/>
        </w:rPr>
        <w:t xml:space="preserve"> </w:t>
      </w:r>
      <w:r w:rsidR="00B71A4E" w:rsidRPr="006B6E1F">
        <w:rPr>
          <w:color w:val="000000" w:themeColor="text1"/>
          <w:lang w:val="en-GB" w:eastAsia="en-US"/>
        </w:rPr>
        <w:t>host family</w:t>
      </w:r>
      <w:r w:rsidR="00BE3A76" w:rsidRPr="006B6E1F">
        <w:rPr>
          <w:color w:val="000000" w:themeColor="text1"/>
          <w:lang w:val="en-GB" w:eastAsia="en-US"/>
        </w:rPr>
        <w:t>-related</w:t>
      </w:r>
      <w:r w:rsidR="00B71A4E" w:rsidRPr="006B6E1F">
        <w:rPr>
          <w:color w:val="000000" w:themeColor="text1"/>
          <w:lang w:val="en-GB" w:eastAsia="en-US"/>
        </w:rPr>
        <w:t xml:space="preserve"> initiatives </w:t>
      </w:r>
      <w:r w:rsidR="00223C4A" w:rsidRPr="006B6E1F">
        <w:rPr>
          <w:color w:val="000000" w:themeColor="text1"/>
          <w:lang w:val="en-GB" w:eastAsia="en-US"/>
        </w:rPr>
        <w:t xml:space="preserve">for </w:t>
      </w:r>
      <w:r w:rsidR="00BE3A76" w:rsidRPr="006B6E1F">
        <w:rPr>
          <w:color w:val="000000" w:themeColor="text1"/>
          <w:lang w:val="en-GB" w:eastAsia="en-US"/>
        </w:rPr>
        <w:t>those</w:t>
      </w:r>
      <w:r w:rsidR="00B71A4E" w:rsidRPr="006B6E1F">
        <w:rPr>
          <w:color w:val="000000" w:themeColor="text1"/>
          <w:lang w:val="en-GB" w:eastAsia="en-US"/>
        </w:rPr>
        <w:t xml:space="preserve"> persons </w:t>
      </w:r>
      <w:r w:rsidR="00BE3A76" w:rsidRPr="006B6E1F">
        <w:rPr>
          <w:color w:val="000000" w:themeColor="text1"/>
          <w:lang w:val="en-GB" w:eastAsia="en-US"/>
        </w:rPr>
        <w:t xml:space="preserve">who have been </w:t>
      </w:r>
      <w:r w:rsidR="00B71A4E" w:rsidRPr="006B6E1F">
        <w:rPr>
          <w:color w:val="000000" w:themeColor="text1"/>
          <w:lang w:val="en-GB" w:eastAsia="en-US"/>
        </w:rPr>
        <w:t xml:space="preserve">already </w:t>
      </w:r>
      <w:r w:rsidR="00BE3A76" w:rsidRPr="006B6E1F">
        <w:rPr>
          <w:color w:val="000000" w:themeColor="text1"/>
          <w:lang w:val="en-GB" w:eastAsia="en-US"/>
        </w:rPr>
        <w:t>involved for some time in the S</w:t>
      </w:r>
      <w:r w:rsidR="00D6547F" w:rsidRPr="006B6E1F">
        <w:rPr>
          <w:color w:val="000000" w:themeColor="text1"/>
          <w:lang w:val="en-GB" w:eastAsia="en-US"/>
        </w:rPr>
        <w:t>PRAR S</w:t>
      </w:r>
      <w:r w:rsidR="00B71A4E" w:rsidRPr="006B6E1F">
        <w:rPr>
          <w:color w:val="000000" w:themeColor="text1"/>
          <w:lang w:val="en-GB" w:eastAsia="en-US"/>
        </w:rPr>
        <w:t>ystem.</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24DD4" w:rsidP="00B71A4E">
      <w:pPr>
        <w:jc w:val="both"/>
        <w:rPr>
          <w:color w:val="000000" w:themeColor="text1"/>
          <w:lang w:val="en-GB" w:eastAsia="en-US"/>
        </w:rPr>
      </w:pPr>
      <w:r w:rsidRPr="006B6E1F">
        <w:rPr>
          <w:color w:val="000000" w:themeColor="text1"/>
          <w:lang w:val="en-GB" w:eastAsia="en-US"/>
        </w:rPr>
        <w:t>41</w:t>
      </w:r>
      <w:r w:rsidR="00B71A4E" w:rsidRPr="006B6E1F">
        <w:rPr>
          <w:color w:val="000000" w:themeColor="text1"/>
          <w:lang w:val="en-GB" w:eastAsia="en-US"/>
        </w:rPr>
        <w:t>.</w:t>
      </w:r>
      <w:r w:rsidR="00B71A4E" w:rsidRPr="006B6E1F">
        <w:rPr>
          <w:color w:val="000000" w:themeColor="text1"/>
          <w:lang w:val="en-GB" w:eastAsia="en-US"/>
        </w:rPr>
        <w:tab/>
      </w:r>
      <w:r w:rsidR="00B71A4E" w:rsidRPr="006B6E1F">
        <w:rPr>
          <w:iCs/>
          <w:color w:val="000000" w:themeColor="text1"/>
          <w:lang w:val="en-GB" w:eastAsia="en-US"/>
        </w:rPr>
        <w:t>In May 2014, the Depar</w:t>
      </w:r>
      <w:r w:rsidR="00795771" w:rsidRPr="006B6E1F">
        <w:rPr>
          <w:iCs/>
          <w:color w:val="000000" w:themeColor="text1"/>
          <w:lang w:val="en-GB" w:eastAsia="en-US"/>
        </w:rPr>
        <w:t>tment for Civil L</w:t>
      </w:r>
      <w:r w:rsidR="00B71A4E" w:rsidRPr="006B6E1F">
        <w:rPr>
          <w:iCs/>
          <w:color w:val="000000" w:themeColor="text1"/>
          <w:lang w:val="en-GB" w:eastAsia="en-US"/>
        </w:rPr>
        <w:t>iberties</w:t>
      </w:r>
      <w:r w:rsidR="00795771" w:rsidRPr="006B6E1F">
        <w:rPr>
          <w:iCs/>
          <w:color w:val="000000" w:themeColor="text1"/>
          <w:lang w:val="en-GB" w:eastAsia="en-US"/>
        </w:rPr>
        <w:t xml:space="preserve"> and Immigration</w:t>
      </w:r>
      <w:r w:rsidR="0096453C" w:rsidRPr="006B6E1F">
        <w:rPr>
          <w:iCs/>
          <w:color w:val="000000" w:themeColor="text1"/>
          <w:lang w:val="en-GB" w:eastAsia="en-US"/>
        </w:rPr>
        <w:t xml:space="preserve"> of the Ministry of Interior</w:t>
      </w:r>
      <w:r w:rsidR="00B71A4E" w:rsidRPr="006B6E1F">
        <w:rPr>
          <w:iCs/>
          <w:color w:val="000000" w:themeColor="text1"/>
          <w:lang w:val="en-GB" w:eastAsia="en-US"/>
        </w:rPr>
        <w:t xml:space="preserve">, in order to promote </w:t>
      </w:r>
      <w:r w:rsidR="0096453C" w:rsidRPr="006B6E1F">
        <w:rPr>
          <w:iCs/>
          <w:color w:val="000000" w:themeColor="text1"/>
          <w:lang w:val="en-GB" w:eastAsia="en-US"/>
        </w:rPr>
        <w:t>best practices exchange, has indicated the P</w:t>
      </w:r>
      <w:r w:rsidR="00B71A4E" w:rsidRPr="006B6E1F">
        <w:rPr>
          <w:iCs/>
          <w:color w:val="000000" w:themeColor="text1"/>
          <w:lang w:val="en-GB" w:eastAsia="en-US"/>
        </w:rPr>
        <w:t>refectures</w:t>
      </w:r>
      <w:r w:rsidR="00D6547F" w:rsidRPr="006B6E1F">
        <w:rPr>
          <w:iCs/>
          <w:color w:val="000000" w:themeColor="text1"/>
          <w:lang w:val="en-GB" w:eastAsia="en-US"/>
        </w:rPr>
        <w:t>,</w:t>
      </w:r>
      <w:r w:rsidR="00B71A4E" w:rsidRPr="006B6E1F">
        <w:rPr>
          <w:iCs/>
          <w:color w:val="000000" w:themeColor="text1"/>
          <w:lang w:val="en-GB" w:eastAsia="en-US"/>
        </w:rPr>
        <w:t xml:space="preserve"> the possibility of signing memoranda of understanding </w:t>
      </w:r>
      <w:r w:rsidR="00D6547F" w:rsidRPr="006B6E1F">
        <w:rPr>
          <w:iCs/>
          <w:color w:val="000000" w:themeColor="text1"/>
          <w:lang w:val="en-GB" w:eastAsia="en-US"/>
        </w:rPr>
        <w:t xml:space="preserve">in order </w:t>
      </w:r>
      <w:r w:rsidR="0096453C" w:rsidRPr="006B6E1F">
        <w:rPr>
          <w:iCs/>
          <w:color w:val="000000" w:themeColor="text1"/>
          <w:lang w:val="en-GB" w:eastAsia="en-US"/>
        </w:rPr>
        <w:t>to</w:t>
      </w:r>
      <w:r w:rsidR="00B71A4E" w:rsidRPr="006B6E1F">
        <w:rPr>
          <w:iCs/>
          <w:color w:val="000000" w:themeColor="text1"/>
          <w:lang w:val="en-GB" w:eastAsia="en-US"/>
        </w:rPr>
        <w:t xml:space="preserve"> </w:t>
      </w:r>
      <w:r w:rsidR="00D6547F" w:rsidRPr="006B6E1F">
        <w:rPr>
          <w:iCs/>
          <w:color w:val="000000" w:themeColor="text1"/>
          <w:lang w:val="en-GB" w:eastAsia="en-US"/>
        </w:rPr>
        <w:t xml:space="preserve">facilitate </w:t>
      </w:r>
      <w:r w:rsidR="00B71A4E" w:rsidRPr="006B6E1F">
        <w:rPr>
          <w:iCs/>
          <w:color w:val="000000" w:themeColor="text1"/>
          <w:lang w:val="en-GB" w:eastAsia="en-US"/>
        </w:rPr>
        <w:t>a</w:t>
      </w:r>
      <w:r w:rsidR="0096453C" w:rsidRPr="006B6E1F">
        <w:rPr>
          <w:iCs/>
          <w:color w:val="000000" w:themeColor="text1"/>
          <w:lang w:val="en-GB" w:eastAsia="en-US"/>
        </w:rPr>
        <w:t>sylum-</w:t>
      </w:r>
      <w:r w:rsidR="00B71A4E" w:rsidRPr="006B6E1F">
        <w:rPr>
          <w:iCs/>
          <w:color w:val="000000" w:themeColor="text1"/>
          <w:lang w:val="en-GB" w:eastAsia="en-US"/>
        </w:rPr>
        <w:t xml:space="preserve">seekers </w:t>
      </w:r>
      <w:r w:rsidR="00D6547F" w:rsidRPr="006B6E1F">
        <w:rPr>
          <w:iCs/>
          <w:color w:val="000000" w:themeColor="text1"/>
          <w:lang w:val="en-GB" w:eastAsia="en-US"/>
        </w:rPr>
        <w:t xml:space="preserve">integration, </w:t>
      </w:r>
      <w:r w:rsidR="00B71A4E" w:rsidRPr="006B6E1F">
        <w:rPr>
          <w:iCs/>
          <w:color w:val="000000" w:themeColor="text1"/>
          <w:lang w:val="en-GB" w:eastAsia="en-US"/>
        </w:rPr>
        <w:t>throug</w:t>
      </w:r>
      <w:r w:rsidR="0096453C" w:rsidRPr="006B6E1F">
        <w:rPr>
          <w:iCs/>
          <w:color w:val="000000" w:themeColor="text1"/>
          <w:lang w:val="en-GB" w:eastAsia="en-US"/>
        </w:rPr>
        <w:t xml:space="preserve">h either the identification of </w:t>
      </w:r>
      <w:r w:rsidR="002F7E08" w:rsidRPr="006B6E1F">
        <w:rPr>
          <w:iCs/>
          <w:color w:val="000000" w:themeColor="text1"/>
          <w:lang w:val="en-GB" w:eastAsia="en-US"/>
        </w:rPr>
        <w:t xml:space="preserve">charity </w:t>
      </w:r>
      <w:r w:rsidR="00B71A4E" w:rsidRPr="006B6E1F">
        <w:rPr>
          <w:iCs/>
          <w:color w:val="000000" w:themeColor="text1"/>
          <w:lang w:val="en-GB" w:eastAsia="en-US"/>
        </w:rPr>
        <w:t xml:space="preserve">work or the proposal of community service. The 2016 Stability Law has also </w:t>
      </w:r>
      <w:r w:rsidR="00D6547F" w:rsidRPr="006B6E1F">
        <w:rPr>
          <w:iCs/>
          <w:color w:val="000000" w:themeColor="text1"/>
          <w:lang w:val="en-GB" w:eastAsia="en-US"/>
        </w:rPr>
        <w:t xml:space="preserve">envisaged specific support for the above </w:t>
      </w:r>
      <w:r w:rsidR="00B71A4E" w:rsidRPr="006B6E1F">
        <w:rPr>
          <w:iCs/>
          <w:color w:val="000000" w:themeColor="text1"/>
          <w:lang w:val="en-GB" w:eastAsia="en-US"/>
        </w:rPr>
        <w:t>initiatives</w:t>
      </w:r>
      <w:r w:rsidR="00D6547F" w:rsidRPr="006B6E1F">
        <w:rPr>
          <w:iCs/>
          <w:color w:val="000000" w:themeColor="text1"/>
          <w:lang w:val="en-GB" w:eastAsia="en-US"/>
        </w:rPr>
        <w:t>,</w:t>
      </w:r>
      <w:r w:rsidR="00B71A4E" w:rsidRPr="006B6E1F">
        <w:rPr>
          <w:iCs/>
          <w:color w:val="000000" w:themeColor="text1"/>
          <w:lang w:val="en-GB" w:eastAsia="en-US"/>
        </w:rPr>
        <w:t xml:space="preserve"> by establishing, on an experimental basis, for the years 2016 a</w:t>
      </w:r>
      <w:r w:rsidR="006D4CE3" w:rsidRPr="006B6E1F">
        <w:rPr>
          <w:iCs/>
          <w:color w:val="000000" w:themeColor="text1"/>
          <w:lang w:val="en-GB" w:eastAsia="en-US"/>
        </w:rPr>
        <w:t>nd 2017</w:t>
      </w:r>
      <w:r w:rsidR="00D6547F" w:rsidRPr="006B6E1F">
        <w:rPr>
          <w:iCs/>
          <w:color w:val="000000" w:themeColor="text1"/>
          <w:lang w:val="en-GB" w:eastAsia="en-US"/>
        </w:rPr>
        <w:t>,</w:t>
      </w:r>
      <w:r w:rsidR="006D4CE3" w:rsidRPr="006B6E1F">
        <w:rPr>
          <w:iCs/>
          <w:color w:val="000000" w:themeColor="text1"/>
          <w:lang w:val="en-GB" w:eastAsia="en-US"/>
        </w:rPr>
        <w:t xml:space="preserve"> at the Ministry of </w:t>
      </w:r>
      <w:proofErr w:type="spellStart"/>
      <w:r w:rsidR="006D4CE3" w:rsidRPr="006B6E1F">
        <w:rPr>
          <w:iCs/>
          <w:color w:val="000000" w:themeColor="text1"/>
          <w:lang w:val="en-GB" w:eastAsia="en-US"/>
        </w:rPr>
        <w:t>Labo</w:t>
      </w:r>
      <w:r w:rsidR="00B71A4E" w:rsidRPr="006B6E1F">
        <w:rPr>
          <w:iCs/>
          <w:color w:val="000000" w:themeColor="text1"/>
          <w:lang w:val="en-GB" w:eastAsia="en-US"/>
        </w:rPr>
        <w:t>r</w:t>
      </w:r>
      <w:proofErr w:type="spellEnd"/>
      <w:r w:rsidR="00B71A4E" w:rsidRPr="006B6E1F">
        <w:rPr>
          <w:iCs/>
          <w:color w:val="000000" w:themeColor="text1"/>
          <w:lang w:val="en-GB" w:eastAsia="en-US"/>
        </w:rPr>
        <w:t xml:space="preserve"> and Social Policy</w:t>
      </w:r>
      <w:r w:rsidR="0096453C" w:rsidRPr="006B6E1F">
        <w:rPr>
          <w:iCs/>
          <w:color w:val="000000" w:themeColor="text1"/>
          <w:lang w:val="en-GB" w:eastAsia="en-US"/>
        </w:rPr>
        <w:t>, a F</w:t>
      </w:r>
      <w:r w:rsidR="00D6547F" w:rsidRPr="006B6E1F">
        <w:rPr>
          <w:iCs/>
          <w:color w:val="000000" w:themeColor="text1"/>
          <w:lang w:val="en-GB" w:eastAsia="en-US"/>
        </w:rPr>
        <w:t xml:space="preserve">und designed to reintegrating </w:t>
      </w:r>
      <w:r w:rsidR="00B71A4E" w:rsidRPr="006B6E1F">
        <w:rPr>
          <w:iCs/>
          <w:color w:val="000000" w:themeColor="text1"/>
          <w:lang w:val="en-GB" w:eastAsia="en-US"/>
        </w:rPr>
        <w:t>the INAIL compulsory insurance agai</w:t>
      </w:r>
      <w:r w:rsidR="0096453C" w:rsidRPr="006B6E1F">
        <w:rPr>
          <w:iCs/>
          <w:color w:val="000000" w:themeColor="text1"/>
          <w:lang w:val="en-GB" w:eastAsia="en-US"/>
        </w:rPr>
        <w:t>nst diseases and injuries</w:t>
      </w:r>
      <w:r w:rsidR="00B71A4E" w:rsidRPr="006B6E1F">
        <w:rPr>
          <w:iCs/>
          <w:color w:val="000000" w:themeColor="text1"/>
          <w:lang w:val="en-GB" w:eastAsia="en-US"/>
        </w:rPr>
        <w:t>. At the end of 2015</w:t>
      </w:r>
      <w:r w:rsidR="00B71A4E" w:rsidRPr="006B6E1F">
        <w:rPr>
          <w:i/>
          <w:iCs/>
          <w:color w:val="000000" w:themeColor="text1"/>
          <w:lang w:val="en-GB" w:eastAsia="en-US"/>
        </w:rPr>
        <w:t xml:space="preserve">, </w:t>
      </w:r>
      <w:r w:rsidR="00B71A4E" w:rsidRPr="006B6E1F">
        <w:rPr>
          <w:iCs/>
          <w:color w:val="000000" w:themeColor="text1"/>
          <w:lang w:val="en-GB" w:eastAsia="en-US"/>
        </w:rPr>
        <w:t xml:space="preserve">7 regional </w:t>
      </w:r>
      <w:proofErr w:type="spellStart"/>
      <w:r w:rsidR="0096453C" w:rsidRPr="006B6E1F">
        <w:rPr>
          <w:iCs/>
          <w:color w:val="000000" w:themeColor="text1"/>
          <w:lang w:val="en-GB" w:eastAsia="en-US"/>
        </w:rPr>
        <w:t>MoUs</w:t>
      </w:r>
      <w:proofErr w:type="spellEnd"/>
      <w:r w:rsidR="00B71A4E" w:rsidRPr="006B6E1F">
        <w:rPr>
          <w:iCs/>
          <w:color w:val="000000" w:themeColor="text1"/>
          <w:lang w:val="en-GB" w:eastAsia="en-US"/>
        </w:rPr>
        <w:t xml:space="preserve"> </w:t>
      </w:r>
      <w:r w:rsidR="0096453C" w:rsidRPr="006B6E1F">
        <w:rPr>
          <w:iCs/>
          <w:color w:val="000000" w:themeColor="text1"/>
          <w:lang w:val="en-GB" w:eastAsia="en-US"/>
        </w:rPr>
        <w:t xml:space="preserve">and </w:t>
      </w:r>
      <w:r w:rsidR="00D6547F" w:rsidRPr="006B6E1F">
        <w:rPr>
          <w:iCs/>
          <w:color w:val="000000" w:themeColor="text1"/>
          <w:lang w:val="en-GB" w:eastAsia="en-US"/>
        </w:rPr>
        <w:t xml:space="preserve">more than fourteen </w:t>
      </w:r>
      <w:r w:rsidR="00B71A4E" w:rsidRPr="006B6E1F">
        <w:rPr>
          <w:iCs/>
          <w:color w:val="000000" w:themeColor="text1"/>
          <w:lang w:val="en-GB" w:eastAsia="en-US"/>
        </w:rPr>
        <w:t>provincial and 70 municipal protocols</w:t>
      </w:r>
      <w:r w:rsidR="0096453C" w:rsidRPr="006B6E1F">
        <w:rPr>
          <w:iCs/>
          <w:color w:val="000000" w:themeColor="text1"/>
          <w:lang w:val="en-GB" w:eastAsia="en-US"/>
        </w:rPr>
        <w:t xml:space="preserve"> had been signed</w:t>
      </w:r>
      <w:r w:rsidR="00B71A4E" w:rsidRPr="006B6E1F">
        <w:rPr>
          <w:iCs/>
          <w:color w:val="000000" w:themeColor="text1"/>
          <w:lang w:val="en-GB" w:eastAsia="en-US"/>
        </w:rPr>
        <w:t>.</w:t>
      </w:r>
    </w:p>
    <w:p w:rsidR="00B71A4E" w:rsidRPr="006B6E1F" w:rsidRDefault="00B71A4E" w:rsidP="00B71A4E">
      <w:pPr>
        <w:ind w:firstLine="708"/>
        <w:jc w:val="both"/>
        <w:rPr>
          <w:color w:val="000000" w:themeColor="text1"/>
          <w:lang w:val="en-GB" w:eastAsia="en-US"/>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42</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r>
      <w:r w:rsidR="002508CC" w:rsidRPr="006B6E1F">
        <w:rPr>
          <w:rFonts w:ascii="Times New Roman" w:hAnsi="Times New Roman" w:cs="Times New Roman"/>
          <w:color w:val="000000" w:themeColor="text1"/>
          <w:sz w:val="24"/>
          <w:szCs w:val="24"/>
          <w:lang w:val="en-GB"/>
        </w:rPr>
        <w:t>T</w:t>
      </w:r>
      <w:r w:rsidR="00047076" w:rsidRPr="006B6E1F">
        <w:rPr>
          <w:rFonts w:ascii="Times New Roman" w:hAnsi="Times New Roman" w:cs="Times New Roman"/>
          <w:color w:val="000000" w:themeColor="text1"/>
          <w:sz w:val="24"/>
          <w:szCs w:val="24"/>
          <w:lang w:val="en-GB"/>
        </w:rPr>
        <w:t xml:space="preserve">he stay at </w:t>
      </w:r>
      <w:r w:rsidR="00B71A4E" w:rsidRPr="006B6E1F">
        <w:rPr>
          <w:rFonts w:ascii="Times New Roman" w:hAnsi="Times New Roman" w:cs="Times New Roman"/>
          <w:color w:val="000000" w:themeColor="text1"/>
          <w:sz w:val="24"/>
          <w:szCs w:val="24"/>
          <w:lang w:val="en-GB"/>
        </w:rPr>
        <w:t xml:space="preserve">the various </w:t>
      </w:r>
      <w:proofErr w:type="spellStart"/>
      <w:r w:rsidR="00047076" w:rsidRPr="006B6E1F">
        <w:rPr>
          <w:rFonts w:ascii="Times New Roman" w:hAnsi="Times New Roman" w:cs="Times New Roman"/>
          <w:color w:val="000000" w:themeColor="text1"/>
          <w:sz w:val="24"/>
          <w:szCs w:val="24"/>
          <w:lang w:val="en-GB"/>
        </w:rPr>
        <w:t>C</w:t>
      </w:r>
      <w:r w:rsidR="002508CC" w:rsidRPr="006B6E1F">
        <w:rPr>
          <w:rFonts w:ascii="Times New Roman" w:hAnsi="Times New Roman" w:cs="Times New Roman"/>
          <w:color w:val="000000" w:themeColor="text1"/>
          <w:sz w:val="24"/>
          <w:szCs w:val="24"/>
          <w:lang w:val="en-GB"/>
        </w:rPr>
        <w:t>enters</w:t>
      </w:r>
      <w:proofErr w:type="spellEnd"/>
      <w:r w:rsidR="002508CC"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respond</w:t>
      </w:r>
      <w:r w:rsidR="002508CC" w:rsidRPr="006B6E1F">
        <w:rPr>
          <w:rFonts w:ascii="Times New Roman" w:hAnsi="Times New Roman" w:cs="Times New Roman"/>
          <w:color w:val="000000" w:themeColor="text1"/>
          <w:sz w:val="24"/>
          <w:szCs w:val="24"/>
          <w:lang w:val="en-GB"/>
        </w:rPr>
        <w:t>s</w:t>
      </w:r>
      <w:r w:rsidR="00B71A4E" w:rsidRPr="006B6E1F">
        <w:rPr>
          <w:rFonts w:ascii="Times New Roman" w:hAnsi="Times New Roman" w:cs="Times New Roman"/>
          <w:color w:val="000000" w:themeColor="text1"/>
          <w:sz w:val="24"/>
          <w:szCs w:val="24"/>
          <w:lang w:val="en-GB"/>
        </w:rPr>
        <w:t xml:space="preserve"> to the need to complete </w:t>
      </w:r>
      <w:r w:rsidR="002508CC" w:rsidRPr="006B6E1F">
        <w:rPr>
          <w:rFonts w:ascii="Times New Roman" w:hAnsi="Times New Roman" w:cs="Times New Roman"/>
          <w:color w:val="000000" w:themeColor="text1"/>
          <w:sz w:val="24"/>
          <w:szCs w:val="24"/>
          <w:lang w:val="en-GB"/>
        </w:rPr>
        <w:t>all the necessary formalities including</w:t>
      </w:r>
      <w:r w:rsidR="00B71A4E" w:rsidRPr="006B6E1F">
        <w:rPr>
          <w:rFonts w:ascii="Times New Roman" w:hAnsi="Times New Roman" w:cs="Times New Roman"/>
          <w:color w:val="000000" w:themeColor="text1"/>
          <w:sz w:val="24"/>
          <w:szCs w:val="24"/>
          <w:lang w:val="en-GB"/>
        </w:rPr>
        <w:t xml:space="preserve"> photo-</w:t>
      </w:r>
      <w:proofErr w:type="spellStart"/>
      <w:r w:rsidR="00B71A4E" w:rsidRPr="006B6E1F">
        <w:rPr>
          <w:rFonts w:ascii="Times New Roman" w:hAnsi="Times New Roman" w:cs="Times New Roman"/>
          <w:color w:val="000000" w:themeColor="text1"/>
          <w:sz w:val="24"/>
          <w:szCs w:val="24"/>
          <w:lang w:val="en-GB"/>
        </w:rPr>
        <w:t>signaling</w:t>
      </w:r>
      <w:proofErr w:type="spellEnd"/>
      <w:r w:rsidR="00B71A4E" w:rsidRPr="006B6E1F">
        <w:rPr>
          <w:rFonts w:ascii="Times New Roman" w:hAnsi="Times New Roman" w:cs="Times New Roman"/>
          <w:color w:val="000000" w:themeColor="text1"/>
          <w:sz w:val="24"/>
          <w:szCs w:val="24"/>
          <w:lang w:val="en-GB"/>
        </w:rPr>
        <w:t xml:space="preserve">, identification and </w:t>
      </w:r>
      <w:r w:rsidR="00191F5A" w:rsidRPr="006B6E1F">
        <w:rPr>
          <w:rFonts w:ascii="Times New Roman" w:hAnsi="Times New Roman" w:cs="Times New Roman"/>
          <w:color w:val="000000" w:themeColor="text1"/>
          <w:sz w:val="24"/>
          <w:szCs w:val="24"/>
          <w:lang w:val="en-GB"/>
        </w:rPr>
        <w:t xml:space="preserve">reporting about </w:t>
      </w:r>
      <w:r w:rsidR="00B71A4E" w:rsidRPr="006B6E1F">
        <w:rPr>
          <w:rFonts w:ascii="Times New Roman" w:hAnsi="Times New Roman" w:cs="Times New Roman"/>
          <w:color w:val="000000" w:themeColor="text1"/>
          <w:sz w:val="24"/>
          <w:szCs w:val="24"/>
          <w:lang w:val="en-GB"/>
        </w:rPr>
        <w:t xml:space="preserve">the application </w:t>
      </w:r>
      <w:r w:rsidR="00191F5A"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 xml:space="preserve">before </w:t>
      </w:r>
      <w:r w:rsidR="002508CC" w:rsidRPr="006B6E1F">
        <w:rPr>
          <w:rFonts w:ascii="Times New Roman" w:hAnsi="Times New Roman" w:cs="Times New Roman"/>
          <w:color w:val="000000" w:themeColor="text1"/>
          <w:sz w:val="24"/>
          <w:szCs w:val="24"/>
          <w:lang w:val="en-GB"/>
        </w:rPr>
        <w:t>moving the applicant</w:t>
      </w:r>
      <w:r w:rsidR="00B71A4E" w:rsidRPr="006B6E1F">
        <w:rPr>
          <w:rFonts w:ascii="Times New Roman" w:hAnsi="Times New Roman" w:cs="Times New Roman"/>
          <w:color w:val="000000" w:themeColor="text1"/>
          <w:sz w:val="24"/>
          <w:szCs w:val="24"/>
          <w:lang w:val="en-GB"/>
        </w:rPr>
        <w:t xml:space="preserve"> wi</w:t>
      </w:r>
      <w:r w:rsidR="002508CC" w:rsidRPr="006B6E1F">
        <w:rPr>
          <w:rFonts w:ascii="Times New Roman" w:hAnsi="Times New Roman" w:cs="Times New Roman"/>
          <w:color w:val="000000" w:themeColor="text1"/>
          <w:sz w:val="24"/>
          <w:szCs w:val="24"/>
          <w:lang w:val="en-GB"/>
        </w:rPr>
        <w:t>thout means of support</w:t>
      </w:r>
      <w:r w:rsidR="00047076" w:rsidRPr="006B6E1F">
        <w:rPr>
          <w:rFonts w:ascii="Times New Roman" w:hAnsi="Times New Roman" w:cs="Times New Roman"/>
          <w:color w:val="000000" w:themeColor="text1"/>
          <w:sz w:val="24"/>
          <w:szCs w:val="24"/>
          <w:lang w:val="en-GB"/>
        </w:rPr>
        <w:t xml:space="preserve"> in</w:t>
      </w:r>
      <w:r w:rsidR="002508CC" w:rsidRPr="006B6E1F">
        <w:rPr>
          <w:rFonts w:ascii="Times New Roman" w:hAnsi="Times New Roman" w:cs="Times New Roman"/>
          <w:color w:val="000000" w:themeColor="text1"/>
          <w:sz w:val="24"/>
          <w:szCs w:val="24"/>
          <w:lang w:val="en-GB"/>
        </w:rPr>
        <w:t>to the</w:t>
      </w:r>
      <w:r w:rsidR="00047076"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decentralized reception</w:t>
      </w:r>
      <w:r w:rsidR="002508CC" w:rsidRPr="006B6E1F">
        <w:rPr>
          <w:rFonts w:ascii="Times New Roman" w:hAnsi="Times New Roman" w:cs="Times New Roman"/>
          <w:color w:val="000000" w:themeColor="text1"/>
          <w:sz w:val="24"/>
          <w:szCs w:val="24"/>
          <w:lang w:val="en-GB"/>
        </w:rPr>
        <w:t xml:space="preserve"> system</w:t>
      </w:r>
      <w:r w:rsidR="00BF3908" w:rsidRPr="006B6E1F">
        <w:rPr>
          <w:rFonts w:ascii="Times New Roman" w:hAnsi="Times New Roman" w:cs="Times New Roman"/>
          <w:color w:val="000000" w:themeColor="text1"/>
          <w:sz w:val="24"/>
          <w:szCs w:val="24"/>
          <w:lang w:val="en-GB"/>
        </w:rPr>
        <w:t>.</w:t>
      </w:r>
      <w:r w:rsidR="002508CC" w:rsidRPr="006B6E1F">
        <w:rPr>
          <w:rFonts w:ascii="Times New Roman" w:hAnsi="Times New Roman" w:cs="Times New Roman"/>
          <w:color w:val="000000" w:themeColor="text1"/>
          <w:sz w:val="24"/>
          <w:szCs w:val="24"/>
          <w:lang w:val="en-GB"/>
        </w:rPr>
        <w:t xml:space="preserve"> The stay</w:t>
      </w:r>
      <w:r w:rsidR="00047076"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 xml:space="preserve">can </w:t>
      </w:r>
      <w:r w:rsidR="00047076" w:rsidRPr="006B6E1F">
        <w:rPr>
          <w:rFonts w:ascii="Times New Roman" w:hAnsi="Times New Roman" w:cs="Times New Roman"/>
          <w:color w:val="000000" w:themeColor="text1"/>
          <w:sz w:val="24"/>
          <w:szCs w:val="24"/>
          <w:lang w:val="en-GB"/>
        </w:rPr>
        <w:t xml:space="preserve">also </w:t>
      </w:r>
      <w:r w:rsidR="00B71A4E" w:rsidRPr="006B6E1F">
        <w:rPr>
          <w:rFonts w:ascii="Times New Roman" w:hAnsi="Times New Roman" w:cs="Times New Roman"/>
          <w:color w:val="000000" w:themeColor="text1"/>
          <w:sz w:val="24"/>
          <w:szCs w:val="24"/>
          <w:lang w:val="en-GB"/>
        </w:rPr>
        <w:t xml:space="preserve">vary </w:t>
      </w:r>
      <w:r w:rsidR="00047076" w:rsidRPr="006B6E1F">
        <w:rPr>
          <w:rFonts w:ascii="Times New Roman" w:hAnsi="Times New Roman" w:cs="Times New Roman"/>
          <w:color w:val="000000" w:themeColor="text1"/>
          <w:sz w:val="24"/>
          <w:szCs w:val="24"/>
          <w:lang w:val="en-GB"/>
        </w:rPr>
        <w:t xml:space="preserve">according to the </w:t>
      </w:r>
      <w:r w:rsidR="00B71A4E" w:rsidRPr="006B6E1F">
        <w:rPr>
          <w:rFonts w:ascii="Times New Roman" w:hAnsi="Times New Roman" w:cs="Times New Roman"/>
          <w:color w:val="000000" w:themeColor="text1"/>
          <w:sz w:val="24"/>
          <w:szCs w:val="24"/>
          <w:lang w:val="en-GB"/>
        </w:rPr>
        <w:t xml:space="preserve">flows and the availability of </w:t>
      </w:r>
      <w:r w:rsidR="00047076" w:rsidRPr="006B6E1F">
        <w:rPr>
          <w:rFonts w:ascii="Times New Roman" w:hAnsi="Times New Roman" w:cs="Times New Roman"/>
          <w:color w:val="000000" w:themeColor="text1"/>
          <w:sz w:val="24"/>
          <w:szCs w:val="24"/>
          <w:lang w:val="en-GB"/>
        </w:rPr>
        <w:t>places in the various facilities</w:t>
      </w:r>
      <w:r w:rsidR="00B71A4E" w:rsidRPr="006B6E1F">
        <w:rPr>
          <w:rFonts w:ascii="Times New Roman" w:hAnsi="Times New Roman" w:cs="Times New Roman"/>
          <w:color w:val="000000" w:themeColor="text1"/>
          <w:sz w:val="24"/>
          <w:szCs w:val="24"/>
          <w:lang w:val="en-GB"/>
        </w:rPr>
        <w:t>. A</w:t>
      </w:r>
      <w:r w:rsidR="00BF3908" w:rsidRPr="006B6E1F">
        <w:rPr>
          <w:rFonts w:ascii="Times New Roman" w:hAnsi="Times New Roman" w:cs="Times New Roman"/>
          <w:color w:val="000000" w:themeColor="text1"/>
          <w:sz w:val="24"/>
          <w:szCs w:val="24"/>
          <w:lang w:val="en-GB"/>
        </w:rPr>
        <w:t>s earlier reported, this</w:t>
      </w:r>
      <w:r w:rsidR="00B71A4E" w:rsidRPr="006B6E1F">
        <w:rPr>
          <w:rFonts w:ascii="Times New Roman" w:hAnsi="Times New Roman" w:cs="Times New Roman"/>
          <w:color w:val="000000" w:themeColor="text1"/>
          <w:sz w:val="24"/>
          <w:szCs w:val="24"/>
          <w:lang w:val="en-GB"/>
        </w:rPr>
        <w:t xml:space="preserve"> system provides for the possibility of setting up temporary structures to deal with consistent arrivals of a</w:t>
      </w:r>
      <w:r w:rsidR="00BF3908" w:rsidRPr="006B6E1F">
        <w:rPr>
          <w:rFonts w:ascii="Times New Roman" w:hAnsi="Times New Roman" w:cs="Times New Roman"/>
          <w:color w:val="000000" w:themeColor="text1"/>
          <w:sz w:val="24"/>
          <w:szCs w:val="24"/>
          <w:lang w:val="en-GB"/>
        </w:rPr>
        <w:t xml:space="preserve">pplicants </w:t>
      </w:r>
      <w:r w:rsidR="00D6547F" w:rsidRPr="006B6E1F">
        <w:rPr>
          <w:rFonts w:ascii="Times New Roman" w:hAnsi="Times New Roman" w:cs="Times New Roman"/>
          <w:color w:val="000000" w:themeColor="text1"/>
          <w:sz w:val="24"/>
          <w:szCs w:val="24"/>
          <w:lang w:val="en-GB"/>
        </w:rPr>
        <w:t xml:space="preserve">- which </w:t>
      </w:r>
      <w:r w:rsidR="00B71A4E" w:rsidRPr="006B6E1F">
        <w:rPr>
          <w:rFonts w:ascii="Times New Roman" w:hAnsi="Times New Roman" w:cs="Times New Roman"/>
          <w:color w:val="000000" w:themeColor="text1"/>
          <w:sz w:val="24"/>
          <w:szCs w:val="24"/>
          <w:lang w:val="en-GB"/>
        </w:rPr>
        <w:t xml:space="preserve">can exhaust the ordinary availability. These </w:t>
      </w:r>
      <w:r w:rsidR="00BF3908" w:rsidRPr="006B6E1F">
        <w:rPr>
          <w:rFonts w:ascii="Times New Roman" w:hAnsi="Times New Roman" w:cs="Times New Roman"/>
          <w:color w:val="000000" w:themeColor="text1"/>
          <w:sz w:val="24"/>
          <w:szCs w:val="24"/>
          <w:lang w:val="en-GB"/>
        </w:rPr>
        <w:t xml:space="preserve">last </w:t>
      </w:r>
      <w:r w:rsidR="00B71A4E" w:rsidRPr="006B6E1F">
        <w:rPr>
          <w:rFonts w:ascii="Times New Roman" w:hAnsi="Times New Roman" w:cs="Times New Roman"/>
          <w:color w:val="000000" w:themeColor="text1"/>
          <w:sz w:val="24"/>
          <w:szCs w:val="24"/>
          <w:lang w:val="en-GB"/>
        </w:rPr>
        <w:t xml:space="preserve">structures are </w:t>
      </w:r>
      <w:r w:rsidR="00BF3908" w:rsidRPr="006B6E1F">
        <w:rPr>
          <w:rFonts w:ascii="Times New Roman" w:hAnsi="Times New Roman" w:cs="Times New Roman"/>
          <w:color w:val="000000" w:themeColor="text1"/>
          <w:sz w:val="24"/>
          <w:szCs w:val="24"/>
          <w:lang w:val="en-GB"/>
        </w:rPr>
        <w:t>to be identified by the P</w:t>
      </w:r>
      <w:r w:rsidR="00B71A4E" w:rsidRPr="006B6E1F">
        <w:rPr>
          <w:rFonts w:ascii="Times New Roman" w:hAnsi="Times New Roman" w:cs="Times New Roman"/>
          <w:color w:val="000000" w:themeColor="text1"/>
          <w:sz w:val="24"/>
          <w:szCs w:val="24"/>
          <w:lang w:val="en-GB"/>
        </w:rPr>
        <w:t xml:space="preserve">refectures, </w:t>
      </w:r>
      <w:r w:rsidR="00BF3908" w:rsidRPr="006B6E1F">
        <w:rPr>
          <w:rFonts w:ascii="Times New Roman" w:hAnsi="Times New Roman" w:cs="Times New Roman"/>
          <w:color w:val="000000" w:themeColor="text1"/>
          <w:sz w:val="24"/>
          <w:szCs w:val="24"/>
          <w:lang w:val="en-GB"/>
        </w:rPr>
        <w:t xml:space="preserve">in consultation with </w:t>
      </w:r>
      <w:r w:rsidR="00D6547F" w:rsidRPr="006B6E1F">
        <w:rPr>
          <w:rFonts w:ascii="Times New Roman" w:hAnsi="Times New Roman" w:cs="Times New Roman"/>
          <w:color w:val="000000" w:themeColor="text1"/>
          <w:sz w:val="24"/>
          <w:szCs w:val="24"/>
          <w:lang w:val="en-GB"/>
        </w:rPr>
        <w:t>the local A</w:t>
      </w:r>
      <w:r w:rsidR="00B71A4E" w:rsidRPr="006B6E1F">
        <w:rPr>
          <w:rFonts w:ascii="Times New Roman" w:hAnsi="Times New Roman" w:cs="Times New Roman"/>
          <w:color w:val="000000" w:themeColor="text1"/>
          <w:sz w:val="24"/>
          <w:szCs w:val="24"/>
          <w:lang w:val="en-GB"/>
        </w:rPr>
        <w:t xml:space="preserve">uthority </w:t>
      </w:r>
      <w:r w:rsidR="00BF3908" w:rsidRPr="006B6E1F">
        <w:rPr>
          <w:rFonts w:ascii="Times New Roman" w:hAnsi="Times New Roman" w:cs="Times New Roman"/>
          <w:color w:val="000000" w:themeColor="text1"/>
          <w:sz w:val="24"/>
          <w:szCs w:val="24"/>
          <w:lang w:val="en-GB"/>
        </w:rPr>
        <w:t xml:space="preserve">concerned. </w:t>
      </w:r>
      <w:r w:rsidR="00E91E34" w:rsidRPr="006B6E1F">
        <w:rPr>
          <w:rFonts w:ascii="Times New Roman" w:hAnsi="Times New Roman" w:cs="Times New Roman"/>
          <w:color w:val="000000" w:themeColor="text1"/>
          <w:sz w:val="24"/>
          <w:szCs w:val="24"/>
          <w:lang w:val="en-GB"/>
        </w:rPr>
        <w:t>However, i</w:t>
      </w:r>
      <w:r w:rsidR="00BF3908" w:rsidRPr="006B6E1F">
        <w:rPr>
          <w:rFonts w:ascii="Times New Roman" w:hAnsi="Times New Roman" w:cs="Times New Roman"/>
          <w:color w:val="000000" w:themeColor="text1"/>
          <w:sz w:val="24"/>
          <w:szCs w:val="24"/>
          <w:lang w:val="en-GB"/>
        </w:rPr>
        <w:t>n case</w:t>
      </w:r>
      <w:r w:rsidR="00B71A4E" w:rsidRPr="006B6E1F">
        <w:rPr>
          <w:rFonts w:ascii="Times New Roman" w:hAnsi="Times New Roman" w:cs="Times New Roman"/>
          <w:color w:val="000000" w:themeColor="text1"/>
          <w:sz w:val="24"/>
          <w:szCs w:val="24"/>
          <w:lang w:val="en-GB"/>
        </w:rPr>
        <w:t xml:space="preserve"> of extreme u</w:t>
      </w:r>
      <w:r w:rsidR="002508CC" w:rsidRPr="006B6E1F">
        <w:rPr>
          <w:rFonts w:ascii="Times New Roman" w:hAnsi="Times New Roman" w:cs="Times New Roman"/>
          <w:color w:val="000000" w:themeColor="text1"/>
          <w:sz w:val="24"/>
          <w:szCs w:val="24"/>
          <w:lang w:val="en-GB"/>
        </w:rPr>
        <w:t>rgency, it is allowed to use</w:t>
      </w:r>
      <w:r w:rsidR="00B71A4E" w:rsidRPr="006B6E1F">
        <w:rPr>
          <w:rFonts w:ascii="Times New Roman" w:hAnsi="Times New Roman" w:cs="Times New Roman"/>
          <w:color w:val="000000" w:themeColor="text1"/>
          <w:sz w:val="24"/>
          <w:szCs w:val="24"/>
          <w:lang w:val="en-GB"/>
        </w:rPr>
        <w:t xml:space="preserve"> procedures of direct procurement.</w:t>
      </w:r>
    </w:p>
    <w:p w:rsidR="00B71A4E" w:rsidRPr="006B6E1F" w:rsidRDefault="00B71A4E" w:rsidP="00B71A4E">
      <w:pPr>
        <w:pStyle w:val="CorpoA"/>
        <w:spacing w:after="0" w:line="240" w:lineRule="auto"/>
        <w:ind w:firstLine="708"/>
        <w:jc w:val="both"/>
        <w:rPr>
          <w:rFonts w:ascii="Times New Roman" w:hAnsi="Times New Roman" w:cs="Times New Roman"/>
          <w:color w:val="000000" w:themeColor="text1"/>
          <w:sz w:val="24"/>
          <w:szCs w:val="24"/>
          <w:lang w:val="en-GB"/>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43</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r>
      <w:r w:rsidR="003E629E" w:rsidRPr="006B6E1F">
        <w:rPr>
          <w:rFonts w:ascii="Times New Roman" w:hAnsi="Times New Roman" w:cs="Times New Roman"/>
          <w:color w:val="000000" w:themeColor="text1"/>
          <w:sz w:val="24"/>
          <w:szCs w:val="24"/>
          <w:lang w:val="en-GB"/>
        </w:rPr>
        <w:t>Reception is secured</w:t>
      </w:r>
      <w:r w:rsidR="00D6547F" w:rsidRPr="006B6E1F">
        <w:rPr>
          <w:rFonts w:ascii="Times New Roman" w:hAnsi="Times New Roman" w:cs="Times New Roman"/>
          <w:color w:val="000000" w:themeColor="text1"/>
          <w:sz w:val="24"/>
          <w:szCs w:val="24"/>
          <w:lang w:val="en-GB"/>
        </w:rPr>
        <w:t>,</w:t>
      </w:r>
      <w:r w:rsidR="003E629E"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 xml:space="preserve">up to the Territorial Commission Decision or, in </w:t>
      </w:r>
      <w:r w:rsidR="003E629E" w:rsidRPr="006B6E1F">
        <w:rPr>
          <w:rFonts w:ascii="Times New Roman" w:hAnsi="Times New Roman" w:cs="Times New Roman"/>
          <w:color w:val="000000" w:themeColor="text1"/>
          <w:sz w:val="24"/>
          <w:szCs w:val="24"/>
          <w:lang w:val="en-GB"/>
        </w:rPr>
        <w:t>case of judicial</w:t>
      </w:r>
      <w:r w:rsidR="00B71A4E" w:rsidRPr="006B6E1F">
        <w:rPr>
          <w:rFonts w:ascii="Times New Roman" w:hAnsi="Times New Roman" w:cs="Times New Roman"/>
          <w:color w:val="000000" w:themeColor="text1"/>
          <w:sz w:val="24"/>
          <w:szCs w:val="24"/>
          <w:lang w:val="en-GB"/>
        </w:rPr>
        <w:t xml:space="preserve"> proceedings, until the outcome </w:t>
      </w:r>
      <w:r w:rsidR="003E629E" w:rsidRPr="006B6E1F">
        <w:rPr>
          <w:rFonts w:ascii="Times New Roman" w:hAnsi="Times New Roman" w:cs="Times New Roman"/>
          <w:color w:val="000000" w:themeColor="text1"/>
          <w:sz w:val="24"/>
          <w:szCs w:val="24"/>
          <w:lang w:val="en-GB"/>
        </w:rPr>
        <w:t>of the request for suspension and/</w:t>
      </w:r>
      <w:r w:rsidR="00B71A4E" w:rsidRPr="006B6E1F">
        <w:rPr>
          <w:rFonts w:ascii="Times New Roman" w:hAnsi="Times New Roman" w:cs="Times New Roman"/>
          <w:color w:val="000000" w:themeColor="text1"/>
          <w:sz w:val="24"/>
          <w:szCs w:val="24"/>
          <w:lang w:val="en-GB"/>
        </w:rPr>
        <w:t xml:space="preserve">or </w:t>
      </w:r>
      <w:r w:rsidR="00D6547F" w:rsidRPr="006B6E1F">
        <w:rPr>
          <w:rFonts w:ascii="Times New Roman" w:hAnsi="Times New Roman" w:cs="Times New Roman"/>
          <w:color w:val="000000" w:themeColor="text1"/>
          <w:sz w:val="24"/>
          <w:szCs w:val="24"/>
          <w:lang w:val="en-GB"/>
        </w:rPr>
        <w:t>t</w:t>
      </w:r>
      <w:r w:rsidR="00B71A4E" w:rsidRPr="006B6E1F">
        <w:rPr>
          <w:rFonts w:ascii="Times New Roman" w:hAnsi="Times New Roman" w:cs="Times New Roman"/>
          <w:color w:val="000000" w:themeColor="text1"/>
          <w:sz w:val="24"/>
          <w:szCs w:val="24"/>
          <w:lang w:val="en-GB"/>
        </w:rPr>
        <w:t>he first instance</w:t>
      </w:r>
      <w:r w:rsidR="003E629E" w:rsidRPr="006B6E1F">
        <w:rPr>
          <w:rFonts w:ascii="Times New Roman" w:hAnsi="Times New Roman" w:cs="Times New Roman"/>
          <w:color w:val="000000" w:themeColor="text1"/>
          <w:sz w:val="24"/>
          <w:szCs w:val="24"/>
          <w:lang w:val="en-GB"/>
        </w:rPr>
        <w:t xml:space="preserve"> </w:t>
      </w:r>
      <w:proofErr w:type="gramStart"/>
      <w:r w:rsidR="003E629E" w:rsidRPr="006B6E1F">
        <w:rPr>
          <w:rFonts w:ascii="Times New Roman" w:hAnsi="Times New Roman" w:cs="Times New Roman"/>
          <w:color w:val="000000" w:themeColor="text1"/>
          <w:sz w:val="24"/>
          <w:szCs w:val="24"/>
          <w:lang w:val="en-GB"/>
        </w:rPr>
        <w:t>proceeding</w:t>
      </w:r>
      <w:r w:rsidR="00D6547F" w:rsidRPr="006B6E1F">
        <w:rPr>
          <w:rFonts w:ascii="Times New Roman" w:hAnsi="Times New Roman" w:cs="Times New Roman"/>
          <w:color w:val="000000" w:themeColor="text1"/>
          <w:sz w:val="24"/>
          <w:szCs w:val="24"/>
          <w:lang w:val="en-GB"/>
        </w:rPr>
        <w:t>’s</w:t>
      </w:r>
      <w:proofErr w:type="gramEnd"/>
      <w:r w:rsidR="00B71A4E" w:rsidRPr="006B6E1F">
        <w:rPr>
          <w:rFonts w:ascii="Times New Roman" w:hAnsi="Times New Roman" w:cs="Times New Roman"/>
          <w:color w:val="000000" w:themeColor="text1"/>
          <w:sz w:val="24"/>
          <w:szCs w:val="24"/>
          <w:lang w:val="en-GB"/>
        </w:rPr>
        <w:t>. To ensure an adequate reception to unaccompanied minors</w:t>
      </w:r>
      <w:r w:rsidR="003E629E" w:rsidRPr="006B6E1F">
        <w:rPr>
          <w:rFonts w:ascii="Times New Roman" w:hAnsi="Times New Roman" w:cs="Times New Roman"/>
          <w:color w:val="000000" w:themeColor="text1"/>
          <w:sz w:val="24"/>
          <w:szCs w:val="24"/>
          <w:lang w:val="en-GB"/>
        </w:rPr>
        <w:t xml:space="preserve">, specific first reception </w:t>
      </w:r>
      <w:proofErr w:type="spellStart"/>
      <w:r w:rsidR="003E629E" w:rsidRPr="006B6E1F">
        <w:rPr>
          <w:rFonts w:ascii="Times New Roman" w:hAnsi="Times New Roman" w:cs="Times New Roman"/>
          <w:color w:val="000000" w:themeColor="text1"/>
          <w:sz w:val="24"/>
          <w:szCs w:val="24"/>
          <w:lang w:val="en-GB"/>
        </w:rPr>
        <w:t>C</w:t>
      </w:r>
      <w:r w:rsidR="00B71A4E" w:rsidRPr="006B6E1F">
        <w:rPr>
          <w:rFonts w:ascii="Times New Roman" w:hAnsi="Times New Roman" w:cs="Times New Roman"/>
          <w:color w:val="000000" w:themeColor="text1"/>
          <w:sz w:val="24"/>
          <w:szCs w:val="24"/>
          <w:lang w:val="en-GB"/>
        </w:rPr>
        <w:t>enters</w:t>
      </w:r>
      <w:proofErr w:type="spellEnd"/>
      <w:r w:rsidR="00B71A4E" w:rsidRPr="006B6E1F">
        <w:rPr>
          <w:rFonts w:ascii="Times New Roman" w:hAnsi="Times New Roman" w:cs="Times New Roman"/>
          <w:color w:val="000000" w:themeColor="text1"/>
          <w:sz w:val="24"/>
          <w:szCs w:val="24"/>
          <w:lang w:val="en-GB"/>
        </w:rPr>
        <w:t xml:space="preserve"> for relief and immediate protection </w:t>
      </w:r>
      <w:r w:rsidR="003E629E" w:rsidRPr="006B6E1F">
        <w:rPr>
          <w:rFonts w:ascii="Times New Roman" w:hAnsi="Times New Roman" w:cs="Times New Roman"/>
          <w:color w:val="000000" w:themeColor="text1"/>
          <w:sz w:val="24"/>
          <w:szCs w:val="24"/>
          <w:lang w:val="en-GB"/>
        </w:rPr>
        <w:t xml:space="preserve">are directly </w:t>
      </w:r>
      <w:r w:rsidR="00B71A4E" w:rsidRPr="006B6E1F">
        <w:rPr>
          <w:rFonts w:ascii="Times New Roman" w:hAnsi="Times New Roman" w:cs="Times New Roman"/>
          <w:color w:val="000000" w:themeColor="text1"/>
          <w:sz w:val="24"/>
          <w:szCs w:val="24"/>
          <w:lang w:val="en-GB"/>
        </w:rPr>
        <w:t>managed by the Interior Ministry</w:t>
      </w:r>
      <w:r w:rsidR="003E629E" w:rsidRPr="006B6E1F">
        <w:rPr>
          <w:rFonts w:ascii="Times New Roman" w:hAnsi="Times New Roman" w:cs="Times New Roman"/>
          <w:color w:val="000000" w:themeColor="text1"/>
          <w:sz w:val="24"/>
          <w:szCs w:val="24"/>
          <w:lang w:val="en-GB"/>
        </w:rPr>
        <w:t xml:space="preserve">. </w:t>
      </w:r>
    </w:p>
    <w:p w:rsidR="00B71A4E" w:rsidRPr="006B6E1F" w:rsidRDefault="00B71A4E" w:rsidP="00B71A4E">
      <w:pPr>
        <w:jc w:val="both"/>
        <w:rPr>
          <w:b/>
          <w:bCs/>
          <w:color w:val="000000" w:themeColor="text1"/>
          <w:lang w:val="en-GB" w:eastAsia="en-US"/>
        </w:rPr>
      </w:pPr>
    </w:p>
    <w:p w:rsidR="00B71A4E" w:rsidRPr="006B6E1F" w:rsidRDefault="00324DD4" w:rsidP="00B71A4E">
      <w:pPr>
        <w:jc w:val="both"/>
        <w:rPr>
          <w:color w:val="000000" w:themeColor="text1"/>
          <w:lang w:val="en-GB" w:eastAsia="en-US"/>
        </w:rPr>
      </w:pPr>
      <w:r w:rsidRPr="006B6E1F">
        <w:rPr>
          <w:bCs/>
          <w:color w:val="000000" w:themeColor="text1"/>
          <w:lang w:val="en-GB" w:eastAsia="en-US"/>
        </w:rPr>
        <w:t>44</w:t>
      </w:r>
      <w:r w:rsidR="00B71A4E" w:rsidRPr="006B6E1F">
        <w:rPr>
          <w:bCs/>
          <w:color w:val="000000" w:themeColor="text1"/>
          <w:lang w:val="en-GB" w:eastAsia="en-US"/>
        </w:rPr>
        <w:t>.</w:t>
      </w:r>
      <w:r w:rsidR="00B71A4E" w:rsidRPr="006B6E1F">
        <w:rPr>
          <w:bCs/>
          <w:color w:val="000000" w:themeColor="text1"/>
          <w:lang w:val="en-GB" w:eastAsia="en-US"/>
        </w:rPr>
        <w:tab/>
      </w:r>
      <w:r w:rsidR="00B71A4E" w:rsidRPr="006B6E1F">
        <w:rPr>
          <w:color w:val="000000" w:themeColor="text1"/>
          <w:lang w:val="en-GB" w:eastAsia="en-US"/>
        </w:rPr>
        <w:t>As indicated, the general reception system (Arts. 8, 9, 1</w:t>
      </w:r>
      <w:r w:rsidR="00B564C4" w:rsidRPr="006B6E1F">
        <w:rPr>
          <w:color w:val="000000" w:themeColor="text1"/>
          <w:lang w:val="en-GB" w:eastAsia="en-US"/>
        </w:rPr>
        <w:t xml:space="preserve">1, 14 of Legislative Decree </w:t>
      </w:r>
      <w:r w:rsidR="00B71A4E" w:rsidRPr="006B6E1F">
        <w:rPr>
          <w:color w:val="000000" w:themeColor="text1"/>
          <w:lang w:val="en-GB" w:eastAsia="en-US"/>
        </w:rPr>
        <w:t>No. 142/15) is divi</w:t>
      </w:r>
      <w:r w:rsidR="00BE224E" w:rsidRPr="006B6E1F">
        <w:rPr>
          <w:color w:val="000000" w:themeColor="text1"/>
          <w:lang w:val="en-GB" w:eastAsia="en-US"/>
        </w:rPr>
        <w:t>ded into several stages: rescue;</w:t>
      </w:r>
      <w:r w:rsidR="00B71A4E" w:rsidRPr="006B6E1F">
        <w:rPr>
          <w:color w:val="000000" w:themeColor="text1"/>
          <w:lang w:val="en-GB" w:eastAsia="en-US"/>
        </w:rPr>
        <w:t xml:space="preserve"> first</w:t>
      </w:r>
      <w:proofErr w:type="gramStart"/>
      <w:r w:rsidR="00BE224E" w:rsidRPr="006B6E1F">
        <w:rPr>
          <w:color w:val="000000" w:themeColor="text1"/>
          <w:lang w:val="en-GB" w:eastAsia="en-US"/>
        </w:rPr>
        <w:t>;</w:t>
      </w:r>
      <w:proofErr w:type="gramEnd"/>
      <w:r w:rsidR="00B71A4E" w:rsidRPr="006B6E1F">
        <w:rPr>
          <w:color w:val="000000" w:themeColor="text1"/>
          <w:lang w:val="en-GB" w:eastAsia="en-US"/>
        </w:rPr>
        <w:t xml:space="preserve"> and second reception</w:t>
      </w:r>
      <w:r w:rsidR="00B564C4" w:rsidRPr="006B6E1F">
        <w:rPr>
          <w:color w:val="000000" w:themeColor="text1"/>
          <w:lang w:val="en-GB" w:eastAsia="en-US"/>
        </w:rPr>
        <w:t xml:space="preserve"> level</w:t>
      </w:r>
      <w:r w:rsidR="00BE224E" w:rsidRPr="006B6E1F">
        <w:rPr>
          <w:color w:val="000000" w:themeColor="text1"/>
          <w:lang w:val="en-GB" w:eastAsia="en-US"/>
        </w:rPr>
        <w:t>. The</w:t>
      </w:r>
      <w:r w:rsidR="00B71A4E" w:rsidRPr="006B6E1F">
        <w:rPr>
          <w:color w:val="000000" w:themeColor="text1"/>
          <w:lang w:val="en-GB" w:eastAsia="en-US"/>
        </w:rPr>
        <w:t xml:space="preserve"> preliminary phase of rescue, first reception and identification of foreigners can occu</w:t>
      </w:r>
      <w:r w:rsidR="00B564C4" w:rsidRPr="006B6E1F">
        <w:rPr>
          <w:color w:val="000000" w:themeColor="text1"/>
          <w:lang w:val="en-GB" w:eastAsia="en-US"/>
        </w:rPr>
        <w:t xml:space="preserve">r in First </w:t>
      </w:r>
      <w:r w:rsidR="00BE224E" w:rsidRPr="006B6E1F">
        <w:rPr>
          <w:color w:val="000000" w:themeColor="text1"/>
          <w:lang w:val="en-GB" w:eastAsia="en-US"/>
        </w:rPr>
        <w:t xml:space="preserve">Rescue </w:t>
      </w:r>
      <w:r w:rsidR="00B564C4" w:rsidRPr="006B6E1F">
        <w:rPr>
          <w:color w:val="000000" w:themeColor="text1"/>
          <w:lang w:val="en-GB" w:eastAsia="en-US"/>
        </w:rPr>
        <w:t xml:space="preserve">and </w:t>
      </w:r>
      <w:r w:rsidR="00BE224E" w:rsidRPr="006B6E1F">
        <w:rPr>
          <w:color w:val="000000" w:themeColor="text1"/>
          <w:lang w:val="en-GB" w:eastAsia="en-US"/>
        </w:rPr>
        <w:t xml:space="preserve">Assistance </w:t>
      </w:r>
      <w:r w:rsidR="00B564C4" w:rsidRPr="006B6E1F">
        <w:rPr>
          <w:color w:val="000000" w:themeColor="text1"/>
          <w:lang w:val="en-GB" w:eastAsia="en-US"/>
        </w:rPr>
        <w:t>Cent</w:t>
      </w:r>
      <w:r w:rsidR="00B71A4E" w:rsidRPr="006B6E1F">
        <w:rPr>
          <w:color w:val="000000" w:themeColor="text1"/>
          <w:lang w:val="en-GB" w:eastAsia="en-US"/>
        </w:rPr>
        <w:t>r</w:t>
      </w:r>
      <w:r w:rsidR="00B564C4" w:rsidRPr="006B6E1F">
        <w:rPr>
          <w:color w:val="000000" w:themeColor="text1"/>
          <w:lang w:val="en-GB" w:eastAsia="en-US"/>
        </w:rPr>
        <w:t>es</w:t>
      </w:r>
      <w:r w:rsidR="00B71A4E" w:rsidRPr="006B6E1F">
        <w:rPr>
          <w:color w:val="000000" w:themeColor="text1"/>
          <w:lang w:val="en-GB" w:eastAsia="en-US"/>
        </w:rPr>
        <w:t xml:space="preserve"> (</w:t>
      </w:r>
      <w:r w:rsidR="00B564C4" w:rsidRPr="006B6E1F">
        <w:rPr>
          <w:color w:val="000000" w:themeColor="text1"/>
          <w:lang w:val="en-GB" w:eastAsia="en-US"/>
        </w:rPr>
        <w:t>acronym</w:t>
      </w:r>
      <w:r w:rsidR="00BE224E" w:rsidRPr="006B6E1F">
        <w:rPr>
          <w:color w:val="000000" w:themeColor="text1"/>
          <w:lang w:val="en-GB" w:eastAsia="en-US"/>
        </w:rPr>
        <w:t xml:space="preserve"> in Italian</w:t>
      </w:r>
      <w:r w:rsidR="00B564C4" w:rsidRPr="006B6E1F">
        <w:rPr>
          <w:color w:val="000000" w:themeColor="text1"/>
          <w:lang w:val="en-GB" w:eastAsia="en-US"/>
        </w:rPr>
        <w:t xml:space="preserve">, </w:t>
      </w:r>
      <w:r w:rsidR="00B71A4E" w:rsidRPr="006B6E1F">
        <w:rPr>
          <w:color w:val="000000" w:themeColor="text1"/>
          <w:lang w:val="en-GB" w:eastAsia="en-US"/>
        </w:rPr>
        <w:t>CPSA)</w:t>
      </w:r>
      <w:r w:rsidR="00BE224E" w:rsidRPr="006B6E1F">
        <w:rPr>
          <w:color w:val="000000" w:themeColor="text1"/>
          <w:lang w:val="en-GB" w:eastAsia="en-US"/>
        </w:rPr>
        <w:t>,</w:t>
      </w:r>
      <w:r w:rsidR="00B71A4E" w:rsidRPr="006B6E1F">
        <w:rPr>
          <w:color w:val="000000" w:themeColor="text1"/>
          <w:lang w:val="en-GB" w:eastAsia="en-US"/>
        </w:rPr>
        <w:t xml:space="preserve"> </w:t>
      </w:r>
      <w:r w:rsidR="00B564C4" w:rsidRPr="006B6E1F">
        <w:rPr>
          <w:color w:val="000000" w:themeColor="text1"/>
          <w:lang w:val="en-GB" w:eastAsia="en-US"/>
        </w:rPr>
        <w:t xml:space="preserve">as established pursuant to Law No. 563/1995 (the so-called </w:t>
      </w:r>
      <w:r w:rsidR="00B71A4E" w:rsidRPr="006B6E1F">
        <w:rPr>
          <w:color w:val="000000" w:themeColor="text1"/>
          <w:lang w:val="en-GB" w:eastAsia="en-US"/>
        </w:rPr>
        <w:t>Puglia</w:t>
      </w:r>
      <w:r w:rsidR="00B564C4" w:rsidRPr="006B6E1F">
        <w:rPr>
          <w:color w:val="000000" w:themeColor="text1"/>
          <w:lang w:val="en-GB" w:eastAsia="en-US"/>
        </w:rPr>
        <w:t xml:space="preserve"> Law) at those territories </w:t>
      </w:r>
      <w:r w:rsidR="00B71A4E" w:rsidRPr="006B6E1F">
        <w:rPr>
          <w:color w:val="000000" w:themeColor="text1"/>
          <w:lang w:val="en-GB" w:eastAsia="en-US"/>
        </w:rPr>
        <w:t xml:space="preserve">most affected by massive </w:t>
      </w:r>
      <w:r w:rsidR="00B564C4" w:rsidRPr="006B6E1F">
        <w:rPr>
          <w:color w:val="000000" w:themeColor="text1"/>
          <w:lang w:val="en-GB" w:eastAsia="en-US"/>
        </w:rPr>
        <w:t>inflows</w:t>
      </w:r>
      <w:r w:rsidR="00B71A4E" w:rsidRPr="006B6E1F">
        <w:rPr>
          <w:color w:val="000000" w:themeColor="text1"/>
          <w:lang w:val="en-GB" w:eastAsia="en-US"/>
        </w:rPr>
        <w:t xml:space="preserve">. More generally, the reception system for applicants for international protection is divided into: </w:t>
      </w:r>
    </w:p>
    <w:p w:rsidR="00B71A4E" w:rsidRPr="006B6E1F" w:rsidRDefault="00B71A4E" w:rsidP="00B71A4E">
      <w:pPr>
        <w:jc w:val="both"/>
        <w:rPr>
          <w:color w:val="000000" w:themeColor="text1"/>
          <w:lang w:val="en-GB" w:eastAsia="en-US"/>
        </w:rPr>
      </w:pPr>
    </w:p>
    <w:p w:rsidR="00B71A4E" w:rsidRPr="006B6E1F" w:rsidRDefault="007E5A42" w:rsidP="00B71A4E">
      <w:pPr>
        <w:pStyle w:val="ListParagraph"/>
        <w:numPr>
          <w:ilvl w:val="0"/>
          <w:numId w:val="6"/>
        </w:numPr>
        <w:jc w:val="both"/>
        <w:rPr>
          <w:color w:val="000000" w:themeColor="text1"/>
          <w:lang w:val="en-GB" w:eastAsia="en-US"/>
        </w:rPr>
      </w:pPr>
      <w:r w:rsidRPr="006B6E1F">
        <w:rPr>
          <w:color w:val="000000" w:themeColor="text1"/>
          <w:lang w:val="en-GB" w:eastAsia="en-US"/>
        </w:rPr>
        <w:t>The</w:t>
      </w:r>
      <w:r w:rsidR="00B71A4E" w:rsidRPr="006B6E1F">
        <w:rPr>
          <w:color w:val="000000" w:themeColor="text1"/>
          <w:lang w:val="en-GB" w:eastAsia="en-US"/>
        </w:rPr>
        <w:t xml:space="preserve"> phase of initial reception </w:t>
      </w:r>
      <w:r w:rsidR="00AE6360" w:rsidRPr="006B6E1F">
        <w:rPr>
          <w:color w:val="000000" w:themeColor="text1"/>
          <w:lang w:val="en-GB" w:eastAsia="en-US"/>
        </w:rPr>
        <w:t xml:space="preserve">which takes place </w:t>
      </w:r>
      <w:r w:rsidR="00B71A4E" w:rsidRPr="006B6E1F">
        <w:rPr>
          <w:color w:val="000000" w:themeColor="text1"/>
          <w:lang w:val="en-GB" w:eastAsia="en-US"/>
        </w:rPr>
        <w:t>in facilities provided</w:t>
      </w:r>
      <w:r w:rsidR="00CC7653" w:rsidRPr="006B6E1F">
        <w:rPr>
          <w:color w:val="000000" w:themeColor="text1"/>
          <w:lang w:val="en-GB" w:eastAsia="en-US"/>
        </w:rPr>
        <w:t xml:space="preserve"> for by Arts</w:t>
      </w:r>
      <w:r w:rsidR="00B71A4E" w:rsidRPr="006B6E1F">
        <w:rPr>
          <w:color w:val="000000" w:themeColor="text1"/>
          <w:lang w:val="en-GB" w:eastAsia="en-US"/>
        </w:rPr>
        <w:t>.</w:t>
      </w:r>
      <w:r w:rsidR="00AE6360" w:rsidRPr="006B6E1F">
        <w:rPr>
          <w:color w:val="000000" w:themeColor="text1"/>
          <w:lang w:val="en-GB" w:eastAsia="en-US"/>
        </w:rPr>
        <w:t xml:space="preserve"> 9 and 11, namely </w:t>
      </w:r>
      <w:r w:rsidR="00CC7653" w:rsidRPr="006B6E1F">
        <w:rPr>
          <w:color w:val="000000" w:themeColor="text1"/>
          <w:lang w:val="en-GB" w:eastAsia="en-US"/>
        </w:rPr>
        <w:t>G</w:t>
      </w:r>
      <w:r w:rsidR="00B71A4E" w:rsidRPr="006B6E1F">
        <w:rPr>
          <w:color w:val="000000" w:themeColor="text1"/>
          <w:lang w:val="en-GB" w:eastAsia="en-US"/>
        </w:rPr>
        <w:t>overnment rece</w:t>
      </w:r>
      <w:r w:rsidRPr="006B6E1F">
        <w:rPr>
          <w:color w:val="000000" w:themeColor="text1"/>
          <w:lang w:val="en-GB" w:eastAsia="en-US"/>
        </w:rPr>
        <w:t>ption Centres</w:t>
      </w:r>
      <w:r w:rsidR="00CC7653" w:rsidRPr="006B6E1F">
        <w:rPr>
          <w:color w:val="000000" w:themeColor="text1"/>
          <w:lang w:val="en-GB" w:eastAsia="en-US"/>
        </w:rPr>
        <w:t xml:space="preserve"> for asylum-</w:t>
      </w:r>
      <w:r w:rsidR="00B71A4E" w:rsidRPr="006B6E1F">
        <w:rPr>
          <w:color w:val="000000" w:themeColor="text1"/>
          <w:lang w:val="en-GB" w:eastAsia="en-US"/>
        </w:rPr>
        <w:t xml:space="preserve">seekers, where operations of identification, </w:t>
      </w:r>
      <w:r w:rsidR="00CC7653" w:rsidRPr="006B6E1F">
        <w:rPr>
          <w:color w:val="000000" w:themeColor="text1"/>
          <w:lang w:val="en-GB" w:eastAsia="en-US"/>
        </w:rPr>
        <w:t xml:space="preserve">reporting </w:t>
      </w:r>
      <w:r w:rsidR="00B71A4E" w:rsidRPr="006B6E1F">
        <w:rPr>
          <w:color w:val="000000" w:themeColor="text1"/>
          <w:lang w:val="en-GB" w:eastAsia="en-US"/>
        </w:rPr>
        <w:t>of the application and assessment of the health conditions</w:t>
      </w:r>
      <w:r w:rsidR="00CC7653" w:rsidRPr="006B6E1F">
        <w:rPr>
          <w:color w:val="000000" w:themeColor="text1"/>
          <w:lang w:val="en-GB" w:eastAsia="en-US"/>
        </w:rPr>
        <w:t xml:space="preserve"> take place, as well as </w:t>
      </w:r>
      <w:r w:rsidR="00B71A4E" w:rsidRPr="006B6E1F">
        <w:rPr>
          <w:color w:val="000000" w:themeColor="text1"/>
          <w:lang w:val="en-GB" w:eastAsia="en-US"/>
        </w:rPr>
        <w:t>emergency accommodation</w:t>
      </w:r>
      <w:r w:rsidR="00CC7653" w:rsidRPr="006B6E1F">
        <w:rPr>
          <w:color w:val="000000" w:themeColor="text1"/>
          <w:lang w:val="en-GB" w:eastAsia="en-US"/>
        </w:rPr>
        <w:t>s</w:t>
      </w:r>
      <w:r w:rsidR="00B71A4E" w:rsidRPr="006B6E1F">
        <w:rPr>
          <w:color w:val="000000" w:themeColor="text1"/>
          <w:lang w:val="en-GB" w:eastAsia="en-US"/>
        </w:rPr>
        <w:t xml:space="preserve"> </w:t>
      </w:r>
      <w:r w:rsidR="00AE6360" w:rsidRPr="006B6E1F">
        <w:rPr>
          <w:color w:val="000000" w:themeColor="text1"/>
          <w:lang w:val="en-GB" w:eastAsia="en-US"/>
        </w:rPr>
        <w:t xml:space="preserve">should </w:t>
      </w:r>
      <w:r w:rsidR="00CC7653" w:rsidRPr="006B6E1F">
        <w:rPr>
          <w:color w:val="000000" w:themeColor="text1"/>
          <w:lang w:val="en-GB" w:eastAsia="en-US"/>
        </w:rPr>
        <w:t>government</w:t>
      </w:r>
      <w:r w:rsidRPr="006B6E1F">
        <w:rPr>
          <w:color w:val="000000" w:themeColor="text1"/>
          <w:lang w:val="en-GB" w:eastAsia="en-US"/>
        </w:rPr>
        <w:t>al</w:t>
      </w:r>
      <w:r w:rsidR="00CC7653" w:rsidRPr="006B6E1F">
        <w:rPr>
          <w:color w:val="000000" w:themeColor="text1"/>
          <w:lang w:val="en-GB" w:eastAsia="en-US"/>
        </w:rPr>
        <w:t xml:space="preserve"> Cent</w:t>
      </w:r>
      <w:r w:rsidR="00B71A4E" w:rsidRPr="006B6E1F">
        <w:rPr>
          <w:color w:val="000000" w:themeColor="text1"/>
          <w:lang w:val="en-GB" w:eastAsia="en-US"/>
        </w:rPr>
        <w:t>r</w:t>
      </w:r>
      <w:r w:rsidR="00CC7653" w:rsidRPr="006B6E1F">
        <w:rPr>
          <w:color w:val="000000" w:themeColor="text1"/>
          <w:lang w:val="en-GB" w:eastAsia="en-US"/>
        </w:rPr>
        <w:t>e</w:t>
      </w:r>
      <w:r w:rsidR="00B71A4E" w:rsidRPr="006B6E1F">
        <w:rPr>
          <w:color w:val="000000" w:themeColor="text1"/>
          <w:lang w:val="en-GB" w:eastAsia="en-US"/>
        </w:rPr>
        <w:t>s</w:t>
      </w:r>
      <w:r w:rsidR="00AE6360" w:rsidRPr="006B6E1F">
        <w:rPr>
          <w:color w:val="000000" w:themeColor="text1"/>
          <w:lang w:val="en-GB" w:eastAsia="en-US"/>
        </w:rPr>
        <w:t xml:space="preserve"> accommodation lack</w:t>
      </w:r>
      <w:r w:rsidR="00CC7653" w:rsidRPr="006B6E1F">
        <w:rPr>
          <w:color w:val="000000" w:themeColor="text1"/>
          <w:lang w:val="en-GB" w:eastAsia="en-US"/>
        </w:rPr>
        <w:t xml:space="preserve">, in accordance with </w:t>
      </w:r>
      <w:r w:rsidRPr="006B6E1F">
        <w:rPr>
          <w:color w:val="000000" w:themeColor="text1"/>
          <w:lang w:val="en-GB" w:eastAsia="en-US"/>
        </w:rPr>
        <w:t xml:space="preserve">the above-mentioned </w:t>
      </w:r>
      <w:r w:rsidR="00CC7653" w:rsidRPr="006B6E1F">
        <w:rPr>
          <w:color w:val="000000" w:themeColor="text1"/>
          <w:lang w:val="en-GB" w:eastAsia="en-US"/>
        </w:rPr>
        <w:t>Article</w:t>
      </w:r>
      <w:r w:rsidR="00B71A4E" w:rsidRPr="006B6E1F">
        <w:rPr>
          <w:color w:val="000000" w:themeColor="text1"/>
          <w:lang w:val="en-GB" w:eastAsia="en-US"/>
        </w:rPr>
        <w:t xml:space="preserve"> 11.</w:t>
      </w:r>
      <w:r w:rsidR="00CC7653" w:rsidRPr="006B6E1F">
        <w:rPr>
          <w:color w:val="000000" w:themeColor="text1"/>
          <w:lang w:val="en-GB" w:eastAsia="en-US"/>
        </w:rPr>
        <w:t xml:space="preserve"> I</w:t>
      </w:r>
      <w:r w:rsidR="00B71A4E" w:rsidRPr="006B6E1F">
        <w:rPr>
          <w:color w:val="000000" w:themeColor="text1"/>
          <w:lang w:val="en-GB" w:eastAsia="en-US"/>
        </w:rPr>
        <w:t xml:space="preserve">n all cases, applicants who have special </w:t>
      </w:r>
      <w:r w:rsidR="00CC7653" w:rsidRPr="006B6E1F">
        <w:rPr>
          <w:color w:val="000000" w:themeColor="text1"/>
          <w:lang w:val="en-GB" w:eastAsia="en-US"/>
        </w:rPr>
        <w:t xml:space="preserve">needs are transferred on a </w:t>
      </w:r>
      <w:r w:rsidR="00B71A4E" w:rsidRPr="006B6E1F">
        <w:rPr>
          <w:color w:val="000000" w:themeColor="text1"/>
          <w:lang w:val="en-GB" w:eastAsia="en-US"/>
        </w:rPr>
        <w:t xml:space="preserve">priority </w:t>
      </w:r>
      <w:r w:rsidR="00CC7653" w:rsidRPr="006B6E1F">
        <w:rPr>
          <w:color w:val="000000" w:themeColor="text1"/>
          <w:lang w:val="en-GB" w:eastAsia="en-US"/>
        </w:rPr>
        <w:t xml:space="preserve">basis </w:t>
      </w:r>
      <w:r w:rsidR="00B71A4E" w:rsidRPr="006B6E1F">
        <w:rPr>
          <w:color w:val="000000" w:themeColor="text1"/>
          <w:lang w:val="en-GB" w:eastAsia="en-US"/>
        </w:rPr>
        <w:t>in the SPRAR system structures;</w:t>
      </w:r>
    </w:p>
    <w:p w:rsidR="00B71A4E" w:rsidRPr="006B6E1F" w:rsidRDefault="00CC7653" w:rsidP="00B71A4E">
      <w:pPr>
        <w:pStyle w:val="ListParagraph"/>
        <w:numPr>
          <w:ilvl w:val="0"/>
          <w:numId w:val="6"/>
        </w:numPr>
        <w:jc w:val="both"/>
        <w:rPr>
          <w:color w:val="000000" w:themeColor="text1"/>
          <w:lang w:val="en-GB" w:eastAsia="en-US"/>
        </w:rPr>
      </w:pPr>
      <w:r w:rsidRPr="006B6E1F">
        <w:rPr>
          <w:color w:val="000000" w:themeColor="text1"/>
          <w:lang w:val="en-GB" w:eastAsia="en-US"/>
        </w:rPr>
        <w:lastRenderedPageBreak/>
        <w:t xml:space="preserve">The second level of reception </w:t>
      </w:r>
      <w:r w:rsidR="00290500" w:rsidRPr="006B6E1F">
        <w:rPr>
          <w:color w:val="000000" w:themeColor="text1"/>
          <w:lang w:val="en-GB" w:eastAsia="en-US"/>
        </w:rPr>
        <w:t xml:space="preserve">takes place </w:t>
      </w:r>
      <w:r w:rsidRPr="006B6E1F">
        <w:rPr>
          <w:color w:val="000000" w:themeColor="text1"/>
          <w:lang w:val="en-GB" w:eastAsia="en-US"/>
        </w:rPr>
        <w:t>when t</w:t>
      </w:r>
      <w:r w:rsidR="00B71A4E" w:rsidRPr="006B6E1F">
        <w:rPr>
          <w:color w:val="000000" w:themeColor="text1"/>
          <w:lang w:val="en-GB" w:eastAsia="en-US"/>
        </w:rPr>
        <w:t xml:space="preserve">he applicant </w:t>
      </w:r>
      <w:r w:rsidRPr="006B6E1F">
        <w:rPr>
          <w:color w:val="000000" w:themeColor="text1"/>
          <w:lang w:val="en-GB" w:eastAsia="en-US"/>
        </w:rPr>
        <w:t xml:space="preserve">who has been identified, has </w:t>
      </w:r>
      <w:r w:rsidR="00290500" w:rsidRPr="006B6E1F">
        <w:rPr>
          <w:color w:val="000000" w:themeColor="text1"/>
          <w:lang w:val="en-GB" w:eastAsia="en-US"/>
        </w:rPr>
        <w:t>formalized his/her</w:t>
      </w:r>
      <w:r w:rsidRPr="006B6E1F">
        <w:rPr>
          <w:color w:val="000000" w:themeColor="text1"/>
          <w:lang w:val="en-GB" w:eastAsia="en-US"/>
        </w:rPr>
        <w:t xml:space="preserve"> application, </w:t>
      </w:r>
      <w:r w:rsidR="00B71A4E" w:rsidRPr="006B6E1F">
        <w:rPr>
          <w:color w:val="000000" w:themeColor="text1"/>
          <w:lang w:val="en-GB" w:eastAsia="en-US"/>
        </w:rPr>
        <w:t>has no mea</w:t>
      </w:r>
      <w:r w:rsidRPr="006B6E1F">
        <w:rPr>
          <w:color w:val="000000" w:themeColor="text1"/>
          <w:lang w:val="en-GB" w:eastAsia="en-US"/>
        </w:rPr>
        <w:t xml:space="preserve">ns of subsistence </w:t>
      </w:r>
      <w:r w:rsidR="00290500" w:rsidRPr="006B6E1F">
        <w:rPr>
          <w:color w:val="000000" w:themeColor="text1"/>
          <w:lang w:val="en-GB" w:eastAsia="en-US"/>
        </w:rPr>
        <w:t xml:space="preserve">and </w:t>
      </w:r>
      <w:r w:rsidRPr="006B6E1F">
        <w:rPr>
          <w:color w:val="000000" w:themeColor="text1"/>
          <w:lang w:val="en-GB" w:eastAsia="en-US"/>
        </w:rPr>
        <w:t>is accepted at</w:t>
      </w:r>
      <w:r w:rsidR="00B71A4E" w:rsidRPr="006B6E1F">
        <w:rPr>
          <w:color w:val="000000" w:themeColor="text1"/>
          <w:lang w:val="en-GB" w:eastAsia="en-US"/>
        </w:rPr>
        <w:t xml:space="preserve"> one of the operating structures within the territorial reception </w:t>
      </w:r>
      <w:r w:rsidRPr="006B6E1F">
        <w:rPr>
          <w:color w:val="000000" w:themeColor="text1"/>
          <w:lang w:val="en-GB" w:eastAsia="en-US"/>
        </w:rPr>
        <w:t>system set up by local A</w:t>
      </w:r>
      <w:r w:rsidR="00B71A4E" w:rsidRPr="006B6E1F">
        <w:rPr>
          <w:color w:val="000000" w:themeColor="text1"/>
          <w:lang w:val="en-GB" w:eastAsia="en-US"/>
        </w:rPr>
        <w:t xml:space="preserve">uthorities </w:t>
      </w:r>
      <w:r w:rsidR="00AE6360" w:rsidRPr="006B6E1F">
        <w:rPr>
          <w:color w:val="000000" w:themeColor="text1"/>
          <w:lang w:val="en-GB" w:eastAsia="en-US"/>
        </w:rPr>
        <w:t xml:space="preserve">with resources by </w:t>
      </w:r>
      <w:r w:rsidR="00B71A4E" w:rsidRPr="006B6E1F">
        <w:rPr>
          <w:color w:val="000000" w:themeColor="text1"/>
          <w:lang w:val="en-GB" w:eastAsia="en-US"/>
        </w:rPr>
        <w:t>the Ministry of</w:t>
      </w:r>
      <w:r w:rsidRPr="006B6E1F">
        <w:rPr>
          <w:color w:val="000000" w:themeColor="text1"/>
          <w:lang w:val="en-GB" w:eastAsia="en-US"/>
        </w:rPr>
        <w:t xml:space="preserve"> Interior under SPRAR system</w:t>
      </w:r>
      <w:r w:rsidR="00AE6360" w:rsidRPr="006B6E1F">
        <w:rPr>
          <w:color w:val="000000" w:themeColor="text1"/>
          <w:lang w:val="en-GB" w:eastAsia="en-US"/>
        </w:rPr>
        <w:t>,</w:t>
      </w:r>
      <w:r w:rsidRPr="006B6E1F">
        <w:rPr>
          <w:color w:val="000000" w:themeColor="text1"/>
          <w:lang w:val="en-GB" w:eastAsia="en-US"/>
        </w:rPr>
        <w:t xml:space="preserve"> in accordance with Article 14</w:t>
      </w:r>
      <w:r w:rsidR="00B71A4E" w:rsidRPr="006B6E1F">
        <w:rPr>
          <w:color w:val="000000" w:themeColor="text1"/>
          <w:lang w:val="en-GB" w:eastAsia="en-US"/>
        </w:rPr>
        <w:t xml:space="preserve">. </w:t>
      </w:r>
    </w:p>
    <w:p w:rsidR="00B71A4E" w:rsidRPr="006B6E1F" w:rsidRDefault="00B71A4E" w:rsidP="00B71A4E">
      <w:pPr>
        <w:jc w:val="both"/>
        <w:rPr>
          <w:color w:val="000000" w:themeColor="text1"/>
          <w:lang w:val="en-GB" w:eastAsia="en-US"/>
        </w:rPr>
      </w:pPr>
    </w:p>
    <w:p w:rsidR="00AE6360" w:rsidRPr="006B6E1F" w:rsidRDefault="00324DD4" w:rsidP="00B71A4E">
      <w:pPr>
        <w:jc w:val="both"/>
        <w:rPr>
          <w:bCs/>
          <w:color w:val="000000" w:themeColor="text1"/>
          <w:lang w:val="en-GB" w:eastAsia="en-US"/>
        </w:rPr>
      </w:pPr>
      <w:r w:rsidRPr="006B6E1F">
        <w:rPr>
          <w:color w:val="000000" w:themeColor="text1"/>
          <w:lang w:val="en-GB" w:eastAsia="en-US"/>
        </w:rPr>
        <w:t>45</w:t>
      </w:r>
      <w:r w:rsidR="00B71A4E" w:rsidRPr="006B6E1F">
        <w:rPr>
          <w:color w:val="000000" w:themeColor="text1"/>
          <w:lang w:val="en-GB" w:eastAsia="en-US"/>
        </w:rPr>
        <w:t>.</w:t>
      </w:r>
      <w:r w:rsidR="00B71A4E" w:rsidRPr="006B6E1F">
        <w:rPr>
          <w:color w:val="000000" w:themeColor="text1"/>
          <w:lang w:val="en-GB" w:eastAsia="en-US"/>
        </w:rPr>
        <w:tab/>
      </w:r>
      <w:r w:rsidR="00B71A4E" w:rsidRPr="006B6E1F">
        <w:rPr>
          <w:bCs/>
          <w:color w:val="000000" w:themeColor="text1"/>
          <w:lang w:val="en-GB" w:eastAsia="en-US"/>
        </w:rPr>
        <w:t>The re</w:t>
      </w:r>
      <w:r w:rsidR="008D52ED" w:rsidRPr="006B6E1F">
        <w:rPr>
          <w:bCs/>
          <w:color w:val="000000" w:themeColor="text1"/>
          <w:lang w:val="en-GB" w:eastAsia="en-US"/>
        </w:rPr>
        <w:t xml:space="preserve">scue </w:t>
      </w:r>
      <w:r w:rsidR="00B71A4E" w:rsidRPr="006B6E1F">
        <w:rPr>
          <w:bCs/>
          <w:color w:val="000000" w:themeColor="text1"/>
          <w:lang w:val="en-GB" w:eastAsia="en-US"/>
        </w:rPr>
        <w:t>activities include</w:t>
      </w:r>
      <w:r w:rsidR="00000F90" w:rsidRPr="006B6E1F">
        <w:rPr>
          <w:bCs/>
          <w:color w:val="000000" w:themeColor="text1"/>
          <w:lang w:val="en-GB" w:eastAsia="en-US"/>
        </w:rPr>
        <w:t>:</w:t>
      </w:r>
      <w:r w:rsidR="00B71A4E" w:rsidRPr="006B6E1F">
        <w:rPr>
          <w:bCs/>
          <w:color w:val="000000" w:themeColor="text1"/>
          <w:lang w:val="en-GB" w:eastAsia="en-US"/>
        </w:rPr>
        <w:t xml:space="preserve"> </w:t>
      </w:r>
      <w:r w:rsidR="008D52ED" w:rsidRPr="006B6E1F">
        <w:rPr>
          <w:bCs/>
          <w:color w:val="000000" w:themeColor="text1"/>
          <w:lang w:val="en-GB" w:eastAsia="en-US"/>
        </w:rPr>
        <w:t xml:space="preserve">comprehensive </w:t>
      </w:r>
      <w:r w:rsidR="00B71A4E" w:rsidRPr="006B6E1F">
        <w:rPr>
          <w:bCs/>
          <w:color w:val="000000" w:themeColor="text1"/>
          <w:lang w:val="en-GB" w:eastAsia="en-US"/>
        </w:rPr>
        <w:t xml:space="preserve">information in </w:t>
      </w:r>
      <w:r w:rsidR="008D52ED" w:rsidRPr="006B6E1F">
        <w:rPr>
          <w:bCs/>
          <w:color w:val="000000" w:themeColor="text1"/>
          <w:lang w:val="en-GB" w:eastAsia="en-US"/>
        </w:rPr>
        <w:t xml:space="preserve">a </w:t>
      </w:r>
      <w:r w:rsidR="00B71A4E" w:rsidRPr="006B6E1F">
        <w:rPr>
          <w:bCs/>
          <w:color w:val="000000" w:themeColor="text1"/>
          <w:lang w:val="en-GB" w:eastAsia="en-US"/>
        </w:rPr>
        <w:t xml:space="preserve">language </w:t>
      </w:r>
      <w:r w:rsidR="000E605B" w:rsidRPr="006B6E1F">
        <w:rPr>
          <w:bCs/>
          <w:color w:val="000000" w:themeColor="text1"/>
          <w:lang w:val="en-GB" w:eastAsia="en-US"/>
        </w:rPr>
        <w:t>understood by migrants</w:t>
      </w:r>
      <w:r w:rsidR="008D52ED" w:rsidRPr="006B6E1F">
        <w:rPr>
          <w:bCs/>
          <w:color w:val="000000" w:themeColor="text1"/>
          <w:lang w:val="en-GB" w:eastAsia="en-US"/>
        </w:rPr>
        <w:t xml:space="preserve">, including about </w:t>
      </w:r>
      <w:r w:rsidR="00B71A4E" w:rsidRPr="006B6E1F">
        <w:rPr>
          <w:bCs/>
          <w:color w:val="000000" w:themeColor="text1"/>
          <w:lang w:val="en-GB" w:eastAsia="en-US"/>
        </w:rPr>
        <w:t xml:space="preserve">the right to express their </w:t>
      </w:r>
      <w:r w:rsidR="008D52ED" w:rsidRPr="006B6E1F">
        <w:rPr>
          <w:bCs/>
          <w:color w:val="000000" w:themeColor="text1"/>
          <w:lang w:val="en-GB" w:eastAsia="en-US"/>
        </w:rPr>
        <w:t>will to apply for asylum</w:t>
      </w:r>
      <w:r w:rsidR="00B71A4E" w:rsidRPr="006B6E1F">
        <w:rPr>
          <w:bCs/>
          <w:color w:val="000000" w:themeColor="text1"/>
          <w:lang w:val="en-GB" w:eastAsia="en-US"/>
        </w:rPr>
        <w:t xml:space="preserve"> and</w:t>
      </w:r>
      <w:r w:rsidR="008D52ED" w:rsidRPr="006B6E1F">
        <w:rPr>
          <w:bCs/>
          <w:color w:val="000000" w:themeColor="text1"/>
          <w:lang w:val="en-GB" w:eastAsia="en-US"/>
        </w:rPr>
        <w:t xml:space="preserve"> their rights, as provided for in Article 8 of Directive 2013/32/</w:t>
      </w:r>
      <w:r w:rsidR="00B71A4E" w:rsidRPr="006B6E1F">
        <w:rPr>
          <w:bCs/>
          <w:color w:val="000000" w:themeColor="text1"/>
          <w:lang w:val="en-GB" w:eastAsia="en-US"/>
        </w:rPr>
        <w:t xml:space="preserve">EU. </w:t>
      </w:r>
    </w:p>
    <w:p w:rsidR="00AE6360" w:rsidRPr="006B6E1F" w:rsidRDefault="00AE6360" w:rsidP="00B71A4E">
      <w:pPr>
        <w:jc w:val="both"/>
        <w:rPr>
          <w:bCs/>
          <w:color w:val="000000" w:themeColor="text1"/>
          <w:lang w:val="en-GB" w:eastAsia="en-US"/>
        </w:rPr>
      </w:pPr>
    </w:p>
    <w:p w:rsidR="00AE6360" w:rsidRPr="006B6E1F" w:rsidRDefault="00B71A4E" w:rsidP="00AE6360">
      <w:pPr>
        <w:pStyle w:val="ListParagraph"/>
        <w:numPr>
          <w:ilvl w:val="0"/>
          <w:numId w:val="8"/>
        </w:numPr>
        <w:jc w:val="both"/>
        <w:rPr>
          <w:bCs/>
          <w:color w:val="000000" w:themeColor="text1"/>
          <w:lang w:val="en-GB" w:eastAsia="en-US"/>
        </w:rPr>
      </w:pPr>
      <w:r w:rsidRPr="006B6E1F">
        <w:rPr>
          <w:bCs/>
          <w:color w:val="000000" w:themeColor="text1"/>
          <w:lang w:val="en-GB" w:eastAsia="en-US"/>
        </w:rPr>
        <w:t xml:space="preserve">The identification operations must take place only </w:t>
      </w:r>
      <w:r w:rsidR="008D52ED" w:rsidRPr="006B6E1F">
        <w:rPr>
          <w:bCs/>
          <w:color w:val="000000" w:themeColor="text1"/>
          <w:lang w:val="en-GB" w:eastAsia="en-US"/>
        </w:rPr>
        <w:t xml:space="preserve">under </w:t>
      </w:r>
      <w:r w:rsidRPr="006B6E1F">
        <w:rPr>
          <w:bCs/>
          <w:color w:val="000000" w:themeColor="text1"/>
          <w:lang w:val="en-GB" w:eastAsia="en-US"/>
        </w:rPr>
        <w:t xml:space="preserve">the </w:t>
      </w:r>
      <w:r w:rsidR="008D52ED" w:rsidRPr="006B6E1F">
        <w:rPr>
          <w:bCs/>
          <w:color w:val="000000" w:themeColor="text1"/>
          <w:lang w:val="en-GB" w:eastAsia="en-US"/>
        </w:rPr>
        <w:t xml:space="preserve">circumstances </w:t>
      </w:r>
      <w:r w:rsidRPr="006B6E1F">
        <w:rPr>
          <w:bCs/>
          <w:color w:val="000000" w:themeColor="text1"/>
          <w:lang w:val="en-GB" w:eastAsia="en-US"/>
        </w:rPr>
        <w:t xml:space="preserve">and within the terms provided </w:t>
      </w:r>
      <w:r w:rsidR="00000F90" w:rsidRPr="006B6E1F">
        <w:rPr>
          <w:bCs/>
          <w:color w:val="000000" w:themeColor="text1"/>
          <w:lang w:val="en-GB" w:eastAsia="en-US"/>
        </w:rPr>
        <w:t xml:space="preserve">for </w:t>
      </w:r>
      <w:r w:rsidRPr="006B6E1F">
        <w:rPr>
          <w:bCs/>
          <w:color w:val="000000" w:themeColor="text1"/>
          <w:lang w:val="en-GB" w:eastAsia="en-US"/>
        </w:rPr>
        <w:t xml:space="preserve">by </w:t>
      </w:r>
      <w:r w:rsidR="008D52ED" w:rsidRPr="006B6E1F">
        <w:rPr>
          <w:bCs/>
          <w:color w:val="000000" w:themeColor="text1"/>
          <w:lang w:val="en-GB" w:eastAsia="en-US"/>
        </w:rPr>
        <w:t xml:space="preserve">relevant </w:t>
      </w:r>
      <w:r w:rsidRPr="006B6E1F">
        <w:rPr>
          <w:bCs/>
          <w:color w:val="000000" w:themeColor="text1"/>
          <w:lang w:val="en-GB" w:eastAsia="en-US"/>
        </w:rPr>
        <w:t>legislation and Regulation (EU) No</w:t>
      </w:r>
      <w:r w:rsidR="008D52ED" w:rsidRPr="006B6E1F">
        <w:rPr>
          <w:bCs/>
          <w:color w:val="000000" w:themeColor="text1"/>
          <w:lang w:val="en-GB" w:eastAsia="en-US"/>
        </w:rPr>
        <w:t>.</w:t>
      </w:r>
      <w:r w:rsidRPr="006B6E1F">
        <w:rPr>
          <w:bCs/>
          <w:color w:val="000000" w:themeColor="text1"/>
          <w:lang w:val="en-GB" w:eastAsia="en-US"/>
        </w:rPr>
        <w:t xml:space="preserve"> 603/2013</w:t>
      </w:r>
      <w:r w:rsidR="008D52ED" w:rsidRPr="006B6E1F">
        <w:rPr>
          <w:bCs/>
          <w:color w:val="000000" w:themeColor="text1"/>
          <w:lang w:val="en-GB" w:eastAsia="en-US"/>
        </w:rPr>
        <w:t>,</w:t>
      </w:r>
      <w:r w:rsidRPr="006B6E1F">
        <w:rPr>
          <w:bCs/>
          <w:color w:val="000000" w:themeColor="text1"/>
          <w:lang w:val="en-GB" w:eastAsia="en-US"/>
        </w:rPr>
        <w:t xml:space="preserve"> con</w:t>
      </w:r>
      <w:r w:rsidR="008D52ED" w:rsidRPr="006B6E1F">
        <w:rPr>
          <w:bCs/>
          <w:color w:val="000000" w:themeColor="text1"/>
          <w:lang w:val="en-GB" w:eastAsia="en-US"/>
        </w:rPr>
        <w:t xml:space="preserve">cerning the establishment of </w:t>
      </w:r>
      <w:r w:rsidR="009D2815" w:rsidRPr="006B6E1F">
        <w:rPr>
          <w:bCs/>
          <w:color w:val="000000" w:themeColor="text1"/>
          <w:lang w:val="en-GB" w:eastAsia="en-US"/>
        </w:rPr>
        <w:t xml:space="preserve">the </w:t>
      </w:r>
      <w:r w:rsidR="008D52ED" w:rsidRPr="006B6E1F">
        <w:rPr>
          <w:bCs/>
          <w:color w:val="000000" w:themeColor="text1"/>
          <w:lang w:val="en-GB" w:eastAsia="en-US"/>
        </w:rPr>
        <w:t>''</w:t>
      </w:r>
      <w:proofErr w:type="spellStart"/>
      <w:r w:rsidRPr="006B6E1F">
        <w:rPr>
          <w:bCs/>
          <w:color w:val="000000" w:themeColor="text1"/>
          <w:lang w:val="en-GB" w:eastAsia="en-US"/>
        </w:rPr>
        <w:t>Eurodac</w:t>
      </w:r>
      <w:proofErr w:type="spellEnd"/>
      <w:r w:rsidR="008D52ED" w:rsidRPr="006B6E1F">
        <w:rPr>
          <w:bCs/>
          <w:color w:val="000000" w:themeColor="text1"/>
          <w:lang w:val="en-GB" w:eastAsia="en-US"/>
        </w:rPr>
        <w:t>”</w:t>
      </w:r>
      <w:r w:rsidR="009D2815" w:rsidRPr="006B6E1F">
        <w:rPr>
          <w:bCs/>
          <w:color w:val="000000" w:themeColor="text1"/>
          <w:lang w:val="en-GB" w:eastAsia="en-US"/>
        </w:rPr>
        <w:t xml:space="preserve"> system</w:t>
      </w:r>
      <w:r w:rsidRPr="006B6E1F">
        <w:rPr>
          <w:bCs/>
          <w:color w:val="000000" w:themeColor="text1"/>
          <w:lang w:val="en-GB" w:eastAsia="en-US"/>
        </w:rPr>
        <w:t xml:space="preserve">. </w:t>
      </w:r>
    </w:p>
    <w:p w:rsidR="00B71A4E" w:rsidRPr="006B6E1F" w:rsidRDefault="008D52ED" w:rsidP="00AE6360">
      <w:pPr>
        <w:pStyle w:val="ListParagraph"/>
        <w:numPr>
          <w:ilvl w:val="0"/>
          <w:numId w:val="8"/>
        </w:numPr>
        <w:jc w:val="both"/>
        <w:rPr>
          <w:color w:val="000000" w:themeColor="text1"/>
          <w:lang w:val="en-GB" w:eastAsia="en-US"/>
        </w:rPr>
      </w:pPr>
      <w:r w:rsidRPr="006B6E1F">
        <w:rPr>
          <w:bCs/>
          <w:color w:val="000000" w:themeColor="text1"/>
          <w:lang w:val="en-GB" w:eastAsia="en-US"/>
        </w:rPr>
        <w:t xml:space="preserve">Moreover, during identification </w:t>
      </w:r>
      <w:r w:rsidR="00B71A4E" w:rsidRPr="006B6E1F">
        <w:rPr>
          <w:bCs/>
          <w:color w:val="000000" w:themeColor="text1"/>
          <w:lang w:val="en-GB" w:eastAsia="en-US"/>
        </w:rPr>
        <w:t>operations</w:t>
      </w:r>
      <w:r w:rsidR="00000F90" w:rsidRPr="006B6E1F">
        <w:rPr>
          <w:bCs/>
          <w:color w:val="000000" w:themeColor="text1"/>
          <w:lang w:val="en-GB" w:eastAsia="en-US"/>
        </w:rPr>
        <w:t>,</w:t>
      </w:r>
      <w:r w:rsidR="00B71A4E" w:rsidRPr="006B6E1F">
        <w:rPr>
          <w:bCs/>
          <w:color w:val="000000" w:themeColor="text1"/>
          <w:lang w:val="en-GB" w:eastAsia="en-US"/>
        </w:rPr>
        <w:t xml:space="preserve"> </w:t>
      </w:r>
      <w:r w:rsidR="000D1605" w:rsidRPr="006B6E1F">
        <w:rPr>
          <w:bCs/>
          <w:color w:val="000000" w:themeColor="text1"/>
          <w:lang w:val="en-GB" w:eastAsia="en-US"/>
        </w:rPr>
        <w:t>P</w:t>
      </w:r>
      <w:r w:rsidR="009C1AE9" w:rsidRPr="006B6E1F">
        <w:rPr>
          <w:bCs/>
          <w:color w:val="000000" w:themeColor="text1"/>
          <w:lang w:val="en-GB" w:eastAsia="en-US"/>
        </w:rPr>
        <w:t xml:space="preserve">olice forces </w:t>
      </w:r>
      <w:r w:rsidR="00B71A4E" w:rsidRPr="006B6E1F">
        <w:rPr>
          <w:bCs/>
          <w:color w:val="000000" w:themeColor="text1"/>
          <w:lang w:val="en-GB" w:eastAsia="en-US"/>
        </w:rPr>
        <w:t xml:space="preserve">may be </w:t>
      </w:r>
      <w:r w:rsidR="000D1605" w:rsidRPr="006B6E1F">
        <w:rPr>
          <w:bCs/>
          <w:color w:val="000000" w:themeColor="text1"/>
          <w:lang w:val="en-GB" w:eastAsia="en-US"/>
        </w:rPr>
        <w:t xml:space="preserve">supported </w:t>
      </w:r>
      <w:r w:rsidR="00B71A4E" w:rsidRPr="006B6E1F">
        <w:rPr>
          <w:bCs/>
          <w:color w:val="000000" w:themeColor="text1"/>
          <w:lang w:val="en-GB" w:eastAsia="en-US"/>
        </w:rPr>
        <w:t xml:space="preserve">by EASO, </w:t>
      </w:r>
      <w:proofErr w:type="spellStart"/>
      <w:r w:rsidR="00B71A4E" w:rsidRPr="006B6E1F">
        <w:rPr>
          <w:bCs/>
          <w:color w:val="000000" w:themeColor="text1"/>
          <w:lang w:val="en-GB" w:eastAsia="en-US"/>
        </w:rPr>
        <w:t>Frontex</w:t>
      </w:r>
      <w:proofErr w:type="spellEnd"/>
      <w:r w:rsidR="00B71A4E" w:rsidRPr="006B6E1F">
        <w:rPr>
          <w:bCs/>
          <w:color w:val="000000" w:themeColor="text1"/>
          <w:lang w:val="en-GB" w:eastAsia="en-US"/>
        </w:rPr>
        <w:t>, Europol</w:t>
      </w:r>
      <w:r w:rsidR="000D1605" w:rsidRPr="006B6E1F">
        <w:rPr>
          <w:bCs/>
          <w:color w:val="000000" w:themeColor="text1"/>
          <w:lang w:val="en-GB" w:eastAsia="en-US"/>
        </w:rPr>
        <w:t xml:space="preserve"> </w:t>
      </w:r>
      <w:r w:rsidR="00B71A4E" w:rsidRPr="006B6E1F">
        <w:rPr>
          <w:bCs/>
          <w:color w:val="000000" w:themeColor="text1"/>
          <w:lang w:val="en-GB" w:eastAsia="en-US"/>
        </w:rPr>
        <w:t xml:space="preserve">and </w:t>
      </w:r>
      <w:proofErr w:type="spellStart"/>
      <w:r w:rsidR="00B71A4E" w:rsidRPr="006B6E1F">
        <w:rPr>
          <w:bCs/>
          <w:color w:val="000000" w:themeColor="text1"/>
          <w:lang w:val="en-GB" w:eastAsia="en-US"/>
        </w:rPr>
        <w:t>Eurojust</w:t>
      </w:r>
      <w:proofErr w:type="spellEnd"/>
      <w:r w:rsidR="000D1605" w:rsidRPr="006B6E1F">
        <w:rPr>
          <w:bCs/>
          <w:color w:val="000000" w:themeColor="text1"/>
          <w:lang w:val="en-GB" w:eastAsia="en-US"/>
        </w:rPr>
        <w:t xml:space="preserve"> representatives</w:t>
      </w:r>
      <w:r w:rsidR="00B71A4E" w:rsidRPr="006B6E1F">
        <w:rPr>
          <w:bCs/>
          <w:color w:val="000000" w:themeColor="text1"/>
          <w:lang w:val="en-GB" w:eastAsia="en-US"/>
        </w:rPr>
        <w:t xml:space="preserve">, so </w:t>
      </w:r>
      <w:r w:rsidR="000D1605" w:rsidRPr="006B6E1F">
        <w:rPr>
          <w:bCs/>
          <w:color w:val="000000" w:themeColor="text1"/>
          <w:lang w:val="en-GB" w:eastAsia="en-US"/>
        </w:rPr>
        <w:t xml:space="preserve">as </w:t>
      </w:r>
      <w:r w:rsidR="00B71A4E" w:rsidRPr="006B6E1F">
        <w:rPr>
          <w:bCs/>
          <w:color w:val="000000" w:themeColor="text1"/>
          <w:lang w:val="en-GB" w:eastAsia="en-US"/>
        </w:rPr>
        <w:t>to immediately</w:t>
      </w:r>
      <w:r w:rsidR="000D1605" w:rsidRPr="006B6E1F">
        <w:rPr>
          <w:bCs/>
          <w:color w:val="000000" w:themeColor="text1"/>
          <w:lang w:val="en-GB" w:eastAsia="en-US"/>
        </w:rPr>
        <w:t xml:space="preserve"> detect those asylum-</w:t>
      </w:r>
      <w:r w:rsidR="00B71A4E" w:rsidRPr="006B6E1F">
        <w:rPr>
          <w:bCs/>
          <w:color w:val="000000" w:themeColor="text1"/>
          <w:lang w:val="en-GB" w:eastAsia="en-US"/>
        </w:rPr>
        <w:t xml:space="preserve">seekers who have already been identified </w:t>
      </w:r>
      <w:r w:rsidR="00000F90" w:rsidRPr="006B6E1F">
        <w:rPr>
          <w:bCs/>
          <w:color w:val="000000" w:themeColor="text1"/>
          <w:lang w:val="en-GB" w:eastAsia="en-US"/>
        </w:rPr>
        <w:t xml:space="preserve">and that </w:t>
      </w:r>
      <w:r w:rsidR="000D1605" w:rsidRPr="006B6E1F">
        <w:rPr>
          <w:bCs/>
          <w:color w:val="000000" w:themeColor="text1"/>
          <w:lang w:val="en-GB" w:eastAsia="en-US"/>
        </w:rPr>
        <w:t>could undergo relocation to</w:t>
      </w:r>
      <w:r w:rsidR="00B71A4E" w:rsidRPr="006B6E1F">
        <w:rPr>
          <w:bCs/>
          <w:color w:val="000000" w:themeColor="text1"/>
          <w:lang w:val="en-GB" w:eastAsia="en-US"/>
        </w:rPr>
        <w:t xml:space="preserve"> other EU countries.</w:t>
      </w:r>
    </w:p>
    <w:p w:rsidR="00B71A4E" w:rsidRPr="006B6E1F" w:rsidRDefault="00B71A4E" w:rsidP="00B71A4E">
      <w:pPr>
        <w:ind w:firstLine="360"/>
        <w:jc w:val="both"/>
        <w:rPr>
          <w:color w:val="000000" w:themeColor="text1"/>
          <w:lang w:val="en-GB" w:eastAsia="en-US"/>
        </w:rPr>
      </w:pPr>
    </w:p>
    <w:p w:rsidR="00AE6360" w:rsidRPr="006B6E1F" w:rsidRDefault="00324DD4" w:rsidP="00B71A4E">
      <w:pPr>
        <w:jc w:val="both"/>
        <w:rPr>
          <w:color w:val="000000" w:themeColor="text1"/>
          <w:lang w:val="en-GB"/>
        </w:rPr>
      </w:pPr>
      <w:r w:rsidRPr="006B6E1F">
        <w:rPr>
          <w:color w:val="000000" w:themeColor="text1"/>
          <w:lang w:val="en-GB" w:eastAsia="en-US"/>
        </w:rPr>
        <w:t>46</w:t>
      </w:r>
      <w:r w:rsidR="00B71A4E" w:rsidRPr="006B6E1F">
        <w:rPr>
          <w:color w:val="000000" w:themeColor="text1"/>
          <w:lang w:val="en-GB" w:eastAsia="en-US"/>
        </w:rPr>
        <w:t>.</w:t>
      </w:r>
      <w:r w:rsidR="00B71A4E" w:rsidRPr="006B6E1F">
        <w:rPr>
          <w:color w:val="000000" w:themeColor="text1"/>
          <w:lang w:val="en-GB" w:eastAsia="en-US"/>
        </w:rPr>
        <w:tab/>
      </w:r>
      <w:r w:rsidR="00B71A4E" w:rsidRPr="006B6E1F">
        <w:rPr>
          <w:color w:val="000000" w:themeColor="text1"/>
          <w:lang w:val="en-GB"/>
        </w:rPr>
        <w:t xml:space="preserve">The </w:t>
      </w:r>
      <w:r w:rsidR="00000F90" w:rsidRPr="006B6E1F">
        <w:rPr>
          <w:color w:val="000000" w:themeColor="text1"/>
          <w:lang w:val="en-GB"/>
        </w:rPr>
        <w:t xml:space="preserve">listed </w:t>
      </w:r>
      <w:r w:rsidR="00B71A4E" w:rsidRPr="006B6E1F">
        <w:rPr>
          <w:color w:val="000000" w:themeColor="text1"/>
          <w:lang w:val="en-GB"/>
        </w:rPr>
        <w:t xml:space="preserve">forms </w:t>
      </w:r>
      <w:r w:rsidR="00000F90" w:rsidRPr="006B6E1F">
        <w:rPr>
          <w:color w:val="000000" w:themeColor="text1"/>
          <w:lang w:val="en-GB"/>
        </w:rPr>
        <w:t>of reception do</w:t>
      </w:r>
      <w:r w:rsidR="00B71A4E" w:rsidRPr="006B6E1F">
        <w:rPr>
          <w:color w:val="000000" w:themeColor="text1"/>
          <w:lang w:val="en-GB"/>
        </w:rPr>
        <w:t xml:space="preserve"> not </w:t>
      </w:r>
      <w:r w:rsidR="00000F90" w:rsidRPr="006B6E1F">
        <w:rPr>
          <w:color w:val="000000" w:themeColor="text1"/>
          <w:lang w:val="en-GB"/>
        </w:rPr>
        <w:t>result in</w:t>
      </w:r>
      <w:r w:rsidR="00B71A4E" w:rsidRPr="006B6E1F">
        <w:rPr>
          <w:color w:val="000000" w:themeColor="text1"/>
          <w:lang w:val="en-GB"/>
        </w:rPr>
        <w:t xml:space="preserve"> any kind of coercive measure restricting personal liberty. In the Centres</w:t>
      </w:r>
      <w:r w:rsidR="00AE6360" w:rsidRPr="006B6E1F">
        <w:rPr>
          <w:color w:val="000000" w:themeColor="text1"/>
          <w:lang w:val="en-GB"/>
        </w:rPr>
        <w:t>,</w:t>
      </w:r>
      <w:r w:rsidR="00B71A4E" w:rsidRPr="006B6E1F">
        <w:rPr>
          <w:color w:val="000000" w:themeColor="text1"/>
          <w:lang w:val="en-GB"/>
        </w:rPr>
        <w:t xml:space="preserve"> it is ensure</w:t>
      </w:r>
      <w:r w:rsidR="00000F90" w:rsidRPr="006B6E1F">
        <w:rPr>
          <w:color w:val="000000" w:themeColor="text1"/>
          <w:lang w:val="en-GB"/>
        </w:rPr>
        <w:t xml:space="preserve">d </w:t>
      </w:r>
      <w:r w:rsidR="00A63FF4" w:rsidRPr="006B6E1F">
        <w:rPr>
          <w:color w:val="000000" w:themeColor="text1"/>
          <w:lang w:val="en-GB"/>
        </w:rPr>
        <w:t xml:space="preserve">(Article 10 of Legislative Decree No. 142) </w:t>
      </w:r>
      <w:r w:rsidR="00000F90" w:rsidRPr="006B6E1F">
        <w:rPr>
          <w:color w:val="000000" w:themeColor="text1"/>
          <w:lang w:val="en-GB"/>
        </w:rPr>
        <w:t>respect for</w:t>
      </w:r>
      <w:r w:rsidR="00A63FF4" w:rsidRPr="006B6E1F">
        <w:rPr>
          <w:color w:val="000000" w:themeColor="text1"/>
          <w:lang w:val="en-GB"/>
        </w:rPr>
        <w:t>:</w:t>
      </w:r>
      <w:r w:rsidR="00000F90" w:rsidRPr="006B6E1F">
        <w:rPr>
          <w:color w:val="000000" w:themeColor="text1"/>
          <w:lang w:val="en-GB"/>
        </w:rPr>
        <w:t xml:space="preserve"> </w:t>
      </w:r>
      <w:r w:rsidR="00A63FF4" w:rsidRPr="006B6E1F">
        <w:rPr>
          <w:color w:val="000000" w:themeColor="text1"/>
          <w:lang w:val="en-GB"/>
        </w:rPr>
        <w:t xml:space="preserve">privacy; </w:t>
      </w:r>
      <w:r w:rsidR="00440E64" w:rsidRPr="006B6E1F">
        <w:rPr>
          <w:color w:val="000000" w:themeColor="text1"/>
          <w:lang w:val="en-GB"/>
        </w:rPr>
        <w:t>gender- and</w:t>
      </w:r>
      <w:r w:rsidR="00A63FF4" w:rsidRPr="006B6E1F">
        <w:rPr>
          <w:color w:val="000000" w:themeColor="text1"/>
          <w:lang w:val="en-GB"/>
        </w:rPr>
        <w:t xml:space="preserve"> age-related needs;</w:t>
      </w:r>
      <w:r w:rsidR="00B71A4E" w:rsidRPr="006B6E1F">
        <w:rPr>
          <w:color w:val="000000" w:themeColor="text1"/>
          <w:lang w:val="en-GB"/>
        </w:rPr>
        <w:t xml:space="preserve"> </w:t>
      </w:r>
      <w:r w:rsidR="00000F90" w:rsidRPr="006B6E1F">
        <w:rPr>
          <w:color w:val="000000" w:themeColor="text1"/>
          <w:lang w:val="en-GB"/>
        </w:rPr>
        <w:t>health</w:t>
      </w:r>
      <w:r w:rsidR="00A63FF4" w:rsidRPr="006B6E1F">
        <w:rPr>
          <w:color w:val="000000" w:themeColor="text1"/>
          <w:lang w:val="en-GB"/>
        </w:rPr>
        <w:t>-care</w:t>
      </w:r>
      <w:r w:rsidR="00000F90" w:rsidRPr="006B6E1F">
        <w:rPr>
          <w:color w:val="000000" w:themeColor="text1"/>
          <w:lang w:val="en-GB"/>
        </w:rPr>
        <w:t xml:space="preserve"> </w:t>
      </w:r>
      <w:r w:rsidR="00B71A4E" w:rsidRPr="006B6E1F">
        <w:rPr>
          <w:color w:val="000000" w:themeColor="text1"/>
          <w:lang w:val="en-GB"/>
        </w:rPr>
        <w:t>protection</w:t>
      </w:r>
      <w:r w:rsidR="00A63FF4" w:rsidRPr="006B6E1F">
        <w:rPr>
          <w:color w:val="000000" w:themeColor="text1"/>
          <w:lang w:val="en-GB"/>
        </w:rPr>
        <w:t>;</w:t>
      </w:r>
      <w:r w:rsidR="004C2C1E" w:rsidRPr="006B6E1F">
        <w:rPr>
          <w:color w:val="000000" w:themeColor="text1"/>
          <w:lang w:val="en-GB"/>
        </w:rPr>
        <w:t xml:space="preserve"> </w:t>
      </w:r>
      <w:r w:rsidR="00B71A4E" w:rsidRPr="006B6E1F">
        <w:rPr>
          <w:color w:val="000000" w:themeColor="text1"/>
          <w:lang w:val="en-GB"/>
        </w:rPr>
        <w:t>family unity</w:t>
      </w:r>
      <w:r w:rsidR="00A63FF4" w:rsidRPr="006B6E1F">
        <w:rPr>
          <w:color w:val="000000" w:themeColor="text1"/>
          <w:lang w:val="en-GB"/>
        </w:rPr>
        <w:t>;</w:t>
      </w:r>
      <w:r w:rsidR="00B71A4E" w:rsidRPr="006B6E1F">
        <w:rPr>
          <w:color w:val="000000" w:themeColor="text1"/>
          <w:lang w:val="en-GB"/>
        </w:rPr>
        <w:t xml:space="preserve"> </w:t>
      </w:r>
      <w:r w:rsidR="00A63FF4" w:rsidRPr="006B6E1F">
        <w:rPr>
          <w:color w:val="000000" w:themeColor="text1"/>
          <w:lang w:val="en-GB"/>
        </w:rPr>
        <w:t>worship</w:t>
      </w:r>
      <w:proofErr w:type="gramStart"/>
      <w:r w:rsidR="00A63FF4" w:rsidRPr="006B6E1F">
        <w:rPr>
          <w:color w:val="000000" w:themeColor="text1"/>
          <w:lang w:val="en-GB"/>
        </w:rPr>
        <w:t>;</w:t>
      </w:r>
      <w:proofErr w:type="gramEnd"/>
      <w:r w:rsidR="00A63FF4" w:rsidRPr="006B6E1F">
        <w:rPr>
          <w:color w:val="000000" w:themeColor="text1"/>
          <w:lang w:val="en-GB"/>
        </w:rPr>
        <w:t xml:space="preserve"> </w:t>
      </w:r>
      <w:r w:rsidR="00B71A4E" w:rsidRPr="006B6E1F">
        <w:rPr>
          <w:color w:val="000000" w:themeColor="text1"/>
          <w:lang w:val="en-GB"/>
        </w:rPr>
        <w:t xml:space="preserve">and </w:t>
      </w:r>
      <w:r w:rsidR="004C2C1E" w:rsidRPr="006B6E1F">
        <w:rPr>
          <w:color w:val="000000" w:themeColor="text1"/>
          <w:lang w:val="en-GB"/>
        </w:rPr>
        <w:t>ad hoc</w:t>
      </w:r>
      <w:r w:rsidR="00B71A4E" w:rsidRPr="006B6E1F">
        <w:rPr>
          <w:color w:val="000000" w:themeColor="text1"/>
          <w:lang w:val="en-GB"/>
        </w:rPr>
        <w:t xml:space="preserve"> measures for people with special needs. </w:t>
      </w:r>
      <w:r w:rsidR="004C2C1E" w:rsidRPr="006B6E1F">
        <w:rPr>
          <w:color w:val="000000" w:themeColor="text1"/>
          <w:lang w:val="en-GB"/>
        </w:rPr>
        <w:t xml:space="preserve">It is </w:t>
      </w:r>
      <w:r w:rsidR="00B71A4E" w:rsidRPr="006B6E1F">
        <w:rPr>
          <w:color w:val="000000" w:themeColor="text1"/>
          <w:lang w:val="en-GB"/>
        </w:rPr>
        <w:t>guaranteed the right to c</w:t>
      </w:r>
      <w:r w:rsidR="004C2C1E" w:rsidRPr="006B6E1F">
        <w:rPr>
          <w:color w:val="000000" w:themeColor="text1"/>
          <w:lang w:val="en-GB"/>
        </w:rPr>
        <w:t xml:space="preserve">ommunicate with the UNHCR, </w:t>
      </w:r>
      <w:r w:rsidR="00AE6360" w:rsidRPr="006B6E1F">
        <w:rPr>
          <w:color w:val="000000" w:themeColor="text1"/>
          <w:lang w:val="en-GB"/>
        </w:rPr>
        <w:t xml:space="preserve">and </w:t>
      </w:r>
      <w:r w:rsidR="004C2C1E" w:rsidRPr="006B6E1F">
        <w:rPr>
          <w:color w:val="000000" w:themeColor="text1"/>
          <w:lang w:val="en-GB"/>
        </w:rPr>
        <w:t xml:space="preserve">refugee protection bodies, lawyers, </w:t>
      </w:r>
      <w:r w:rsidR="00B71A4E" w:rsidRPr="006B6E1F">
        <w:rPr>
          <w:color w:val="000000" w:themeColor="text1"/>
          <w:lang w:val="en-GB"/>
        </w:rPr>
        <w:t>family members</w:t>
      </w:r>
      <w:r w:rsidR="00AE6360" w:rsidRPr="006B6E1F">
        <w:rPr>
          <w:color w:val="000000" w:themeColor="text1"/>
          <w:lang w:val="en-GB"/>
        </w:rPr>
        <w:t>,</w:t>
      </w:r>
      <w:r w:rsidR="00B71A4E" w:rsidRPr="006B6E1F">
        <w:rPr>
          <w:color w:val="000000" w:themeColor="text1"/>
          <w:lang w:val="en-GB"/>
        </w:rPr>
        <w:t xml:space="preserve"> </w:t>
      </w:r>
      <w:r w:rsidR="004C2C1E" w:rsidRPr="006B6E1F">
        <w:rPr>
          <w:color w:val="000000" w:themeColor="text1"/>
          <w:lang w:val="en-GB"/>
        </w:rPr>
        <w:t xml:space="preserve">and </w:t>
      </w:r>
      <w:r w:rsidR="003B6346" w:rsidRPr="006B6E1F">
        <w:rPr>
          <w:color w:val="000000" w:themeColor="text1"/>
          <w:lang w:val="en-GB"/>
        </w:rPr>
        <w:t>so forth</w:t>
      </w:r>
      <w:r w:rsidR="004C2C1E" w:rsidRPr="006B6E1F">
        <w:rPr>
          <w:color w:val="000000" w:themeColor="text1"/>
          <w:lang w:val="en-GB"/>
        </w:rPr>
        <w:t xml:space="preserve">. </w:t>
      </w:r>
    </w:p>
    <w:p w:rsidR="00AE6360" w:rsidRPr="006B6E1F" w:rsidRDefault="00AE6360" w:rsidP="00B71A4E">
      <w:pPr>
        <w:jc w:val="both"/>
        <w:rPr>
          <w:color w:val="000000" w:themeColor="text1"/>
          <w:lang w:val="en-GB"/>
        </w:rPr>
      </w:pPr>
    </w:p>
    <w:p w:rsidR="00AE6360" w:rsidRPr="006B6E1F" w:rsidRDefault="00AE6360" w:rsidP="00AE6360">
      <w:pPr>
        <w:pStyle w:val="ListParagraph"/>
        <w:numPr>
          <w:ilvl w:val="0"/>
          <w:numId w:val="8"/>
        </w:numPr>
        <w:jc w:val="both"/>
        <w:rPr>
          <w:color w:val="000000" w:themeColor="text1"/>
          <w:lang w:val="en-GB"/>
        </w:rPr>
      </w:pPr>
      <w:r w:rsidRPr="006B6E1F">
        <w:rPr>
          <w:color w:val="000000" w:themeColor="text1"/>
          <w:lang w:val="en-GB"/>
        </w:rPr>
        <w:t xml:space="preserve">When </w:t>
      </w:r>
      <w:r w:rsidR="008535CD" w:rsidRPr="006B6E1F">
        <w:rPr>
          <w:color w:val="000000" w:themeColor="text1"/>
          <w:lang w:val="en-GB"/>
        </w:rPr>
        <w:t xml:space="preserve">getting out of </w:t>
      </w:r>
      <w:r w:rsidR="004C2C1E" w:rsidRPr="006B6E1F">
        <w:rPr>
          <w:color w:val="000000" w:themeColor="text1"/>
          <w:lang w:val="en-GB"/>
        </w:rPr>
        <w:t xml:space="preserve">the </w:t>
      </w:r>
      <w:proofErr w:type="spellStart"/>
      <w:r w:rsidR="004C2C1E" w:rsidRPr="006B6E1F">
        <w:rPr>
          <w:color w:val="000000" w:themeColor="text1"/>
          <w:lang w:val="en-GB"/>
        </w:rPr>
        <w:t>C</w:t>
      </w:r>
      <w:r w:rsidR="00B71A4E" w:rsidRPr="006B6E1F">
        <w:rPr>
          <w:color w:val="000000" w:themeColor="text1"/>
          <w:lang w:val="en-GB"/>
        </w:rPr>
        <w:t>enters</w:t>
      </w:r>
      <w:proofErr w:type="spellEnd"/>
      <w:r w:rsidR="00B71A4E" w:rsidRPr="006B6E1F">
        <w:rPr>
          <w:color w:val="000000" w:themeColor="text1"/>
          <w:lang w:val="en-GB"/>
        </w:rPr>
        <w:t xml:space="preserve"> for a period</w:t>
      </w:r>
      <w:r w:rsidR="008535CD" w:rsidRPr="006B6E1F">
        <w:rPr>
          <w:color w:val="000000" w:themeColor="text1"/>
          <w:lang w:val="en-GB"/>
        </w:rPr>
        <w:t xml:space="preserve"> longer </w:t>
      </w:r>
      <w:r w:rsidR="00B71A4E" w:rsidRPr="006B6E1F">
        <w:rPr>
          <w:color w:val="000000" w:themeColor="text1"/>
          <w:lang w:val="en-GB"/>
        </w:rPr>
        <w:t xml:space="preserve">than </w:t>
      </w:r>
      <w:r w:rsidR="008535CD" w:rsidRPr="006B6E1F">
        <w:rPr>
          <w:color w:val="000000" w:themeColor="text1"/>
          <w:lang w:val="en-GB"/>
        </w:rPr>
        <w:t xml:space="preserve">the </w:t>
      </w:r>
      <w:r w:rsidR="00B71A4E" w:rsidRPr="006B6E1F">
        <w:rPr>
          <w:color w:val="000000" w:themeColor="text1"/>
          <w:lang w:val="en-GB"/>
        </w:rPr>
        <w:t xml:space="preserve">ordinary </w:t>
      </w:r>
      <w:r w:rsidR="008535CD" w:rsidRPr="006B6E1F">
        <w:rPr>
          <w:color w:val="000000" w:themeColor="text1"/>
          <w:lang w:val="en-GB"/>
        </w:rPr>
        <w:t>one</w:t>
      </w:r>
      <w:r w:rsidRPr="006B6E1F">
        <w:rPr>
          <w:color w:val="000000" w:themeColor="text1"/>
          <w:lang w:val="en-GB"/>
        </w:rPr>
        <w:t xml:space="preserve">, the </w:t>
      </w:r>
      <w:proofErr w:type="gramStart"/>
      <w:r w:rsidRPr="006B6E1F">
        <w:rPr>
          <w:color w:val="000000" w:themeColor="text1"/>
          <w:lang w:val="en-GB"/>
        </w:rPr>
        <w:t xml:space="preserve">exit </w:t>
      </w:r>
      <w:r w:rsidR="008535CD" w:rsidRPr="006B6E1F">
        <w:rPr>
          <w:color w:val="000000" w:themeColor="text1"/>
          <w:lang w:val="en-GB"/>
        </w:rPr>
        <w:t xml:space="preserve"> </w:t>
      </w:r>
      <w:r w:rsidR="00B71A4E" w:rsidRPr="006B6E1F">
        <w:rPr>
          <w:color w:val="000000" w:themeColor="text1"/>
          <w:lang w:val="en-GB"/>
        </w:rPr>
        <w:t>must</w:t>
      </w:r>
      <w:proofErr w:type="gramEnd"/>
      <w:r w:rsidR="00B71A4E" w:rsidRPr="006B6E1F">
        <w:rPr>
          <w:color w:val="000000" w:themeColor="text1"/>
          <w:lang w:val="en-GB"/>
        </w:rPr>
        <w:t xml:space="preserve"> be justified a</w:t>
      </w:r>
      <w:r w:rsidRPr="006B6E1F">
        <w:rPr>
          <w:color w:val="000000" w:themeColor="text1"/>
          <w:lang w:val="en-GB"/>
        </w:rPr>
        <w:t>nd authorized by the competent P</w:t>
      </w:r>
      <w:r w:rsidR="00B71A4E" w:rsidRPr="006B6E1F">
        <w:rPr>
          <w:color w:val="000000" w:themeColor="text1"/>
          <w:lang w:val="en-GB"/>
        </w:rPr>
        <w:t xml:space="preserve">refect. </w:t>
      </w:r>
    </w:p>
    <w:p w:rsidR="00AE6360" w:rsidRPr="006B6E1F" w:rsidRDefault="00B71A4E" w:rsidP="00AE6360">
      <w:pPr>
        <w:pStyle w:val="ListParagraph"/>
        <w:numPr>
          <w:ilvl w:val="0"/>
          <w:numId w:val="8"/>
        </w:numPr>
        <w:jc w:val="both"/>
        <w:rPr>
          <w:color w:val="000000" w:themeColor="text1"/>
          <w:lang w:val="en-GB" w:eastAsia="en-US"/>
        </w:rPr>
      </w:pPr>
      <w:r w:rsidRPr="006B6E1F">
        <w:rPr>
          <w:color w:val="000000" w:themeColor="text1"/>
          <w:lang w:val="en-GB"/>
        </w:rPr>
        <w:t xml:space="preserve">The </w:t>
      </w:r>
      <w:r w:rsidR="00440E64" w:rsidRPr="006B6E1F">
        <w:rPr>
          <w:color w:val="000000" w:themeColor="text1"/>
          <w:lang w:val="en-GB"/>
        </w:rPr>
        <w:t>staff of</w:t>
      </w:r>
      <w:r w:rsidR="008535CD" w:rsidRPr="006B6E1F">
        <w:rPr>
          <w:color w:val="000000" w:themeColor="text1"/>
          <w:lang w:val="en-GB"/>
        </w:rPr>
        <w:t xml:space="preserve"> the </w:t>
      </w:r>
      <w:proofErr w:type="spellStart"/>
      <w:r w:rsidR="008535CD" w:rsidRPr="006B6E1F">
        <w:rPr>
          <w:color w:val="000000" w:themeColor="text1"/>
          <w:lang w:val="en-GB"/>
        </w:rPr>
        <w:t>C</w:t>
      </w:r>
      <w:r w:rsidR="00440E64" w:rsidRPr="006B6E1F">
        <w:rPr>
          <w:color w:val="000000" w:themeColor="text1"/>
          <w:lang w:val="en-GB"/>
        </w:rPr>
        <w:t>enters</w:t>
      </w:r>
      <w:proofErr w:type="spellEnd"/>
      <w:r w:rsidR="00440E64" w:rsidRPr="006B6E1F">
        <w:rPr>
          <w:color w:val="000000" w:themeColor="text1"/>
          <w:lang w:val="en-GB"/>
        </w:rPr>
        <w:t xml:space="preserve"> must ensure </w:t>
      </w:r>
      <w:r w:rsidR="008535CD" w:rsidRPr="006B6E1F">
        <w:rPr>
          <w:color w:val="000000" w:themeColor="text1"/>
          <w:lang w:val="en-GB"/>
        </w:rPr>
        <w:t xml:space="preserve">data </w:t>
      </w:r>
      <w:r w:rsidRPr="006B6E1F">
        <w:rPr>
          <w:color w:val="000000" w:themeColor="text1"/>
          <w:lang w:val="en-GB"/>
        </w:rPr>
        <w:t>confidentiality</w:t>
      </w:r>
      <w:r w:rsidR="006D3B3D" w:rsidRPr="006B6E1F">
        <w:rPr>
          <w:color w:val="000000" w:themeColor="text1"/>
          <w:lang w:val="en-GB"/>
        </w:rPr>
        <w:t xml:space="preserve"> and respect for privacy</w:t>
      </w:r>
      <w:r w:rsidRPr="006B6E1F">
        <w:rPr>
          <w:color w:val="000000" w:themeColor="text1"/>
          <w:lang w:val="en-GB"/>
        </w:rPr>
        <w:t xml:space="preserve">. </w:t>
      </w:r>
    </w:p>
    <w:p w:rsidR="00B71A4E" w:rsidRPr="006B6E1F" w:rsidRDefault="00B71A4E" w:rsidP="00AE6360">
      <w:pPr>
        <w:pStyle w:val="ListParagraph"/>
        <w:numPr>
          <w:ilvl w:val="0"/>
          <w:numId w:val="8"/>
        </w:numPr>
        <w:jc w:val="both"/>
        <w:rPr>
          <w:color w:val="000000" w:themeColor="text1"/>
          <w:lang w:val="en-GB" w:eastAsia="en-US"/>
        </w:rPr>
      </w:pPr>
      <w:r w:rsidRPr="006B6E1F">
        <w:rPr>
          <w:color w:val="000000" w:themeColor="text1"/>
          <w:lang w:val="en-GB"/>
        </w:rPr>
        <w:t>The unjusti</w:t>
      </w:r>
      <w:r w:rsidR="008535CD" w:rsidRPr="006B6E1F">
        <w:rPr>
          <w:color w:val="000000" w:themeColor="text1"/>
          <w:lang w:val="en-GB"/>
        </w:rPr>
        <w:t xml:space="preserve">fied departure from government </w:t>
      </w:r>
      <w:proofErr w:type="spellStart"/>
      <w:r w:rsidR="008535CD" w:rsidRPr="006B6E1F">
        <w:rPr>
          <w:color w:val="000000" w:themeColor="text1"/>
          <w:lang w:val="en-GB"/>
        </w:rPr>
        <w:t>C</w:t>
      </w:r>
      <w:r w:rsidRPr="006B6E1F">
        <w:rPr>
          <w:color w:val="000000" w:themeColor="text1"/>
          <w:lang w:val="en-GB"/>
        </w:rPr>
        <w:t>enters</w:t>
      </w:r>
      <w:proofErr w:type="spellEnd"/>
      <w:r w:rsidRPr="006B6E1F">
        <w:rPr>
          <w:color w:val="000000" w:themeColor="text1"/>
          <w:lang w:val="en-GB"/>
        </w:rPr>
        <w:t xml:space="preserve"> </w:t>
      </w:r>
      <w:r w:rsidR="008535CD" w:rsidRPr="006B6E1F">
        <w:rPr>
          <w:color w:val="000000" w:themeColor="text1"/>
          <w:lang w:val="en-GB"/>
        </w:rPr>
        <w:t xml:space="preserve">triggers </w:t>
      </w:r>
      <w:r w:rsidRPr="006B6E1F">
        <w:rPr>
          <w:color w:val="000000" w:themeColor="text1"/>
          <w:lang w:val="en-GB"/>
        </w:rPr>
        <w:t>the withdrawal of</w:t>
      </w:r>
      <w:r w:rsidR="008535CD" w:rsidRPr="006B6E1F">
        <w:rPr>
          <w:color w:val="000000" w:themeColor="text1"/>
          <w:lang w:val="en-GB"/>
        </w:rPr>
        <w:t xml:space="preserve"> reception measures and impacts</w:t>
      </w:r>
      <w:r w:rsidRPr="006B6E1F">
        <w:rPr>
          <w:color w:val="000000" w:themeColor="text1"/>
          <w:lang w:val="en-GB"/>
        </w:rPr>
        <w:t xml:space="preserve"> on the </w:t>
      </w:r>
      <w:r w:rsidR="008535CD" w:rsidRPr="006B6E1F">
        <w:rPr>
          <w:color w:val="000000" w:themeColor="text1"/>
          <w:lang w:val="en-GB"/>
        </w:rPr>
        <w:t xml:space="preserve">application-related procedure, which will be </w:t>
      </w:r>
      <w:r w:rsidRPr="006B6E1F">
        <w:rPr>
          <w:color w:val="000000" w:themeColor="text1"/>
          <w:lang w:val="en-GB"/>
        </w:rPr>
        <w:t>suspended.</w:t>
      </w:r>
    </w:p>
    <w:p w:rsidR="00B71A4E" w:rsidRPr="006B6E1F" w:rsidRDefault="00B71A4E" w:rsidP="00B71A4E">
      <w:pPr>
        <w:jc w:val="both"/>
        <w:rPr>
          <w:color w:val="000000" w:themeColor="text1"/>
          <w:lang w:val="en-GB" w:eastAsia="en-US"/>
        </w:rPr>
      </w:pPr>
    </w:p>
    <w:p w:rsidR="003625F6" w:rsidRPr="006B6E1F" w:rsidRDefault="00324DD4" w:rsidP="003625F6">
      <w:pPr>
        <w:pBdr>
          <w:top w:val="single" w:sz="4" w:space="1" w:color="auto"/>
          <w:left w:val="single" w:sz="4" w:space="1" w:color="auto"/>
          <w:bottom w:val="single" w:sz="4" w:space="1" w:color="auto"/>
          <w:right w:val="single" w:sz="4" w:space="1" w:color="auto"/>
        </w:pBdr>
        <w:jc w:val="both"/>
        <w:rPr>
          <w:color w:val="000000" w:themeColor="text1"/>
          <w:lang w:val="en-GB" w:eastAsia="en-US"/>
        </w:rPr>
      </w:pPr>
      <w:r w:rsidRPr="006B6E1F">
        <w:rPr>
          <w:color w:val="000000" w:themeColor="text1"/>
          <w:lang w:val="en-GB" w:eastAsia="en-US"/>
        </w:rPr>
        <w:t>47</w:t>
      </w:r>
      <w:r w:rsidR="00795771" w:rsidRPr="006B6E1F">
        <w:rPr>
          <w:color w:val="000000" w:themeColor="text1"/>
          <w:lang w:val="en-GB" w:eastAsia="en-US"/>
        </w:rPr>
        <w:t>.</w:t>
      </w:r>
      <w:r w:rsidR="00795771" w:rsidRPr="006B6E1F">
        <w:rPr>
          <w:color w:val="000000" w:themeColor="text1"/>
          <w:lang w:val="en-GB" w:eastAsia="en-US"/>
        </w:rPr>
        <w:tab/>
      </w:r>
      <w:r w:rsidR="004622D6" w:rsidRPr="006B6E1F">
        <w:rPr>
          <w:color w:val="000000" w:themeColor="text1"/>
          <w:lang w:val="en-GB" w:eastAsia="en-US"/>
        </w:rPr>
        <w:t>Procedurally, Legislative Decree No.</w:t>
      </w:r>
      <w:r w:rsidR="003625F6" w:rsidRPr="006B6E1F">
        <w:rPr>
          <w:color w:val="000000" w:themeColor="text1"/>
          <w:lang w:val="en-GB" w:eastAsia="en-US"/>
        </w:rPr>
        <w:t xml:space="preserve"> 142/2015 </w:t>
      </w:r>
      <w:r w:rsidR="004622D6" w:rsidRPr="006B6E1F">
        <w:rPr>
          <w:color w:val="000000" w:themeColor="text1"/>
          <w:lang w:val="en-GB" w:eastAsia="en-US"/>
        </w:rPr>
        <w:t>envisages</w:t>
      </w:r>
      <w:r w:rsidR="00E76161" w:rsidRPr="006B6E1F">
        <w:rPr>
          <w:color w:val="000000" w:themeColor="text1"/>
          <w:lang w:val="en-GB" w:eastAsia="en-US"/>
        </w:rPr>
        <w:t>,</w:t>
      </w:r>
      <w:r w:rsidR="004622D6" w:rsidRPr="006B6E1F">
        <w:rPr>
          <w:color w:val="000000" w:themeColor="text1"/>
          <w:lang w:val="en-GB" w:eastAsia="en-US"/>
        </w:rPr>
        <w:t xml:space="preserve"> as follows</w:t>
      </w:r>
      <w:r w:rsidR="003625F6" w:rsidRPr="006B6E1F">
        <w:rPr>
          <w:color w:val="000000" w:themeColor="text1"/>
          <w:lang w:val="en-GB" w:eastAsia="en-US"/>
        </w:rPr>
        <w:t xml:space="preserve">: </w:t>
      </w:r>
    </w:p>
    <w:p w:rsidR="003625F6" w:rsidRPr="006B6E1F" w:rsidRDefault="003625F6" w:rsidP="003625F6">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p>
    <w:p w:rsidR="002E1C5C" w:rsidRPr="006B6E1F" w:rsidRDefault="00E76161"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A</w:t>
      </w:r>
      <w:r w:rsidR="002E1C5C" w:rsidRPr="006B6E1F">
        <w:rPr>
          <w:color w:val="000000" w:themeColor="text1"/>
          <w:lang w:val="en-GB" w:eastAsia="en-US"/>
        </w:rPr>
        <w:t xml:space="preserve">rticle 9 </w:t>
      </w:r>
      <w:r w:rsidR="005C7D8B" w:rsidRPr="006B6E1F">
        <w:rPr>
          <w:color w:val="000000" w:themeColor="text1"/>
          <w:lang w:val="en-GB" w:eastAsia="en-US"/>
        </w:rPr>
        <w:t xml:space="preserve">sets forth that the foreigner is hosted in governmental centres of first reception </w:t>
      </w:r>
      <w:proofErr w:type="gramStart"/>
      <w:r w:rsidR="005C7D8B" w:rsidRPr="006B6E1F">
        <w:rPr>
          <w:color w:val="000000" w:themeColor="text1"/>
          <w:lang w:val="en-GB" w:eastAsia="en-US"/>
        </w:rPr>
        <w:t xml:space="preserve">for </w:t>
      </w:r>
      <w:r w:rsidR="002E1C5C" w:rsidRPr="006B6E1F">
        <w:rPr>
          <w:color w:val="000000" w:themeColor="text1"/>
          <w:lang w:val="en-GB" w:eastAsia="en-US"/>
        </w:rPr>
        <w:t xml:space="preserve"> initial</w:t>
      </w:r>
      <w:proofErr w:type="gramEnd"/>
      <w:r w:rsidR="002E1C5C" w:rsidRPr="006B6E1F">
        <w:rPr>
          <w:color w:val="000000" w:themeColor="text1"/>
          <w:lang w:val="en-GB" w:eastAsia="en-US"/>
        </w:rPr>
        <w:t xml:space="preserve"> reception </w:t>
      </w:r>
      <w:r w:rsidR="005C7D8B" w:rsidRPr="006B6E1F">
        <w:rPr>
          <w:color w:val="000000" w:themeColor="text1"/>
          <w:lang w:val="en-GB" w:eastAsia="en-US"/>
        </w:rPr>
        <w:t xml:space="preserve">purposes, including </w:t>
      </w:r>
      <w:r w:rsidR="002E1C5C" w:rsidRPr="006B6E1F">
        <w:rPr>
          <w:color w:val="000000" w:themeColor="text1"/>
          <w:lang w:val="en-GB" w:eastAsia="en-US"/>
        </w:rPr>
        <w:t>th</w:t>
      </w:r>
      <w:r w:rsidR="005C7D8B" w:rsidRPr="006B6E1F">
        <w:rPr>
          <w:color w:val="000000" w:themeColor="text1"/>
          <w:lang w:val="en-GB" w:eastAsia="en-US"/>
        </w:rPr>
        <w:t xml:space="preserve">ose </w:t>
      </w:r>
      <w:r w:rsidR="002E1C5C" w:rsidRPr="006B6E1F">
        <w:rPr>
          <w:color w:val="000000" w:themeColor="text1"/>
          <w:lang w:val="en-GB" w:eastAsia="en-US"/>
        </w:rPr>
        <w:t xml:space="preserve">operations </w:t>
      </w:r>
      <w:r w:rsidR="005C7D8B" w:rsidRPr="006B6E1F">
        <w:rPr>
          <w:color w:val="000000" w:themeColor="text1"/>
          <w:lang w:val="en-GB" w:eastAsia="en-US"/>
        </w:rPr>
        <w:t xml:space="preserve">which are </w:t>
      </w:r>
      <w:r w:rsidR="002E1C5C" w:rsidRPr="006B6E1F">
        <w:rPr>
          <w:color w:val="000000" w:themeColor="text1"/>
          <w:lang w:val="en-GB" w:eastAsia="en-US"/>
        </w:rPr>
        <w:t xml:space="preserve">necessary to the definition of </w:t>
      </w:r>
      <w:r w:rsidR="005C7D8B" w:rsidRPr="006B6E1F">
        <w:rPr>
          <w:color w:val="000000" w:themeColor="text1"/>
          <w:lang w:val="en-GB" w:eastAsia="en-US"/>
        </w:rPr>
        <w:t xml:space="preserve">his/her </w:t>
      </w:r>
      <w:r w:rsidR="002E1C5C" w:rsidRPr="006B6E1F">
        <w:rPr>
          <w:color w:val="000000" w:themeColor="text1"/>
          <w:lang w:val="en-GB" w:eastAsia="en-US"/>
        </w:rPr>
        <w:t xml:space="preserve">legal </w:t>
      </w:r>
      <w:r w:rsidR="005C7D8B" w:rsidRPr="006B6E1F">
        <w:rPr>
          <w:color w:val="000000" w:themeColor="text1"/>
          <w:lang w:val="en-GB" w:eastAsia="en-US"/>
        </w:rPr>
        <w:t xml:space="preserve">status. At these Centres, the asylum-seeker </w:t>
      </w:r>
      <w:r w:rsidR="002E1C5C" w:rsidRPr="006B6E1F">
        <w:rPr>
          <w:color w:val="000000" w:themeColor="text1"/>
          <w:lang w:val="en-GB" w:eastAsia="en-US"/>
        </w:rPr>
        <w:t xml:space="preserve">can be hosted only in </w:t>
      </w:r>
      <w:r w:rsidR="005C7D8B" w:rsidRPr="006B6E1F">
        <w:rPr>
          <w:color w:val="000000" w:themeColor="text1"/>
          <w:lang w:val="en-GB" w:eastAsia="en-US"/>
        </w:rPr>
        <w:t xml:space="preserve">the following </w:t>
      </w:r>
      <w:r w:rsidR="002E1C5C" w:rsidRPr="006B6E1F">
        <w:rPr>
          <w:color w:val="000000" w:themeColor="text1"/>
          <w:lang w:val="en-GB" w:eastAsia="en-US"/>
        </w:rPr>
        <w:t>cases: the need to make use of a "first receptio</w:t>
      </w:r>
      <w:r w:rsidR="005C7D8B" w:rsidRPr="006B6E1F">
        <w:rPr>
          <w:color w:val="000000" w:themeColor="text1"/>
          <w:lang w:val="en-GB" w:eastAsia="en-US"/>
        </w:rPr>
        <w:t>n" and the need to determine his/her</w:t>
      </w:r>
      <w:r w:rsidR="00747F99" w:rsidRPr="006B6E1F">
        <w:rPr>
          <w:color w:val="000000" w:themeColor="text1"/>
          <w:lang w:val="en-GB" w:eastAsia="en-US"/>
        </w:rPr>
        <w:t xml:space="preserve"> legal status (asylum-</w:t>
      </w:r>
      <w:r w:rsidR="002E1C5C" w:rsidRPr="006B6E1F">
        <w:rPr>
          <w:color w:val="000000" w:themeColor="text1"/>
          <w:lang w:val="en-GB" w:eastAsia="en-US"/>
        </w:rPr>
        <w:t>seeker or foreign</w:t>
      </w:r>
      <w:r w:rsidR="005C7D8B" w:rsidRPr="006B6E1F">
        <w:rPr>
          <w:color w:val="000000" w:themeColor="text1"/>
          <w:lang w:val="en-GB" w:eastAsia="en-US"/>
        </w:rPr>
        <w:t xml:space="preserve">er under irregular stay </w:t>
      </w:r>
      <w:r w:rsidR="00326E70" w:rsidRPr="006B6E1F">
        <w:rPr>
          <w:color w:val="000000" w:themeColor="text1"/>
          <w:lang w:val="en-GB" w:eastAsia="en-US"/>
        </w:rPr>
        <w:t>who has</w:t>
      </w:r>
      <w:r w:rsidR="002E1C5C" w:rsidRPr="006B6E1F">
        <w:rPr>
          <w:color w:val="000000" w:themeColor="text1"/>
          <w:lang w:val="en-GB" w:eastAsia="en-US"/>
        </w:rPr>
        <w:t xml:space="preserve"> not expressed </w:t>
      </w:r>
      <w:r w:rsidR="00326E70" w:rsidRPr="006B6E1F">
        <w:rPr>
          <w:color w:val="000000" w:themeColor="text1"/>
          <w:lang w:val="en-GB" w:eastAsia="en-US"/>
        </w:rPr>
        <w:t xml:space="preserve">his/her will </w:t>
      </w:r>
      <w:r w:rsidR="002E1C5C" w:rsidRPr="006B6E1F">
        <w:rPr>
          <w:color w:val="000000" w:themeColor="text1"/>
          <w:lang w:val="en-GB" w:eastAsia="en-US"/>
        </w:rPr>
        <w:t>to apply for asylum</w:t>
      </w:r>
      <w:r w:rsidR="00326E70" w:rsidRPr="006B6E1F">
        <w:rPr>
          <w:color w:val="000000" w:themeColor="text1"/>
          <w:lang w:val="en-GB" w:eastAsia="en-US"/>
        </w:rPr>
        <w:t>). Therefore, for the asylum-</w:t>
      </w:r>
      <w:r w:rsidR="002E1C5C" w:rsidRPr="006B6E1F">
        <w:rPr>
          <w:color w:val="000000" w:themeColor="text1"/>
          <w:lang w:val="en-GB" w:eastAsia="en-US"/>
        </w:rPr>
        <w:t>seekers</w:t>
      </w:r>
      <w:r w:rsidR="00326E70" w:rsidRPr="006B6E1F">
        <w:rPr>
          <w:color w:val="000000" w:themeColor="text1"/>
          <w:lang w:val="en-GB" w:eastAsia="en-US"/>
        </w:rPr>
        <w:t>,</w:t>
      </w:r>
      <w:r w:rsidR="002E1C5C" w:rsidRPr="006B6E1F">
        <w:rPr>
          <w:color w:val="000000" w:themeColor="text1"/>
          <w:lang w:val="en-GB" w:eastAsia="en-US"/>
        </w:rPr>
        <w:t xml:space="preserve"> it is not always compulsory h</w:t>
      </w:r>
      <w:r w:rsidR="00326E70" w:rsidRPr="006B6E1F">
        <w:rPr>
          <w:color w:val="000000" w:themeColor="text1"/>
          <w:lang w:val="en-GB" w:eastAsia="en-US"/>
        </w:rPr>
        <w:t xml:space="preserve">is/her stay in </w:t>
      </w:r>
      <w:r w:rsidR="002E1C5C" w:rsidRPr="006B6E1F">
        <w:rPr>
          <w:color w:val="000000" w:themeColor="text1"/>
          <w:lang w:val="en-GB" w:eastAsia="en-US"/>
        </w:rPr>
        <w:t>government</w:t>
      </w:r>
      <w:r w:rsidR="00326E70" w:rsidRPr="006B6E1F">
        <w:rPr>
          <w:color w:val="000000" w:themeColor="text1"/>
          <w:lang w:val="en-GB" w:eastAsia="en-US"/>
        </w:rPr>
        <w:t>al</w:t>
      </w:r>
      <w:r w:rsidR="002E1C5C" w:rsidRPr="006B6E1F">
        <w:rPr>
          <w:color w:val="000000" w:themeColor="text1"/>
          <w:lang w:val="en-GB" w:eastAsia="en-US"/>
        </w:rPr>
        <w:t xml:space="preserve"> </w:t>
      </w:r>
      <w:proofErr w:type="spellStart"/>
      <w:r w:rsidR="002E1C5C" w:rsidRPr="006B6E1F">
        <w:rPr>
          <w:color w:val="000000" w:themeColor="text1"/>
          <w:lang w:val="en-GB" w:eastAsia="en-US"/>
        </w:rPr>
        <w:t>center</w:t>
      </w:r>
      <w:proofErr w:type="spellEnd"/>
      <w:r w:rsidR="002E1C5C" w:rsidRPr="006B6E1F">
        <w:rPr>
          <w:color w:val="000000" w:themeColor="text1"/>
          <w:lang w:val="en-GB" w:eastAsia="en-US"/>
        </w:rPr>
        <w:t xml:space="preserve"> </w:t>
      </w:r>
      <w:r w:rsidR="00326E70" w:rsidRPr="006B6E1F">
        <w:rPr>
          <w:color w:val="000000" w:themeColor="text1"/>
          <w:lang w:val="en-GB" w:eastAsia="en-US"/>
        </w:rPr>
        <w:t xml:space="preserve">before </w:t>
      </w:r>
      <w:r w:rsidR="0023297F" w:rsidRPr="006B6E1F">
        <w:rPr>
          <w:color w:val="000000" w:themeColor="text1"/>
          <w:lang w:val="en-GB" w:eastAsia="en-US"/>
        </w:rPr>
        <w:t xml:space="preserve">being housed in a </w:t>
      </w:r>
      <w:r w:rsidR="00747F99" w:rsidRPr="006B6E1F">
        <w:rPr>
          <w:color w:val="000000" w:themeColor="text1"/>
          <w:lang w:val="en-GB" w:eastAsia="en-US"/>
        </w:rPr>
        <w:t xml:space="preserve">territorial SPRAR </w:t>
      </w:r>
      <w:proofErr w:type="spellStart"/>
      <w:r w:rsidR="0023297F" w:rsidRPr="006B6E1F">
        <w:rPr>
          <w:color w:val="000000" w:themeColor="text1"/>
          <w:lang w:val="en-GB" w:eastAsia="en-US"/>
        </w:rPr>
        <w:t>C</w:t>
      </w:r>
      <w:r w:rsidR="002E1C5C" w:rsidRPr="006B6E1F">
        <w:rPr>
          <w:color w:val="000000" w:themeColor="text1"/>
          <w:lang w:val="en-GB" w:eastAsia="en-US"/>
        </w:rPr>
        <w:t>enter</w:t>
      </w:r>
      <w:proofErr w:type="spellEnd"/>
      <w:r w:rsidR="002E1C5C" w:rsidRPr="006B6E1F">
        <w:rPr>
          <w:color w:val="000000" w:themeColor="text1"/>
          <w:lang w:val="en-GB" w:eastAsia="en-US"/>
        </w:rPr>
        <w:t>.</w:t>
      </w:r>
    </w:p>
    <w:p w:rsidR="002E1C5C" w:rsidRPr="006B6E1F" w:rsidRDefault="002E1C5C"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p>
    <w:p w:rsidR="00747F99" w:rsidRPr="006B6E1F" w:rsidRDefault="002E1C5C"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 xml:space="preserve">Once all the operations of identification and </w:t>
      </w:r>
      <w:r w:rsidR="00747F99" w:rsidRPr="006B6E1F">
        <w:rPr>
          <w:color w:val="000000" w:themeColor="text1"/>
          <w:lang w:val="en-GB" w:eastAsia="en-US"/>
        </w:rPr>
        <w:t xml:space="preserve">international protection </w:t>
      </w:r>
      <w:r w:rsidR="007F7EC5" w:rsidRPr="006B6E1F">
        <w:rPr>
          <w:color w:val="000000" w:themeColor="text1"/>
          <w:lang w:val="en-GB" w:eastAsia="en-US"/>
        </w:rPr>
        <w:t>application</w:t>
      </w:r>
      <w:r w:rsidR="00747F99" w:rsidRPr="006B6E1F">
        <w:rPr>
          <w:color w:val="000000" w:themeColor="text1"/>
          <w:lang w:val="en-GB" w:eastAsia="en-US"/>
        </w:rPr>
        <w:t xml:space="preserve">-related </w:t>
      </w:r>
      <w:r w:rsidR="007F7EC5" w:rsidRPr="006B6E1F">
        <w:rPr>
          <w:color w:val="000000" w:themeColor="text1"/>
          <w:lang w:val="en-GB" w:eastAsia="en-US"/>
        </w:rPr>
        <w:t>are concluded</w:t>
      </w:r>
      <w:r w:rsidRPr="006B6E1F">
        <w:rPr>
          <w:color w:val="000000" w:themeColor="text1"/>
          <w:lang w:val="en-GB" w:eastAsia="en-US"/>
        </w:rPr>
        <w:t xml:space="preserve"> (which </w:t>
      </w:r>
      <w:r w:rsidR="007F7EC5" w:rsidRPr="006B6E1F">
        <w:rPr>
          <w:color w:val="000000" w:themeColor="text1"/>
          <w:lang w:val="en-GB" w:eastAsia="en-US"/>
        </w:rPr>
        <w:t xml:space="preserve">take place </w:t>
      </w:r>
      <w:r w:rsidRPr="006B6E1F">
        <w:rPr>
          <w:color w:val="000000" w:themeColor="text1"/>
          <w:lang w:val="en-GB" w:eastAsia="en-US"/>
        </w:rPr>
        <w:t>in a government</w:t>
      </w:r>
      <w:r w:rsidR="007F7EC5" w:rsidRPr="006B6E1F">
        <w:rPr>
          <w:color w:val="000000" w:themeColor="text1"/>
          <w:lang w:val="en-GB" w:eastAsia="en-US"/>
        </w:rPr>
        <w:t>al</w:t>
      </w:r>
      <w:r w:rsidR="00747F99" w:rsidRPr="006B6E1F">
        <w:rPr>
          <w:color w:val="000000" w:themeColor="text1"/>
          <w:lang w:val="en-GB" w:eastAsia="en-US"/>
        </w:rPr>
        <w:t xml:space="preserve"> </w:t>
      </w:r>
      <w:proofErr w:type="spellStart"/>
      <w:r w:rsidR="00747F99" w:rsidRPr="006B6E1F">
        <w:rPr>
          <w:color w:val="000000" w:themeColor="text1"/>
          <w:lang w:val="en-GB" w:eastAsia="en-US"/>
        </w:rPr>
        <w:t>C</w:t>
      </w:r>
      <w:r w:rsidRPr="006B6E1F">
        <w:rPr>
          <w:color w:val="000000" w:themeColor="text1"/>
          <w:lang w:val="en-GB" w:eastAsia="en-US"/>
        </w:rPr>
        <w:t>enter</w:t>
      </w:r>
      <w:proofErr w:type="spellEnd"/>
      <w:r w:rsidRPr="006B6E1F">
        <w:rPr>
          <w:color w:val="000000" w:themeColor="text1"/>
          <w:lang w:val="en-GB" w:eastAsia="en-US"/>
        </w:rPr>
        <w:t xml:space="preserve"> </w:t>
      </w:r>
      <w:r w:rsidR="007F7EC5" w:rsidRPr="006B6E1F">
        <w:rPr>
          <w:color w:val="000000" w:themeColor="text1"/>
          <w:lang w:val="en-GB" w:eastAsia="en-US"/>
        </w:rPr>
        <w:t>of first reception or at Police station if the migrant</w:t>
      </w:r>
      <w:r w:rsidRPr="006B6E1F">
        <w:rPr>
          <w:color w:val="000000" w:themeColor="text1"/>
          <w:lang w:val="en-GB" w:eastAsia="en-US"/>
        </w:rPr>
        <w:t xml:space="preserve"> </w:t>
      </w:r>
      <w:r w:rsidR="007F7EC5" w:rsidRPr="006B6E1F">
        <w:rPr>
          <w:color w:val="000000" w:themeColor="text1"/>
          <w:lang w:val="en-GB" w:eastAsia="en-US"/>
        </w:rPr>
        <w:t>applies for asylum when s/he</w:t>
      </w:r>
      <w:r w:rsidRPr="006B6E1F">
        <w:rPr>
          <w:color w:val="000000" w:themeColor="text1"/>
          <w:lang w:val="en-GB" w:eastAsia="en-US"/>
        </w:rPr>
        <w:t xml:space="preserve"> is already on the national </w:t>
      </w:r>
      <w:r w:rsidR="007F7EC5" w:rsidRPr="006B6E1F">
        <w:rPr>
          <w:color w:val="000000" w:themeColor="text1"/>
          <w:lang w:val="en-GB" w:eastAsia="en-US"/>
        </w:rPr>
        <w:t xml:space="preserve">territory </w:t>
      </w:r>
      <w:r w:rsidRPr="006B6E1F">
        <w:rPr>
          <w:color w:val="000000" w:themeColor="text1"/>
          <w:lang w:val="en-GB" w:eastAsia="en-US"/>
        </w:rPr>
        <w:t xml:space="preserve">and </w:t>
      </w:r>
      <w:r w:rsidR="007F7EC5" w:rsidRPr="006B6E1F">
        <w:rPr>
          <w:color w:val="000000" w:themeColor="text1"/>
          <w:lang w:val="en-GB" w:eastAsia="en-US"/>
        </w:rPr>
        <w:t>does not require any initial reception</w:t>
      </w:r>
      <w:r w:rsidRPr="006B6E1F">
        <w:rPr>
          <w:color w:val="000000" w:themeColor="text1"/>
          <w:lang w:val="en-GB" w:eastAsia="en-US"/>
        </w:rPr>
        <w:t>),</w:t>
      </w:r>
      <w:r w:rsidR="007F7EC5" w:rsidRPr="006B6E1F">
        <w:rPr>
          <w:color w:val="000000" w:themeColor="text1"/>
          <w:lang w:val="en-GB" w:eastAsia="en-US"/>
        </w:rPr>
        <w:t xml:space="preserve"> the applicant who does not earn</w:t>
      </w:r>
      <w:r w:rsidRPr="006B6E1F">
        <w:rPr>
          <w:color w:val="000000" w:themeColor="text1"/>
          <w:lang w:val="en-GB" w:eastAsia="en-US"/>
        </w:rPr>
        <w:t xml:space="preserve"> an income at least equal to the annual social </w:t>
      </w:r>
      <w:r w:rsidR="007F7EC5" w:rsidRPr="006B6E1F">
        <w:rPr>
          <w:color w:val="000000" w:themeColor="text1"/>
          <w:lang w:val="en-GB" w:eastAsia="en-US"/>
        </w:rPr>
        <w:t>allowance and asks for that</w:t>
      </w:r>
      <w:r w:rsidRPr="006B6E1F">
        <w:rPr>
          <w:color w:val="000000" w:themeColor="text1"/>
          <w:lang w:val="en-GB" w:eastAsia="en-US"/>
        </w:rPr>
        <w:t xml:space="preserve">, is transferred into one of the second </w:t>
      </w:r>
      <w:r w:rsidR="007F7EC5" w:rsidRPr="006B6E1F">
        <w:rPr>
          <w:color w:val="000000" w:themeColor="text1"/>
          <w:lang w:val="en-GB" w:eastAsia="en-US"/>
        </w:rPr>
        <w:t xml:space="preserve">level of </w:t>
      </w:r>
      <w:r w:rsidRPr="006B6E1F">
        <w:rPr>
          <w:color w:val="000000" w:themeColor="text1"/>
          <w:lang w:val="en-GB" w:eastAsia="en-US"/>
        </w:rPr>
        <w:t xml:space="preserve">reception facilities operating under SPRAR. </w:t>
      </w:r>
    </w:p>
    <w:p w:rsidR="00747F99" w:rsidRPr="006B6E1F" w:rsidRDefault="00747F99"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p>
    <w:p w:rsidR="002E1C5C" w:rsidRPr="006B6E1F" w:rsidRDefault="002E1C5C"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However</w:t>
      </w:r>
      <w:r w:rsidR="007F7EC5" w:rsidRPr="006B6E1F">
        <w:rPr>
          <w:color w:val="000000" w:themeColor="text1"/>
          <w:lang w:val="en-GB" w:eastAsia="en-US"/>
        </w:rPr>
        <w:t>,</w:t>
      </w:r>
      <w:r w:rsidRPr="006B6E1F">
        <w:rPr>
          <w:color w:val="000000" w:themeColor="text1"/>
          <w:lang w:val="en-GB" w:eastAsia="en-US"/>
        </w:rPr>
        <w:t xml:space="preserve"> in cas</w:t>
      </w:r>
      <w:r w:rsidR="007F7EC5" w:rsidRPr="006B6E1F">
        <w:rPr>
          <w:color w:val="000000" w:themeColor="text1"/>
          <w:lang w:val="en-GB" w:eastAsia="en-US"/>
        </w:rPr>
        <w:t>e of temporary unavailability within</w:t>
      </w:r>
      <w:r w:rsidRPr="006B6E1F">
        <w:rPr>
          <w:color w:val="000000" w:themeColor="text1"/>
          <w:lang w:val="en-GB" w:eastAsia="en-US"/>
        </w:rPr>
        <w:t xml:space="preserve"> the </w:t>
      </w:r>
      <w:r w:rsidR="007F7EC5" w:rsidRPr="006B6E1F">
        <w:rPr>
          <w:color w:val="000000" w:themeColor="text1"/>
          <w:lang w:val="en-GB" w:eastAsia="en-US"/>
        </w:rPr>
        <w:t>territorial system of reception-</w:t>
      </w:r>
      <w:r w:rsidRPr="006B6E1F">
        <w:rPr>
          <w:color w:val="000000" w:themeColor="text1"/>
          <w:lang w:val="en-GB" w:eastAsia="en-US"/>
        </w:rPr>
        <w:t xml:space="preserve">SPRAR, </w:t>
      </w:r>
      <w:r w:rsidR="007F7EC5" w:rsidRPr="006B6E1F">
        <w:rPr>
          <w:color w:val="000000" w:themeColor="text1"/>
          <w:lang w:val="en-GB" w:eastAsia="en-US"/>
        </w:rPr>
        <w:t>the P</w:t>
      </w:r>
      <w:r w:rsidRPr="006B6E1F">
        <w:rPr>
          <w:color w:val="000000" w:themeColor="text1"/>
          <w:lang w:val="en-GB" w:eastAsia="en-US"/>
        </w:rPr>
        <w:t xml:space="preserve">refect shall </w:t>
      </w:r>
      <w:r w:rsidR="00747F99" w:rsidRPr="006B6E1F">
        <w:rPr>
          <w:color w:val="000000" w:themeColor="text1"/>
          <w:lang w:val="en-GB" w:eastAsia="en-US"/>
        </w:rPr>
        <w:t>accommodate migrants at</w:t>
      </w:r>
      <w:r w:rsidRPr="006B6E1F">
        <w:rPr>
          <w:color w:val="000000" w:themeColor="text1"/>
          <w:lang w:val="en-GB" w:eastAsia="en-US"/>
        </w:rPr>
        <w:t xml:space="preserve"> one </w:t>
      </w:r>
      <w:r w:rsidR="007F7EC5" w:rsidRPr="006B6E1F">
        <w:rPr>
          <w:color w:val="000000" w:themeColor="text1"/>
          <w:lang w:val="en-GB" w:eastAsia="en-US"/>
        </w:rPr>
        <w:t xml:space="preserve">of the extraordinary reception </w:t>
      </w:r>
      <w:proofErr w:type="spellStart"/>
      <w:r w:rsidR="007F7EC5" w:rsidRPr="006B6E1F">
        <w:rPr>
          <w:color w:val="000000" w:themeColor="text1"/>
          <w:lang w:val="en-GB" w:eastAsia="en-US"/>
        </w:rPr>
        <w:t>C</w:t>
      </w:r>
      <w:r w:rsidRPr="006B6E1F">
        <w:rPr>
          <w:color w:val="000000" w:themeColor="text1"/>
          <w:lang w:val="en-GB" w:eastAsia="en-US"/>
        </w:rPr>
        <w:t>en</w:t>
      </w:r>
      <w:r w:rsidR="007F7EC5" w:rsidRPr="006B6E1F">
        <w:rPr>
          <w:color w:val="000000" w:themeColor="text1"/>
          <w:lang w:val="en-GB" w:eastAsia="en-US"/>
        </w:rPr>
        <w:t>ters</w:t>
      </w:r>
      <w:proofErr w:type="spellEnd"/>
      <w:r w:rsidR="007F7EC5" w:rsidRPr="006B6E1F">
        <w:rPr>
          <w:color w:val="000000" w:themeColor="text1"/>
          <w:lang w:val="en-GB" w:eastAsia="en-US"/>
        </w:rPr>
        <w:t xml:space="preserve"> set up in accordance with Article</w:t>
      </w:r>
      <w:r w:rsidRPr="006B6E1F">
        <w:rPr>
          <w:color w:val="000000" w:themeColor="text1"/>
          <w:lang w:val="en-GB" w:eastAsia="en-US"/>
        </w:rPr>
        <w:t xml:space="preserve"> 11. A foreigner who has already </w:t>
      </w:r>
      <w:r w:rsidR="00B6006F" w:rsidRPr="006B6E1F">
        <w:rPr>
          <w:color w:val="000000" w:themeColor="text1"/>
          <w:lang w:val="en-GB" w:eastAsia="en-US"/>
        </w:rPr>
        <w:t xml:space="preserve">been </w:t>
      </w:r>
      <w:r w:rsidRPr="006B6E1F">
        <w:rPr>
          <w:color w:val="000000" w:themeColor="text1"/>
          <w:lang w:val="en-GB" w:eastAsia="en-US"/>
        </w:rPr>
        <w:t xml:space="preserve">identified </w:t>
      </w:r>
      <w:r w:rsidR="00B6006F" w:rsidRPr="006B6E1F">
        <w:rPr>
          <w:color w:val="000000" w:themeColor="text1"/>
          <w:lang w:val="en-GB" w:eastAsia="en-US"/>
        </w:rPr>
        <w:t>and has applied for a</w:t>
      </w:r>
      <w:r w:rsidRPr="006B6E1F">
        <w:rPr>
          <w:color w:val="000000" w:themeColor="text1"/>
          <w:lang w:val="en-GB" w:eastAsia="en-US"/>
        </w:rPr>
        <w:t xml:space="preserve">sylum </w:t>
      </w:r>
      <w:r w:rsidR="00B6006F" w:rsidRPr="006B6E1F">
        <w:rPr>
          <w:color w:val="000000" w:themeColor="text1"/>
          <w:lang w:val="en-GB" w:eastAsia="en-US"/>
        </w:rPr>
        <w:t>a</w:t>
      </w:r>
      <w:r w:rsidRPr="006B6E1F">
        <w:rPr>
          <w:color w:val="000000" w:themeColor="text1"/>
          <w:lang w:val="en-GB" w:eastAsia="en-US"/>
        </w:rPr>
        <w:t>t</w:t>
      </w:r>
      <w:r w:rsidR="00B6006F" w:rsidRPr="006B6E1F">
        <w:rPr>
          <w:color w:val="000000" w:themeColor="text1"/>
          <w:lang w:val="en-GB" w:eastAsia="en-US"/>
        </w:rPr>
        <w:t xml:space="preserve"> the P</w:t>
      </w:r>
      <w:r w:rsidRPr="006B6E1F">
        <w:rPr>
          <w:color w:val="000000" w:themeColor="text1"/>
          <w:lang w:val="en-GB" w:eastAsia="en-US"/>
        </w:rPr>
        <w:t>olice station</w:t>
      </w:r>
      <w:r w:rsidR="00B6006F" w:rsidRPr="006B6E1F">
        <w:rPr>
          <w:color w:val="000000" w:themeColor="text1"/>
          <w:lang w:val="en-GB" w:eastAsia="en-US"/>
        </w:rPr>
        <w:t xml:space="preserve"> (</w:t>
      </w:r>
      <w:proofErr w:type="spellStart"/>
      <w:r w:rsidR="00B6006F" w:rsidRPr="006B6E1F">
        <w:rPr>
          <w:i/>
          <w:color w:val="000000" w:themeColor="text1"/>
          <w:lang w:val="en-GB" w:eastAsia="en-US"/>
        </w:rPr>
        <w:t>Questura</w:t>
      </w:r>
      <w:proofErr w:type="spellEnd"/>
      <w:r w:rsidR="00B6006F" w:rsidRPr="006B6E1F">
        <w:rPr>
          <w:color w:val="000000" w:themeColor="text1"/>
          <w:lang w:val="en-GB" w:eastAsia="en-US"/>
        </w:rPr>
        <w:t>)</w:t>
      </w:r>
      <w:r w:rsidRPr="006B6E1F">
        <w:rPr>
          <w:color w:val="000000" w:themeColor="text1"/>
          <w:lang w:val="en-GB" w:eastAsia="en-US"/>
        </w:rPr>
        <w:t xml:space="preserve"> without being housed in a </w:t>
      </w:r>
      <w:r w:rsidR="00B6006F" w:rsidRPr="006B6E1F">
        <w:rPr>
          <w:color w:val="000000" w:themeColor="text1"/>
          <w:lang w:val="en-GB" w:eastAsia="en-US"/>
        </w:rPr>
        <w:t xml:space="preserve">governmental </w:t>
      </w:r>
      <w:proofErr w:type="spellStart"/>
      <w:r w:rsidRPr="006B6E1F">
        <w:rPr>
          <w:color w:val="000000" w:themeColor="text1"/>
          <w:lang w:val="en-GB" w:eastAsia="en-US"/>
        </w:rPr>
        <w:t>center</w:t>
      </w:r>
      <w:proofErr w:type="spellEnd"/>
      <w:r w:rsidRPr="006B6E1F">
        <w:rPr>
          <w:color w:val="000000" w:themeColor="text1"/>
          <w:lang w:val="en-GB" w:eastAsia="en-US"/>
        </w:rPr>
        <w:t xml:space="preserve"> of </w:t>
      </w:r>
      <w:r w:rsidR="00B6006F" w:rsidRPr="006B6E1F">
        <w:rPr>
          <w:color w:val="000000" w:themeColor="text1"/>
          <w:lang w:val="en-GB" w:eastAsia="en-US"/>
        </w:rPr>
        <w:t xml:space="preserve">first </w:t>
      </w:r>
      <w:r w:rsidR="00B6006F" w:rsidRPr="006B6E1F">
        <w:rPr>
          <w:color w:val="000000" w:themeColor="text1"/>
          <w:lang w:val="en-GB" w:eastAsia="en-US"/>
        </w:rPr>
        <w:lastRenderedPageBreak/>
        <w:t>reception</w:t>
      </w:r>
      <w:r w:rsidR="00747F99" w:rsidRPr="006B6E1F">
        <w:rPr>
          <w:color w:val="000000" w:themeColor="text1"/>
          <w:lang w:val="en-GB" w:eastAsia="en-US"/>
        </w:rPr>
        <w:t>,</w:t>
      </w:r>
      <w:r w:rsidR="00B6006F" w:rsidRPr="006B6E1F">
        <w:rPr>
          <w:color w:val="000000" w:themeColor="text1"/>
          <w:lang w:val="en-GB" w:eastAsia="en-US"/>
        </w:rPr>
        <w:t xml:space="preserve"> can </w:t>
      </w:r>
      <w:r w:rsidR="00747F99" w:rsidRPr="006B6E1F">
        <w:rPr>
          <w:color w:val="000000" w:themeColor="text1"/>
          <w:lang w:val="en-GB" w:eastAsia="en-US"/>
        </w:rPr>
        <w:t xml:space="preserve">be admitted to </w:t>
      </w:r>
      <w:r w:rsidRPr="006B6E1F">
        <w:rPr>
          <w:color w:val="000000" w:themeColor="text1"/>
          <w:lang w:val="en-GB" w:eastAsia="en-US"/>
        </w:rPr>
        <w:t xml:space="preserve">one of the extraordinary reception facilities set up by </w:t>
      </w:r>
      <w:r w:rsidR="00747F99" w:rsidRPr="006B6E1F">
        <w:rPr>
          <w:color w:val="000000" w:themeColor="text1"/>
          <w:lang w:val="en-GB" w:eastAsia="en-US"/>
        </w:rPr>
        <w:t>the P</w:t>
      </w:r>
      <w:r w:rsidR="00B6006F" w:rsidRPr="006B6E1F">
        <w:rPr>
          <w:color w:val="000000" w:themeColor="text1"/>
          <w:lang w:val="en-GB" w:eastAsia="en-US"/>
        </w:rPr>
        <w:t>refect in accordance with Article</w:t>
      </w:r>
      <w:r w:rsidRPr="006B6E1F">
        <w:rPr>
          <w:color w:val="000000" w:themeColor="text1"/>
          <w:lang w:val="en-GB" w:eastAsia="en-US"/>
        </w:rPr>
        <w:t xml:space="preserve"> 11</w:t>
      </w:r>
      <w:r w:rsidR="00747F99" w:rsidRPr="006B6E1F">
        <w:rPr>
          <w:color w:val="000000" w:themeColor="text1"/>
          <w:lang w:val="en-GB" w:eastAsia="en-US"/>
        </w:rPr>
        <w:t>, too</w:t>
      </w:r>
      <w:r w:rsidRPr="006B6E1F">
        <w:rPr>
          <w:color w:val="000000" w:themeColor="text1"/>
          <w:lang w:val="en-GB" w:eastAsia="en-US"/>
        </w:rPr>
        <w:t xml:space="preserve"> - in the event of temporary unavailability </w:t>
      </w:r>
      <w:r w:rsidR="00B6006F" w:rsidRPr="006B6E1F">
        <w:rPr>
          <w:color w:val="000000" w:themeColor="text1"/>
          <w:lang w:val="en-GB" w:eastAsia="en-US"/>
        </w:rPr>
        <w:t xml:space="preserve">of places </w:t>
      </w:r>
      <w:r w:rsidRPr="006B6E1F">
        <w:rPr>
          <w:color w:val="000000" w:themeColor="text1"/>
          <w:lang w:val="en-GB" w:eastAsia="en-US"/>
        </w:rPr>
        <w:t>in the SPRAR network.</w:t>
      </w:r>
    </w:p>
    <w:p w:rsidR="002E1C5C" w:rsidRPr="006B6E1F" w:rsidRDefault="002E1C5C"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p>
    <w:p w:rsidR="003625F6" w:rsidRPr="006B6E1F" w:rsidRDefault="00B6006F" w:rsidP="002E1C5C">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 xml:space="preserve">The reception </w:t>
      </w:r>
      <w:proofErr w:type="spellStart"/>
      <w:r w:rsidRPr="006B6E1F">
        <w:rPr>
          <w:color w:val="000000" w:themeColor="text1"/>
          <w:lang w:val="en-GB" w:eastAsia="en-US"/>
        </w:rPr>
        <w:t>C</w:t>
      </w:r>
      <w:r w:rsidR="002E1C5C" w:rsidRPr="006B6E1F">
        <w:rPr>
          <w:color w:val="000000" w:themeColor="text1"/>
          <w:lang w:val="en-GB" w:eastAsia="en-US"/>
        </w:rPr>
        <w:t>enters</w:t>
      </w:r>
      <w:proofErr w:type="spellEnd"/>
      <w:r w:rsidR="002E1C5C" w:rsidRPr="006B6E1F">
        <w:rPr>
          <w:color w:val="000000" w:themeColor="text1"/>
          <w:lang w:val="en-GB" w:eastAsia="en-US"/>
        </w:rPr>
        <w:t xml:space="preserve"> for asylum</w:t>
      </w:r>
      <w:r w:rsidRPr="006B6E1F">
        <w:rPr>
          <w:color w:val="000000" w:themeColor="text1"/>
          <w:lang w:val="en-GB" w:eastAsia="en-US"/>
        </w:rPr>
        <w:t>-</w:t>
      </w:r>
      <w:r w:rsidR="002E1C5C" w:rsidRPr="006B6E1F">
        <w:rPr>
          <w:color w:val="000000" w:themeColor="text1"/>
          <w:lang w:val="en-GB" w:eastAsia="en-US"/>
        </w:rPr>
        <w:t>seekers (</w:t>
      </w:r>
      <w:r w:rsidRPr="006B6E1F">
        <w:rPr>
          <w:color w:val="000000" w:themeColor="text1"/>
          <w:lang w:val="en-GB" w:eastAsia="en-US"/>
        </w:rPr>
        <w:t xml:space="preserve">acronym in Italian, </w:t>
      </w:r>
      <w:r w:rsidR="002E1C5C" w:rsidRPr="006B6E1F">
        <w:rPr>
          <w:color w:val="000000" w:themeColor="text1"/>
          <w:lang w:val="en-GB" w:eastAsia="en-US"/>
        </w:rPr>
        <w:t>CARA)</w:t>
      </w:r>
      <w:r w:rsidRPr="006B6E1F">
        <w:rPr>
          <w:color w:val="000000" w:themeColor="text1"/>
          <w:lang w:val="en-GB" w:eastAsia="en-US"/>
        </w:rPr>
        <w:t>,</w:t>
      </w:r>
      <w:r w:rsidR="002E1C5C" w:rsidRPr="006B6E1F">
        <w:rPr>
          <w:color w:val="000000" w:themeColor="text1"/>
          <w:lang w:val="en-GB" w:eastAsia="en-US"/>
        </w:rPr>
        <w:t xml:space="preserve"> already set </w:t>
      </w:r>
      <w:r w:rsidRPr="006B6E1F">
        <w:rPr>
          <w:color w:val="000000" w:themeColor="text1"/>
          <w:lang w:val="en-GB" w:eastAsia="en-US"/>
        </w:rPr>
        <w:t xml:space="preserve">up at </w:t>
      </w:r>
      <w:r w:rsidR="002E1C5C" w:rsidRPr="006B6E1F">
        <w:rPr>
          <w:color w:val="000000" w:themeColor="text1"/>
          <w:lang w:val="en-GB" w:eastAsia="en-US"/>
        </w:rPr>
        <w:t xml:space="preserve">the date of </w:t>
      </w:r>
      <w:r w:rsidRPr="006B6E1F">
        <w:rPr>
          <w:color w:val="000000" w:themeColor="text1"/>
          <w:lang w:val="en-GB" w:eastAsia="en-US"/>
        </w:rPr>
        <w:t>the entry into force of the D</w:t>
      </w:r>
      <w:r w:rsidR="002E1C5C" w:rsidRPr="006B6E1F">
        <w:rPr>
          <w:color w:val="000000" w:themeColor="text1"/>
          <w:lang w:val="en-GB" w:eastAsia="en-US"/>
        </w:rPr>
        <w:t xml:space="preserve">ecree </w:t>
      </w:r>
      <w:r w:rsidRPr="006B6E1F">
        <w:rPr>
          <w:color w:val="000000" w:themeColor="text1"/>
          <w:lang w:val="en-GB" w:eastAsia="en-US"/>
        </w:rPr>
        <w:t>under reference</w:t>
      </w:r>
      <w:r w:rsidR="00747F99" w:rsidRPr="006B6E1F">
        <w:rPr>
          <w:color w:val="000000" w:themeColor="text1"/>
          <w:lang w:val="en-GB" w:eastAsia="en-US"/>
        </w:rPr>
        <w:t>,</w:t>
      </w:r>
      <w:r w:rsidRPr="006B6E1F">
        <w:rPr>
          <w:color w:val="000000" w:themeColor="text1"/>
          <w:lang w:val="en-GB" w:eastAsia="en-US"/>
        </w:rPr>
        <w:t xml:space="preserve"> perform the function of </w:t>
      </w:r>
      <w:r w:rsidR="002E1C5C" w:rsidRPr="006B6E1F">
        <w:rPr>
          <w:color w:val="000000" w:themeColor="text1"/>
          <w:lang w:val="en-GB" w:eastAsia="en-US"/>
        </w:rPr>
        <w:t>initial reception facilities.</w:t>
      </w:r>
    </w:p>
    <w:p w:rsidR="003625F6" w:rsidRPr="006B6E1F" w:rsidRDefault="003625F6" w:rsidP="003625F6">
      <w:pPr>
        <w:pBdr>
          <w:top w:val="single" w:sz="4" w:space="1" w:color="auto"/>
          <w:left w:val="single" w:sz="4" w:space="1" w:color="auto"/>
          <w:bottom w:val="single" w:sz="4" w:space="1" w:color="auto"/>
          <w:right w:val="single" w:sz="4" w:space="1" w:color="auto"/>
        </w:pBdr>
        <w:jc w:val="both"/>
        <w:rPr>
          <w:color w:val="000000" w:themeColor="text1"/>
          <w:lang w:val="en-GB" w:eastAsia="en-US"/>
        </w:rPr>
      </w:pPr>
    </w:p>
    <w:p w:rsidR="002E1C5C" w:rsidRPr="006B6E1F" w:rsidRDefault="001C1555" w:rsidP="00BD313E">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 xml:space="preserve">Should places within governmental Centres of first </w:t>
      </w:r>
      <w:proofErr w:type="spellStart"/>
      <w:r w:rsidRPr="006B6E1F">
        <w:rPr>
          <w:color w:val="000000" w:themeColor="text1"/>
          <w:lang w:val="en-GB" w:eastAsia="en-US"/>
        </w:rPr>
        <w:t>recepetion</w:t>
      </w:r>
      <w:proofErr w:type="spellEnd"/>
      <w:r w:rsidRPr="006B6E1F">
        <w:rPr>
          <w:color w:val="000000" w:themeColor="text1"/>
          <w:lang w:val="en-GB" w:eastAsia="en-US"/>
        </w:rPr>
        <w:t xml:space="preserve"> or</w:t>
      </w:r>
      <w:r w:rsidR="00747F99" w:rsidRPr="006B6E1F">
        <w:rPr>
          <w:color w:val="000000" w:themeColor="text1"/>
          <w:lang w:val="en-GB" w:eastAsia="en-US"/>
        </w:rPr>
        <w:t xml:space="preserve"> SPRAR system’s temporarily lack</w:t>
      </w:r>
      <w:r w:rsidRPr="006B6E1F">
        <w:rPr>
          <w:color w:val="000000" w:themeColor="text1"/>
          <w:lang w:val="en-GB" w:eastAsia="en-US"/>
        </w:rPr>
        <w:t xml:space="preserve"> due to frequent and massive flows</w:t>
      </w:r>
      <w:r w:rsidR="003625F6" w:rsidRPr="006B6E1F">
        <w:rPr>
          <w:color w:val="000000" w:themeColor="text1"/>
          <w:lang w:val="en-GB" w:eastAsia="en-US"/>
        </w:rPr>
        <w:t xml:space="preserve">, </w:t>
      </w:r>
      <w:r w:rsidRPr="006B6E1F">
        <w:rPr>
          <w:color w:val="000000" w:themeColor="text1"/>
          <w:lang w:val="en-GB" w:eastAsia="en-US"/>
        </w:rPr>
        <w:t>the reception can be arranged by the Prefect</w:t>
      </w:r>
      <w:r w:rsidR="003625F6" w:rsidRPr="006B6E1F">
        <w:rPr>
          <w:color w:val="000000" w:themeColor="text1"/>
          <w:lang w:val="en-GB" w:eastAsia="en-US"/>
        </w:rPr>
        <w:t xml:space="preserve">, </w:t>
      </w:r>
      <w:r w:rsidRPr="006B6E1F">
        <w:rPr>
          <w:color w:val="000000" w:themeColor="text1"/>
          <w:lang w:val="en-GB" w:eastAsia="en-US"/>
        </w:rPr>
        <w:t xml:space="preserve">upon indication by the Minister of Interior, </w:t>
      </w:r>
      <w:r w:rsidR="00747F99" w:rsidRPr="006B6E1F">
        <w:rPr>
          <w:color w:val="000000" w:themeColor="text1"/>
          <w:lang w:val="en-GB" w:eastAsia="en-US"/>
        </w:rPr>
        <w:t>at</w:t>
      </w:r>
      <w:r w:rsidR="003625F6" w:rsidRPr="006B6E1F">
        <w:rPr>
          <w:color w:val="000000" w:themeColor="text1"/>
          <w:lang w:val="en-GB" w:eastAsia="en-US"/>
        </w:rPr>
        <w:t xml:space="preserve"> </w:t>
      </w:r>
      <w:r w:rsidRPr="006B6E1F">
        <w:rPr>
          <w:color w:val="000000" w:themeColor="text1"/>
          <w:lang w:val="en-GB" w:eastAsia="en-US"/>
        </w:rPr>
        <w:t>ad hoc temporary facilities – upon health-care screening</w:t>
      </w:r>
      <w:r w:rsidR="003625F6" w:rsidRPr="006B6E1F">
        <w:rPr>
          <w:color w:val="000000" w:themeColor="text1"/>
          <w:lang w:val="en-GB" w:eastAsia="en-US"/>
        </w:rPr>
        <w:t xml:space="preserve"> (</w:t>
      </w:r>
      <w:r w:rsidRPr="006B6E1F">
        <w:rPr>
          <w:color w:val="000000" w:themeColor="text1"/>
          <w:lang w:val="en-GB" w:eastAsia="en-US"/>
        </w:rPr>
        <w:t xml:space="preserve">extraordinary </w:t>
      </w:r>
      <w:proofErr w:type="spellStart"/>
      <w:r w:rsidRPr="006B6E1F">
        <w:rPr>
          <w:color w:val="000000" w:themeColor="text1"/>
          <w:lang w:val="en-GB" w:eastAsia="en-US"/>
        </w:rPr>
        <w:t>recepetion</w:t>
      </w:r>
      <w:proofErr w:type="spellEnd"/>
      <w:r w:rsidRPr="006B6E1F">
        <w:rPr>
          <w:color w:val="000000" w:themeColor="text1"/>
          <w:lang w:val="en-GB" w:eastAsia="en-US"/>
        </w:rPr>
        <w:t xml:space="preserve"> measures</w:t>
      </w:r>
      <w:r w:rsidR="003625F6" w:rsidRPr="006B6E1F">
        <w:rPr>
          <w:b/>
          <w:bCs/>
          <w:color w:val="000000" w:themeColor="text1"/>
          <w:lang w:val="en-GB" w:eastAsia="en-US"/>
        </w:rPr>
        <w:t>)</w:t>
      </w:r>
      <w:r w:rsidR="00747F99" w:rsidRPr="006B6E1F">
        <w:rPr>
          <w:bCs/>
          <w:color w:val="000000" w:themeColor="text1"/>
          <w:lang w:val="en-GB" w:eastAsia="en-US"/>
        </w:rPr>
        <w:t xml:space="preserve"> and </w:t>
      </w:r>
      <w:r w:rsidRPr="006B6E1F">
        <w:rPr>
          <w:bCs/>
          <w:color w:val="000000" w:themeColor="text1"/>
          <w:lang w:val="en-GB" w:eastAsia="en-US"/>
        </w:rPr>
        <w:t xml:space="preserve">for the time strictly necessary to transferring the migrant to the first or second level </w:t>
      </w:r>
      <w:r w:rsidR="00747F99" w:rsidRPr="006B6E1F">
        <w:rPr>
          <w:bCs/>
          <w:color w:val="000000" w:themeColor="text1"/>
          <w:lang w:val="en-GB" w:eastAsia="en-US"/>
        </w:rPr>
        <w:t xml:space="preserve">of </w:t>
      </w:r>
      <w:r w:rsidRPr="006B6E1F">
        <w:rPr>
          <w:bCs/>
          <w:color w:val="000000" w:themeColor="text1"/>
          <w:lang w:val="en-GB" w:eastAsia="en-US"/>
        </w:rPr>
        <w:t>reception</w:t>
      </w:r>
      <w:r w:rsidRPr="006B6E1F">
        <w:rPr>
          <w:color w:val="000000" w:themeColor="text1"/>
          <w:lang w:val="en-GB" w:eastAsia="en-US"/>
        </w:rPr>
        <w:t xml:space="preserve">. </w:t>
      </w:r>
    </w:p>
    <w:p w:rsidR="003625F6" w:rsidRPr="006B6E1F" w:rsidRDefault="003625F6" w:rsidP="003625F6">
      <w:pPr>
        <w:pBdr>
          <w:top w:val="single" w:sz="4" w:space="1" w:color="auto"/>
          <w:left w:val="single" w:sz="4" w:space="1" w:color="auto"/>
          <w:bottom w:val="single" w:sz="4" w:space="1" w:color="auto"/>
          <w:right w:val="single" w:sz="4" w:space="1" w:color="auto"/>
        </w:pBdr>
        <w:jc w:val="both"/>
        <w:rPr>
          <w:color w:val="000000" w:themeColor="text1"/>
          <w:lang w:val="en-GB" w:eastAsia="en-US"/>
        </w:rPr>
      </w:pPr>
    </w:p>
    <w:p w:rsidR="00747F99" w:rsidRPr="006B6E1F" w:rsidRDefault="002E1C5C" w:rsidP="00030F67">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T</w:t>
      </w:r>
      <w:r w:rsidR="001C1555" w:rsidRPr="006B6E1F">
        <w:rPr>
          <w:color w:val="000000" w:themeColor="text1"/>
          <w:lang w:val="en-GB" w:eastAsia="en-US"/>
        </w:rPr>
        <w:t xml:space="preserve">he second level of </w:t>
      </w:r>
      <w:r w:rsidRPr="006B6E1F">
        <w:rPr>
          <w:color w:val="000000" w:themeColor="text1"/>
          <w:lang w:val="en-GB" w:eastAsia="en-US"/>
        </w:rPr>
        <w:t>assistance is guaranteed by t</w:t>
      </w:r>
      <w:r w:rsidR="001C1555" w:rsidRPr="006B6E1F">
        <w:rPr>
          <w:color w:val="000000" w:themeColor="text1"/>
          <w:lang w:val="en-GB" w:eastAsia="en-US"/>
        </w:rPr>
        <w:t>he protection system for asylum-</w:t>
      </w:r>
      <w:r w:rsidRPr="006B6E1F">
        <w:rPr>
          <w:color w:val="000000" w:themeColor="text1"/>
          <w:lang w:val="en-GB" w:eastAsia="en-US"/>
        </w:rPr>
        <w:t xml:space="preserve">seekers and refugees (SPRAR), for the duration of the </w:t>
      </w:r>
      <w:r w:rsidR="001C1555" w:rsidRPr="006B6E1F">
        <w:rPr>
          <w:color w:val="000000" w:themeColor="text1"/>
          <w:lang w:val="en-GB" w:eastAsia="en-US"/>
        </w:rPr>
        <w:t xml:space="preserve">application </w:t>
      </w:r>
      <w:r w:rsidRPr="006B6E1F">
        <w:rPr>
          <w:color w:val="000000" w:themeColor="text1"/>
          <w:lang w:val="en-GB" w:eastAsia="en-US"/>
        </w:rPr>
        <w:t>determi</w:t>
      </w:r>
      <w:r w:rsidR="001C1555" w:rsidRPr="006B6E1F">
        <w:rPr>
          <w:color w:val="000000" w:themeColor="text1"/>
          <w:lang w:val="en-GB" w:eastAsia="en-US"/>
        </w:rPr>
        <w:t xml:space="preserve">nation process; and in the event </w:t>
      </w:r>
      <w:r w:rsidRPr="006B6E1F">
        <w:rPr>
          <w:color w:val="000000" w:themeColor="text1"/>
          <w:lang w:val="en-GB" w:eastAsia="en-US"/>
        </w:rPr>
        <w:t>of judicial review</w:t>
      </w:r>
      <w:r w:rsidR="001C1555" w:rsidRPr="006B6E1F">
        <w:rPr>
          <w:color w:val="000000" w:themeColor="text1"/>
          <w:lang w:val="en-GB" w:eastAsia="en-US"/>
        </w:rPr>
        <w:t xml:space="preserve">, it </w:t>
      </w:r>
      <w:r w:rsidRPr="006B6E1F">
        <w:rPr>
          <w:color w:val="000000" w:themeColor="text1"/>
          <w:lang w:val="en-GB" w:eastAsia="en-US"/>
        </w:rPr>
        <w:t>is al</w:t>
      </w:r>
      <w:r w:rsidR="001C1555" w:rsidRPr="006B6E1F">
        <w:rPr>
          <w:color w:val="000000" w:themeColor="text1"/>
          <w:lang w:val="en-GB" w:eastAsia="en-US"/>
        </w:rPr>
        <w:t>lowed as long as the stay is authorized on the Italian territory</w:t>
      </w:r>
      <w:r w:rsidRPr="006B6E1F">
        <w:rPr>
          <w:color w:val="000000" w:themeColor="text1"/>
          <w:lang w:val="en-GB" w:eastAsia="en-US"/>
        </w:rPr>
        <w:t xml:space="preserve">. </w:t>
      </w:r>
    </w:p>
    <w:p w:rsidR="00747F99" w:rsidRPr="006B6E1F" w:rsidRDefault="00747F99" w:rsidP="00030F67">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p>
    <w:p w:rsidR="003625F6" w:rsidRPr="006B6E1F" w:rsidRDefault="002E1C5C" w:rsidP="00030F67">
      <w:pPr>
        <w:pBdr>
          <w:top w:val="single" w:sz="4" w:space="1" w:color="auto"/>
          <w:left w:val="single" w:sz="4" w:space="1" w:color="auto"/>
          <w:bottom w:val="single" w:sz="4" w:space="1" w:color="auto"/>
          <w:right w:val="single" w:sz="4" w:space="1" w:color="auto"/>
        </w:pBdr>
        <w:ind w:firstLine="708"/>
        <w:jc w:val="both"/>
        <w:rPr>
          <w:color w:val="000000" w:themeColor="text1"/>
          <w:lang w:val="en-GB" w:eastAsia="en-US"/>
        </w:rPr>
      </w:pPr>
      <w:r w:rsidRPr="006B6E1F">
        <w:rPr>
          <w:color w:val="000000" w:themeColor="text1"/>
          <w:lang w:val="en-GB" w:eastAsia="en-US"/>
        </w:rPr>
        <w:t>In compliance with the guidelines approved by the Interior Ministry for the man</w:t>
      </w:r>
      <w:r w:rsidR="001C1555" w:rsidRPr="006B6E1F">
        <w:rPr>
          <w:color w:val="000000" w:themeColor="text1"/>
          <w:lang w:val="en-GB" w:eastAsia="en-US"/>
        </w:rPr>
        <w:t xml:space="preserve">agement of all types of </w:t>
      </w:r>
      <w:proofErr w:type="spellStart"/>
      <w:r w:rsidR="001C1555" w:rsidRPr="006B6E1F">
        <w:rPr>
          <w:color w:val="000000" w:themeColor="text1"/>
          <w:lang w:val="en-GB" w:eastAsia="en-US"/>
        </w:rPr>
        <w:t>C</w:t>
      </w:r>
      <w:r w:rsidRPr="006B6E1F">
        <w:rPr>
          <w:color w:val="000000" w:themeColor="text1"/>
          <w:lang w:val="en-GB" w:eastAsia="en-US"/>
        </w:rPr>
        <w:t>enters</w:t>
      </w:r>
      <w:proofErr w:type="spellEnd"/>
      <w:r w:rsidRPr="006B6E1F">
        <w:rPr>
          <w:color w:val="000000" w:themeColor="text1"/>
          <w:lang w:val="en-GB" w:eastAsia="en-US"/>
        </w:rPr>
        <w:t xml:space="preserve">, each </w:t>
      </w:r>
      <w:r w:rsidR="001C1555" w:rsidRPr="006B6E1F">
        <w:rPr>
          <w:color w:val="000000" w:themeColor="text1"/>
          <w:lang w:val="en-GB" w:eastAsia="en-US"/>
        </w:rPr>
        <w:t xml:space="preserve">reception </w:t>
      </w:r>
      <w:r w:rsidRPr="006B6E1F">
        <w:rPr>
          <w:color w:val="000000" w:themeColor="text1"/>
          <w:lang w:val="en-GB" w:eastAsia="en-US"/>
        </w:rPr>
        <w:t xml:space="preserve">service must </w:t>
      </w:r>
      <w:r w:rsidR="001C1555" w:rsidRPr="006B6E1F">
        <w:rPr>
          <w:color w:val="000000" w:themeColor="text1"/>
          <w:lang w:val="en-GB" w:eastAsia="en-US"/>
        </w:rPr>
        <w:t xml:space="preserve">ensure an </w:t>
      </w:r>
      <w:r w:rsidRPr="006B6E1F">
        <w:rPr>
          <w:color w:val="000000" w:themeColor="text1"/>
          <w:lang w:val="en-GB" w:eastAsia="en-US"/>
        </w:rPr>
        <w:t>integrated care</w:t>
      </w:r>
      <w:r w:rsidR="00030F67" w:rsidRPr="006B6E1F">
        <w:rPr>
          <w:color w:val="000000" w:themeColor="text1"/>
          <w:lang w:val="en-GB" w:eastAsia="en-US"/>
        </w:rPr>
        <w:t xml:space="preserve">-related </w:t>
      </w:r>
      <w:r w:rsidR="001C1555" w:rsidRPr="006B6E1F">
        <w:rPr>
          <w:color w:val="000000" w:themeColor="text1"/>
          <w:lang w:val="en-GB" w:eastAsia="en-US"/>
        </w:rPr>
        <w:t xml:space="preserve">approach for adequate </w:t>
      </w:r>
      <w:r w:rsidRPr="006B6E1F">
        <w:rPr>
          <w:color w:val="000000" w:themeColor="text1"/>
          <w:lang w:val="en-GB" w:eastAsia="en-US"/>
        </w:rPr>
        <w:t>living</w:t>
      </w:r>
      <w:r w:rsidR="001C1555" w:rsidRPr="006B6E1F">
        <w:rPr>
          <w:color w:val="000000" w:themeColor="text1"/>
          <w:lang w:val="en-GB" w:eastAsia="en-US"/>
        </w:rPr>
        <w:t xml:space="preserve"> standards</w:t>
      </w:r>
      <w:r w:rsidR="00747F99" w:rsidRPr="006B6E1F">
        <w:rPr>
          <w:color w:val="000000" w:themeColor="text1"/>
          <w:lang w:val="en-GB" w:eastAsia="en-US"/>
        </w:rPr>
        <w:t>, besides ensuring</w:t>
      </w:r>
      <w:r w:rsidRPr="006B6E1F">
        <w:rPr>
          <w:color w:val="000000" w:themeColor="text1"/>
          <w:lang w:val="en-GB" w:eastAsia="en-US"/>
        </w:rPr>
        <w:t xml:space="preserve"> minimum services</w:t>
      </w:r>
      <w:r w:rsidR="00747F99" w:rsidRPr="006B6E1F">
        <w:rPr>
          <w:color w:val="000000" w:themeColor="text1"/>
          <w:lang w:val="en-GB" w:eastAsia="en-US"/>
        </w:rPr>
        <w:t>,</w:t>
      </w:r>
      <w:r w:rsidRPr="006B6E1F">
        <w:rPr>
          <w:color w:val="000000" w:themeColor="text1"/>
          <w:lang w:val="en-GB" w:eastAsia="en-US"/>
        </w:rPr>
        <w:t xml:space="preserve"> </w:t>
      </w:r>
      <w:r w:rsidR="001C1555" w:rsidRPr="006B6E1F">
        <w:rPr>
          <w:color w:val="000000" w:themeColor="text1"/>
          <w:lang w:val="en-GB" w:eastAsia="en-US"/>
        </w:rPr>
        <w:t xml:space="preserve">such as </w:t>
      </w:r>
      <w:r w:rsidRPr="006B6E1F">
        <w:rPr>
          <w:color w:val="000000" w:themeColor="text1"/>
          <w:lang w:val="en-GB" w:eastAsia="en-US"/>
        </w:rPr>
        <w:t>adequate housing</w:t>
      </w:r>
      <w:r w:rsidR="001C1555" w:rsidRPr="006B6E1F">
        <w:rPr>
          <w:color w:val="000000" w:themeColor="text1"/>
          <w:lang w:val="en-GB" w:eastAsia="en-US"/>
        </w:rPr>
        <w:t xml:space="preserve"> and food (</w:t>
      </w:r>
      <w:r w:rsidRPr="006B6E1F">
        <w:rPr>
          <w:color w:val="000000" w:themeColor="text1"/>
          <w:lang w:val="en-GB" w:eastAsia="en-US"/>
        </w:rPr>
        <w:t>respectful of differ</w:t>
      </w:r>
      <w:r w:rsidR="001C1555" w:rsidRPr="006B6E1F">
        <w:rPr>
          <w:color w:val="000000" w:themeColor="text1"/>
          <w:lang w:val="en-GB" w:eastAsia="en-US"/>
        </w:rPr>
        <w:t xml:space="preserve">ing </w:t>
      </w:r>
      <w:r w:rsidRPr="006B6E1F">
        <w:rPr>
          <w:color w:val="000000" w:themeColor="text1"/>
          <w:lang w:val="en-GB" w:eastAsia="en-US"/>
        </w:rPr>
        <w:t>cultural traditions</w:t>
      </w:r>
      <w:r w:rsidR="00747F99" w:rsidRPr="006B6E1F">
        <w:rPr>
          <w:color w:val="000000" w:themeColor="text1"/>
          <w:lang w:val="en-GB" w:eastAsia="en-US"/>
        </w:rPr>
        <w:t>),</w:t>
      </w:r>
      <w:r w:rsidRPr="006B6E1F">
        <w:rPr>
          <w:color w:val="000000" w:themeColor="text1"/>
          <w:lang w:val="en-GB" w:eastAsia="en-US"/>
        </w:rPr>
        <w:t xml:space="preserve"> li</w:t>
      </w:r>
      <w:r w:rsidR="00747F99" w:rsidRPr="006B6E1F">
        <w:rPr>
          <w:color w:val="000000" w:themeColor="text1"/>
          <w:lang w:val="en-GB" w:eastAsia="en-US"/>
        </w:rPr>
        <w:t>nguistic and cultural mediation,</w:t>
      </w:r>
      <w:r w:rsidR="001C1555" w:rsidRPr="006B6E1F">
        <w:rPr>
          <w:color w:val="000000" w:themeColor="text1"/>
          <w:lang w:val="en-GB" w:eastAsia="en-US"/>
        </w:rPr>
        <w:t xml:space="preserve"> </w:t>
      </w:r>
      <w:r w:rsidRPr="006B6E1F">
        <w:rPr>
          <w:color w:val="000000" w:themeColor="text1"/>
          <w:lang w:val="en-GB" w:eastAsia="en-US"/>
        </w:rPr>
        <w:t>orientation</w:t>
      </w:r>
      <w:r w:rsidR="00747F99" w:rsidRPr="006B6E1F">
        <w:rPr>
          <w:color w:val="000000" w:themeColor="text1"/>
          <w:lang w:val="en-GB" w:eastAsia="en-US"/>
        </w:rPr>
        <w:t>,</w:t>
      </w:r>
      <w:r w:rsidR="001C1555" w:rsidRPr="006B6E1F">
        <w:rPr>
          <w:color w:val="000000" w:themeColor="text1"/>
          <w:lang w:val="en-GB" w:eastAsia="en-US"/>
        </w:rPr>
        <w:t xml:space="preserve"> </w:t>
      </w:r>
      <w:r w:rsidR="00030F67" w:rsidRPr="006B6E1F">
        <w:rPr>
          <w:color w:val="000000" w:themeColor="text1"/>
          <w:lang w:val="en-GB" w:eastAsia="en-US"/>
        </w:rPr>
        <w:t>I</w:t>
      </w:r>
      <w:r w:rsidRPr="006B6E1F">
        <w:rPr>
          <w:color w:val="000000" w:themeColor="text1"/>
          <w:lang w:val="en-GB" w:eastAsia="en-US"/>
        </w:rPr>
        <w:t>talian language courses</w:t>
      </w:r>
      <w:r w:rsidR="00747F99" w:rsidRPr="006B6E1F">
        <w:rPr>
          <w:color w:val="000000" w:themeColor="text1"/>
          <w:lang w:val="en-GB" w:eastAsia="en-US"/>
        </w:rPr>
        <w:t xml:space="preserve">, </w:t>
      </w:r>
      <w:r w:rsidR="001C1555" w:rsidRPr="006B6E1F">
        <w:rPr>
          <w:color w:val="000000" w:themeColor="text1"/>
          <w:lang w:val="en-GB" w:eastAsia="en-US"/>
        </w:rPr>
        <w:t xml:space="preserve">vocational </w:t>
      </w:r>
      <w:r w:rsidRPr="006B6E1F">
        <w:rPr>
          <w:color w:val="000000" w:themeColor="text1"/>
          <w:lang w:val="en-GB" w:eastAsia="en-US"/>
        </w:rPr>
        <w:t>training</w:t>
      </w:r>
      <w:r w:rsidR="00747F99" w:rsidRPr="006B6E1F">
        <w:rPr>
          <w:color w:val="000000" w:themeColor="text1"/>
          <w:lang w:val="en-GB" w:eastAsia="en-US"/>
        </w:rPr>
        <w:t xml:space="preserve">, </w:t>
      </w:r>
      <w:r w:rsidR="00030F67" w:rsidRPr="006B6E1F">
        <w:rPr>
          <w:color w:val="000000" w:themeColor="text1"/>
          <w:lang w:val="en-GB" w:eastAsia="en-US"/>
        </w:rPr>
        <w:t xml:space="preserve">support for </w:t>
      </w:r>
      <w:r w:rsidRPr="006B6E1F">
        <w:rPr>
          <w:color w:val="000000" w:themeColor="text1"/>
          <w:lang w:val="en-GB" w:eastAsia="en-US"/>
        </w:rPr>
        <w:t>job placement</w:t>
      </w:r>
      <w:r w:rsidR="00747F99" w:rsidRPr="006B6E1F">
        <w:rPr>
          <w:color w:val="000000" w:themeColor="text1"/>
          <w:lang w:val="en-GB" w:eastAsia="en-US"/>
        </w:rPr>
        <w:t>,</w:t>
      </w:r>
      <w:r w:rsidR="00030F67" w:rsidRPr="006B6E1F">
        <w:rPr>
          <w:color w:val="000000" w:themeColor="text1"/>
          <w:lang w:val="en-GB" w:eastAsia="en-US"/>
        </w:rPr>
        <w:t xml:space="preserve"> </w:t>
      </w:r>
      <w:r w:rsidRPr="006B6E1F">
        <w:rPr>
          <w:color w:val="000000" w:themeColor="text1"/>
          <w:lang w:val="en-GB" w:eastAsia="en-US"/>
        </w:rPr>
        <w:t>and legal protection.</w:t>
      </w:r>
    </w:p>
    <w:p w:rsidR="003625F6" w:rsidRPr="006B6E1F" w:rsidRDefault="003625F6" w:rsidP="003625F6">
      <w:pPr>
        <w:ind w:firstLine="708"/>
        <w:jc w:val="both"/>
        <w:rPr>
          <w:color w:val="000000" w:themeColor="text1"/>
          <w:lang w:val="en-GB" w:eastAsia="en-US"/>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48</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t xml:space="preserve">Article 17 identifies, in accordance with the </w:t>
      </w:r>
      <w:r w:rsidR="003625F6" w:rsidRPr="006B6E1F">
        <w:rPr>
          <w:rFonts w:ascii="Times New Roman" w:hAnsi="Times New Roman" w:cs="Times New Roman"/>
          <w:color w:val="000000" w:themeColor="text1"/>
          <w:sz w:val="24"/>
          <w:szCs w:val="24"/>
          <w:lang w:val="en-GB"/>
        </w:rPr>
        <w:t>relevant European D</w:t>
      </w:r>
      <w:r w:rsidR="00B71A4E" w:rsidRPr="006B6E1F">
        <w:rPr>
          <w:rFonts w:ascii="Times New Roman" w:hAnsi="Times New Roman" w:cs="Times New Roman"/>
          <w:color w:val="000000" w:themeColor="text1"/>
          <w:sz w:val="24"/>
          <w:szCs w:val="24"/>
          <w:lang w:val="en-GB"/>
        </w:rPr>
        <w:t>irective, the categories of vulnerable people who may need spec</w:t>
      </w:r>
      <w:r w:rsidR="00852DDF" w:rsidRPr="006B6E1F">
        <w:rPr>
          <w:rFonts w:ascii="Times New Roman" w:hAnsi="Times New Roman" w:cs="Times New Roman"/>
          <w:color w:val="000000" w:themeColor="text1"/>
          <w:sz w:val="24"/>
          <w:szCs w:val="24"/>
          <w:lang w:val="en-GB"/>
        </w:rPr>
        <w:t>ial assistance measures: minors; unaccompanied minors; persons with disabilities; the elderly; pregnant women;</w:t>
      </w:r>
      <w:r w:rsidR="00B71A4E" w:rsidRPr="006B6E1F">
        <w:rPr>
          <w:rFonts w:ascii="Times New Roman" w:hAnsi="Times New Roman" w:cs="Times New Roman"/>
          <w:color w:val="000000" w:themeColor="text1"/>
          <w:sz w:val="24"/>
          <w:szCs w:val="24"/>
          <w:lang w:val="en-GB"/>
        </w:rPr>
        <w:t xml:space="preserve"> single parents with c</w:t>
      </w:r>
      <w:r w:rsidR="00852DDF" w:rsidRPr="006B6E1F">
        <w:rPr>
          <w:rFonts w:ascii="Times New Roman" w:hAnsi="Times New Roman" w:cs="Times New Roman"/>
          <w:color w:val="000000" w:themeColor="text1"/>
          <w:sz w:val="24"/>
          <w:szCs w:val="24"/>
          <w:lang w:val="en-GB"/>
        </w:rPr>
        <w:t>hildren;</w:t>
      </w:r>
      <w:r w:rsidR="00B71A4E" w:rsidRPr="006B6E1F">
        <w:rPr>
          <w:rFonts w:ascii="Times New Roman" w:hAnsi="Times New Roman" w:cs="Times New Roman"/>
          <w:color w:val="000000" w:themeColor="text1"/>
          <w:sz w:val="24"/>
          <w:szCs w:val="24"/>
          <w:lang w:val="en-GB"/>
        </w:rPr>
        <w:t xml:space="preserve"> victims of trafficking in human beings</w:t>
      </w:r>
      <w:r w:rsidR="00852DDF" w:rsidRPr="006B6E1F">
        <w:rPr>
          <w:rFonts w:ascii="Times New Roman" w:hAnsi="Times New Roman" w:cs="Times New Roman"/>
          <w:color w:val="000000" w:themeColor="text1"/>
          <w:sz w:val="24"/>
          <w:szCs w:val="24"/>
          <w:lang w:val="en-GB"/>
        </w:rPr>
        <w:t xml:space="preserve"> (THB)</w:t>
      </w:r>
      <w:r w:rsidR="00747F99"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people suffering from seri</w:t>
      </w:r>
      <w:r w:rsidR="00852DDF" w:rsidRPr="006B6E1F">
        <w:rPr>
          <w:rFonts w:ascii="Times New Roman" w:hAnsi="Times New Roman" w:cs="Times New Roman"/>
          <w:color w:val="000000" w:themeColor="text1"/>
          <w:sz w:val="24"/>
          <w:szCs w:val="24"/>
          <w:lang w:val="en-GB"/>
        </w:rPr>
        <w:t>ous illness or mental disorders;</w:t>
      </w:r>
      <w:r w:rsidR="00B71A4E" w:rsidRPr="006B6E1F">
        <w:rPr>
          <w:rFonts w:ascii="Times New Roman" w:hAnsi="Times New Roman" w:cs="Times New Roman"/>
          <w:color w:val="000000" w:themeColor="text1"/>
          <w:sz w:val="24"/>
          <w:szCs w:val="24"/>
          <w:lang w:val="en-GB"/>
        </w:rPr>
        <w:t xml:space="preserve"> people </w:t>
      </w:r>
      <w:r w:rsidR="00852DDF" w:rsidRPr="006B6E1F">
        <w:rPr>
          <w:rFonts w:ascii="Times New Roman" w:hAnsi="Times New Roman" w:cs="Times New Roman"/>
          <w:color w:val="000000" w:themeColor="text1"/>
          <w:sz w:val="24"/>
          <w:szCs w:val="24"/>
          <w:lang w:val="en-GB"/>
        </w:rPr>
        <w:t xml:space="preserve">ascertained </w:t>
      </w:r>
      <w:r w:rsidR="00747F99" w:rsidRPr="006B6E1F">
        <w:rPr>
          <w:rFonts w:ascii="Times New Roman" w:hAnsi="Times New Roman" w:cs="Times New Roman"/>
          <w:color w:val="000000" w:themeColor="text1"/>
          <w:sz w:val="24"/>
          <w:szCs w:val="24"/>
          <w:lang w:val="en-GB"/>
        </w:rPr>
        <w:t>to have</w:t>
      </w:r>
      <w:r w:rsidR="00B71A4E" w:rsidRPr="006B6E1F">
        <w:rPr>
          <w:rFonts w:ascii="Times New Roman" w:hAnsi="Times New Roman" w:cs="Times New Roman"/>
          <w:color w:val="000000" w:themeColor="text1"/>
          <w:sz w:val="24"/>
          <w:szCs w:val="24"/>
          <w:lang w:val="en-GB"/>
        </w:rPr>
        <w:t xml:space="preserve"> b</w:t>
      </w:r>
      <w:r w:rsidR="00852DDF" w:rsidRPr="006B6E1F">
        <w:rPr>
          <w:rFonts w:ascii="Times New Roman" w:hAnsi="Times New Roman" w:cs="Times New Roman"/>
          <w:color w:val="000000" w:themeColor="text1"/>
          <w:sz w:val="24"/>
          <w:szCs w:val="24"/>
          <w:lang w:val="en-GB"/>
        </w:rPr>
        <w:t xml:space="preserve">een subjected to torture, rape </w:t>
      </w:r>
      <w:r w:rsidR="00B71A4E" w:rsidRPr="006B6E1F">
        <w:rPr>
          <w:rFonts w:ascii="Times New Roman" w:hAnsi="Times New Roman" w:cs="Times New Roman"/>
          <w:color w:val="000000" w:themeColor="text1"/>
          <w:sz w:val="24"/>
          <w:szCs w:val="24"/>
          <w:lang w:val="en-GB"/>
        </w:rPr>
        <w:t>or other serious forms of psychological, physical or sexual</w:t>
      </w:r>
      <w:r w:rsidR="00852DDF" w:rsidRPr="006B6E1F">
        <w:rPr>
          <w:rFonts w:ascii="Times New Roman" w:hAnsi="Times New Roman" w:cs="Times New Roman"/>
          <w:color w:val="000000" w:themeColor="text1"/>
          <w:sz w:val="24"/>
          <w:szCs w:val="24"/>
          <w:lang w:val="en-GB"/>
        </w:rPr>
        <w:t xml:space="preserve"> violence</w:t>
      </w:r>
      <w:r w:rsidR="007F2FBF" w:rsidRPr="006B6E1F">
        <w:rPr>
          <w:rFonts w:ascii="Times New Roman" w:hAnsi="Times New Roman" w:cs="Times New Roman"/>
          <w:color w:val="000000" w:themeColor="text1"/>
          <w:sz w:val="24"/>
          <w:szCs w:val="24"/>
          <w:lang w:val="en-GB"/>
        </w:rPr>
        <w:t xml:space="preserve">; and </w:t>
      </w:r>
      <w:r w:rsidR="00B71A4E" w:rsidRPr="006B6E1F">
        <w:rPr>
          <w:rFonts w:ascii="Times New Roman" w:hAnsi="Times New Roman" w:cs="Times New Roman"/>
          <w:color w:val="000000" w:themeColor="text1"/>
          <w:sz w:val="24"/>
          <w:szCs w:val="24"/>
          <w:lang w:val="en-GB"/>
        </w:rPr>
        <w:t xml:space="preserve">victims of </w:t>
      </w:r>
      <w:r w:rsidR="007F2FBF" w:rsidRPr="006B6E1F">
        <w:rPr>
          <w:rFonts w:ascii="Times New Roman" w:hAnsi="Times New Roman" w:cs="Times New Roman"/>
          <w:color w:val="000000" w:themeColor="text1"/>
          <w:sz w:val="24"/>
          <w:szCs w:val="24"/>
          <w:lang w:val="en-GB"/>
        </w:rPr>
        <w:t xml:space="preserve">female </w:t>
      </w:r>
      <w:r w:rsidR="00B71A4E" w:rsidRPr="006B6E1F">
        <w:rPr>
          <w:rFonts w:ascii="Times New Roman" w:hAnsi="Times New Roman" w:cs="Times New Roman"/>
          <w:color w:val="000000" w:themeColor="text1"/>
          <w:sz w:val="24"/>
          <w:szCs w:val="24"/>
          <w:lang w:val="en-GB"/>
        </w:rPr>
        <w:t>genital mutilation</w:t>
      </w:r>
      <w:r w:rsidR="00747F99" w:rsidRPr="006B6E1F">
        <w:rPr>
          <w:rFonts w:ascii="Times New Roman" w:hAnsi="Times New Roman" w:cs="Times New Roman"/>
          <w:color w:val="000000" w:themeColor="text1"/>
          <w:sz w:val="24"/>
          <w:szCs w:val="24"/>
          <w:lang w:val="en-GB"/>
        </w:rPr>
        <w:t xml:space="preserve"> (FGM)</w:t>
      </w:r>
      <w:r w:rsidR="00B71A4E" w:rsidRPr="006B6E1F">
        <w:rPr>
          <w:rFonts w:ascii="Times New Roman" w:hAnsi="Times New Roman" w:cs="Times New Roman"/>
          <w:color w:val="000000" w:themeColor="text1"/>
          <w:sz w:val="24"/>
          <w:szCs w:val="24"/>
          <w:lang w:val="en-GB"/>
        </w:rPr>
        <w:t>. For these categories</w:t>
      </w:r>
      <w:r w:rsidR="007F2FBF" w:rsidRPr="006B6E1F">
        <w:rPr>
          <w:rFonts w:ascii="Times New Roman" w:hAnsi="Times New Roman" w:cs="Times New Roman"/>
          <w:color w:val="000000" w:themeColor="text1"/>
          <w:sz w:val="24"/>
          <w:szCs w:val="24"/>
          <w:lang w:val="en-GB"/>
        </w:rPr>
        <w:t xml:space="preserve">, there are </w:t>
      </w:r>
      <w:r w:rsidR="00B71A4E" w:rsidRPr="006B6E1F">
        <w:rPr>
          <w:rFonts w:ascii="Times New Roman" w:hAnsi="Times New Roman" w:cs="Times New Roman"/>
          <w:color w:val="000000" w:themeColor="text1"/>
          <w:sz w:val="24"/>
          <w:szCs w:val="24"/>
          <w:lang w:val="en-GB"/>
        </w:rPr>
        <w:t xml:space="preserve">special </w:t>
      </w:r>
      <w:r w:rsidR="007F2FBF" w:rsidRPr="006B6E1F">
        <w:rPr>
          <w:rFonts w:ascii="Times New Roman" w:hAnsi="Times New Roman" w:cs="Times New Roman"/>
          <w:color w:val="000000" w:themeColor="text1"/>
          <w:sz w:val="24"/>
          <w:szCs w:val="24"/>
          <w:lang w:val="en-GB"/>
        </w:rPr>
        <w:t xml:space="preserve">reception services </w:t>
      </w:r>
      <w:r w:rsidR="00B71A4E" w:rsidRPr="006B6E1F">
        <w:rPr>
          <w:rFonts w:ascii="Times New Roman" w:hAnsi="Times New Roman" w:cs="Times New Roman"/>
          <w:color w:val="000000" w:themeColor="text1"/>
          <w:sz w:val="24"/>
          <w:szCs w:val="24"/>
          <w:lang w:val="en-GB"/>
        </w:rPr>
        <w:t xml:space="preserve">in </w:t>
      </w:r>
      <w:r w:rsidR="007F2FBF" w:rsidRPr="006B6E1F">
        <w:rPr>
          <w:rFonts w:ascii="Times New Roman" w:hAnsi="Times New Roman" w:cs="Times New Roman"/>
          <w:color w:val="000000" w:themeColor="text1"/>
          <w:sz w:val="24"/>
          <w:szCs w:val="24"/>
          <w:lang w:val="en-GB"/>
        </w:rPr>
        <w:t xml:space="preserve">both </w:t>
      </w:r>
      <w:r w:rsidR="00B71A4E" w:rsidRPr="006B6E1F">
        <w:rPr>
          <w:rFonts w:ascii="Times New Roman" w:hAnsi="Times New Roman" w:cs="Times New Roman"/>
          <w:color w:val="000000" w:themeColor="text1"/>
          <w:sz w:val="24"/>
          <w:szCs w:val="24"/>
          <w:lang w:val="en-GB"/>
        </w:rPr>
        <w:t>government</w:t>
      </w:r>
      <w:r w:rsidR="007F2FBF" w:rsidRPr="006B6E1F">
        <w:rPr>
          <w:rFonts w:ascii="Times New Roman" w:hAnsi="Times New Roman" w:cs="Times New Roman"/>
          <w:color w:val="000000" w:themeColor="text1"/>
          <w:sz w:val="24"/>
          <w:szCs w:val="24"/>
          <w:lang w:val="en-GB"/>
        </w:rPr>
        <w:t xml:space="preserve">al </w:t>
      </w:r>
      <w:proofErr w:type="spellStart"/>
      <w:r w:rsidR="007F2FBF" w:rsidRPr="006B6E1F">
        <w:rPr>
          <w:rFonts w:ascii="Times New Roman" w:hAnsi="Times New Roman" w:cs="Times New Roman"/>
          <w:color w:val="000000" w:themeColor="text1"/>
          <w:sz w:val="24"/>
          <w:szCs w:val="24"/>
          <w:lang w:val="en-GB"/>
        </w:rPr>
        <w:t>Centers</w:t>
      </w:r>
      <w:proofErr w:type="spellEnd"/>
      <w:r w:rsidR="007F2FBF" w:rsidRPr="006B6E1F">
        <w:rPr>
          <w:rFonts w:ascii="Times New Roman" w:hAnsi="Times New Roman" w:cs="Times New Roman"/>
          <w:color w:val="000000" w:themeColor="text1"/>
          <w:sz w:val="24"/>
          <w:szCs w:val="24"/>
          <w:lang w:val="en-GB"/>
        </w:rPr>
        <w:t xml:space="preserve"> and </w:t>
      </w:r>
      <w:r w:rsidR="00B71A4E" w:rsidRPr="006B6E1F">
        <w:rPr>
          <w:rFonts w:ascii="Times New Roman" w:hAnsi="Times New Roman" w:cs="Times New Roman"/>
          <w:color w:val="000000" w:themeColor="text1"/>
          <w:sz w:val="24"/>
          <w:szCs w:val="24"/>
          <w:lang w:val="en-GB"/>
        </w:rPr>
        <w:t xml:space="preserve">under the territorial reception system. Article 29, paragraph 3, of Legislative Decree </w:t>
      </w:r>
      <w:r w:rsidR="00FA4C42" w:rsidRPr="006B6E1F">
        <w:rPr>
          <w:rFonts w:ascii="Times New Roman" w:hAnsi="Times New Roman" w:cs="Times New Roman"/>
          <w:color w:val="000000" w:themeColor="text1"/>
          <w:sz w:val="24"/>
          <w:szCs w:val="24"/>
          <w:lang w:val="en-GB"/>
        </w:rPr>
        <w:t xml:space="preserve">No. </w:t>
      </w:r>
      <w:r w:rsidR="00B71A4E" w:rsidRPr="006B6E1F">
        <w:rPr>
          <w:rFonts w:ascii="Times New Roman" w:hAnsi="Times New Roman" w:cs="Times New Roman"/>
          <w:color w:val="000000" w:themeColor="text1"/>
          <w:sz w:val="24"/>
          <w:szCs w:val="24"/>
          <w:lang w:val="en-GB"/>
        </w:rPr>
        <w:t>18</w:t>
      </w:r>
      <w:r w:rsidR="00FA4C42" w:rsidRPr="006B6E1F">
        <w:rPr>
          <w:rFonts w:ascii="Times New Roman" w:hAnsi="Times New Roman" w:cs="Times New Roman"/>
          <w:color w:val="000000" w:themeColor="text1"/>
          <w:sz w:val="24"/>
          <w:szCs w:val="24"/>
          <w:lang w:val="en-GB"/>
        </w:rPr>
        <w:t>/2014</w:t>
      </w:r>
      <w:r w:rsidR="00B71A4E" w:rsidRPr="006B6E1F">
        <w:rPr>
          <w:rFonts w:ascii="Times New Roman" w:hAnsi="Times New Roman" w:cs="Times New Roman"/>
          <w:color w:val="000000" w:themeColor="text1"/>
          <w:sz w:val="24"/>
          <w:szCs w:val="24"/>
          <w:lang w:val="en-GB"/>
        </w:rPr>
        <w:t>,</w:t>
      </w:r>
      <w:r w:rsidR="00FA4C42" w:rsidRPr="006B6E1F">
        <w:rPr>
          <w:rFonts w:ascii="Times New Roman" w:hAnsi="Times New Roman" w:cs="Times New Roman"/>
          <w:color w:val="000000" w:themeColor="text1"/>
          <w:sz w:val="24"/>
          <w:szCs w:val="24"/>
          <w:lang w:val="en-GB"/>
        </w:rPr>
        <w:t xml:space="preserve"> implementing Directive 2011/95/</w:t>
      </w:r>
      <w:r w:rsidR="00B71A4E" w:rsidRPr="006B6E1F">
        <w:rPr>
          <w:rFonts w:ascii="Times New Roman" w:hAnsi="Times New Roman" w:cs="Times New Roman"/>
          <w:color w:val="000000" w:themeColor="text1"/>
          <w:sz w:val="24"/>
          <w:szCs w:val="24"/>
          <w:lang w:val="en-GB"/>
        </w:rPr>
        <w:t xml:space="preserve">EU on </w:t>
      </w:r>
      <w:r w:rsidR="003449D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standards for third-country nationals or stateless persons as beneficiaries</w:t>
      </w:r>
      <w:r w:rsidR="00FA4C42" w:rsidRPr="006B6E1F">
        <w:rPr>
          <w:rFonts w:ascii="Times New Roman" w:hAnsi="Times New Roman" w:cs="Times New Roman"/>
          <w:color w:val="000000" w:themeColor="text1"/>
          <w:sz w:val="24"/>
          <w:szCs w:val="24"/>
          <w:lang w:val="en-GB"/>
        </w:rPr>
        <w:t xml:space="preserve"> of international protection </w:t>
      </w:r>
      <w:r w:rsidR="00B71A4E" w:rsidRPr="006B6E1F">
        <w:rPr>
          <w:rFonts w:ascii="Times New Roman" w:hAnsi="Times New Roman" w:cs="Times New Roman"/>
          <w:color w:val="000000" w:themeColor="text1"/>
          <w:sz w:val="24"/>
          <w:szCs w:val="24"/>
          <w:lang w:val="en-GB"/>
        </w:rPr>
        <w:t xml:space="preserve">(...), as well as on the content of the protection </w:t>
      </w:r>
      <w:proofErr w:type="spellStart"/>
      <w:r w:rsidR="00B71A4E" w:rsidRPr="006B6E1F">
        <w:rPr>
          <w:rFonts w:ascii="Times New Roman" w:hAnsi="Times New Roman" w:cs="Times New Roman"/>
          <w:color w:val="000000" w:themeColor="text1"/>
          <w:sz w:val="24"/>
          <w:szCs w:val="24"/>
          <w:lang w:val="en-GB"/>
        </w:rPr>
        <w:t>grante</w:t>
      </w:r>
      <w:r w:rsidR="003449D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d</w:t>
      </w:r>
      <w:proofErr w:type="spellEnd"/>
      <w:r w:rsidR="00B71A4E" w:rsidRPr="006B6E1F">
        <w:rPr>
          <w:rFonts w:ascii="Times New Roman" w:hAnsi="Times New Roman" w:cs="Times New Roman"/>
          <w:color w:val="000000" w:themeColor="text1"/>
          <w:sz w:val="24"/>
          <w:szCs w:val="24"/>
          <w:lang w:val="en-GB"/>
        </w:rPr>
        <w:t xml:space="preserve">, states that the national </w:t>
      </w:r>
      <w:r w:rsidR="00FA4C42" w:rsidRPr="006B6E1F">
        <w:rPr>
          <w:rFonts w:ascii="Times New Roman" w:hAnsi="Times New Roman" w:cs="Times New Roman"/>
          <w:color w:val="000000" w:themeColor="text1"/>
          <w:sz w:val="24"/>
          <w:szCs w:val="24"/>
          <w:lang w:val="en-GB"/>
        </w:rPr>
        <w:t xml:space="preserve">Working Group for </w:t>
      </w:r>
      <w:r w:rsidR="00B71A4E" w:rsidRPr="006B6E1F">
        <w:rPr>
          <w:rFonts w:ascii="Times New Roman" w:hAnsi="Times New Roman" w:cs="Times New Roman"/>
          <w:color w:val="000000" w:themeColor="text1"/>
          <w:sz w:val="24"/>
          <w:szCs w:val="24"/>
          <w:lang w:val="en-GB"/>
        </w:rPr>
        <w:t xml:space="preserve">coordination </w:t>
      </w:r>
      <w:r w:rsidR="00FA4C42" w:rsidRPr="006B6E1F">
        <w:rPr>
          <w:rFonts w:ascii="Times New Roman" w:hAnsi="Times New Roman" w:cs="Times New Roman"/>
          <w:color w:val="000000" w:themeColor="text1"/>
          <w:sz w:val="24"/>
          <w:szCs w:val="24"/>
          <w:lang w:val="en-GB"/>
        </w:rPr>
        <w:t xml:space="preserve">drafts </w:t>
      </w:r>
      <w:r w:rsidR="00B71A4E" w:rsidRPr="006B6E1F">
        <w:rPr>
          <w:rFonts w:ascii="Times New Roman" w:hAnsi="Times New Roman" w:cs="Times New Roman"/>
          <w:color w:val="000000" w:themeColor="text1"/>
          <w:sz w:val="24"/>
          <w:szCs w:val="24"/>
          <w:lang w:val="en-GB"/>
        </w:rPr>
        <w:t>every two years a "national Plan which identifies lines of action to achieve the effective integration of beneficiaries</w:t>
      </w:r>
      <w:r w:rsidR="00FA4C42" w:rsidRPr="006B6E1F">
        <w:rPr>
          <w:rFonts w:ascii="Times New Roman" w:hAnsi="Times New Roman" w:cs="Times New Roman"/>
          <w:color w:val="000000" w:themeColor="text1"/>
          <w:sz w:val="24"/>
          <w:szCs w:val="24"/>
          <w:lang w:val="en-GB"/>
        </w:rPr>
        <w:t xml:space="preserve"> of international protection, with specific regard to </w:t>
      </w:r>
      <w:r w:rsidR="00B71A4E" w:rsidRPr="006B6E1F">
        <w:rPr>
          <w:rFonts w:ascii="Times New Roman" w:hAnsi="Times New Roman" w:cs="Times New Roman"/>
          <w:color w:val="000000" w:themeColor="text1"/>
          <w:sz w:val="24"/>
          <w:szCs w:val="24"/>
          <w:lang w:val="en-GB"/>
        </w:rPr>
        <w:t>socio-labo</w:t>
      </w:r>
      <w:r w:rsidR="00FA4C42" w:rsidRPr="006B6E1F">
        <w:rPr>
          <w:rFonts w:ascii="Times New Roman" w:hAnsi="Times New Roman" w:cs="Times New Roman"/>
          <w:color w:val="000000" w:themeColor="text1"/>
          <w:sz w:val="24"/>
          <w:szCs w:val="24"/>
          <w:lang w:val="en-GB"/>
        </w:rPr>
        <w:t>u</w:t>
      </w:r>
      <w:r w:rsidR="00B71A4E" w:rsidRPr="006B6E1F">
        <w:rPr>
          <w:rFonts w:ascii="Times New Roman" w:hAnsi="Times New Roman" w:cs="Times New Roman"/>
          <w:color w:val="000000" w:themeColor="text1"/>
          <w:sz w:val="24"/>
          <w:szCs w:val="24"/>
          <w:lang w:val="en-GB"/>
        </w:rPr>
        <w:t>r in</w:t>
      </w:r>
      <w:r w:rsidR="00FA4C42" w:rsidRPr="006B6E1F">
        <w:rPr>
          <w:rFonts w:ascii="Times New Roman" w:hAnsi="Times New Roman" w:cs="Times New Roman"/>
          <w:color w:val="000000" w:themeColor="text1"/>
          <w:sz w:val="24"/>
          <w:szCs w:val="24"/>
          <w:lang w:val="en-GB"/>
        </w:rPr>
        <w:t>clusion</w:t>
      </w:r>
      <w:r w:rsidR="00B71A4E" w:rsidRPr="006B6E1F">
        <w:rPr>
          <w:rFonts w:ascii="Times New Roman" w:hAnsi="Times New Roman" w:cs="Times New Roman"/>
          <w:color w:val="000000" w:themeColor="text1"/>
          <w:sz w:val="24"/>
          <w:szCs w:val="24"/>
          <w:lang w:val="en-GB"/>
        </w:rPr>
        <w:t xml:space="preserve"> (...), access to </w:t>
      </w:r>
      <w:r w:rsidR="00FA4C42" w:rsidRPr="006B6E1F">
        <w:rPr>
          <w:rFonts w:ascii="Times New Roman" w:hAnsi="Times New Roman" w:cs="Times New Roman"/>
          <w:color w:val="000000" w:themeColor="text1"/>
          <w:sz w:val="24"/>
          <w:szCs w:val="24"/>
          <w:lang w:val="en-GB"/>
        </w:rPr>
        <w:t>social and health-</w:t>
      </w:r>
      <w:r w:rsidR="00B71A4E" w:rsidRPr="006B6E1F">
        <w:rPr>
          <w:rFonts w:ascii="Times New Roman" w:hAnsi="Times New Roman" w:cs="Times New Roman"/>
          <w:color w:val="000000" w:themeColor="text1"/>
          <w:sz w:val="24"/>
          <w:szCs w:val="24"/>
          <w:lang w:val="en-GB"/>
        </w:rPr>
        <w:t>care</w:t>
      </w:r>
      <w:r w:rsidR="003449DA" w:rsidRPr="006B6E1F">
        <w:rPr>
          <w:rFonts w:ascii="Times New Roman" w:hAnsi="Times New Roman" w:cs="Times New Roman"/>
          <w:color w:val="000000" w:themeColor="text1"/>
          <w:sz w:val="24"/>
          <w:szCs w:val="24"/>
          <w:lang w:val="en-GB"/>
        </w:rPr>
        <w:t>, housing,</w:t>
      </w:r>
      <w:r w:rsidR="00B71A4E" w:rsidRPr="006B6E1F">
        <w:rPr>
          <w:rFonts w:ascii="Times New Roman" w:hAnsi="Times New Roman" w:cs="Times New Roman"/>
          <w:color w:val="000000" w:themeColor="text1"/>
          <w:sz w:val="24"/>
          <w:szCs w:val="24"/>
          <w:lang w:val="en-GB"/>
        </w:rPr>
        <w:t xml:space="preserve"> language </w:t>
      </w:r>
      <w:r w:rsidR="00FA4C42" w:rsidRPr="006B6E1F">
        <w:rPr>
          <w:rFonts w:ascii="Times New Roman" w:hAnsi="Times New Roman" w:cs="Times New Roman"/>
          <w:color w:val="000000" w:themeColor="text1"/>
          <w:sz w:val="24"/>
          <w:szCs w:val="24"/>
          <w:lang w:val="en-GB"/>
        </w:rPr>
        <w:t xml:space="preserve">teaching </w:t>
      </w:r>
      <w:r w:rsidR="00B71A4E" w:rsidRPr="006B6E1F">
        <w:rPr>
          <w:rFonts w:ascii="Times New Roman" w:hAnsi="Times New Roman" w:cs="Times New Roman"/>
          <w:color w:val="000000" w:themeColor="text1"/>
          <w:sz w:val="24"/>
          <w:szCs w:val="24"/>
          <w:lang w:val="en-GB"/>
        </w:rPr>
        <w:t>and education</w:t>
      </w:r>
      <w:r w:rsidR="00FA4C42"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as well as </w:t>
      </w:r>
      <w:r w:rsidR="00FA4C42" w:rsidRPr="006B6E1F">
        <w:rPr>
          <w:rFonts w:ascii="Times New Roman" w:hAnsi="Times New Roman" w:cs="Times New Roman"/>
          <w:color w:val="000000" w:themeColor="text1"/>
          <w:sz w:val="24"/>
          <w:szCs w:val="24"/>
          <w:lang w:val="en-GB"/>
        </w:rPr>
        <w:t>fight against discrimination”.</w:t>
      </w:r>
    </w:p>
    <w:p w:rsidR="00B71A4E" w:rsidRPr="006B6E1F" w:rsidRDefault="00B71A4E" w:rsidP="00B71A4E">
      <w:pPr>
        <w:widowControl w:val="0"/>
        <w:autoSpaceDE w:val="0"/>
        <w:autoSpaceDN w:val="0"/>
        <w:adjustRightInd w:val="0"/>
        <w:jc w:val="both"/>
        <w:rPr>
          <w:color w:val="000000" w:themeColor="text1"/>
          <w:lang w:val="en-GB" w:eastAsia="en-US"/>
        </w:rPr>
      </w:pPr>
    </w:p>
    <w:p w:rsidR="00795771"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49</w:t>
      </w:r>
      <w:r w:rsidR="00B71A4E" w:rsidRPr="006B6E1F">
        <w:rPr>
          <w:color w:val="000000" w:themeColor="text1"/>
          <w:lang w:val="en-GB" w:eastAsia="en-US"/>
        </w:rPr>
        <w:t>.</w:t>
      </w:r>
      <w:r w:rsidR="00B71A4E" w:rsidRPr="006B6E1F">
        <w:rPr>
          <w:color w:val="000000" w:themeColor="text1"/>
          <w:lang w:val="en-GB" w:eastAsia="en-US"/>
        </w:rPr>
        <w:tab/>
        <w:t>The Technical Group of the National Coordination Committee has developed, within the powers assigned to it, an annotated index of the National Plan</w:t>
      </w:r>
      <w:r w:rsidR="00E82647" w:rsidRPr="006B6E1F">
        <w:rPr>
          <w:color w:val="000000" w:themeColor="text1"/>
          <w:lang w:val="en-GB" w:eastAsia="en-US"/>
        </w:rPr>
        <w:t>,</w:t>
      </w:r>
      <w:r w:rsidR="00B71A4E" w:rsidRPr="006B6E1F">
        <w:rPr>
          <w:color w:val="000000" w:themeColor="text1"/>
          <w:lang w:val="en-GB" w:eastAsia="en-US"/>
        </w:rPr>
        <w:t xml:space="preserve"> </w:t>
      </w:r>
      <w:r w:rsidR="00E82647" w:rsidRPr="006B6E1F">
        <w:rPr>
          <w:color w:val="000000" w:themeColor="text1"/>
          <w:lang w:val="en-GB" w:eastAsia="en-US"/>
        </w:rPr>
        <w:t xml:space="preserve">which starts </w:t>
      </w:r>
      <w:r w:rsidR="00B71A4E" w:rsidRPr="006B6E1F">
        <w:rPr>
          <w:color w:val="000000" w:themeColor="text1"/>
          <w:lang w:val="en-GB" w:eastAsia="en-US"/>
        </w:rPr>
        <w:t xml:space="preserve">from the analysis of the </w:t>
      </w:r>
      <w:r w:rsidR="00E82647" w:rsidRPr="006B6E1F">
        <w:rPr>
          <w:color w:val="000000" w:themeColor="text1"/>
          <w:lang w:val="en-GB" w:eastAsia="en-US"/>
        </w:rPr>
        <w:t xml:space="preserve">various </w:t>
      </w:r>
      <w:r w:rsidR="00B71A4E" w:rsidRPr="006B6E1F">
        <w:rPr>
          <w:color w:val="000000" w:themeColor="text1"/>
          <w:lang w:val="en-GB" w:eastAsia="en-US"/>
        </w:rPr>
        <w:t xml:space="preserve">needs of the </w:t>
      </w:r>
      <w:r w:rsidR="00E82647" w:rsidRPr="006B6E1F">
        <w:rPr>
          <w:color w:val="000000" w:themeColor="text1"/>
          <w:lang w:val="en-GB" w:eastAsia="en-US"/>
        </w:rPr>
        <w:t xml:space="preserve">individual </w:t>
      </w:r>
      <w:r w:rsidR="00B71A4E" w:rsidRPr="006B6E1F">
        <w:rPr>
          <w:color w:val="000000" w:themeColor="text1"/>
          <w:lang w:val="en-GB" w:eastAsia="en-US"/>
        </w:rPr>
        <w:t>in order to plan individual</w:t>
      </w:r>
      <w:r w:rsidR="003449DA" w:rsidRPr="006B6E1F">
        <w:rPr>
          <w:color w:val="000000" w:themeColor="text1"/>
          <w:lang w:val="en-GB" w:eastAsia="en-US"/>
        </w:rPr>
        <w:t>ised</w:t>
      </w:r>
      <w:r w:rsidR="00B71A4E" w:rsidRPr="006B6E1F">
        <w:rPr>
          <w:color w:val="000000" w:themeColor="text1"/>
          <w:lang w:val="en-GB" w:eastAsia="en-US"/>
        </w:rPr>
        <w:t xml:space="preserve"> </w:t>
      </w:r>
      <w:r w:rsidR="00E82647" w:rsidRPr="006B6E1F">
        <w:rPr>
          <w:color w:val="000000" w:themeColor="text1"/>
          <w:lang w:val="en-GB" w:eastAsia="en-US"/>
        </w:rPr>
        <w:t>integrated pathways</w:t>
      </w:r>
      <w:r w:rsidR="00B71A4E" w:rsidRPr="006B6E1F">
        <w:rPr>
          <w:color w:val="000000" w:themeColor="text1"/>
          <w:lang w:val="en-GB" w:eastAsia="en-US"/>
        </w:rPr>
        <w:t xml:space="preserve">. </w:t>
      </w:r>
    </w:p>
    <w:p w:rsidR="00795771" w:rsidRPr="006B6E1F" w:rsidRDefault="00795771" w:rsidP="00795771">
      <w:pPr>
        <w:widowControl w:val="0"/>
        <w:autoSpaceDE w:val="0"/>
        <w:autoSpaceDN w:val="0"/>
        <w:adjustRightInd w:val="0"/>
        <w:jc w:val="both"/>
        <w:rPr>
          <w:color w:val="000000" w:themeColor="text1"/>
          <w:lang w:val="en-GB" w:eastAsia="en-US"/>
        </w:rPr>
      </w:pPr>
    </w:p>
    <w:p w:rsidR="00795771"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50</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The definition of a model </w:t>
      </w:r>
      <w:r w:rsidR="00795771" w:rsidRPr="006B6E1F">
        <w:rPr>
          <w:color w:val="000000" w:themeColor="text1"/>
          <w:lang w:val="en-GB" w:eastAsia="en-US"/>
        </w:rPr>
        <w:t>of integrated taking-into-</w:t>
      </w:r>
      <w:r w:rsidR="00E82647" w:rsidRPr="006B6E1F">
        <w:rPr>
          <w:color w:val="000000" w:themeColor="text1"/>
          <w:lang w:val="en-GB" w:eastAsia="en-US"/>
        </w:rPr>
        <w:t xml:space="preserve">care </w:t>
      </w:r>
      <w:r w:rsidR="00B71A4E" w:rsidRPr="006B6E1F">
        <w:rPr>
          <w:color w:val="000000" w:themeColor="text1"/>
          <w:lang w:val="en-GB" w:eastAsia="en-US"/>
        </w:rPr>
        <w:t>also outline</w:t>
      </w:r>
      <w:r w:rsidR="00E82647" w:rsidRPr="006B6E1F">
        <w:rPr>
          <w:color w:val="000000" w:themeColor="text1"/>
          <w:lang w:val="en-GB" w:eastAsia="en-US"/>
        </w:rPr>
        <w:t>s</w:t>
      </w:r>
      <w:r w:rsidR="00B71A4E" w:rsidRPr="006B6E1F">
        <w:rPr>
          <w:color w:val="000000" w:themeColor="text1"/>
          <w:lang w:val="en-GB" w:eastAsia="en-US"/>
        </w:rPr>
        <w:t xml:space="preserve"> an integrated system of services</w:t>
      </w:r>
      <w:r w:rsidR="003449DA" w:rsidRPr="006B6E1F">
        <w:rPr>
          <w:color w:val="000000" w:themeColor="text1"/>
          <w:lang w:val="en-GB" w:eastAsia="en-US"/>
        </w:rPr>
        <w:t>,</w:t>
      </w:r>
      <w:r w:rsidR="00B71A4E" w:rsidRPr="006B6E1F">
        <w:rPr>
          <w:color w:val="000000" w:themeColor="text1"/>
          <w:lang w:val="en-GB" w:eastAsia="en-US"/>
        </w:rPr>
        <w:t xml:space="preserve"> </w:t>
      </w:r>
      <w:r w:rsidR="00E82647" w:rsidRPr="006B6E1F">
        <w:rPr>
          <w:color w:val="000000" w:themeColor="text1"/>
          <w:lang w:val="en-GB" w:eastAsia="en-US"/>
        </w:rPr>
        <w:t xml:space="preserve">aimed </w:t>
      </w:r>
      <w:r w:rsidR="00B71A4E" w:rsidRPr="006B6E1F">
        <w:rPr>
          <w:color w:val="000000" w:themeColor="text1"/>
          <w:lang w:val="en-GB" w:eastAsia="en-US"/>
        </w:rPr>
        <w:t xml:space="preserve">to avoid </w:t>
      </w:r>
      <w:r w:rsidR="003449DA" w:rsidRPr="006B6E1F">
        <w:rPr>
          <w:color w:val="000000" w:themeColor="text1"/>
          <w:lang w:val="en-GB" w:eastAsia="en-US"/>
        </w:rPr>
        <w:t xml:space="preserve">both </w:t>
      </w:r>
      <w:r w:rsidR="00B71A4E" w:rsidRPr="006B6E1F">
        <w:rPr>
          <w:color w:val="000000" w:themeColor="text1"/>
          <w:lang w:val="en-GB" w:eastAsia="en-US"/>
        </w:rPr>
        <w:t>fragmentation of the expense</w:t>
      </w:r>
      <w:r w:rsidR="003449DA" w:rsidRPr="006B6E1F">
        <w:rPr>
          <w:color w:val="000000" w:themeColor="text1"/>
          <w:lang w:val="en-GB" w:eastAsia="en-US"/>
        </w:rPr>
        <w:t>s</w:t>
      </w:r>
      <w:r w:rsidR="00B71A4E" w:rsidRPr="006B6E1F">
        <w:rPr>
          <w:color w:val="000000" w:themeColor="text1"/>
          <w:lang w:val="en-GB" w:eastAsia="en-US"/>
        </w:rPr>
        <w:t xml:space="preserve"> and duplication of effort</w:t>
      </w:r>
      <w:r w:rsidR="00E82647" w:rsidRPr="006B6E1F">
        <w:rPr>
          <w:color w:val="000000" w:themeColor="text1"/>
          <w:lang w:val="en-GB" w:eastAsia="en-US"/>
        </w:rPr>
        <w:t>s</w:t>
      </w:r>
      <w:r w:rsidR="00B71A4E" w:rsidRPr="006B6E1F">
        <w:rPr>
          <w:color w:val="000000" w:themeColor="text1"/>
          <w:lang w:val="en-GB" w:eastAsia="en-US"/>
        </w:rPr>
        <w:t xml:space="preserve">, </w:t>
      </w:r>
      <w:r w:rsidR="00E82647" w:rsidRPr="006B6E1F">
        <w:rPr>
          <w:color w:val="000000" w:themeColor="text1"/>
          <w:lang w:val="en-GB" w:eastAsia="en-US"/>
        </w:rPr>
        <w:t xml:space="preserve">besides </w:t>
      </w:r>
      <w:r w:rsidR="00B71A4E" w:rsidRPr="006B6E1F">
        <w:rPr>
          <w:color w:val="000000" w:themeColor="text1"/>
          <w:lang w:val="en-GB" w:eastAsia="en-US"/>
        </w:rPr>
        <w:t xml:space="preserve">maximizing effectiveness. </w:t>
      </w:r>
    </w:p>
    <w:p w:rsidR="00795771" w:rsidRPr="006B6E1F" w:rsidRDefault="00795771" w:rsidP="00795771">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51</w:t>
      </w:r>
      <w:r w:rsidR="00795771" w:rsidRPr="006B6E1F">
        <w:rPr>
          <w:color w:val="000000" w:themeColor="text1"/>
          <w:lang w:val="en-GB" w:eastAsia="en-US"/>
        </w:rPr>
        <w:t>.</w:t>
      </w:r>
      <w:r w:rsidR="00795771" w:rsidRPr="006B6E1F">
        <w:rPr>
          <w:color w:val="000000" w:themeColor="text1"/>
          <w:lang w:val="en-GB" w:eastAsia="en-US"/>
        </w:rPr>
        <w:tab/>
      </w:r>
      <w:r w:rsidR="00E82647" w:rsidRPr="006B6E1F">
        <w:rPr>
          <w:color w:val="000000" w:themeColor="text1"/>
          <w:lang w:val="en-GB" w:eastAsia="en-US"/>
        </w:rPr>
        <w:t xml:space="preserve">Within the </w:t>
      </w:r>
      <w:r w:rsidR="00B71A4E" w:rsidRPr="006B6E1F">
        <w:rPr>
          <w:color w:val="000000" w:themeColor="text1"/>
          <w:lang w:val="en-GB" w:eastAsia="en-US"/>
        </w:rPr>
        <w:t xml:space="preserve">National </w:t>
      </w:r>
      <w:r w:rsidR="003449DA" w:rsidRPr="006B6E1F">
        <w:rPr>
          <w:color w:val="000000" w:themeColor="text1"/>
          <w:lang w:val="en-GB" w:eastAsia="en-US"/>
        </w:rPr>
        <w:t xml:space="preserve">Operational </w:t>
      </w:r>
      <w:r w:rsidR="00B71A4E" w:rsidRPr="006B6E1F">
        <w:rPr>
          <w:color w:val="000000" w:themeColor="text1"/>
          <w:lang w:val="en-GB" w:eastAsia="en-US"/>
        </w:rPr>
        <w:t xml:space="preserve">Program (NOP) of the Asylum Migration and Integration </w:t>
      </w:r>
      <w:r w:rsidR="00E82647" w:rsidRPr="006B6E1F">
        <w:rPr>
          <w:color w:val="000000" w:themeColor="text1"/>
          <w:lang w:val="en-GB" w:eastAsia="en-US"/>
        </w:rPr>
        <w:t xml:space="preserve">Fund, </w:t>
      </w:r>
      <w:r w:rsidR="00B71A4E" w:rsidRPr="006B6E1F">
        <w:rPr>
          <w:color w:val="000000" w:themeColor="text1"/>
          <w:lang w:val="en-GB" w:eastAsia="en-US"/>
        </w:rPr>
        <w:t>2014-2020</w:t>
      </w:r>
      <w:r w:rsidR="00E82647" w:rsidRPr="006B6E1F">
        <w:rPr>
          <w:color w:val="000000" w:themeColor="text1"/>
          <w:lang w:val="en-GB" w:eastAsia="en-US"/>
        </w:rPr>
        <w:t xml:space="preserve">, </w:t>
      </w:r>
      <w:r w:rsidR="00B71A4E" w:rsidRPr="006B6E1F">
        <w:rPr>
          <w:color w:val="000000" w:themeColor="text1"/>
          <w:lang w:val="en-GB" w:eastAsia="en-US"/>
        </w:rPr>
        <w:t>based on the results of the inter-institutional consultation process, the following priority areas</w:t>
      </w:r>
      <w:r w:rsidR="00E82647" w:rsidRPr="006B6E1F">
        <w:rPr>
          <w:color w:val="000000" w:themeColor="text1"/>
          <w:lang w:val="en-GB" w:eastAsia="en-US"/>
        </w:rPr>
        <w:t xml:space="preserve"> have been identified</w:t>
      </w:r>
      <w:r w:rsidR="00B71A4E" w:rsidRPr="006B6E1F">
        <w:rPr>
          <w:color w:val="000000" w:themeColor="text1"/>
          <w:lang w:val="en-GB" w:eastAsia="en-US"/>
        </w:rPr>
        <w:t xml:space="preserve">: language </w:t>
      </w:r>
      <w:r w:rsidR="00E82647" w:rsidRPr="006B6E1F">
        <w:rPr>
          <w:color w:val="000000" w:themeColor="text1"/>
          <w:lang w:val="en-GB" w:eastAsia="en-US"/>
        </w:rPr>
        <w:t>courses; education; support for employment;</w:t>
      </w:r>
      <w:r w:rsidR="00B71A4E" w:rsidRPr="006B6E1F">
        <w:rPr>
          <w:color w:val="000000" w:themeColor="text1"/>
          <w:lang w:val="en-GB" w:eastAsia="en-US"/>
        </w:rPr>
        <w:t xml:space="preserve"> integration</w:t>
      </w:r>
      <w:r w:rsidR="00E82647" w:rsidRPr="006B6E1F">
        <w:rPr>
          <w:color w:val="000000" w:themeColor="text1"/>
          <w:lang w:val="en-GB" w:eastAsia="en-US"/>
        </w:rPr>
        <w:t>;</w:t>
      </w:r>
      <w:r w:rsidR="00B71A4E" w:rsidRPr="006B6E1F">
        <w:rPr>
          <w:color w:val="000000" w:themeColor="text1"/>
          <w:lang w:val="en-GB" w:eastAsia="en-US"/>
        </w:rPr>
        <w:t xml:space="preserve"> soc</w:t>
      </w:r>
      <w:r w:rsidR="00E82647" w:rsidRPr="006B6E1F">
        <w:rPr>
          <w:color w:val="000000" w:themeColor="text1"/>
          <w:lang w:val="en-GB" w:eastAsia="en-US"/>
        </w:rPr>
        <w:t>ial and intercultural mediation; information; capacity-building;</w:t>
      </w:r>
      <w:r w:rsidR="00B71A4E" w:rsidRPr="006B6E1F">
        <w:rPr>
          <w:color w:val="000000" w:themeColor="text1"/>
          <w:lang w:val="en-GB" w:eastAsia="en-US"/>
        </w:rPr>
        <w:t xml:space="preserve"> </w:t>
      </w:r>
      <w:r w:rsidR="00E82647" w:rsidRPr="006B6E1F">
        <w:rPr>
          <w:color w:val="000000" w:themeColor="text1"/>
          <w:lang w:val="en-GB" w:eastAsia="en-US"/>
        </w:rPr>
        <w:t xml:space="preserve">fight against </w:t>
      </w:r>
      <w:r w:rsidR="00E82647" w:rsidRPr="006B6E1F">
        <w:rPr>
          <w:color w:val="000000" w:themeColor="text1"/>
          <w:lang w:val="en-GB" w:eastAsia="en-US"/>
        </w:rPr>
        <w:lastRenderedPageBreak/>
        <w:t>d</w:t>
      </w:r>
      <w:r w:rsidR="00B71A4E" w:rsidRPr="006B6E1F">
        <w:rPr>
          <w:color w:val="000000" w:themeColor="text1"/>
          <w:lang w:val="en-GB" w:eastAsia="en-US"/>
        </w:rPr>
        <w:t>iscrimination.</w:t>
      </w:r>
    </w:p>
    <w:p w:rsidR="00782C46" w:rsidRPr="006B6E1F" w:rsidRDefault="00782C46" w:rsidP="00B71A4E">
      <w:pPr>
        <w:widowControl w:val="0"/>
        <w:autoSpaceDE w:val="0"/>
        <w:autoSpaceDN w:val="0"/>
        <w:adjustRightInd w:val="0"/>
        <w:jc w:val="both"/>
        <w:rPr>
          <w:b/>
          <w:color w:val="000000" w:themeColor="text1"/>
          <w:u w:val="single"/>
          <w:lang w:val="en-GB" w:eastAsia="en-US"/>
        </w:rPr>
      </w:pPr>
    </w:p>
    <w:p w:rsidR="00782C46" w:rsidRPr="006B6E1F" w:rsidRDefault="00782C46" w:rsidP="00B71A4E">
      <w:pPr>
        <w:widowControl w:val="0"/>
        <w:autoSpaceDE w:val="0"/>
        <w:autoSpaceDN w:val="0"/>
        <w:adjustRightInd w:val="0"/>
        <w:jc w:val="both"/>
        <w:rPr>
          <w:b/>
          <w:color w:val="000000" w:themeColor="text1"/>
          <w:u w:val="single"/>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b/>
          <w:color w:val="000000" w:themeColor="text1"/>
          <w:u w:val="single"/>
          <w:lang w:val="en-GB" w:eastAsia="en-US"/>
        </w:rPr>
        <w:t>Unaccompanied minors (UAMs)</w:t>
      </w:r>
    </w:p>
    <w:p w:rsidR="00B71A4E" w:rsidRPr="006B6E1F" w:rsidRDefault="00B71A4E" w:rsidP="00B71A4E">
      <w:pPr>
        <w:jc w:val="both"/>
        <w:rPr>
          <w:color w:val="000000" w:themeColor="text1"/>
          <w:lang w:val="en-GB" w:eastAsia="en-US"/>
        </w:rPr>
      </w:pPr>
    </w:p>
    <w:p w:rsidR="003449DA"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52</w:t>
      </w:r>
      <w:r w:rsidR="00B71A4E" w:rsidRPr="006B6E1F">
        <w:rPr>
          <w:color w:val="000000" w:themeColor="text1"/>
          <w:lang w:val="en-GB" w:eastAsia="en-US"/>
        </w:rPr>
        <w:t>.</w:t>
      </w:r>
      <w:r w:rsidR="00B71A4E" w:rsidRPr="006B6E1F">
        <w:rPr>
          <w:color w:val="000000" w:themeColor="text1"/>
          <w:lang w:val="en-GB" w:eastAsia="en-US"/>
        </w:rPr>
        <w:tab/>
      </w:r>
      <w:r w:rsidR="00E53E5E" w:rsidRPr="006B6E1F">
        <w:rPr>
          <w:color w:val="000000" w:themeColor="text1"/>
          <w:lang w:val="en-GB" w:eastAsia="en-US"/>
        </w:rPr>
        <w:t>A</w:t>
      </w:r>
      <w:r w:rsidR="00B71A4E" w:rsidRPr="006B6E1F">
        <w:rPr>
          <w:color w:val="000000" w:themeColor="text1"/>
          <w:lang w:val="en-GB" w:eastAsia="en-US"/>
        </w:rPr>
        <w:t xml:space="preserve">rticles 18 and 19 of Legislative Decree </w:t>
      </w:r>
      <w:r w:rsidR="00E53E5E" w:rsidRPr="006B6E1F">
        <w:rPr>
          <w:color w:val="000000" w:themeColor="text1"/>
          <w:lang w:val="en-GB" w:eastAsia="en-US"/>
        </w:rPr>
        <w:t>No</w:t>
      </w:r>
      <w:r w:rsidR="00B71A4E" w:rsidRPr="006B6E1F">
        <w:rPr>
          <w:color w:val="000000" w:themeColor="text1"/>
          <w:lang w:val="en-GB" w:eastAsia="en-US"/>
        </w:rPr>
        <w:t>. 142</w:t>
      </w:r>
      <w:r w:rsidR="00E53E5E" w:rsidRPr="006B6E1F">
        <w:rPr>
          <w:color w:val="000000" w:themeColor="text1"/>
          <w:lang w:val="en-GB" w:eastAsia="en-US"/>
        </w:rPr>
        <w:t>/2015</w:t>
      </w:r>
      <w:r w:rsidR="00B71A4E" w:rsidRPr="006B6E1F">
        <w:rPr>
          <w:color w:val="000000" w:themeColor="text1"/>
          <w:lang w:val="en-GB" w:eastAsia="en-US"/>
        </w:rPr>
        <w:t xml:space="preserve"> are dedicated to the </w:t>
      </w:r>
      <w:r w:rsidR="00E53E5E" w:rsidRPr="006B6E1F">
        <w:rPr>
          <w:color w:val="000000" w:themeColor="text1"/>
          <w:lang w:val="en-GB" w:eastAsia="en-US"/>
        </w:rPr>
        <w:t xml:space="preserve">reception </w:t>
      </w:r>
      <w:r w:rsidR="00B71A4E" w:rsidRPr="006B6E1F">
        <w:rPr>
          <w:color w:val="000000" w:themeColor="text1"/>
          <w:lang w:val="en-GB" w:eastAsia="en-US"/>
        </w:rPr>
        <w:t xml:space="preserve">of unaccompanied minors. </w:t>
      </w:r>
      <w:r w:rsidR="00E53E5E" w:rsidRPr="006B6E1F">
        <w:rPr>
          <w:color w:val="000000" w:themeColor="text1"/>
          <w:lang w:val="en-GB" w:eastAsia="en-US"/>
        </w:rPr>
        <w:t xml:space="preserve">Following </w:t>
      </w:r>
      <w:r w:rsidR="00B71A4E" w:rsidRPr="006B6E1F">
        <w:rPr>
          <w:color w:val="000000" w:themeColor="text1"/>
          <w:lang w:val="en-GB" w:eastAsia="en-US"/>
        </w:rPr>
        <w:t xml:space="preserve">the changes made to the </w:t>
      </w:r>
      <w:r w:rsidR="00E53E5E" w:rsidRPr="006B6E1F">
        <w:rPr>
          <w:color w:val="000000" w:themeColor="text1"/>
          <w:lang w:val="en-GB" w:eastAsia="en-US"/>
        </w:rPr>
        <w:t xml:space="preserve">2015 </w:t>
      </w:r>
      <w:r w:rsidR="003449DA" w:rsidRPr="006B6E1F">
        <w:rPr>
          <w:color w:val="000000" w:themeColor="text1"/>
          <w:lang w:val="en-GB" w:eastAsia="en-US"/>
        </w:rPr>
        <w:t>S</w:t>
      </w:r>
      <w:r w:rsidR="00B71A4E" w:rsidRPr="006B6E1F">
        <w:rPr>
          <w:color w:val="000000" w:themeColor="text1"/>
          <w:lang w:val="en-GB" w:eastAsia="en-US"/>
        </w:rPr>
        <w:t xml:space="preserve">tability </w:t>
      </w:r>
      <w:r w:rsidR="003449DA" w:rsidRPr="006B6E1F">
        <w:rPr>
          <w:color w:val="000000" w:themeColor="text1"/>
          <w:lang w:val="en-GB" w:eastAsia="en-US"/>
        </w:rPr>
        <w:t>L</w:t>
      </w:r>
      <w:r w:rsidR="00E53E5E" w:rsidRPr="006B6E1F">
        <w:rPr>
          <w:color w:val="000000" w:themeColor="text1"/>
          <w:lang w:val="en-GB" w:eastAsia="en-US"/>
        </w:rPr>
        <w:t>aw</w:t>
      </w:r>
      <w:r w:rsidR="00B71A4E" w:rsidRPr="006B6E1F">
        <w:rPr>
          <w:color w:val="000000" w:themeColor="text1"/>
          <w:lang w:val="en-GB" w:eastAsia="en-US"/>
        </w:rPr>
        <w:t xml:space="preserve">, primarily the transfer of the Fund for the reception of unaccompanied foreign minors to the Interior Ministry, </w:t>
      </w:r>
      <w:r w:rsidR="00E53E5E" w:rsidRPr="006B6E1F">
        <w:rPr>
          <w:color w:val="000000" w:themeColor="text1"/>
          <w:lang w:val="en-GB" w:eastAsia="en-US"/>
        </w:rPr>
        <w:t xml:space="preserve">Italy </w:t>
      </w:r>
      <w:r w:rsidR="00B71A4E" w:rsidRPr="006B6E1F">
        <w:rPr>
          <w:color w:val="000000" w:themeColor="text1"/>
          <w:lang w:val="en-GB" w:eastAsia="en-US"/>
        </w:rPr>
        <w:t xml:space="preserve">has </w:t>
      </w:r>
      <w:r w:rsidR="00E53E5E" w:rsidRPr="006B6E1F">
        <w:rPr>
          <w:color w:val="000000" w:themeColor="text1"/>
          <w:lang w:val="en-GB" w:eastAsia="en-US"/>
        </w:rPr>
        <w:t xml:space="preserve">moved towards </w:t>
      </w:r>
      <w:r w:rsidR="00B71A4E" w:rsidRPr="006B6E1F">
        <w:rPr>
          <w:color w:val="000000" w:themeColor="text1"/>
          <w:lang w:val="en-GB" w:eastAsia="en-US"/>
        </w:rPr>
        <w:t xml:space="preserve">a single </w:t>
      </w:r>
      <w:r w:rsidR="00E53E5E" w:rsidRPr="006B6E1F">
        <w:rPr>
          <w:color w:val="000000" w:themeColor="text1"/>
          <w:lang w:val="en-GB" w:eastAsia="en-US"/>
        </w:rPr>
        <w:t xml:space="preserve">reception </w:t>
      </w:r>
      <w:r w:rsidR="00B71A4E" w:rsidRPr="006B6E1F">
        <w:rPr>
          <w:color w:val="000000" w:themeColor="text1"/>
          <w:lang w:val="en-GB" w:eastAsia="en-US"/>
        </w:rPr>
        <w:t>system</w:t>
      </w:r>
      <w:r w:rsidR="003449DA" w:rsidRPr="006B6E1F">
        <w:rPr>
          <w:color w:val="000000" w:themeColor="text1"/>
          <w:lang w:val="en-GB" w:eastAsia="en-US"/>
        </w:rPr>
        <w:t>,</w:t>
      </w:r>
      <w:r w:rsidR="00B71A4E" w:rsidRPr="006B6E1F">
        <w:rPr>
          <w:color w:val="000000" w:themeColor="text1"/>
          <w:lang w:val="en-GB" w:eastAsia="en-US"/>
        </w:rPr>
        <w:t xml:space="preserve"> a</w:t>
      </w:r>
      <w:r w:rsidR="00E53E5E" w:rsidRPr="006B6E1F">
        <w:rPr>
          <w:color w:val="000000" w:themeColor="text1"/>
          <w:lang w:val="en-GB" w:eastAsia="en-US"/>
        </w:rPr>
        <w:t xml:space="preserve">imed to overcome the distinction between </w:t>
      </w:r>
      <w:r w:rsidR="00B71A4E" w:rsidRPr="006B6E1F">
        <w:rPr>
          <w:color w:val="000000" w:themeColor="text1"/>
          <w:lang w:val="en-GB" w:eastAsia="en-US"/>
        </w:rPr>
        <w:t xml:space="preserve">unaccompanied minors and unaccompanied minors seeking international protection. </w:t>
      </w:r>
    </w:p>
    <w:p w:rsidR="003449DA" w:rsidRPr="006B6E1F" w:rsidRDefault="003449DA" w:rsidP="00B71A4E">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53</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In particular, in line with the p</w:t>
      </w:r>
      <w:r w:rsidR="00E53E5E" w:rsidRPr="006B6E1F">
        <w:rPr>
          <w:color w:val="000000" w:themeColor="text1"/>
          <w:lang w:val="en-GB" w:eastAsia="en-US"/>
        </w:rPr>
        <w:t xml:space="preserve">rovisions </w:t>
      </w:r>
      <w:r w:rsidR="003449DA" w:rsidRPr="006B6E1F">
        <w:rPr>
          <w:color w:val="000000" w:themeColor="text1"/>
          <w:lang w:val="en-GB" w:eastAsia="en-US"/>
        </w:rPr>
        <w:t xml:space="preserve">contained </w:t>
      </w:r>
      <w:r w:rsidR="00E53E5E" w:rsidRPr="006B6E1F">
        <w:rPr>
          <w:color w:val="000000" w:themeColor="text1"/>
          <w:lang w:val="en-GB" w:eastAsia="en-US"/>
        </w:rPr>
        <w:t xml:space="preserve">in the </w:t>
      </w:r>
      <w:proofErr w:type="spellStart"/>
      <w:r w:rsidR="00E53E5E" w:rsidRPr="006B6E1F">
        <w:rPr>
          <w:i/>
          <w:color w:val="000000" w:themeColor="text1"/>
          <w:lang w:val="en-GB" w:eastAsia="en-US"/>
        </w:rPr>
        <w:t>Intesa</w:t>
      </w:r>
      <w:proofErr w:type="spellEnd"/>
      <w:r w:rsidR="003449DA" w:rsidRPr="006B6E1F">
        <w:rPr>
          <w:i/>
          <w:color w:val="000000" w:themeColor="text1"/>
          <w:lang w:val="en-GB" w:eastAsia="en-US"/>
        </w:rPr>
        <w:t>,</w:t>
      </w:r>
      <w:r w:rsidR="00E53E5E" w:rsidRPr="006B6E1F">
        <w:rPr>
          <w:i/>
          <w:color w:val="000000" w:themeColor="text1"/>
          <w:lang w:val="en-GB" w:eastAsia="en-US"/>
        </w:rPr>
        <w:t xml:space="preserve"> </w:t>
      </w:r>
      <w:r w:rsidR="00E53E5E" w:rsidRPr="006B6E1F">
        <w:rPr>
          <w:color w:val="000000" w:themeColor="text1"/>
          <w:lang w:val="en-GB" w:eastAsia="en-US"/>
        </w:rPr>
        <w:t xml:space="preserve">dated </w:t>
      </w:r>
      <w:r w:rsidR="00B71A4E" w:rsidRPr="006B6E1F">
        <w:rPr>
          <w:color w:val="000000" w:themeColor="text1"/>
          <w:lang w:val="en-GB" w:eastAsia="en-US"/>
        </w:rPr>
        <w:t xml:space="preserve">10 July 2014, </w:t>
      </w:r>
      <w:r w:rsidR="00E53E5E" w:rsidRPr="006B6E1F">
        <w:rPr>
          <w:color w:val="000000" w:themeColor="text1"/>
          <w:lang w:val="en-GB" w:eastAsia="en-US"/>
        </w:rPr>
        <w:t xml:space="preserve">as </w:t>
      </w:r>
      <w:r w:rsidR="00B71A4E" w:rsidRPr="006B6E1F">
        <w:rPr>
          <w:color w:val="000000" w:themeColor="text1"/>
          <w:lang w:val="en-GB" w:eastAsia="en-US"/>
        </w:rPr>
        <w:t xml:space="preserve">for the first reception of unaccompanied minors, </w:t>
      </w:r>
      <w:r w:rsidR="00E53E5E" w:rsidRPr="006B6E1F">
        <w:rPr>
          <w:color w:val="000000" w:themeColor="text1"/>
          <w:lang w:val="en-GB" w:eastAsia="en-US"/>
        </w:rPr>
        <w:t xml:space="preserve">it is </w:t>
      </w:r>
      <w:r w:rsidR="00B71A4E" w:rsidRPr="006B6E1F">
        <w:rPr>
          <w:color w:val="000000" w:themeColor="text1"/>
          <w:lang w:val="en-GB" w:eastAsia="en-US"/>
        </w:rPr>
        <w:t>the Interi</w:t>
      </w:r>
      <w:r w:rsidR="00E53E5E" w:rsidRPr="006B6E1F">
        <w:rPr>
          <w:color w:val="000000" w:themeColor="text1"/>
          <w:lang w:val="en-GB" w:eastAsia="en-US"/>
        </w:rPr>
        <w:t>or Ministry to set up and manage</w:t>
      </w:r>
      <w:r w:rsidR="00B71A4E" w:rsidRPr="006B6E1F">
        <w:rPr>
          <w:color w:val="000000" w:themeColor="text1"/>
          <w:lang w:val="en-GB" w:eastAsia="en-US"/>
        </w:rPr>
        <w:t xml:space="preserve">, </w:t>
      </w:r>
      <w:r w:rsidR="00E53E5E" w:rsidRPr="006B6E1F">
        <w:rPr>
          <w:color w:val="000000" w:themeColor="text1"/>
          <w:lang w:val="en-GB" w:eastAsia="en-US"/>
        </w:rPr>
        <w:t xml:space="preserve">also </w:t>
      </w:r>
      <w:r w:rsidR="00B71A4E" w:rsidRPr="006B6E1F">
        <w:rPr>
          <w:color w:val="000000" w:themeColor="text1"/>
          <w:lang w:val="en-GB" w:eastAsia="en-US"/>
        </w:rPr>
        <w:t>in ag</w:t>
      </w:r>
      <w:r w:rsidR="00E53E5E" w:rsidRPr="006B6E1F">
        <w:rPr>
          <w:color w:val="000000" w:themeColor="text1"/>
          <w:lang w:val="en-GB" w:eastAsia="en-US"/>
        </w:rPr>
        <w:t xml:space="preserve">reement with local Authorities, those specialized </w:t>
      </w:r>
      <w:proofErr w:type="spellStart"/>
      <w:r w:rsidR="00E53E5E" w:rsidRPr="006B6E1F">
        <w:rPr>
          <w:color w:val="000000" w:themeColor="text1"/>
          <w:lang w:val="en-GB" w:eastAsia="en-US"/>
        </w:rPr>
        <w:t>C</w:t>
      </w:r>
      <w:r w:rsidR="00B71A4E" w:rsidRPr="006B6E1F">
        <w:rPr>
          <w:color w:val="000000" w:themeColor="text1"/>
          <w:lang w:val="en-GB" w:eastAsia="en-US"/>
        </w:rPr>
        <w:t>enters</w:t>
      </w:r>
      <w:proofErr w:type="spellEnd"/>
      <w:r w:rsidR="00B71A4E" w:rsidRPr="006B6E1F">
        <w:rPr>
          <w:color w:val="000000" w:themeColor="text1"/>
          <w:lang w:val="en-GB" w:eastAsia="en-US"/>
        </w:rPr>
        <w:t xml:space="preserve"> </w:t>
      </w:r>
      <w:r w:rsidR="00E53E5E" w:rsidRPr="006B6E1F">
        <w:rPr>
          <w:color w:val="000000" w:themeColor="text1"/>
          <w:lang w:val="en-GB" w:eastAsia="en-US"/>
        </w:rPr>
        <w:t xml:space="preserve">for rescue </w:t>
      </w:r>
      <w:r w:rsidR="003449DA" w:rsidRPr="006B6E1F">
        <w:rPr>
          <w:color w:val="000000" w:themeColor="text1"/>
          <w:lang w:val="en-GB" w:eastAsia="en-US"/>
        </w:rPr>
        <w:t>and immediate protection</w:t>
      </w:r>
      <w:r w:rsidR="00B71A4E" w:rsidRPr="006B6E1F">
        <w:rPr>
          <w:color w:val="000000" w:themeColor="text1"/>
          <w:lang w:val="en-GB" w:eastAsia="en-US"/>
        </w:rPr>
        <w:t xml:space="preserve"> </w:t>
      </w:r>
      <w:r w:rsidR="00E53E5E" w:rsidRPr="006B6E1F">
        <w:rPr>
          <w:color w:val="000000" w:themeColor="text1"/>
          <w:lang w:val="en-GB" w:eastAsia="en-US"/>
        </w:rPr>
        <w:t xml:space="preserve">hosting minors </w:t>
      </w:r>
      <w:r w:rsidR="00B71A4E" w:rsidRPr="006B6E1F">
        <w:rPr>
          <w:color w:val="000000" w:themeColor="text1"/>
          <w:lang w:val="en-GB" w:eastAsia="en-US"/>
        </w:rPr>
        <w:t xml:space="preserve">for the time strictly necessary </w:t>
      </w:r>
      <w:r w:rsidR="00E53E5E" w:rsidRPr="006B6E1F">
        <w:rPr>
          <w:color w:val="000000" w:themeColor="text1"/>
          <w:lang w:val="en-GB" w:eastAsia="en-US"/>
        </w:rPr>
        <w:t xml:space="preserve">– and not exceeding </w:t>
      </w:r>
      <w:r w:rsidR="003449DA" w:rsidRPr="006B6E1F">
        <w:rPr>
          <w:color w:val="000000" w:themeColor="text1"/>
          <w:lang w:val="en-GB" w:eastAsia="en-US"/>
        </w:rPr>
        <w:t>a sixty day-term</w:t>
      </w:r>
      <w:r w:rsidR="00E53E5E" w:rsidRPr="006B6E1F">
        <w:rPr>
          <w:color w:val="000000" w:themeColor="text1"/>
          <w:lang w:val="en-GB" w:eastAsia="en-US"/>
        </w:rPr>
        <w:t xml:space="preserve"> - </w:t>
      </w:r>
      <w:r w:rsidR="00B71A4E" w:rsidRPr="006B6E1F">
        <w:rPr>
          <w:color w:val="000000" w:themeColor="text1"/>
          <w:lang w:val="en-GB" w:eastAsia="en-US"/>
        </w:rPr>
        <w:t xml:space="preserve">for the identification </w:t>
      </w:r>
      <w:r w:rsidR="00E53E5E" w:rsidRPr="006B6E1F">
        <w:rPr>
          <w:color w:val="000000" w:themeColor="text1"/>
          <w:lang w:val="en-GB" w:eastAsia="en-US"/>
        </w:rPr>
        <w:t>and possible age assessment</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3449DA" w:rsidRPr="006B6E1F" w:rsidRDefault="00324DD4" w:rsidP="00B71A4E">
      <w:pPr>
        <w:widowControl w:val="0"/>
        <w:autoSpaceDE w:val="0"/>
        <w:autoSpaceDN w:val="0"/>
        <w:adjustRightInd w:val="0"/>
        <w:jc w:val="both"/>
        <w:rPr>
          <w:bCs/>
          <w:color w:val="000000" w:themeColor="text1"/>
          <w:lang w:val="en-GB" w:eastAsia="en-US"/>
        </w:rPr>
      </w:pPr>
      <w:r w:rsidRPr="006B6E1F">
        <w:rPr>
          <w:color w:val="000000" w:themeColor="text1"/>
          <w:lang w:val="en-GB" w:eastAsia="en-US"/>
        </w:rPr>
        <w:t>54</w:t>
      </w:r>
      <w:r w:rsidR="00795771" w:rsidRPr="006B6E1F">
        <w:rPr>
          <w:color w:val="000000" w:themeColor="text1"/>
          <w:lang w:val="en-GB" w:eastAsia="en-US"/>
        </w:rPr>
        <w:t>.</w:t>
      </w:r>
      <w:r w:rsidR="00795771" w:rsidRPr="006B6E1F">
        <w:rPr>
          <w:color w:val="000000" w:themeColor="text1"/>
          <w:lang w:val="en-GB" w:eastAsia="en-US"/>
        </w:rPr>
        <w:tab/>
      </w:r>
      <w:r w:rsidR="00C16963" w:rsidRPr="006B6E1F">
        <w:rPr>
          <w:bCs/>
          <w:color w:val="000000" w:themeColor="text1"/>
          <w:lang w:val="en-GB" w:eastAsia="en-US"/>
        </w:rPr>
        <w:t>It is therefore provided: the</w:t>
      </w:r>
      <w:r w:rsidR="00B71A4E" w:rsidRPr="006B6E1F">
        <w:rPr>
          <w:bCs/>
          <w:color w:val="000000" w:themeColor="text1"/>
          <w:lang w:val="en-GB" w:eastAsia="en-US"/>
        </w:rPr>
        <w:t xml:space="preserve"> first reception, in highly specialized governmental structures; and the second level </w:t>
      </w:r>
      <w:r w:rsidR="00C16963" w:rsidRPr="006B6E1F">
        <w:rPr>
          <w:bCs/>
          <w:color w:val="000000" w:themeColor="text1"/>
          <w:lang w:val="en-GB" w:eastAsia="en-US"/>
        </w:rPr>
        <w:t>of reception</w:t>
      </w:r>
      <w:r w:rsidR="003449DA" w:rsidRPr="006B6E1F">
        <w:rPr>
          <w:bCs/>
          <w:color w:val="000000" w:themeColor="text1"/>
          <w:lang w:val="en-GB" w:eastAsia="en-US"/>
        </w:rPr>
        <w:t>,</w:t>
      </w:r>
      <w:r w:rsidR="00C16963" w:rsidRPr="006B6E1F">
        <w:rPr>
          <w:bCs/>
          <w:color w:val="000000" w:themeColor="text1"/>
          <w:lang w:val="en-GB" w:eastAsia="en-US"/>
        </w:rPr>
        <w:t xml:space="preserve"> </w:t>
      </w:r>
      <w:r w:rsidR="00B71A4E" w:rsidRPr="006B6E1F">
        <w:rPr>
          <w:bCs/>
          <w:color w:val="000000" w:themeColor="text1"/>
          <w:lang w:val="en-GB" w:eastAsia="en-US"/>
        </w:rPr>
        <w:t>under SPRAR</w:t>
      </w:r>
      <w:proofErr w:type="gramStart"/>
      <w:r w:rsidR="00B71A4E" w:rsidRPr="006B6E1F">
        <w:rPr>
          <w:bCs/>
          <w:color w:val="000000" w:themeColor="text1"/>
          <w:lang w:val="en-GB" w:eastAsia="en-US"/>
        </w:rPr>
        <w:t xml:space="preserve">, </w:t>
      </w:r>
      <w:r w:rsidR="003449DA" w:rsidRPr="006B6E1F">
        <w:rPr>
          <w:bCs/>
          <w:color w:val="000000" w:themeColor="text1"/>
          <w:lang w:val="en-GB" w:eastAsia="en-US"/>
        </w:rPr>
        <w:t xml:space="preserve"> as</w:t>
      </w:r>
      <w:proofErr w:type="gramEnd"/>
      <w:r w:rsidR="003449DA" w:rsidRPr="006B6E1F">
        <w:rPr>
          <w:bCs/>
          <w:color w:val="000000" w:themeColor="text1"/>
          <w:lang w:val="en-GB" w:eastAsia="en-US"/>
        </w:rPr>
        <w:t xml:space="preserve"> </w:t>
      </w:r>
      <w:r w:rsidR="00B71A4E" w:rsidRPr="006B6E1F">
        <w:rPr>
          <w:bCs/>
          <w:color w:val="000000" w:themeColor="text1"/>
          <w:lang w:val="en-GB" w:eastAsia="en-US"/>
        </w:rPr>
        <w:t xml:space="preserve">adequately enhanced. </w:t>
      </w:r>
    </w:p>
    <w:p w:rsidR="003449DA" w:rsidRPr="006B6E1F" w:rsidRDefault="003449DA" w:rsidP="00B71A4E">
      <w:pPr>
        <w:widowControl w:val="0"/>
        <w:autoSpaceDE w:val="0"/>
        <w:autoSpaceDN w:val="0"/>
        <w:adjustRightInd w:val="0"/>
        <w:jc w:val="both"/>
        <w:rPr>
          <w:bCs/>
          <w:color w:val="000000" w:themeColor="text1"/>
          <w:lang w:val="en-GB" w:eastAsia="en-US"/>
        </w:rPr>
      </w:pPr>
    </w:p>
    <w:p w:rsidR="00B71A4E" w:rsidRPr="006B6E1F" w:rsidRDefault="00324DD4" w:rsidP="00795771">
      <w:pPr>
        <w:widowControl w:val="0"/>
        <w:autoSpaceDE w:val="0"/>
        <w:autoSpaceDN w:val="0"/>
        <w:adjustRightInd w:val="0"/>
        <w:jc w:val="both"/>
        <w:rPr>
          <w:bCs/>
          <w:color w:val="000000" w:themeColor="text1"/>
          <w:lang w:val="en-GB" w:eastAsia="en-US"/>
        </w:rPr>
      </w:pPr>
      <w:r w:rsidRPr="006B6E1F">
        <w:rPr>
          <w:bCs/>
          <w:color w:val="000000" w:themeColor="text1"/>
          <w:lang w:val="en-GB" w:eastAsia="en-US"/>
        </w:rPr>
        <w:t>55</w:t>
      </w:r>
      <w:r w:rsidR="00795771" w:rsidRPr="006B6E1F">
        <w:rPr>
          <w:bCs/>
          <w:color w:val="000000" w:themeColor="text1"/>
          <w:lang w:val="en-GB" w:eastAsia="en-US"/>
        </w:rPr>
        <w:t>.</w:t>
      </w:r>
      <w:r w:rsidR="00795771" w:rsidRPr="006B6E1F">
        <w:rPr>
          <w:bCs/>
          <w:color w:val="000000" w:themeColor="text1"/>
          <w:lang w:val="en-GB" w:eastAsia="en-US"/>
        </w:rPr>
        <w:tab/>
      </w:r>
      <w:r w:rsidR="00B71A4E" w:rsidRPr="006B6E1F">
        <w:rPr>
          <w:bCs/>
          <w:color w:val="000000" w:themeColor="text1"/>
          <w:lang w:val="en-GB" w:eastAsia="en-US"/>
        </w:rPr>
        <w:t>Pending the completion of the new system and in li</w:t>
      </w:r>
      <w:r w:rsidR="00C16963" w:rsidRPr="006B6E1F">
        <w:rPr>
          <w:bCs/>
          <w:color w:val="000000" w:themeColor="text1"/>
          <w:lang w:val="en-GB" w:eastAsia="en-US"/>
        </w:rPr>
        <w:t xml:space="preserve">ne with what was covered in the above </w:t>
      </w:r>
      <w:proofErr w:type="spellStart"/>
      <w:r w:rsidR="00C16963" w:rsidRPr="006B6E1F">
        <w:rPr>
          <w:bCs/>
          <w:i/>
          <w:color w:val="000000" w:themeColor="text1"/>
          <w:lang w:val="en-GB" w:eastAsia="en-US"/>
        </w:rPr>
        <w:t>Intesa</w:t>
      </w:r>
      <w:proofErr w:type="spellEnd"/>
      <w:r w:rsidR="00C16963" w:rsidRPr="006B6E1F">
        <w:rPr>
          <w:bCs/>
          <w:color w:val="000000" w:themeColor="text1"/>
          <w:lang w:val="en-GB" w:eastAsia="en-US"/>
        </w:rPr>
        <w:t xml:space="preserve"> dated </w:t>
      </w:r>
      <w:r w:rsidR="00B71A4E" w:rsidRPr="006B6E1F">
        <w:rPr>
          <w:bCs/>
          <w:color w:val="000000" w:themeColor="text1"/>
          <w:lang w:val="en-GB" w:eastAsia="en-US"/>
        </w:rPr>
        <w:t>10 July</w:t>
      </w:r>
      <w:r w:rsidR="00C16963" w:rsidRPr="006B6E1F">
        <w:rPr>
          <w:bCs/>
          <w:color w:val="000000" w:themeColor="text1"/>
          <w:lang w:val="en-GB" w:eastAsia="en-US"/>
        </w:rPr>
        <w:t xml:space="preserve"> 2014</w:t>
      </w:r>
      <w:r w:rsidR="00B71A4E" w:rsidRPr="006B6E1F">
        <w:rPr>
          <w:bCs/>
          <w:color w:val="000000" w:themeColor="text1"/>
          <w:lang w:val="en-GB" w:eastAsia="en-US"/>
        </w:rPr>
        <w:t>, the Interior Ministry:  </w:t>
      </w:r>
    </w:p>
    <w:p w:rsidR="00B71A4E" w:rsidRPr="006B6E1F" w:rsidRDefault="00B71A4E" w:rsidP="00B71A4E">
      <w:pPr>
        <w:widowControl w:val="0"/>
        <w:autoSpaceDE w:val="0"/>
        <w:autoSpaceDN w:val="0"/>
        <w:adjustRightInd w:val="0"/>
        <w:jc w:val="both"/>
        <w:rPr>
          <w:bCs/>
          <w:color w:val="000000" w:themeColor="text1"/>
          <w:lang w:val="en-GB" w:eastAsia="en-US"/>
        </w:rPr>
      </w:pPr>
    </w:p>
    <w:p w:rsidR="003449DA" w:rsidRPr="006B6E1F" w:rsidRDefault="00E051CE" w:rsidP="00B71A4E">
      <w:pPr>
        <w:pStyle w:val="ListParagraph"/>
        <w:widowControl w:val="0"/>
        <w:numPr>
          <w:ilvl w:val="0"/>
          <w:numId w:val="7"/>
        </w:numPr>
        <w:autoSpaceDE w:val="0"/>
        <w:autoSpaceDN w:val="0"/>
        <w:adjustRightInd w:val="0"/>
        <w:jc w:val="both"/>
        <w:rPr>
          <w:color w:val="000000" w:themeColor="text1"/>
          <w:lang w:val="en-GB" w:eastAsia="en-US"/>
        </w:rPr>
      </w:pPr>
      <w:r w:rsidRPr="006B6E1F">
        <w:rPr>
          <w:color w:val="000000" w:themeColor="text1"/>
          <w:lang w:val="en-GB" w:eastAsia="en-US"/>
        </w:rPr>
        <w:t>C</w:t>
      </w:r>
      <w:r w:rsidR="00B71A4E" w:rsidRPr="006B6E1F">
        <w:rPr>
          <w:color w:val="000000" w:themeColor="text1"/>
          <w:lang w:val="en-GB" w:eastAsia="en-US"/>
        </w:rPr>
        <w:t>oordinate</w:t>
      </w:r>
      <w:r w:rsidR="00887706" w:rsidRPr="006B6E1F">
        <w:rPr>
          <w:color w:val="000000" w:themeColor="text1"/>
          <w:lang w:val="en-GB" w:eastAsia="en-US"/>
        </w:rPr>
        <w:t>s</w:t>
      </w:r>
      <w:r w:rsidR="00B71A4E" w:rsidRPr="006B6E1F">
        <w:rPr>
          <w:color w:val="000000" w:themeColor="text1"/>
          <w:lang w:val="en-GB" w:eastAsia="en-US"/>
        </w:rPr>
        <w:t xml:space="preserve"> the establishment of temporary reception structures, </w:t>
      </w:r>
      <w:r w:rsidR="003449DA" w:rsidRPr="006B6E1F">
        <w:rPr>
          <w:color w:val="000000" w:themeColor="text1"/>
          <w:lang w:val="en-GB" w:eastAsia="en-US"/>
        </w:rPr>
        <w:t xml:space="preserve">as </w:t>
      </w:r>
      <w:r w:rsidR="00B71A4E" w:rsidRPr="006B6E1F">
        <w:rPr>
          <w:color w:val="000000" w:themeColor="text1"/>
          <w:lang w:val="en-GB" w:eastAsia="en-US"/>
        </w:rPr>
        <w:t xml:space="preserve">identified and authorized by the Regions, in cooperation </w:t>
      </w:r>
      <w:r w:rsidR="00887706" w:rsidRPr="006B6E1F">
        <w:rPr>
          <w:color w:val="000000" w:themeColor="text1"/>
          <w:lang w:val="en-GB" w:eastAsia="en-US"/>
        </w:rPr>
        <w:t>with the Prefectures and local A</w:t>
      </w:r>
      <w:r w:rsidR="00B71A4E" w:rsidRPr="006B6E1F">
        <w:rPr>
          <w:color w:val="000000" w:themeColor="text1"/>
          <w:lang w:val="en-GB" w:eastAsia="en-US"/>
        </w:rPr>
        <w:t>uthorities</w:t>
      </w:r>
      <w:r w:rsidR="003449DA" w:rsidRPr="006B6E1F">
        <w:rPr>
          <w:color w:val="000000" w:themeColor="text1"/>
          <w:lang w:val="en-GB" w:eastAsia="en-US"/>
        </w:rPr>
        <w:t xml:space="preserve">. To this end, the Ministry issued </w:t>
      </w:r>
      <w:r w:rsidR="00B71A4E" w:rsidRPr="006B6E1F">
        <w:rPr>
          <w:color w:val="000000" w:themeColor="text1"/>
          <w:lang w:val="en-GB" w:eastAsia="en-US"/>
        </w:rPr>
        <w:t>two public notices for the presentation of projects to be financed under the FAMI</w:t>
      </w:r>
      <w:r w:rsidRPr="006B6E1F">
        <w:rPr>
          <w:color w:val="000000" w:themeColor="text1"/>
          <w:lang w:val="en-GB" w:eastAsia="en-US"/>
        </w:rPr>
        <w:t xml:space="preserve"> emergency measures, </w:t>
      </w:r>
      <w:r w:rsidR="00B71A4E" w:rsidRPr="006B6E1F">
        <w:rPr>
          <w:color w:val="000000" w:themeColor="text1"/>
          <w:lang w:val="en-GB" w:eastAsia="en-US"/>
        </w:rPr>
        <w:t xml:space="preserve">"Improvement of the Italian territory capacity to accommodate unaccompanied minors." </w:t>
      </w:r>
      <w:r w:rsidRPr="006B6E1F">
        <w:rPr>
          <w:color w:val="000000" w:themeColor="text1"/>
          <w:lang w:val="en-GB" w:eastAsia="en-US"/>
        </w:rPr>
        <w:t xml:space="preserve">Fifteen </w:t>
      </w:r>
      <w:r w:rsidR="00B71A4E" w:rsidRPr="006B6E1F">
        <w:rPr>
          <w:color w:val="000000" w:themeColor="text1"/>
          <w:lang w:val="en-GB" w:eastAsia="en-US"/>
        </w:rPr>
        <w:t xml:space="preserve">projects </w:t>
      </w:r>
      <w:r w:rsidRPr="006B6E1F">
        <w:rPr>
          <w:color w:val="000000" w:themeColor="text1"/>
          <w:lang w:val="en-GB" w:eastAsia="en-US"/>
        </w:rPr>
        <w:t xml:space="preserve">have been approved for funding. Accordingly, they </w:t>
      </w:r>
      <w:r w:rsidR="00B71A4E" w:rsidRPr="006B6E1F">
        <w:rPr>
          <w:color w:val="000000" w:themeColor="text1"/>
          <w:lang w:val="en-GB" w:eastAsia="en-US"/>
        </w:rPr>
        <w:t>have started activities as of March 20,</w:t>
      </w:r>
      <w:r w:rsidRPr="006B6E1F">
        <w:rPr>
          <w:color w:val="000000" w:themeColor="text1"/>
          <w:lang w:val="en-GB" w:eastAsia="en-US"/>
        </w:rPr>
        <w:t xml:space="preserve"> 2015, for a total of 737 </w:t>
      </w:r>
      <w:r w:rsidR="00B71A4E" w:rsidRPr="006B6E1F">
        <w:rPr>
          <w:color w:val="000000" w:themeColor="text1"/>
          <w:lang w:val="en-GB" w:eastAsia="en-US"/>
        </w:rPr>
        <w:t>daily</w:t>
      </w:r>
      <w:r w:rsidRPr="006B6E1F">
        <w:rPr>
          <w:color w:val="000000" w:themeColor="text1"/>
          <w:lang w:val="en-GB" w:eastAsia="en-US"/>
        </w:rPr>
        <w:t xml:space="preserve"> places</w:t>
      </w:r>
      <w:r w:rsidR="00B71A4E" w:rsidRPr="006B6E1F">
        <w:rPr>
          <w:color w:val="000000" w:themeColor="text1"/>
          <w:lang w:val="en-GB" w:eastAsia="en-US"/>
        </w:rPr>
        <w:t xml:space="preserve">, in </w:t>
      </w:r>
      <w:r w:rsidRPr="006B6E1F">
        <w:rPr>
          <w:color w:val="000000" w:themeColor="text1"/>
          <w:lang w:val="en-GB" w:eastAsia="en-US"/>
        </w:rPr>
        <w:t>the R</w:t>
      </w:r>
      <w:r w:rsidR="00B71A4E" w:rsidRPr="006B6E1F">
        <w:rPr>
          <w:color w:val="000000" w:themeColor="text1"/>
          <w:lang w:val="en-GB" w:eastAsia="en-US"/>
        </w:rPr>
        <w:t xml:space="preserve">egions of Basilicata, Calabria, Campania, Emilia </w:t>
      </w:r>
      <w:r w:rsidRPr="006B6E1F">
        <w:rPr>
          <w:color w:val="000000" w:themeColor="text1"/>
          <w:lang w:val="en-GB" w:eastAsia="en-US"/>
        </w:rPr>
        <w:t>Romagna, Lazio, Liguria, Puglia</w:t>
      </w:r>
      <w:r w:rsidR="00B71A4E" w:rsidRPr="006B6E1F">
        <w:rPr>
          <w:color w:val="000000" w:themeColor="text1"/>
          <w:lang w:val="en-GB" w:eastAsia="en-US"/>
        </w:rPr>
        <w:t>, Sicily</w:t>
      </w:r>
      <w:r w:rsidR="003449DA" w:rsidRPr="006B6E1F">
        <w:rPr>
          <w:color w:val="000000" w:themeColor="text1"/>
          <w:lang w:val="en-GB" w:eastAsia="en-US"/>
        </w:rPr>
        <w:t>,</w:t>
      </w:r>
      <w:r w:rsidR="00B71A4E" w:rsidRPr="006B6E1F">
        <w:rPr>
          <w:color w:val="000000" w:themeColor="text1"/>
          <w:lang w:val="en-GB" w:eastAsia="en-US"/>
        </w:rPr>
        <w:t xml:space="preserve"> and Tuscany. </w:t>
      </w:r>
    </w:p>
    <w:p w:rsidR="00B71A4E" w:rsidRPr="006B6E1F" w:rsidRDefault="00B71A4E" w:rsidP="00B71A4E">
      <w:pPr>
        <w:pStyle w:val="ListParagraph"/>
        <w:widowControl w:val="0"/>
        <w:numPr>
          <w:ilvl w:val="0"/>
          <w:numId w:val="7"/>
        </w:numPr>
        <w:autoSpaceDE w:val="0"/>
        <w:autoSpaceDN w:val="0"/>
        <w:adjustRightInd w:val="0"/>
        <w:jc w:val="both"/>
        <w:rPr>
          <w:color w:val="000000" w:themeColor="text1"/>
          <w:lang w:val="en-GB" w:eastAsia="en-US"/>
        </w:rPr>
      </w:pPr>
      <w:r w:rsidRPr="006B6E1F">
        <w:rPr>
          <w:color w:val="000000" w:themeColor="text1"/>
          <w:lang w:val="en-GB" w:eastAsia="en-US"/>
        </w:rPr>
        <w:t xml:space="preserve">The European Union approved the extension of </w:t>
      </w:r>
      <w:r w:rsidR="00E051CE" w:rsidRPr="006B6E1F">
        <w:rPr>
          <w:color w:val="000000" w:themeColor="text1"/>
          <w:lang w:val="en-GB" w:eastAsia="en-US"/>
        </w:rPr>
        <w:t>the project-</w:t>
      </w:r>
      <w:r w:rsidRPr="006B6E1F">
        <w:rPr>
          <w:color w:val="000000" w:themeColor="text1"/>
          <w:lang w:val="en-GB" w:eastAsia="en-US"/>
        </w:rPr>
        <w:t xml:space="preserve">activities </w:t>
      </w:r>
      <w:r w:rsidR="00E051CE" w:rsidRPr="006B6E1F">
        <w:rPr>
          <w:color w:val="000000" w:themeColor="text1"/>
          <w:lang w:val="en-GB" w:eastAsia="en-US"/>
        </w:rPr>
        <w:t xml:space="preserve">for </w:t>
      </w:r>
      <w:r w:rsidRPr="006B6E1F">
        <w:rPr>
          <w:color w:val="000000" w:themeColor="text1"/>
          <w:lang w:val="en-GB" w:eastAsia="en-US"/>
        </w:rPr>
        <w:t xml:space="preserve">six </w:t>
      </w:r>
      <w:r w:rsidR="00E051CE" w:rsidRPr="006B6E1F">
        <w:rPr>
          <w:color w:val="000000" w:themeColor="text1"/>
          <w:lang w:val="en-GB" w:eastAsia="en-US"/>
        </w:rPr>
        <w:t xml:space="preserve">more </w:t>
      </w:r>
      <w:r w:rsidRPr="006B6E1F">
        <w:rPr>
          <w:color w:val="000000" w:themeColor="text1"/>
          <w:lang w:val="en-GB" w:eastAsia="en-US"/>
        </w:rPr>
        <w:t xml:space="preserve">months, which will </w:t>
      </w:r>
      <w:r w:rsidR="00E051CE" w:rsidRPr="006B6E1F">
        <w:rPr>
          <w:color w:val="000000" w:themeColor="text1"/>
          <w:lang w:val="en-GB" w:eastAsia="en-US"/>
        </w:rPr>
        <w:t xml:space="preserve">allow </w:t>
      </w:r>
      <w:r w:rsidRPr="006B6E1F">
        <w:rPr>
          <w:color w:val="000000" w:themeColor="text1"/>
          <w:lang w:val="en-GB" w:eastAsia="en-US"/>
        </w:rPr>
        <w:t xml:space="preserve">to </w:t>
      </w:r>
      <w:r w:rsidR="00E051CE" w:rsidRPr="006B6E1F">
        <w:rPr>
          <w:color w:val="000000" w:themeColor="text1"/>
          <w:lang w:val="en-GB" w:eastAsia="en-US"/>
        </w:rPr>
        <w:t xml:space="preserve">keep places </w:t>
      </w:r>
      <w:r w:rsidRPr="006B6E1F">
        <w:rPr>
          <w:color w:val="000000" w:themeColor="text1"/>
          <w:lang w:val="en-GB" w:eastAsia="en-US"/>
        </w:rPr>
        <w:t>in the f</w:t>
      </w:r>
      <w:r w:rsidR="00E051CE" w:rsidRPr="006B6E1F">
        <w:rPr>
          <w:color w:val="000000" w:themeColor="text1"/>
          <w:lang w:val="en-GB" w:eastAsia="en-US"/>
        </w:rPr>
        <w:t xml:space="preserve">irst </w:t>
      </w:r>
      <w:r w:rsidRPr="006B6E1F">
        <w:rPr>
          <w:color w:val="000000" w:themeColor="text1"/>
          <w:lang w:val="en-GB" w:eastAsia="en-US"/>
        </w:rPr>
        <w:t>reception</w:t>
      </w:r>
      <w:r w:rsidR="003449DA" w:rsidRPr="006B6E1F">
        <w:rPr>
          <w:color w:val="000000" w:themeColor="text1"/>
          <w:lang w:val="en-GB" w:eastAsia="en-US"/>
        </w:rPr>
        <w:t xml:space="preserve"> - </w:t>
      </w:r>
      <w:r w:rsidRPr="006B6E1F">
        <w:rPr>
          <w:color w:val="000000" w:themeColor="text1"/>
          <w:lang w:val="en-GB" w:eastAsia="en-US"/>
        </w:rPr>
        <w:t xml:space="preserve">pending activation of the </w:t>
      </w:r>
      <w:r w:rsidR="00E051CE" w:rsidRPr="006B6E1F">
        <w:rPr>
          <w:color w:val="000000" w:themeColor="text1"/>
          <w:lang w:val="en-GB" w:eastAsia="en-US"/>
        </w:rPr>
        <w:t xml:space="preserve">governmental </w:t>
      </w:r>
      <w:proofErr w:type="spellStart"/>
      <w:r w:rsidR="00E051CE" w:rsidRPr="006B6E1F">
        <w:rPr>
          <w:color w:val="000000" w:themeColor="text1"/>
          <w:lang w:val="en-GB" w:eastAsia="en-US"/>
        </w:rPr>
        <w:t>C</w:t>
      </w:r>
      <w:r w:rsidRPr="006B6E1F">
        <w:rPr>
          <w:color w:val="000000" w:themeColor="text1"/>
          <w:lang w:val="en-GB" w:eastAsia="en-US"/>
        </w:rPr>
        <w:t>enters</w:t>
      </w:r>
      <w:proofErr w:type="spellEnd"/>
      <w:r w:rsidRPr="006B6E1F">
        <w:rPr>
          <w:color w:val="000000" w:themeColor="text1"/>
          <w:lang w:val="en-GB" w:eastAsia="en-US"/>
        </w:rPr>
        <w:t xml:space="preserve"> of </w:t>
      </w:r>
      <w:r w:rsidR="00E051CE" w:rsidRPr="006B6E1F">
        <w:rPr>
          <w:color w:val="000000" w:themeColor="text1"/>
          <w:lang w:val="en-GB" w:eastAsia="en-US"/>
        </w:rPr>
        <w:t>first reception under Article</w:t>
      </w:r>
      <w:r w:rsidRPr="006B6E1F">
        <w:rPr>
          <w:color w:val="000000" w:themeColor="text1"/>
          <w:lang w:val="en-GB" w:eastAsia="en-US"/>
        </w:rPr>
        <w:t xml:space="preserve"> 19, para</w:t>
      </w:r>
      <w:r w:rsidR="00E051CE" w:rsidRPr="006B6E1F">
        <w:rPr>
          <w:color w:val="000000" w:themeColor="text1"/>
          <w:lang w:val="en-GB" w:eastAsia="en-US"/>
        </w:rPr>
        <w:t>graph 1, of Legislative Decree No</w:t>
      </w:r>
      <w:r w:rsidRPr="006B6E1F">
        <w:rPr>
          <w:color w:val="000000" w:themeColor="text1"/>
          <w:lang w:val="en-GB" w:eastAsia="en-US"/>
        </w:rPr>
        <w:t>. 142/15;</w:t>
      </w:r>
    </w:p>
    <w:p w:rsidR="00B71A4E" w:rsidRPr="006B6E1F" w:rsidRDefault="00592DFF" w:rsidP="00B71A4E">
      <w:pPr>
        <w:pStyle w:val="ListParagraph"/>
        <w:widowControl w:val="0"/>
        <w:numPr>
          <w:ilvl w:val="0"/>
          <w:numId w:val="7"/>
        </w:numPr>
        <w:autoSpaceDE w:val="0"/>
        <w:autoSpaceDN w:val="0"/>
        <w:adjustRightInd w:val="0"/>
        <w:jc w:val="both"/>
        <w:rPr>
          <w:color w:val="000000" w:themeColor="text1"/>
          <w:lang w:val="en-GB" w:eastAsia="en-US"/>
        </w:rPr>
      </w:pPr>
      <w:r w:rsidRPr="006B6E1F">
        <w:rPr>
          <w:color w:val="000000" w:themeColor="text1"/>
          <w:lang w:val="en-GB" w:eastAsia="en-US"/>
        </w:rPr>
        <w:t>I</w:t>
      </w:r>
      <w:r w:rsidR="00B71A4E" w:rsidRPr="006B6E1F">
        <w:rPr>
          <w:color w:val="000000" w:themeColor="text1"/>
          <w:lang w:val="en-GB" w:eastAsia="en-US"/>
        </w:rPr>
        <w:t xml:space="preserve">ncreases the capacity of </w:t>
      </w:r>
      <w:r w:rsidRPr="006B6E1F">
        <w:rPr>
          <w:color w:val="000000" w:themeColor="text1"/>
          <w:lang w:val="en-GB" w:eastAsia="en-US"/>
        </w:rPr>
        <w:t xml:space="preserve">places </w:t>
      </w:r>
      <w:r w:rsidR="00B71A4E" w:rsidRPr="006B6E1F">
        <w:rPr>
          <w:color w:val="000000" w:themeColor="text1"/>
          <w:lang w:val="en-GB" w:eastAsia="en-US"/>
        </w:rPr>
        <w:t>in the SPRAR network.</w:t>
      </w:r>
    </w:p>
    <w:p w:rsidR="00B71A4E" w:rsidRPr="006B6E1F" w:rsidRDefault="00B71A4E" w:rsidP="00B71A4E">
      <w:pPr>
        <w:widowControl w:val="0"/>
        <w:autoSpaceDE w:val="0"/>
        <w:autoSpaceDN w:val="0"/>
        <w:adjustRightInd w:val="0"/>
        <w:jc w:val="both"/>
        <w:rPr>
          <w:color w:val="000000" w:themeColor="text1"/>
          <w:lang w:val="en-GB" w:eastAsia="en-US"/>
        </w:rPr>
      </w:pPr>
    </w:p>
    <w:p w:rsidR="003449DA"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56</w:t>
      </w:r>
      <w:r w:rsidR="00B71A4E" w:rsidRPr="006B6E1F">
        <w:rPr>
          <w:color w:val="000000" w:themeColor="text1"/>
          <w:lang w:val="en-GB" w:eastAsia="en-US"/>
        </w:rPr>
        <w:t>.</w:t>
      </w:r>
      <w:r w:rsidR="00B71A4E" w:rsidRPr="006B6E1F">
        <w:rPr>
          <w:color w:val="000000" w:themeColor="text1"/>
          <w:lang w:val="en-GB" w:eastAsia="en-US"/>
        </w:rPr>
        <w:tab/>
        <w:t>With reference to the second rec</w:t>
      </w:r>
      <w:r w:rsidR="00592DFF" w:rsidRPr="006B6E1F">
        <w:rPr>
          <w:color w:val="000000" w:themeColor="text1"/>
          <w:lang w:val="en-GB" w:eastAsia="en-US"/>
        </w:rPr>
        <w:t>eption</w:t>
      </w:r>
      <w:r w:rsidR="003449DA" w:rsidRPr="006B6E1F">
        <w:rPr>
          <w:color w:val="000000" w:themeColor="text1"/>
          <w:lang w:val="en-GB" w:eastAsia="en-US"/>
        </w:rPr>
        <w:t xml:space="preserve"> level</w:t>
      </w:r>
      <w:r w:rsidR="00592DFF" w:rsidRPr="006B6E1F">
        <w:rPr>
          <w:color w:val="000000" w:themeColor="text1"/>
          <w:lang w:val="en-GB" w:eastAsia="en-US"/>
        </w:rPr>
        <w:t>, it is expected that those</w:t>
      </w:r>
      <w:r w:rsidR="00B71A4E" w:rsidRPr="006B6E1F">
        <w:rPr>
          <w:color w:val="000000" w:themeColor="text1"/>
          <w:lang w:val="en-GB" w:eastAsia="en-US"/>
        </w:rPr>
        <w:t xml:space="preserve"> unaccompanied minors not seeking international protection have access to SPRAR system, within the limits of the places and resources availabl</w:t>
      </w:r>
      <w:r w:rsidR="003449DA" w:rsidRPr="006B6E1F">
        <w:rPr>
          <w:color w:val="000000" w:themeColor="text1"/>
          <w:lang w:val="en-GB" w:eastAsia="en-US"/>
        </w:rPr>
        <w:t>e. In this regard, the expansion</w:t>
      </w:r>
      <w:r w:rsidR="00B71A4E" w:rsidRPr="006B6E1F">
        <w:rPr>
          <w:color w:val="000000" w:themeColor="text1"/>
          <w:lang w:val="en-GB" w:eastAsia="en-US"/>
        </w:rPr>
        <w:t xml:space="preserve"> of the system </w:t>
      </w:r>
      <w:r w:rsidR="00592DFF" w:rsidRPr="006B6E1F">
        <w:rPr>
          <w:color w:val="000000" w:themeColor="text1"/>
          <w:lang w:val="en-GB" w:eastAsia="en-US"/>
        </w:rPr>
        <w:t xml:space="preserve">has been initiated </w:t>
      </w:r>
      <w:r w:rsidR="00B71A4E" w:rsidRPr="006B6E1F">
        <w:rPr>
          <w:color w:val="000000" w:themeColor="text1"/>
          <w:lang w:val="en-GB" w:eastAsia="en-US"/>
        </w:rPr>
        <w:t xml:space="preserve">in the second </w:t>
      </w:r>
      <w:r w:rsidR="00592DFF" w:rsidRPr="006B6E1F">
        <w:rPr>
          <w:color w:val="000000" w:themeColor="text1"/>
          <w:lang w:val="en-GB" w:eastAsia="en-US"/>
        </w:rPr>
        <w:t xml:space="preserve">semester </w:t>
      </w:r>
      <w:r w:rsidR="00B71A4E" w:rsidRPr="006B6E1F">
        <w:rPr>
          <w:color w:val="000000" w:themeColor="text1"/>
          <w:lang w:val="en-GB" w:eastAsia="en-US"/>
        </w:rPr>
        <w:t xml:space="preserve">of 2014, </w:t>
      </w:r>
      <w:r w:rsidR="00592DFF" w:rsidRPr="006B6E1F">
        <w:rPr>
          <w:color w:val="000000" w:themeColor="text1"/>
          <w:lang w:val="en-GB" w:eastAsia="en-US"/>
        </w:rPr>
        <w:t xml:space="preserve">with </w:t>
      </w:r>
      <w:r w:rsidR="00B71A4E" w:rsidRPr="006B6E1F">
        <w:rPr>
          <w:color w:val="000000" w:themeColor="text1"/>
          <w:lang w:val="en-GB" w:eastAsia="en-US"/>
        </w:rPr>
        <w:t>216 additional p</w:t>
      </w:r>
      <w:r w:rsidR="00592DFF" w:rsidRPr="006B6E1F">
        <w:rPr>
          <w:color w:val="000000" w:themeColor="text1"/>
          <w:lang w:val="en-GB" w:eastAsia="en-US"/>
        </w:rPr>
        <w:t>laces</w:t>
      </w:r>
      <w:r w:rsidR="00B71A4E" w:rsidRPr="006B6E1F">
        <w:rPr>
          <w:color w:val="000000" w:themeColor="text1"/>
          <w:lang w:val="en-GB" w:eastAsia="en-US"/>
        </w:rPr>
        <w:t xml:space="preserve">. </w:t>
      </w:r>
    </w:p>
    <w:p w:rsidR="003449DA" w:rsidRPr="006B6E1F" w:rsidRDefault="003449DA" w:rsidP="00B71A4E">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57</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Finally, following </w:t>
      </w:r>
      <w:r w:rsidR="00592DFF" w:rsidRPr="006B6E1F">
        <w:rPr>
          <w:color w:val="000000" w:themeColor="text1"/>
          <w:lang w:val="en-GB" w:eastAsia="en-US"/>
        </w:rPr>
        <w:t xml:space="preserve">the publication of a new </w:t>
      </w:r>
      <w:r w:rsidR="00B71A4E" w:rsidRPr="006B6E1F">
        <w:rPr>
          <w:color w:val="000000" w:themeColor="text1"/>
          <w:lang w:val="en-GB" w:eastAsia="en-US"/>
        </w:rPr>
        <w:t>SPRAR</w:t>
      </w:r>
      <w:r w:rsidR="00592DFF" w:rsidRPr="006B6E1F">
        <w:rPr>
          <w:color w:val="000000" w:themeColor="text1"/>
          <w:lang w:val="en-GB" w:eastAsia="en-US"/>
        </w:rPr>
        <w:t>-related call</w:t>
      </w:r>
      <w:r w:rsidR="00B71A4E" w:rsidRPr="006B6E1F">
        <w:rPr>
          <w:color w:val="000000" w:themeColor="text1"/>
          <w:lang w:val="en-GB" w:eastAsia="en-US"/>
        </w:rPr>
        <w:t xml:space="preserve">, dedicated to </w:t>
      </w:r>
      <w:r w:rsidR="00592DFF" w:rsidRPr="006B6E1F">
        <w:rPr>
          <w:color w:val="000000" w:themeColor="text1"/>
          <w:lang w:val="en-GB" w:eastAsia="en-US"/>
        </w:rPr>
        <w:t>minors</w:t>
      </w:r>
      <w:r w:rsidR="00B71A4E" w:rsidRPr="006B6E1F">
        <w:rPr>
          <w:color w:val="000000" w:themeColor="text1"/>
          <w:lang w:val="en-GB" w:eastAsia="en-US"/>
        </w:rPr>
        <w:t>, the SPRAR network</w:t>
      </w:r>
      <w:r w:rsidR="00592DFF" w:rsidRPr="006B6E1F">
        <w:rPr>
          <w:color w:val="000000" w:themeColor="text1"/>
          <w:lang w:val="en-GB" w:eastAsia="en-US"/>
        </w:rPr>
        <w:t xml:space="preserve"> for minors has been </w:t>
      </w:r>
      <w:r w:rsidR="00B71A4E" w:rsidRPr="006B6E1F">
        <w:rPr>
          <w:color w:val="000000" w:themeColor="text1"/>
          <w:lang w:val="en-GB" w:eastAsia="en-US"/>
        </w:rPr>
        <w:t xml:space="preserve">further </w:t>
      </w:r>
      <w:r w:rsidR="003449DA" w:rsidRPr="006B6E1F">
        <w:rPr>
          <w:color w:val="000000" w:themeColor="text1"/>
          <w:lang w:val="en-GB" w:eastAsia="en-US"/>
        </w:rPr>
        <w:t xml:space="preserve">enhanced </w:t>
      </w:r>
      <w:r w:rsidR="00B71A4E" w:rsidRPr="006B6E1F">
        <w:rPr>
          <w:color w:val="000000" w:themeColor="text1"/>
          <w:lang w:val="en-GB" w:eastAsia="en-US"/>
        </w:rPr>
        <w:t xml:space="preserve">with the creation of 1010 new </w:t>
      </w:r>
      <w:r w:rsidR="00592DFF" w:rsidRPr="006B6E1F">
        <w:rPr>
          <w:color w:val="000000" w:themeColor="text1"/>
          <w:lang w:val="en-GB" w:eastAsia="en-US"/>
        </w:rPr>
        <w:t xml:space="preserve">more </w:t>
      </w:r>
      <w:r w:rsidR="00B71A4E" w:rsidRPr="006B6E1F">
        <w:rPr>
          <w:color w:val="000000" w:themeColor="text1"/>
          <w:lang w:val="en-GB" w:eastAsia="en-US"/>
        </w:rPr>
        <w:t xml:space="preserve">jobs, </w:t>
      </w:r>
      <w:r w:rsidR="003449DA" w:rsidRPr="006B6E1F">
        <w:rPr>
          <w:color w:val="000000" w:themeColor="text1"/>
          <w:lang w:val="en-GB" w:eastAsia="en-US"/>
        </w:rPr>
        <w:t xml:space="preserve">as </w:t>
      </w:r>
      <w:r w:rsidR="00B71A4E" w:rsidRPr="006B6E1F">
        <w:rPr>
          <w:color w:val="000000" w:themeColor="text1"/>
          <w:lang w:val="en-GB" w:eastAsia="en-US"/>
        </w:rPr>
        <w:t>activated from December 2015</w:t>
      </w:r>
      <w:r w:rsidR="00592DFF" w:rsidRPr="006B6E1F">
        <w:rPr>
          <w:color w:val="000000" w:themeColor="text1"/>
          <w:lang w:val="en-GB" w:eastAsia="en-US"/>
        </w:rPr>
        <w:t xml:space="preserve"> onwards.</w:t>
      </w:r>
      <w:r w:rsidR="00B71A4E" w:rsidRPr="006B6E1F">
        <w:rPr>
          <w:rStyle w:val="FootnoteReference"/>
          <w:color w:val="000000" w:themeColor="text1"/>
          <w:lang w:val="en-GB" w:eastAsia="en-US"/>
        </w:rPr>
        <w:footnoteReference w:id="2"/>
      </w:r>
      <w:r w:rsidR="00B71A4E" w:rsidRPr="006B6E1F">
        <w:rPr>
          <w:color w:val="000000" w:themeColor="text1"/>
          <w:lang w:val="en-GB" w:eastAsia="en-US"/>
        </w:rPr>
        <w:t xml:space="preserve">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58</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u w:val="single"/>
          <w:lang w:val="en-GB"/>
        </w:rPr>
        <w:t>Procedurally</w:t>
      </w:r>
      <w:r w:rsidR="00B71A4E" w:rsidRPr="006B6E1F">
        <w:rPr>
          <w:rFonts w:ascii="Times New Roman" w:hAnsi="Times New Roman" w:cs="Times New Roman"/>
          <w:color w:val="000000" w:themeColor="text1"/>
          <w:sz w:val="24"/>
          <w:szCs w:val="24"/>
          <w:lang w:val="en-GB"/>
        </w:rPr>
        <w:t>, the Juvenile Court appoints an ad hoc guardian for UAMs. Legislative Decree No.142/2015 envisages, inter alia, the child’s right to be heard and the adoption of measur</w:t>
      </w:r>
      <w:r w:rsidR="002224A8" w:rsidRPr="006B6E1F">
        <w:rPr>
          <w:rFonts w:ascii="Times New Roman" w:hAnsi="Times New Roman" w:cs="Times New Roman"/>
          <w:color w:val="000000" w:themeColor="text1"/>
          <w:sz w:val="24"/>
          <w:szCs w:val="24"/>
          <w:lang w:val="en-GB"/>
        </w:rPr>
        <w:t>e</w:t>
      </w:r>
      <w:r w:rsidR="00B71A4E" w:rsidRPr="006B6E1F">
        <w:rPr>
          <w:rFonts w:ascii="Times New Roman" w:hAnsi="Times New Roman" w:cs="Times New Roman"/>
          <w:color w:val="000000" w:themeColor="text1"/>
          <w:sz w:val="24"/>
          <w:szCs w:val="24"/>
          <w:lang w:val="en-GB"/>
        </w:rPr>
        <w:t>s in accordance with the principle of the best interest</w:t>
      </w:r>
      <w:r w:rsidR="003449DA" w:rsidRPr="006B6E1F">
        <w:rPr>
          <w:rFonts w:ascii="Times New Roman" w:hAnsi="Times New Roman" w:cs="Times New Roman"/>
          <w:color w:val="000000" w:themeColor="text1"/>
          <w:sz w:val="24"/>
          <w:szCs w:val="24"/>
          <w:lang w:val="en-GB"/>
        </w:rPr>
        <w:t>s</w:t>
      </w:r>
      <w:r w:rsidR="00B71A4E" w:rsidRPr="006B6E1F">
        <w:rPr>
          <w:rFonts w:ascii="Times New Roman" w:hAnsi="Times New Roman" w:cs="Times New Roman"/>
          <w:color w:val="000000" w:themeColor="text1"/>
          <w:sz w:val="24"/>
          <w:szCs w:val="24"/>
          <w:lang w:val="en-GB"/>
        </w:rPr>
        <w:t xml:space="preserve"> of the child</w:t>
      </w:r>
      <w:r w:rsidR="002224A8" w:rsidRPr="006B6E1F">
        <w:rPr>
          <w:rFonts w:ascii="Times New Roman" w:hAnsi="Times New Roman" w:cs="Times New Roman"/>
          <w:color w:val="000000" w:themeColor="text1"/>
          <w:sz w:val="24"/>
          <w:szCs w:val="24"/>
          <w:lang w:val="en-GB"/>
        </w:rPr>
        <w:t xml:space="preserve"> (Article 18). Thus</w:t>
      </w:r>
      <w:r w:rsidR="00B71A4E" w:rsidRPr="006B6E1F">
        <w:rPr>
          <w:rFonts w:ascii="Times New Roman" w:hAnsi="Times New Roman" w:cs="Times New Roman"/>
          <w:color w:val="000000" w:themeColor="text1"/>
          <w:sz w:val="24"/>
          <w:szCs w:val="24"/>
          <w:lang w:val="en-GB"/>
        </w:rPr>
        <w:t xml:space="preserve">, his/her views are always taken into account in order to carry out the relevant measures </w:t>
      </w:r>
      <w:r w:rsidR="003449DA" w:rsidRPr="006B6E1F">
        <w:rPr>
          <w:rFonts w:ascii="Times New Roman" w:hAnsi="Times New Roman" w:cs="Times New Roman"/>
          <w:color w:val="000000" w:themeColor="text1"/>
          <w:sz w:val="24"/>
          <w:szCs w:val="24"/>
          <w:lang w:val="en-GB"/>
        </w:rPr>
        <w:t xml:space="preserve">- </w:t>
      </w:r>
      <w:r w:rsidR="00B71A4E" w:rsidRPr="006B6E1F">
        <w:rPr>
          <w:rFonts w:ascii="Times New Roman" w:hAnsi="Times New Roman" w:cs="Times New Roman"/>
          <w:color w:val="000000" w:themeColor="text1"/>
          <w:sz w:val="24"/>
          <w:szCs w:val="24"/>
          <w:lang w:val="en-GB"/>
        </w:rPr>
        <w:t xml:space="preserve">in his/her best interest. </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795771"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59</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t>As above-mentioned, in July 2014 within the Department for Civil Liberties and Immigration at the Ministry of the Interior, a Special Unit (</w:t>
      </w:r>
      <w:proofErr w:type="spellStart"/>
      <w:r w:rsidR="00B71A4E" w:rsidRPr="006B6E1F">
        <w:rPr>
          <w:rFonts w:ascii="Times New Roman" w:hAnsi="Times New Roman" w:cs="Times New Roman"/>
          <w:i/>
          <w:color w:val="000000" w:themeColor="text1"/>
          <w:sz w:val="24"/>
          <w:szCs w:val="24"/>
          <w:lang w:val="en-GB"/>
        </w:rPr>
        <w:t>Struttura</w:t>
      </w:r>
      <w:proofErr w:type="spellEnd"/>
      <w:r w:rsidR="00B71A4E" w:rsidRPr="006B6E1F">
        <w:rPr>
          <w:rFonts w:ascii="Times New Roman" w:hAnsi="Times New Roman" w:cs="Times New Roman"/>
          <w:i/>
          <w:color w:val="000000" w:themeColor="text1"/>
          <w:sz w:val="24"/>
          <w:szCs w:val="24"/>
          <w:lang w:val="en-GB"/>
        </w:rPr>
        <w:t xml:space="preserve"> di </w:t>
      </w:r>
      <w:proofErr w:type="spellStart"/>
      <w:r w:rsidR="00B71A4E" w:rsidRPr="006B6E1F">
        <w:rPr>
          <w:rFonts w:ascii="Times New Roman" w:hAnsi="Times New Roman" w:cs="Times New Roman"/>
          <w:i/>
          <w:color w:val="000000" w:themeColor="text1"/>
          <w:sz w:val="24"/>
          <w:szCs w:val="24"/>
          <w:lang w:val="en-GB"/>
        </w:rPr>
        <w:t>missione</w:t>
      </w:r>
      <w:proofErr w:type="spellEnd"/>
      <w:r w:rsidR="00B71A4E" w:rsidRPr="006B6E1F">
        <w:rPr>
          <w:rFonts w:ascii="Times New Roman" w:hAnsi="Times New Roman" w:cs="Times New Roman"/>
          <w:i/>
          <w:color w:val="000000" w:themeColor="text1"/>
          <w:sz w:val="24"/>
          <w:szCs w:val="24"/>
          <w:lang w:val="en-GB"/>
        </w:rPr>
        <w:t xml:space="preserve"> per </w:t>
      </w:r>
      <w:proofErr w:type="spellStart"/>
      <w:r w:rsidR="00B71A4E" w:rsidRPr="006B6E1F">
        <w:rPr>
          <w:rFonts w:ascii="Times New Roman" w:hAnsi="Times New Roman" w:cs="Times New Roman"/>
          <w:i/>
          <w:color w:val="000000" w:themeColor="text1"/>
          <w:sz w:val="24"/>
          <w:szCs w:val="24"/>
          <w:lang w:val="en-GB"/>
        </w:rPr>
        <w:t>l’accoglienza</w:t>
      </w:r>
      <w:proofErr w:type="spellEnd"/>
      <w:r w:rsidR="00B71A4E" w:rsidRPr="006B6E1F">
        <w:rPr>
          <w:rFonts w:ascii="Times New Roman" w:hAnsi="Times New Roman" w:cs="Times New Roman"/>
          <w:i/>
          <w:color w:val="000000" w:themeColor="text1"/>
          <w:sz w:val="24"/>
          <w:szCs w:val="24"/>
          <w:lang w:val="en-GB"/>
        </w:rPr>
        <w:t xml:space="preserve"> </w:t>
      </w:r>
      <w:proofErr w:type="spellStart"/>
      <w:r w:rsidR="00B71A4E" w:rsidRPr="006B6E1F">
        <w:rPr>
          <w:rFonts w:ascii="Times New Roman" w:hAnsi="Times New Roman" w:cs="Times New Roman"/>
          <w:i/>
          <w:color w:val="000000" w:themeColor="text1"/>
          <w:sz w:val="24"/>
          <w:szCs w:val="24"/>
          <w:lang w:val="en-GB"/>
        </w:rPr>
        <w:t>dei</w:t>
      </w:r>
      <w:proofErr w:type="spellEnd"/>
      <w:r w:rsidR="00B71A4E" w:rsidRPr="006B6E1F">
        <w:rPr>
          <w:rFonts w:ascii="Times New Roman" w:hAnsi="Times New Roman" w:cs="Times New Roman"/>
          <w:i/>
          <w:color w:val="000000" w:themeColor="text1"/>
          <w:sz w:val="24"/>
          <w:szCs w:val="24"/>
          <w:lang w:val="en-GB"/>
        </w:rPr>
        <w:t xml:space="preserve"> MSNA</w:t>
      </w:r>
      <w:r w:rsidR="00B71A4E" w:rsidRPr="006B6E1F">
        <w:rPr>
          <w:rFonts w:ascii="Times New Roman" w:hAnsi="Times New Roman" w:cs="Times New Roman"/>
          <w:color w:val="000000" w:themeColor="text1"/>
          <w:sz w:val="24"/>
          <w:szCs w:val="24"/>
          <w:lang w:val="en-GB"/>
        </w:rPr>
        <w:t>) has been established by Ministerial Decree to coordinate the establishment</w:t>
      </w:r>
      <w:r w:rsidR="003449DA" w:rsidRPr="006B6E1F">
        <w:rPr>
          <w:rFonts w:ascii="Times New Roman" w:hAnsi="Times New Roman" w:cs="Times New Roman"/>
          <w:color w:val="000000" w:themeColor="text1"/>
          <w:sz w:val="24"/>
          <w:szCs w:val="24"/>
          <w:lang w:val="en-GB"/>
        </w:rPr>
        <w:t xml:space="preserve"> of first-assistance reception </w:t>
      </w:r>
      <w:proofErr w:type="spellStart"/>
      <w:r w:rsidR="003449DA" w:rsidRPr="006B6E1F">
        <w:rPr>
          <w:rFonts w:ascii="Times New Roman" w:hAnsi="Times New Roman" w:cs="Times New Roman"/>
          <w:color w:val="000000" w:themeColor="text1"/>
          <w:sz w:val="24"/>
          <w:szCs w:val="24"/>
          <w:lang w:val="en-GB"/>
        </w:rPr>
        <w:t>C</w:t>
      </w:r>
      <w:r w:rsidR="00B71A4E" w:rsidRPr="006B6E1F">
        <w:rPr>
          <w:rFonts w:ascii="Times New Roman" w:hAnsi="Times New Roman" w:cs="Times New Roman"/>
          <w:color w:val="000000" w:themeColor="text1"/>
          <w:sz w:val="24"/>
          <w:szCs w:val="24"/>
          <w:lang w:val="en-GB"/>
        </w:rPr>
        <w:t>enters</w:t>
      </w:r>
      <w:proofErr w:type="spellEnd"/>
      <w:r w:rsidR="00B71A4E" w:rsidRPr="006B6E1F">
        <w:rPr>
          <w:rFonts w:ascii="Times New Roman" w:hAnsi="Times New Roman" w:cs="Times New Roman"/>
          <w:color w:val="000000" w:themeColor="text1"/>
          <w:sz w:val="24"/>
          <w:szCs w:val="24"/>
          <w:lang w:val="en-GB"/>
        </w:rPr>
        <w:t xml:space="preserve"> dedicated to UAMs </w:t>
      </w:r>
      <w:r w:rsidR="003449DA" w:rsidRPr="006B6E1F">
        <w:rPr>
          <w:rFonts w:ascii="Times New Roman" w:hAnsi="Times New Roman" w:cs="Times New Roman"/>
          <w:color w:val="000000" w:themeColor="text1"/>
          <w:sz w:val="24"/>
          <w:szCs w:val="24"/>
          <w:lang w:val="en-GB"/>
        </w:rPr>
        <w:t>and financed with</w:t>
      </w:r>
      <w:r w:rsidR="00B71A4E" w:rsidRPr="006B6E1F">
        <w:rPr>
          <w:rFonts w:ascii="Times New Roman" w:hAnsi="Times New Roman" w:cs="Times New Roman"/>
          <w:color w:val="000000" w:themeColor="text1"/>
          <w:sz w:val="24"/>
          <w:szCs w:val="24"/>
          <w:lang w:val="en-GB"/>
        </w:rPr>
        <w:t xml:space="preserve"> European funds. </w:t>
      </w: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p>
    <w:p w:rsidR="00795771"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60</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lang w:val="en-GB"/>
        </w:rPr>
        <w:t>Furthe</w:t>
      </w:r>
      <w:r w:rsidR="003449DA" w:rsidRPr="006B6E1F">
        <w:rPr>
          <w:rFonts w:ascii="Times New Roman" w:hAnsi="Times New Roman" w:cs="Times New Roman"/>
          <w:color w:val="000000" w:themeColor="text1"/>
          <w:sz w:val="24"/>
          <w:szCs w:val="24"/>
          <w:lang w:val="en-GB"/>
        </w:rPr>
        <w:t>rmore, with the involvement of l</w:t>
      </w:r>
      <w:r w:rsidR="00B71A4E" w:rsidRPr="006B6E1F">
        <w:rPr>
          <w:rFonts w:ascii="Times New Roman" w:hAnsi="Times New Roman" w:cs="Times New Roman"/>
          <w:color w:val="000000" w:themeColor="text1"/>
          <w:sz w:val="24"/>
          <w:szCs w:val="24"/>
          <w:lang w:val="en-GB"/>
        </w:rPr>
        <w:t>ocal Administrations, the Juvenile Courts</w:t>
      </w:r>
      <w:r w:rsidR="003449DA" w:rsidRPr="006B6E1F">
        <w:rPr>
          <w:rFonts w:ascii="Times New Roman" w:hAnsi="Times New Roman" w:cs="Times New Roman"/>
          <w:color w:val="000000" w:themeColor="text1"/>
          <w:sz w:val="24"/>
          <w:szCs w:val="24"/>
          <w:lang w:val="en-GB"/>
        </w:rPr>
        <w:t>, g</w:t>
      </w:r>
      <w:r w:rsidR="00B71A4E" w:rsidRPr="006B6E1F">
        <w:rPr>
          <w:rFonts w:ascii="Times New Roman" w:hAnsi="Times New Roman" w:cs="Times New Roman"/>
          <w:color w:val="000000" w:themeColor="text1"/>
          <w:sz w:val="24"/>
          <w:szCs w:val="24"/>
          <w:lang w:val="en-GB"/>
        </w:rPr>
        <w:t>uardianship Judges, Prefectures (UTG), and Police Headquarters (</w:t>
      </w:r>
      <w:proofErr w:type="spellStart"/>
      <w:r w:rsidR="00B71A4E" w:rsidRPr="006B6E1F">
        <w:rPr>
          <w:rFonts w:ascii="Times New Roman" w:hAnsi="Times New Roman" w:cs="Times New Roman"/>
          <w:i/>
          <w:color w:val="000000" w:themeColor="text1"/>
          <w:sz w:val="24"/>
          <w:szCs w:val="24"/>
          <w:lang w:val="en-GB"/>
        </w:rPr>
        <w:t>Questure</w:t>
      </w:r>
      <w:proofErr w:type="spellEnd"/>
      <w:r w:rsidR="003449DA" w:rsidRPr="006B6E1F">
        <w:rPr>
          <w:rFonts w:ascii="Times New Roman" w:hAnsi="Times New Roman" w:cs="Times New Roman"/>
          <w:color w:val="000000" w:themeColor="text1"/>
          <w:sz w:val="24"/>
          <w:szCs w:val="24"/>
          <w:lang w:val="en-GB"/>
        </w:rPr>
        <w:t>), the above</w:t>
      </w:r>
      <w:r w:rsidR="00B71A4E" w:rsidRPr="006B6E1F">
        <w:rPr>
          <w:rFonts w:ascii="Times New Roman" w:hAnsi="Times New Roman" w:cs="Times New Roman"/>
          <w:color w:val="000000" w:themeColor="text1"/>
          <w:sz w:val="24"/>
          <w:szCs w:val="24"/>
          <w:lang w:val="en-GB"/>
        </w:rPr>
        <w:t xml:space="preserve"> Special Unit coordinates the transfer of UAMs to relevant </w:t>
      </w:r>
      <w:proofErr w:type="spellStart"/>
      <w:r w:rsidR="00B71A4E" w:rsidRPr="006B6E1F">
        <w:rPr>
          <w:rFonts w:ascii="Times New Roman" w:hAnsi="Times New Roman" w:cs="Times New Roman"/>
          <w:color w:val="000000" w:themeColor="text1"/>
          <w:sz w:val="24"/>
          <w:szCs w:val="24"/>
          <w:lang w:val="en-GB"/>
        </w:rPr>
        <w:t>Centers</w:t>
      </w:r>
      <w:proofErr w:type="spellEnd"/>
      <w:r w:rsidR="00B71A4E" w:rsidRPr="006B6E1F">
        <w:rPr>
          <w:rFonts w:ascii="Times New Roman" w:hAnsi="Times New Roman" w:cs="Times New Roman"/>
          <w:color w:val="000000" w:themeColor="text1"/>
          <w:sz w:val="24"/>
          <w:szCs w:val="24"/>
          <w:lang w:val="en-GB"/>
        </w:rPr>
        <w:t xml:space="preserve">. </w:t>
      </w: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p>
    <w:p w:rsidR="00795771"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61</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lang w:val="en-GB"/>
        </w:rPr>
        <w:t xml:space="preserve">As per standardised procedure, all Authorities concerned are informed about the transfer, also to keep track of the UAMs reception process. </w:t>
      </w: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62</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lang w:val="en-GB"/>
        </w:rPr>
        <w:t xml:space="preserve">Moreover, this Special Unit coordinates all transfer-related operations of UAMs from the first-level </w:t>
      </w:r>
      <w:proofErr w:type="spellStart"/>
      <w:r w:rsidR="00B71A4E" w:rsidRPr="006B6E1F">
        <w:rPr>
          <w:rFonts w:ascii="Times New Roman" w:hAnsi="Times New Roman" w:cs="Times New Roman"/>
          <w:color w:val="000000" w:themeColor="text1"/>
          <w:sz w:val="24"/>
          <w:szCs w:val="24"/>
          <w:lang w:val="en-GB"/>
        </w:rPr>
        <w:t>Centers</w:t>
      </w:r>
      <w:proofErr w:type="spellEnd"/>
      <w:r w:rsidR="00B71A4E" w:rsidRPr="006B6E1F">
        <w:rPr>
          <w:rFonts w:ascii="Times New Roman" w:hAnsi="Times New Roman" w:cs="Times New Roman"/>
          <w:color w:val="000000" w:themeColor="text1"/>
          <w:sz w:val="24"/>
          <w:szCs w:val="24"/>
          <w:lang w:val="en-GB"/>
        </w:rPr>
        <w:t xml:space="preserve"> to the second</w:t>
      </w:r>
      <w:r w:rsidR="003449DA" w:rsidRPr="006B6E1F">
        <w:rPr>
          <w:rFonts w:ascii="Times New Roman" w:hAnsi="Times New Roman" w:cs="Times New Roman"/>
          <w:color w:val="000000" w:themeColor="text1"/>
          <w:sz w:val="24"/>
          <w:szCs w:val="24"/>
          <w:lang w:val="en-GB"/>
        </w:rPr>
        <w:t xml:space="preserve">-level of reception within the </w:t>
      </w:r>
      <w:r w:rsidR="00B71A4E" w:rsidRPr="006B6E1F">
        <w:rPr>
          <w:rFonts w:ascii="Times New Roman" w:hAnsi="Times New Roman" w:cs="Times New Roman"/>
          <w:color w:val="000000" w:themeColor="text1"/>
          <w:sz w:val="24"/>
          <w:szCs w:val="24"/>
          <w:lang w:val="en-GB"/>
        </w:rPr>
        <w:t>SPRAR System.</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w:t>
      </w:r>
      <w:r w:rsidR="00324DD4" w:rsidRPr="006B6E1F">
        <w:rPr>
          <w:rFonts w:ascii="Times New Roman" w:hAnsi="Times New Roman" w:cs="Times New Roman"/>
          <w:color w:val="000000" w:themeColor="text1"/>
          <w:sz w:val="24"/>
          <w:szCs w:val="24"/>
          <w:lang w:val="en-GB"/>
        </w:rPr>
        <w:t>3</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t xml:space="preserve">The above-mentioned </w:t>
      </w:r>
      <w:proofErr w:type="spellStart"/>
      <w:r w:rsidR="00B71A4E" w:rsidRPr="006B6E1F">
        <w:rPr>
          <w:rFonts w:ascii="Times New Roman" w:hAnsi="Times New Roman" w:cs="Times New Roman"/>
          <w:color w:val="000000" w:themeColor="text1"/>
          <w:sz w:val="24"/>
          <w:szCs w:val="24"/>
          <w:lang w:val="en-GB"/>
        </w:rPr>
        <w:t>Centers</w:t>
      </w:r>
      <w:proofErr w:type="spellEnd"/>
      <w:r w:rsidR="00B71A4E" w:rsidRPr="006B6E1F">
        <w:rPr>
          <w:rFonts w:ascii="Times New Roman" w:hAnsi="Times New Roman" w:cs="Times New Roman"/>
          <w:color w:val="000000" w:themeColor="text1"/>
          <w:sz w:val="24"/>
          <w:szCs w:val="24"/>
          <w:lang w:val="en-GB"/>
        </w:rPr>
        <w:t>, financed by European funds, provide overall assistance to unaccompanied minors and carry out, inter alia, the following tasks: collection of UAMs’ requests to contact their families; cooperation, as appropriate, with consular Authorities from the country of origin so as to gather relevant documentation; reporting to the juvenile court so as to initiate the appointment procedure of a guardian; legal support and assistance, aimed at the regularization of UAMs on Italian territory; individualised information and legal support to prepare the necessary documentation to apply for international protection and the following procedural steps; information and support for family reunification with relatives in Italy or in other EU countries, in accordance with the Dublin III Regulation; first health-care aid for the identification of potential physical and / or psycho-social problems; psycho</w:t>
      </w:r>
      <w:r w:rsidR="003449D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social aid and identification of further potential psychological vulnerabilitie</w:t>
      </w:r>
      <w:r w:rsidR="003449DA" w:rsidRPr="006B6E1F">
        <w:rPr>
          <w:rFonts w:ascii="Times New Roman" w:hAnsi="Times New Roman" w:cs="Times New Roman"/>
          <w:color w:val="000000" w:themeColor="text1"/>
          <w:sz w:val="24"/>
          <w:szCs w:val="24"/>
          <w:lang w:val="en-GB"/>
        </w:rPr>
        <w:t>s through specific examinations/</w:t>
      </w:r>
      <w:r w:rsidR="00B71A4E" w:rsidRPr="006B6E1F">
        <w:rPr>
          <w:rFonts w:ascii="Times New Roman" w:hAnsi="Times New Roman" w:cs="Times New Roman"/>
          <w:color w:val="000000" w:themeColor="text1"/>
          <w:sz w:val="24"/>
          <w:szCs w:val="24"/>
          <w:lang w:val="en-GB"/>
        </w:rPr>
        <w:t xml:space="preserve">psychological tests or consultations; definition of a personal file, by operators specialized in first reception structures, to be focused on a socio-educational pathway aimed at UAMs’ empowerment including within the second level of reception. </w:t>
      </w: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p>
    <w:p w:rsidR="00795771"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64</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0E605B" w:rsidRPr="006B6E1F">
        <w:rPr>
          <w:rFonts w:ascii="Times New Roman" w:hAnsi="Times New Roman" w:cs="Times New Roman"/>
          <w:color w:val="000000" w:themeColor="text1"/>
          <w:sz w:val="24"/>
          <w:szCs w:val="24"/>
          <w:lang w:val="en-GB"/>
        </w:rPr>
        <w:t xml:space="preserve">Key </w:t>
      </w:r>
      <w:proofErr w:type="spellStart"/>
      <w:r w:rsidR="000E605B" w:rsidRPr="006B6E1F">
        <w:rPr>
          <w:rFonts w:ascii="Times New Roman" w:hAnsi="Times New Roman" w:cs="Times New Roman"/>
          <w:color w:val="000000" w:themeColor="text1"/>
          <w:sz w:val="24"/>
          <w:szCs w:val="24"/>
          <w:lang w:val="en-GB"/>
        </w:rPr>
        <w:t>partners</w:t>
      </w:r>
      <w:r w:rsidR="00B71A4E" w:rsidRPr="006B6E1F">
        <w:rPr>
          <w:rFonts w:ascii="Times New Roman" w:hAnsi="Times New Roman" w:cs="Times New Roman"/>
          <w:color w:val="000000" w:themeColor="text1"/>
          <w:sz w:val="24"/>
          <w:szCs w:val="24"/>
          <w:lang w:val="en-GB"/>
        </w:rPr>
        <w:t>e</w:t>
      </w:r>
      <w:proofErr w:type="spellEnd"/>
      <w:r w:rsidR="00B71A4E" w:rsidRPr="006B6E1F">
        <w:rPr>
          <w:rFonts w:ascii="Times New Roman" w:hAnsi="Times New Roman" w:cs="Times New Roman"/>
          <w:color w:val="000000" w:themeColor="text1"/>
          <w:sz w:val="24"/>
          <w:szCs w:val="24"/>
          <w:lang w:val="en-GB"/>
        </w:rPr>
        <w:t xml:space="preserve"> involved</w:t>
      </w:r>
      <w:r w:rsidR="000E605B" w:rsidRPr="006B6E1F">
        <w:rPr>
          <w:rFonts w:ascii="Times New Roman" w:hAnsi="Times New Roman" w:cs="Times New Roman"/>
          <w:color w:val="000000" w:themeColor="text1"/>
          <w:sz w:val="24"/>
          <w:szCs w:val="24"/>
          <w:lang w:val="en-GB"/>
        </w:rPr>
        <w:t xml:space="preserve"> inn </w:t>
      </w:r>
      <w:proofErr w:type="gramStart"/>
      <w:r w:rsidR="000E605B" w:rsidRPr="006B6E1F">
        <w:rPr>
          <w:rFonts w:ascii="Times New Roman" w:hAnsi="Times New Roman" w:cs="Times New Roman"/>
          <w:color w:val="000000" w:themeColor="text1"/>
          <w:sz w:val="24"/>
          <w:szCs w:val="24"/>
          <w:lang w:val="en-GB"/>
        </w:rPr>
        <w:t>this process are</w:t>
      </w:r>
      <w:proofErr w:type="gramEnd"/>
      <w:r w:rsidR="000E605B"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IOM, Italian Red Cross, Save the Children, ANCI (National Association of Italian Munici</w:t>
      </w:r>
      <w:r w:rsidR="00656F25" w:rsidRPr="006B6E1F">
        <w:rPr>
          <w:rFonts w:ascii="Times New Roman" w:hAnsi="Times New Roman" w:cs="Times New Roman"/>
          <w:color w:val="000000" w:themeColor="text1"/>
          <w:sz w:val="24"/>
          <w:szCs w:val="24"/>
          <w:lang w:val="en-GB"/>
        </w:rPr>
        <w:t xml:space="preserve">palities) and UNHCR. </w:t>
      </w:r>
    </w:p>
    <w:p w:rsidR="00795771" w:rsidRPr="006B6E1F" w:rsidRDefault="00795771" w:rsidP="00795771">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65</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656F25" w:rsidRPr="006B6E1F">
        <w:rPr>
          <w:rFonts w:ascii="Times New Roman" w:hAnsi="Times New Roman" w:cs="Times New Roman"/>
          <w:color w:val="000000" w:themeColor="text1"/>
          <w:sz w:val="24"/>
          <w:szCs w:val="24"/>
          <w:lang w:val="en-GB"/>
        </w:rPr>
        <w:t xml:space="preserve">Following the </w:t>
      </w:r>
      <w:r w:rsidR="00B71A4E" w:rsidRPr="006B6E1F">
        <w:rPr>
          <w:rFonts w:ascii="Times New Roman" w:hAnsi="Times New Roman" w:cs="Times New Roman"/>
          <w:color w:val="000000" w:themeColor="text1"/>
          <w:sz w:val="24"/>
          <w:szCs w:val="24"/>
          <w:lang w:val="en-GB"/>
        </w:rPr>
        <w:t xml:space="preserve">first level of reception, minors are transferred and housed in </w:t>
      </w:r>
      <w:r w:rsidR="006A21AC" w:rsidRPr="006B6E1F">
        <w:rPr>
          <w:rFonts w:ascii="Times New Roman" w:hAnsi="Times New Roman" w:cs="Times New Roman"/>
          <w:color w:val="000000" w:themeColor="text1"/>
          <w:sz w:val="24"/>
          <w:szCs w:val="24"/>
          <w:lang w:val="en-GB"/>
        </w:rPr>
        <w:t xml:space="preserve">reception </w:t>
      </w:r>
      <w:proofErr w:type="spellStart"/>
      <w:r w:rsidR="006A21AC" w:rsidRPr="006B6E1F">
        <w:rPr>
          <w:rFonts w:ascii="Times New Roman" w:hAnsi="Times New Roman" w:cs="Times New Roman"/>
          <w:color w:val="000000" w:themeColor="text1"/>
          <w:sz w:val="24"/>
          <w:szCs w:val="24"/>
          <w:lang w:val="en-GB"/>
        </w:rPr>
        <w:t>C</w:t>
      </w:r>
      <w:r w:rsidR="00B71A4E" w:rsidRPr="006B6E1F">
        <w:rPr>
          <w:rFonts w:ascii="Times New Roman" w:hAnsi="Times New Roman" w:cs="Times New Roman"/>
          <w:color w:val="000000" w:themeColor="text1"/>
          <w:sz w:val="24"/>
          <w:szCs w:val="24"/>
          <w:lang w:val="en-GB"/>
        </w:rPr>
        <w:t>enters</w:t>
      </w:r>
      <w:proofErr w:type="spellEnd"/>
      <w:r w:rsidR="00B71A4E" w:rsidRPr="006B6E1F">
        <w:rPr>
          <w:rFonts w:ascii="Times New Roman" w:hAnsi="Times New Roman" w:cs="Times New Roman"/>
          <w:color w:val="000000" w:themeColor="text1"/>
          <w:sz w:val="24"/>
          <w:szCs w:val="24"/>
          <w:lang w:val="en-GB"/>
        </w:rPr>
        <w:t xml:space="preserve"> within the SPRAR system (</w:t>
      </w:r>
      <w:r w:rsidR="00B71A4E" w:rsidRPr="006B6E1F">
        <w:rPr>
          <w:rFonts w:ascii="Times New Roman" w:hAnsi="Times New Roman" w:cs="Times New Roman"/>
          <w:i/>
          <w:color w:val="000000" w:themeColor="text1"/>
          <w:sz w:val="24"/>
          <w:szCs w:val="24"/>
          <w:lang w:val="en-GB"/>
        </w:rPr>
        <w:t xml:space="preserve">Sistema </w:t>
      </w:r>
      <w:proofErr w:type="spellStart"/>
      <w:r w:rsidR="00B71A4E" w:rsidRPr="006B6E1F">
        <w:rPr>
          <w:rFonts w:ascii="Times New Roman" w:hAnsi="Times New Roman" w:cs="Times New Roman"/>
          <w:i/>
          <w:color w:val="000000" w:themeColor="text1"/>
          <w:sz w:val="24"/>
          <w:szCs w:val="24"/>
          <w:lang w:val="en-GB"/>
        </w:rPr>
        <w:t>Protezione</w:t>
      </w:r>
      <w:proofErr w:type="spellEnd"/>
      <w:r w:rsidR="00B71A4E" w:rsidRPr="006B6E1F">
        <w:rPr>
          <w:rFonts w:ascii="Times New Roman" w:hAnsi="Times New Roman" w:cs="Times New Roman"/>
          <w:i/>
          <w:color w:val="000000" w:themeColor="text1"/>
          <w:sz w:val="24"/>
          <w:szCs w:val="24"/>
          <w:lang w:val="en-GB"/>
        </w:rPr>
        <w:t xml:space="preserve"> </w:t>
      </w:r>
      <w:proofErr w:type="spellStart"/>
      <w:r w:rsidR="00B71A4E" w:rsidRPr="006B6E1F">
        <w:rPr>
          <w:rFonts w:ascii="Times New Roman" w:hAnsi="Times New Roman" w:cs="Times New Roman"/>
          <w:i/>
          <w:color w:val="000000" w:themeColor="text1"/>
          <w:sz w:val="24"/>
          <w:szCs w:val="24"/>
          <w:lang w:val="en-GB"/>
        </w:rPr>
        <w:t>Richiedenti</w:t>
      </w:r>
      <w:proofErr w:type="spellEnd"/>
      <w:r w:rsidR="00656F25" w:rsidRPr="006B6E1F">
        <w:rPr>
          <w:rFonts w:ascii="Times New Roman" w:hAnsi="Times New Roman" w:cs="Times New Roman"/>
          <w:i/>
          <w:color w:val="000000" w:themeColor="text1"/>
          <w:sz w:val="24"/>
          <w:szCs w:val="24"/>
          <w:lang w:val="en-GB"/>
        </w:rPr>
        <w:t xml:space="preserve"> </w:t>
      </w:r>
      <w:proofErr w:type="spellStart"/>
      <w:r w:rsidR="00B71A4E" w:rsidRPr="006B6E1F">
        <w:rPr>
          <w:rFonts w:ascii="Times New Roman" w:hAnsi="Times New Roman" w:cs="Times New Roman"/>
          <w:i/>
          <w:color w:val="000000" w:themeColor="text1"/>
          <w:sz w:val="24"/>
          <w:szCs w:val="24"/>
          <w:lang w:val="en-GB"/>
        </w:rPr>
        <w:t>Asilo</w:t>
      </w:r>
      <w:proofErr w:type="spellEnd"/>
      <w:r w:rsidR="00B71A4E" w:rsidRPr="006B6E1F">
        <w:rPr>
          <w:rFonts w:ascii="Times New Roman" w:hAnsi="Times New Roman" w:cs="Times New Roman"/>
          <w:i/>
          <w:color w:val="000000" w:themeColor="text1"/>
          <w:sz w:val="24"/>
          <w:szCs w:val="24"/>
          <w:lang w:val="en-GB"/>
        </w:rPr>
        <w:t xml:space="preserve"> e </w:t>
      </w:r>
      <w:proofErr w:type="spellStart"/>
      <w:r w:rsidR="00B71A4E" w:rsidRPr="006B6E1F">
        <w:rPr>
          <w:rFonts w:ascii="Times New Roman" w:hAnsi="Times New Roman" w:cs="Times New Roman"/>
          <w:i/>
          <w:color w:val="000000" w:themeColor="text1"/>
          <w:sz w:val="24"/>
          <w:szCs w:val="24"/>
          <w:lang w:val="en-GB"/>
        </w:rPr>
        <w:t>Rifugiati</w:t>
      </w:r>
      <w:proofErr w:type="spellEnd"/>
      <w:r w:rsidR="00B71A4E" w:rsidRPr="006B6E1F">
        <w:rPr>
          <w:rFonts w:ascii="Times New Roman" w:hAnsi="Times New Roman" w:cs="Times New Roman"/>
          <w:color w:val="000000" w:themeColor="text1"/>
          <w:sz w:val="24"/>
          <w:szCs w:val="24"/>
          <w:lang w:val="en-GB"/>
        </w:rPr>
        <w:t xml:space="preserve">), so as to facilitate their inclusion in local communities. </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lastRenderedPageBreak/>
        <w:t>66</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t>As earlier reported, Italy is implementing interventions</w:t>
      </w:r>
      <w:r w:rsidR="003449D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aimed at increasing the whole UAMs reception system (first and second lev</w:t>
      </w:r>
      <w:r w:rsidR="003449DA" w:rsidRPr="006B6E1F">
        <w:rPr>
          <w:rFonts w:ascii="Times New Roman" w:hAnsi="Times New Roman" w:cs="Times New Roman"/>
          <w:color w:val="000000" w:themeColor="text1"/>
          <w:sz w:val="24"/>
          <w:szCs w:val="24"/>
          <w:lang w:val="en-GB"/>
        </w:rPr>
        <w:t>el of reception) with the aim to</w:t>
      </w:r>
      <w:r w:rsidR="00B71A4E" w:rsidRPr="006B6E1F">
        <w:rPr>
          <w:rFonts w:ascii="Times New Roman" w:hAnsi="Times New Roman" w:cs="Times New Roman"/>
          <w:color w:val="000000" w:themeColor="text1"/>
          <w:sz w:val="24"/>
          <w:szCs w:val="24"/>
          <w:lang w:val="en-GB"/>
        </w:rPr>
        <w:t xml:space="preserve"> a well-defined reception system based upon highly specialized structures (after-landing reception) and SPRAR facilities (second level of reception), in accordance with Legislative Decree No. 142/2015 and Article 1-ter, entitled “</w:t>
      </w:r>
      <w:r w:rsidR="00656F25" w:rsidRPr="006B6E1F">
        <w:rPr>
          <w:rFonts w:ascii="Times New Roman" w:hAnsi="Times New Roman" w:cs="Times New Roman"/>
          <w:i/>
          <w:color w:val="000000" w:themeColor="text1"/>
          <w:sz w:val="24"/>
          <w:szCs w:val="24"/>
          <w:lang w:val="en-GB"/>
        </w:rPr>
        <w:t>Extraordinary r</w:t>
      </w:r>
      <w:r w:rsidR="00B71A4E" w:rsidRPr="006B6E1F">
        <w:rPr>
          <w:rFonts w:ascii="Times New Roman" w:hAnsi="Times New Roman" w:cs="Times New Roman"/>
          <w:i/>
          <w:color w:val="000000" w:themeColor="text1"/>
          <w:sz w:val="24"/>
          <w:szCs w:val="24"/>
          <w:lang w:val="en-GB"/>
        </w:rPr>
        <w:t>eception mea</w:t>
      </w:r>
      <w:r w:rsidR="00656F25" w:rsidRPr="006B6E1F">
        <w:rPr>
          <w:rFonts w:ascii="Times New Roman" w:hAnsi="Times New Roman" w:cs="Times New Roman"/>
          <w:i/>
          <w:color w:val="000000" w:themeColor="text1"/>
          <w:sz w:val="24"/>
          <w:szCs w:val="24"/>
          <w:lang w:val="en-GB"/>
        </w:rPr>
        <w:t xml:space="preserve">sures for unaccompanied minors </w:t>
      </w:r>
      <w:r w:rsidR="00B71A4E" w:rsidRPr="006B6E1F">
        <w:rPr>
          <w:rFonts w:ascii="Times New Roman" w:hAnsi="Times New Roman" w:cs="Times New Roman"/>
          <w:i/>
          <w:color w:val="000000" w:themeColor="text1"/>
          <w:sz w:val="24"/>
          <w:szCs w:val="24"/>
          <w:lang w:val="en-GB"/>
        </w:rPr>
        <w:t xml:space="preserve">under Article 1-ter of the </w:t>
      </w:r>
      <w:r w:rsidR="00656F25" w:rsidRPr="006B6E1F">
        <w:rPr>
          <w:rFonts w:ascii="Times New Roman" w:hAnsi="Times New Roman" w:cs="Times New Roman"/>
          <w:i/>
          <w:color w:val="000000" w:themeColor="text1"/>
          <w:sz w:val="24"/>
          <w:szCs w:val="24"/>
          <w:lang w:val="en-GB"/>
        </w:rPr>
        <w:t>B</w:t>
      </w:r>
      <w:r w:rsidR="00B71A4E" w:rsidRPr="006B6E1F">
        <w:rPr>
          <w:rFonts w:ascii="Times New Roman" w:hAnsi="Times New Roman" w:cs="Times New Roman"/>
          <w:i/>
          <w:color w:val="000000" w:themeColor="text1"/>
          <w:sz w:val="24"/>
          <w:szCs w:val="24"/>
          <w:lang w:val="en-GB"/>
        </w:rPr>
        <w:t xml:space="preserve">ill </w:t>
      </w:r>
      <w:r w:rsidR="00656F25" w:rsidRPr="006B6E1F">
        <w:rPr>
          <w:rFonts w:ascii="Times New Roman" w:hAnsi="Times New Roman" w:cs="Times New Roman"/>
          <w:i/>
          <w:color w:val="000000" w:themeColor="text1"/>
          <w:sz w:val="24"/>
          <w:szCs w:val="24"/>
          <w:lang w:val="en-GB"/>
        </w:rPr>
        <w:t xml:space="preserve">converting </w:t>
      </w:r>
      <w:r w:rsidR="00B71A4E" w:rsidRPr="006B6E1F">
        <w:rPr>
          <w:rFonts w:ascii="Times New Roman" w:hAnsi="Times New Roman" w:cs="Times New Roman"/>
          <w:i/>
          <w:color w:val="000000" w:themeColor="text1"/>
          <w:sz w:val="24"/>
          <w:szCs w:val="24"/>
          <w:lang w:val="en-GB"/>
        </w:rPr>
        <w:t xml:space="preserve">into law </w:t>
      </w:r>
      <w:r w:rsidR="00656F25" w:rsidRPr="006B6E1F">
        <w:rPr>
          <w:rFonts w:ascii="Times New Roman" w:hAnsi="Times New Roman" w:cs="Times New Roman"/>
          <w:i/>
          <w:color w:val="000000" w:themeColor="text1"/>
          <w:sz w:val="24"/>
          <w:szCs w:val="24"/>
          <w:lang w:val="en-GB"/>
        </w:rPr>
        <w:t>Decree-</w:t>
      </w:r>
      <w:r w:rsidR="00B71A4E" w:rsidRPr="006B6E1F">
        <w:rPr>
          <w:rFonts w:ascii="Times New Roman" w:hAnsi="Times New Roman" w:cs="Times New Roman"/>
          <w:i/>
          <w:color w:val="000000" w:themeColor="text1"/>
          <w:sz w:val="24"/>
          <w:szCs w:val="24"/>
          <w:lang w:val="en-GB"/>
        </w:rPr>
        <w:t xml:space="preserve">Law </w:t>
      </w:r>
      <w:r w:rsidR="00656F25" w:rsidRPr="006B6E1F">
        <w:rPr>
          <w:rFonts w:ascii="Times New Roman" w:hAnsi="Times New Roman" w:cs="Times New Roman"/>
          <w:i/>
          <w:color w:val="000000" w:themeColor="text1"/>
          <w:sz w:val="24"/>
          <w:szCs w:val="24"/>
          <w:lang w:val="en-GB"/>
        </w:rPr>
        <w:t>No</w:t>
      </w:r>
      <w:r w:rsidR="00B71A4E" w:rsidRPr="006B6E1F">
        <w:rPr>
          <w:rFonts w:ascii="Times New Roman" w:hAnsi="Times New Roman" w:cs="Times New Roman"/>
          <w:i/>
          <w:color w:val="000000" w:themeColor="text1"/>
          <w:sz w:val="24"/>
          <w:szCs w:val="24"/>
          <w:lang w:val="en-GB"/>
        </w:rPr>
        <w:t>. 113</w:t>
      </w:r>
      <w:r w:rsidR="00656F25" w:rsidRPr="006B6E1F">
        <w:rPr>
          <w:rFonts w:ascii="Times New Roman" w:hAnsi="Times New Roman" w:cs="Times New Roman"/>
          <w:i/>
          <w:color w:val="000000" w:themeColor="text1"/>
          <w:sz w:val="24"/>
          <w:szCs w:val="24"/>
          <w:lang w:val="en-GB"/>
        </w:rPr>
        <w:t>/2016</w:t>
      </w:r>
      <w:r w:rsidR="00B71A4E" w:rsidRPr="006B6E1F">
        <w:rPr>
          <w:rFonts w:ascii="Times New Roman" w:hAnsi="Times New Roman" w:cs="Times New Roman"/>
          <w:i/>
          <w:color w:val="000000" w:themeColor="text1"/>
          <w:sz w:val="24"/>
          <w:szCs w:val="24"/>
          <w:lang w:val="en-GB"/>
        </w:rPr>
        <w:t>, concerning urgent fi</w:t>
      </w:r>
      <w:r w:rsidR="00656F25" w:rsidRPr="006B6E1F">
        <w:rPr>
          <w:rFonts w:ascii="Times New Roman" w:hAnsi="Times New Roman" w:cs="Times New Roman"/>
          <w:i/>
          <w:color w:val="000000" w:themeColor="text1"/>
          <w:sz w:val="24"/>
          <w:szCs w:val="24"/>
          <w:lang w:val="en-GB"/>
        </w:rPr>
        <w:t>nancial measures for the local A</w:t>
      </w:r>
      <w:r w:rsidR="00B71A4E" w:rsidRPr="006B6E1F">
        <w:rPr>
          <w:rFonts w:ascii="Times New Roman" w:hAnsi="Times New Roman" w:cs="Times New Roman"/>
          <w:i/>
          <w:color w:val="000000" w:themeColor="text1"/>
          <w:sz w:val="24"/>
          <w:szCs w:val="24"/>
          <w:lang w:val="en-GB"/>
        </w:rPr>
        <w:t>utho</w:t>
      </w:r>
      <w:r w:rsidR="00656F25" w:rsidRPr="006B6E1F">
        <w:rPr>
          <w:rFonts w:ascii="Times New Roman" w:hAnsi="Times New Roman" w:cs="Times New Roman"/>
          <w:i/>
          <w:color w:val="000000" w:themeColor="text1"/>
          <w:sz w:val="24"/>
          <w:szCs w:val="24"/>
          <w:lang w:val="en-GB"/>
        </w:rPr>
        <w:t>rities and the territory</w:t>
      </w:r>
      <w:r w:rsidR="00B71A4E" w:rsidRPr="006B6E1F">
        <w:rPr>
          <w:rFonts w:ascii="Times New Roman" w:hAnsi="Times New Roman" w:cs="Times New Roman"/>
          <w:color w:val="000000" w:themeColor="text1"/>
          <w:sz w:val="24"/>
          <w:szCs w:val="24"/>
          <w:lang w:val="en-GB"/>
        </w:rPr>
        <w:t xml:space="preserve">", </w:t>
      </w:r>
      <w:r w:rsidR="00656F25" w:rsidRPr="006B6E1F">
        <w:rPr>
          <w:rFonts w:ascii="Times New Roman" w:hAnsi="Times New Roman" w:cs="Times New Roman"/>
          <w:color w:val="000000" w:themeColor="text1"/>
          <w:sz w:val="24"/>
          <w:szCs w:val="24"/>
          <w:lang w:val="en-GB"/>
        </w:rPr>
        <w:t xml:space="preserve">as </w:t>
      </w:r>
      <w:r w:rsidR="00B71A4E" w:rsidRPr="006B6E1F">
        <w:rPr>
          <w:rFonts w:ascii="Times New Roman" w:hAnsi="Times New Roman" w:cs="Times New Roman"/>
          <w:color w:val="000000" w:themeColor="text1"/>
          <w:sz w:val="24"/>
          <w:szCs w:val="24"/>
          <w:lang w:val="en-GB"/>
        </w:rPr>
        <w:t xml:space="preserve">approved by the </w:t>
      </w:r>
      <w:r w:rsidR="00656F25" w:rsidRPr="006B6E1F">
        <w:rPr>
          <w:rFonts w:ascii="Times New Roman" w:hAnsi="Times New Roman" w:cs="Times New Roman"/>
          <w:color w:val="000000" w:themeColor="text1"/>
          <w:sz w:val="24"/>
          <w:szCs w:val="24"/>
          <w:lang w:val="en-GB"/>
        </w:rPr>
        <w:t xml:space="preserve">Chamber of Deputies on </w:t>
      </w:r>
      <w:r w:rsidR="00B71A4E" w:rsidRPr="006B6E1F">
        <w:rPr>
          <w:rFonts w:ascii="Times New Roman" w:hAnsi="Times New Roman" w:cs="Times New Roman"/>
          <w:color w:val="000000" w:themeColor="text1"/>
          <w:sz w:val="24"/>
          <w:szCs w:val="24"/>
          <w:lang w:val="en-GB"/>
        </w:rPr>
        <w:t xml:space="preserve">July 21, 2016, which complements Article 19 of Legislative Decree </w:t>
      </w:r>
      <w:r w:rsidR="00656F25" w:rsidRPr="006B6E1F">
        <w:rPr>
          <w:rFonts w:ascii="Times New Roman" w:hAnsi="Times New Roman" w:cs="Times New Roman"/>
          <w:color w:val="000000" w:themeColor="text1"/>
          <w:sz w:val="24"/>
          <w:szCs w:val="24"/>
          <w:lang w:val="en-GB"/>
        </w:rPr>
        <w:t xml:space="preserve">No. </w:t>
      </w:r>
      <w:r w:rsidR="00B71A4E" w:rsidRPr="006B6E1F">
        <w:rPr>
          <w:rFonts w:ascii="Times New Roman" w:hAnsi="Times New Roman" w:cs="Times New Roman"/>
          <w:color w:val="000000" w:themeColor="text1"/>
          <w:sz w:val="24"/>
          <w:szCs w:val="24"/>
          <w:lang w:val="en-GB"/>
        </w:rPr>
        <w:t xml:space="preserve">142/2015, as follows: </w:t>
      </w:r>
    </w:p>
    <w:p w:rsidR="00B71A4E" w:rsidRPr="006B6E1F" w:rsidRDefault="00B71A4E" w:rsidP="00B71A4E">
      <w:pPr>
        <w:pStyle w:val="CorpoA"/>
        <w:spacing w:after="0" w:line="240" w:lineRule="auto"/>
        <w:ind w:firstLine="708"/>
        <w:jc w:val="both"/>
        <w:rPr>
          <w:rFonts w:ascii="Times New Roman" w:hAnsi="Times New Roman" w:cs="Times New Roman"/>
          <w:color w:val="000000" w:themeColor="text1"/>
          <w:sz w:val="24"/>
          <w:szCs w:val="24"/>
          <w:lang w:val="en-GB"/>
        </w:rPr>
      </w:pPr>
    </w:p>
    <w:p w:rsidR="00B71A4E" w:rsidRPr="006B6E1F" w:rsidRDefault="006A21AC" w:rsidP="00BF61E7">
      <w:pPr>
        <w:pStyle w:val="CorpoA"/>
        <w:spacing w:after="0" w:line="240" w:lineRule="auto"/>
        <w:ind w:left="720" w:firstLine="48"/>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3</w:t>
      </w:r>
      <w:r w:rsidR="00B71A4E" w:rsidRPr="006B6E1F">
        <w:rPr>
          <w:rFonts w:ascii="Times New Roman" w:hAnsi="Times New Roman" w:cs="Times New Roman"/>
          <w:i/>
          <w:color w:val="000000" w:themeColor="text1"/>
          <w:sz w:val="24"/>
          <w:szCs w:val="24"/>
          <w:lang w:val="en-GB"/>
        </w:rPr>
        <w:t xml:space="preserve">-bis. In the presence of large and </w:t>
      </w:r>
      <w:r w:rsidRPr="006B6E1F">
        <w:rPr>
          <w:rFonts w:ascii="Times New Roman" w:hAnsi="Times New Roman" w:cs="Times New Roman"/>
          <w:i/>
          <w:color w:val="000000" w:themeColor="text1"/>
          <w:sz w:val="24"/>
          <w:szCs w:val="24"/>
          <w:lang w:val="en-GB"/>
        </w:rPr>
        <w:t xml:space="preserve">frequent </w:t>
      </w:r>
      <w:r w:rsidR="00B71A4E" w:rsidRPr="006B6E1F">
        <w:rPr>
          <w:rFonts w:ascii="Times New Roman" w:hAnsi="Times New Roman" w:cs="Times New Roman"/>
          <w:i/>
          <w:color w:val="000000" w:themeColor="text1"/>
          <w:sz w:val="24"/>
          <w:szCs w:val="24"/>
          <w:lang w:val="en-GB"/>
        </w:rPr>
        <w:t>arrivals of unaccompanied minors,</w:t>
      </w:r>
      <w:r w:rsidRPr="006B6E1F">
        <w:rPr>
          <w:rFonts w:ascii="Times New Roman" w:hAnsi="Times New Roman" w:cs="Times New Roman"/>
          <w:i/>
          <w:color w:val="000000" w:themeColor="text1"/>
          <w:sz w:val="24"/>
          <w:szCs w:val="24"/>
          <w:lang w:val="en-GB"/>
        </w:rPr>
        <w:t xml:space="preserve"> over a short period of time,</w:t>
      </w:r>
      <w:r w:rsidR="00B71A4E" w:rsidRPr="006B6E1F">
        <w:rPr>
          <w:rFonts w:ascii="Times New Roman" w:hAnsi="Times New Roman" w:cs="Times New Roman"/>
          <w:i/>
          <w:color w:val="000000" w:themeColor="text1"/>
          <w:sz w:val="24"/>
          <w:szCs w:val="24"/>
          <w:lang w:val="en-GB"/>
        </w:rPr>
        <w:t xml:space="preserve"> </w:t>
      </w:r>
      <w:r w:rsidR="00875208" w:rsidRPr="006B6E1F">
        <w:rPr>
          <w:rFonts w:ascii="Times New Roman" w:hAnsi="Times New Roman" w:cs="Times New Roman"/>
          <w:i/>
          <w:color w:val="000000" w:themeColor="text1"/>
          <w:sz w:val="24"/>
          <w:szCs w:val="24"/>
          <w:lang w:val="en-GB"/>
        </w:rPr>
        <w:t xml:space="preserve">in the event </w:t>
      </w:r>
      <w:r w:rsidR="00B71A4E" w:rsidRPr="006B6E1F">
        <w:rPr>
          <w:rFonts w:ascii="Times New Roman" w:hAnsi="Times New Roman" w:cs="Times New Roman"/>
          <w:i/>
          <w:color w:val="000000" w:themeColor="text1"/>
          <w:sz w:val="24"/>
          <w:szCs w:val="24"/>
          <w:lang w:val="en-GB"/>
        </w:rPr>
        <w:t xml:space="preserve">the reception </w:t>
      </w:r>
      <w:r w:rsidR="00875208" w:rsidRPr="006B6E1F">
        <w:rPr>
          <w:rFonts w:ascii="Times New Roman" w:hAnsi="Times New Roman" w:cs="Times New Roman"/>
          <w:i/>
          <w:color w:val="000000" w:themeColor="text1"/>
          <w:sz w:val="24"/>
          <w:szCs w:val="24"/>
          <w:lang w:val="en-GB"/>
        </w:rPr>
        <w:t>can</w:t>
      </w:r>
      <w:r w:rsidR="003449DA" w:rsidRPr="006B6E1F">
        <w:rPr>
          <w:rFonts w:ascii="Times New Roman" w:hAnsi="Times New Roman" w:cs="Times New Roman"/>
          <w:i/>
          <w:color w:val="000000" w:themeColor="text1"/>
          <w:sz w:val="24"/>
          <w:szCs w:val="24"/>
          <w:lang w:val="en-GB"/>
        </w:rPr>
        <w:t>not be ensured by the M</w:t>
      </w:r>
      <w:r w:rsidR="00B71A4E" w:rsidRPr="006B6E1F">
        <w:rPr>
          <w:rFonts w:ascii="Times New Roman" w:hAnsi="Times New Roman" w:cs="Times New Roman"/>
          <w:i/>
          <w:color w:val="000000" w:themeColor="text1"/>
          <w:sz w:val="24"/>
          <w:szCs w:val="24"/>
          <w:lang w:val="en-GB"/>
        </w:rPr>
        <w:t xml:space="preserve">unicipalities in accordance with paragraph 3, </w:t>
      </w:r>
      <w:r w:rsidRPr="006B6E1F">
        <w:rPr>
          <w:rFonts w:ascii="Times New Roman" w:hAnsi="Times New Roman" w:cs="Times New Roman"/>
          <w:i/>
          <w:color w:val="000000" w:themeColor="text1"/>
          <w:sz w:val="24"/>
          <w:szCs w:val="24"/>
          <w:lang w:val="en-GB"/>
        </w:rPr>
        <w:t xml:space="preserve">it is </w:t>
      </w:r>
      <w:r w:rsidR="003449DA" w:rsidRPr="006B6E1F">
        <w:rPr>
          <w:rFonts w:ascii="Times New Roman" w:hAnsi="Times New Roman" w:cs="Times New Roman"/>
          <w:i/>
          <w:color w:val="000000" w:themeColor="text1"/>
          <w:sz w:val="24"/>
          <w:szCs w:val="24"/>
          <w:lang w:val="en-GB"/>
        </w:rPr>
        <w:t>the P</w:t>
      </w:r>
      <w:r w:rsidR="00B71A4E" w:rsidRPr="006B6E1F">
        <w:rPr>
          <w:rFonts w:ascii="Times New Roman" w:hAnsi="Times New Roman" w:cs="Times New Roman"/>
          <w:i/>
          <w:color w:val="000000" w:themeColor="text1"/>
          <w:sz w:val="24"/>
          <w:szCs w:val="24"/>
          <w:lang w:val="en-GB"/>
        </w:rPr>
        <w:t>refect</w:t>
      </w:r>
      <w:r w:rsidR="003449DA" w:rsidRPr="006B6E1F">
        <w:rPr>
          <w:rFonts w:ascii="Times New Roman" w:hAnsi="Times New Roman" w:cs="Times New Roman"/>
          <w:i/>
          <w:color w:val="000000" w:themeColor="text1"/>
          <w:sz w:val="24"/>
          <w:szCs w:val="24"/>
          <w:lang w:val="en-GB"/>
        </w:rPr>
        <w:t>,</w:t>
      </w:r>
      <w:r w:rsidR="00B71A4E" w:rsidRPr="006B6E1F">
        <w:rPr>
          <w:rFonts w:ascii="Times New Roman" w:hAnsi="Times New Roman" w:cs="Times New Roman"/>
          <w:i/>
          <w:color w:val="000000" w:themeColor="text1"/>
          <w:sz w:val="24"/>
          <w:szCs w:val="24"/>
          <w:lang w:val="en-GB"/>
        </w:rPr>
        <w:t xml:space="preserve"> in accordance with Article 11, </w:t>
      </w:r>
      <w:r w:rsidRPr="006B6E1F">
        <w:rPr>
          <w:rFonts w:ascii="Times New Roman" w:hAnsi="Times New Roman" w:cs="Times New Roman"/>
          <w:i/>
          <w:color w:val="000000" w:themeColor="text1"/>
          <w:sz w:val="24"/>
          <w:szCs w:val="24"/>
          <w:lang w:val="en-GB"/>
        </w:rPr>
        <w:t xml:space="preserve">who activates </w:t>
      </w:r>
      <w:r w:rsidR="00B71A4E" w:rsidRPr="006B6E1F">
        <w:rPr>
          <w:rFonts w:ascii="Times New Roman" w:hAnsi="Times New Roman" w:cs="Times New Roman"/>
          <w:i/>
          <w:color w:val="000000" w:themeColor="text1"/>
          <w:sz w:val="24"/>
          <w:szCs w:val="24"/>
          <w:lang w:val="en-GB"/>
        </w:rPr>
        <w:t xml:space="preserve">temporary accommodation </w:t>
      </w:r>
      <w:r w:rsidR="003449DA" w:rsidRPr="006B6E1F">
        <w:rPr>
          <w:rFonts w:ascii="Times New Roman" w:hAnsi="Times New Roman" w:cs="Times New Roman"/>
          <w:i/>
          <w:color w:val="000000" w:themeColor="text1"/>
          <w:sz w:val="24"/>
          <w:szCs w:val="24"/>
          <w:lang w:val="en-GB"/>
        </w:rPr>
        <w:t xml:space="preserve">being </w:t>
      </w:r>
      <w:r w:rsidR="00B71A4E" w:rsidRPr="006B6E1F">
        <w:rPr>
          <w:rFonts w:ascii="Times New Roman" w:hAnsi="Times New Roman" w:cs="Times New Roman"/>
          <w:i/>
          <w:color w:val="000000" w:themeColor="text1"/>
          <w:sz w:val="24"/>
          <w:szCs w:val="24"/>
          <w:lang w:val="en-GB"/>
        </w:rPr>
        <w:t>exclusively dedicated to unaccompanied mino</w:t>
      </w:r>
      <w:r w:rsidRPr="006B6E1F">
        <w:rPr>
          <w:rFonts w:ascii="Times New Roman" w:hAnsi="Times New Roman" w:cs="Times New Roman"/>
          <w:i/>
          <w:color w:val="000000" w:themeColor="text1"/>
          <w:sz w:val="24"/>
          <w:szCs w:val="24"/>
          <w:lang w:val="en-GB"/>
        </w:rPr>
        <w:t xml:space="preserve">rs, with a maximum capacity of </w:t>
      </w:r>
      <w:r w:rsidR="00D24997" w:rsidRPr="006B6E1F">
        <w:rPr>
          <w:rFonts w:ascii="Times New Roman" w:hAnsi="Times New Roman" w:cs="Times New Roman"/>
          <w:i/>
          <w:color w:val="000000" w:themeColor="text1"/>
          <w:sz w:val="24"/>
          <w:szCs w:val="24"/>
          <w:lang w:val="en-GB"/>
        </w:rPr>
        <w:t xml:space="preserve">50 </w:t>
      </w:r>
      <w:r w:rsidRPr="006B6E1F">
        <w:rPr>
          <w:rFonts w:ascii="Times New Roman" w:hAnsi="Times New Roman" w:cs="Times New Roman"/>
          <w:i/>
          <w:color w:val="000000" w:themeColor="text1"/>
          <w:sz w:val="24"/>
          <w:szCs w:val="24"/>
          <w:lang w:val="en-GB"/>
        </w:rPr>
        <w:t>places</w:t>
      </w:r>
      <w:r w:rsidR="00B71A4E" w:rsidRPr="006B6E1F">
        <w:rPr>
          <w:rFonts w:ascii="Times New Roman" w:hAnsi="Times New Roman" w:cs="Times New Roman"/>
          <w:i/>
          <w:color w:val="000000" w:themeColor="text1"/>
          <w:sz w:val="24"/>
          <w:szCs w:val="24"/>
          <w:lang w:val="en-GB"/>
        </w:rPr>
        <w:t xml:space="preserve"> for each structure. </w:t>
      </w:r>
      <w:r w:rsidRPr="006B6E1F">
        <w:rPr>
          <w:rFonts w:ascii="Times New Roman" w:hAnsi="Times New Roman" w:cs="Times New Roman"/>
          <w:i/>
          <w:color w:val="000000" w:themeColor="text1"/>
          <w:sz w:val="24"/>
          <w:szCs w:val="24"/>
          <w:lang w:val="en-GB"/>
        </w:rPr>
        <w:t>T</w:t>
      </w:r>
      <w:r w:rsidR="00B71A4E" w:rsidRPr="006B6E1F">
        <w:rPr>
          <w:rFonts w:ascii="Times New Roman" w:hAnsi="Times New Roman" w:cs="Times New Roman"/>
          <w:i/>
          <w:color w:val="000000" w:themeColor="text1"/>
          <w:sz w:val="24"/>
          <w:szCs w:val="24"/>
          <w:lang w:val="en-GB"/>
        </w:rPr>
        <w:t>he services mentioned in the decree referred to in paragraph 1 of this Article</w:t>
      </w:r>
      <w:r w:rsidRPr="006B6E1F">
        <w:rPr>
          <w:rFonts w:ascii="Times New Roman" w:hAnsi="Times New Roman" w:cs="Times New Roman"/>
          <w:i/>
          <w:color w:val="000000" w:themeColor="text1"/>
          <w:sz w:val="24"/>
          <w:szCs w:val="24"/>
          <w:lang w:val="en-GB"/>
        </w:rPr>
        <w:t xml:space="preserve"> are secured under any circumstances</w:t>
      </w:r>
      <w:r w:rsidR="00B71A4E" w:rsidRPr="006B6E1F">
        <w:rPr>
          <w:rFonts w:ascii="Times New Roman" w:hAnsi="Times New Roman" w:cs="Times New Roman"/>
          <w:i/>
          <w:color w:val="000000" w:themeColor="text1"/>
          <w:sz w:val="24"/>
          <w:szCs w:val="24"/>
          <w:lang w:val="en-GB"/>
        </w:rPr>
        <w:t>. The reception</w:t>
      </w:r>
      <w:r w:rsidRPr="006B6E1F">
        <w:rPr>
          <w:rFonts w:ascii="Times New Roman" w:hAnsi="Times New Roman" w:cs="Times New Roman"/>
          <w:i/>
          <w:color w:val="000000" w:themeColor="text1"/>
          <w:sz w:val="24"/>
          <w:szCs w:val="24"/>
          <w:lang w:val="en-GB"/>
        </w:rPr>
        <w:t xml:space="preserve"> in temporary accommodation can</w:t>
      </w:r>
      <w:r w:rsidR="00B71A4E" w:rsidRPr="006B6E1F">
        <w:rPr>
          <w:rFonts w:ascii="Times New Roman" w:hAnsi="Times New Roman" w:cs="Times New Roman"/>
          <w:i/>
          <w:color w:val="000000" w:themeColor="text1"/>
          <w:sz w:val="24"/>
          <w:szCs w:val="24"/>
          <w:lang w:val="en-GB"/>
        </w:rPr>
        <w:t xml:space="preserve">not be arranged for the child under the age of fourteen and is limited to the time </w:t>
      </w:r>
      <w:r w:rsidRPr="006B6E1F">
        <w:rPr>
          <w:rFonts w:ascii="Times New Roman" w:hAnsi="Times New Roman" w:cs="Times New Roman"/>
          <w:i/>
          <w:color w:val="000000" w:themeColor="text1"/>
          <w:sz w:val="24"/>
          <w:szCs w:val="24"/>
          <w:lang w:val="en-GB"/>
        </w:rPr>
        <w:t xml:space="preserve">strictly </w:t>
      </w:r>
      <w:r w:rsidR="003449DA" w:rsidRPr="006B6E1F">
        <w:rPr>
          <w:rFonts w:ascii="Times New Roman" w:hAnsi="Times New Roman" w:cs="Times New Roman"/>
          <w:i/>
          <w:color w:val="000000" w:themeColor="text1"/>
          <w:sz w:val="24"/>
          <w:szCs w:val="24"/>
          <w:lang w:val="en-GB"/>
        </w:rPr>
        <w:t xml:space="preserve">necessary to the transfer </w:t>
      </w:r>
      <w:r w:rsidR="00D24997" w:rsidRPr="006B6E1F">
        <w:rPr>
          <w:rFonts w:ascii="Times New Roman" w:hAnsi="Times New Roman" w:cs="Times New Roman"/>
          <w:i/>
          <w:color w:val="000000" w:themeColor="text1"/>
          <w:sz w:val="24"/>
          <w:szCs w:val="24"/>
          <w:lang w:val="en-GB"/>
        </w:rPr>
        <w:t>to</w:t>
      </w:r>
      <w:r w:rsidR="003449DA" w:rsidRPr="006B6E1F">
        <w:rPr>
          <w:rFonts w:ascii="Times New Roman" w:hAnsi="Times New Roman" w:cs="Times New Roman"/>
          <w:i/>
          <w:color w:val="000000" w:themeColor="text1"/>
          <w:sz w:val="24"/>
          <w:szCs w:val="24"/>
          <w:lang w:val="en-GB"/>
        </w:rPr>
        <w:t>wards</w:t>
      </w:r>
      <w:r w:rsidR="00B71A4E" w:rsidRPr="006B6E1F">
        <w:rPr>
          <w:rFonts w:ascii="Times New Roman" w:hAnsi="Times New Roman" w:cs="Times New Roman"/>
          <w:i/>
          <w:color w:val="000000" w:themeColor="text1"/>
          <w:sz w:val="24"/>
          <w:szCs w:val="24"/>
          <w:lang w:val="en-GB"/>
        </w:rPr>
        <w:t xml:space="preserve"> the structures referred to in paragraphs 2 and 3 of this Article. </w:t>
      </w:r>
      <w:r w:rsidRPr="006B6E1F">
        <w:rPr>
          <w:rFonts w:ascii="Times New Roman" w:hAnsi="Times New Roman" w:cs="Times New Roman"/>
          <w:i/>
          <w:color w:val="000000" w:themeColor="text1"/>
          <w:sz w:val="24"/>
          <w:szCs w:val="24"/>
          <w:lang w:val="en-GB"/>
        </w:rPr>
        <w:t>For coordination with local services, information about t</w:t>
      </w:r>
      <w:r w:rsidR="00B71A4E" w:rsidRPr="006B6E1F">
        <w:rPr>
          <w:rFonts w:ascii="Times New Roman" w:hAnsi="Times New Roman" w:cs="Times New Roman"/>
          <w:i/>
          <w:color w:val="000000" w:themeColor="text1"/>
          <w:sz w:val="24"/>
          <w:szCs w:val="24"/>
          <w:lang w:val="en-GB"/>
        </w:rPr>
        <w:t xml:space="preserve">he reception of unaccompanied minors in the facilities referred to in this paragraph and paragraph 1 of this Article shall be </w:t>
      </w:r>
      <w:r w:rsidRPr="006B6E1F">
        <w:rPr>
          <w:rFonts w:ascii="Times New Roman" w:hAnsi="Times New Roman" w:cs="Times New Roman"/>
          <w:i/>
          <w:color w:val="000000" w:themeColor="text1"/>
          <w:sz w:val="24"/>
          <w:szCs w:val="24"/>
          <w:lang w:val="en-GB"/>
        </w:rPr>
        <w:t xml:space="preserve">provided </w:t>
      </w:r>
      <w:r w:rsidR="00B71A4E" w:rsidRPr="006B6E1F">
        <w:rPr>
          <w:rFonts w:ascii="Times New Roman" w:hAnsi="Times New Roman" w:cs="Times New Roman"/>
          <w:i/>
          <w:color w:val="000000" w:themeColor="text1"/>
          <w:sz w:val="24"/>
          <w:szCs w:val="24"/>
          <w:lang w:val="en-GB"/>
        </w:rPr>
        <w:t>by the managers</w:t>
      </w:r>
      <w:r w:rsidRPr="006B6E1F">
        <w:rPr>
          <w:rFonts w:ascii="Times New Roman" w:hAnsi="Times New Roman" w:cs="Times New Roman"/>
          <w:i/>
          <w:color w:val="000000" w:themeColor="text1"/>
          <w:sz w:val="24"/>
          <w:szCs w:val="24"/>
          <w:lang w:val="en-GB"/>
        </w:rPr>
        <w:t xml:space="preserve"> of the structure to the municipality concerned</w:t>
      </w:r>
      <w:r w:rsidR="00B71A4E" w:rsidRPr="006B6E1F">
        <w:rPr>
          <w:rFonts w:ascii="Times New Roman" w:hAnsi="Times New Roman" w:cs="Times New Roman"/>
          <w:color w:val="000000" w:themeColor="text1"/>
          <w:sz w:val="24"/>
          <w:szCs w:val="24"/>
          <w:lang w:val="en-GB"/>
        </w:rPr>
        <w:t>".</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73648A" w:rsidRPr="006B6E1F" w:rsidRDefault="00324DD4" w:rsidP="00B71A4E">
      <w:pPr>
        <w:jc w:val="both"/>
        <w:rPr>
          <w:color w:val="000000" w:themeColor="text1"/>
          <w:lang w:val="en-GB" w:eastAsia="en-US"/>
        </w:rPr>
      </w:pPr>
      <w:r w:rsidRPr="006B6E1F">
        <w:rPr>
          <w:color w:val="000000" w:themeColor="text1"/>
          <w:lang w:val="en-GB" w:eastAsia="en-US"/>
        </w:rPr>
        <w:t>67</w:t>
      </w:r>
      <w:r w:rsidR="00B71A4E" w:rsidRPr="006B6E1F">
        <w:rPr>
          <w:color w:val="000000" w:themeColor="text1"/>
          <w:lang w:val="en-GB" w:eastAsia="en-US"/>
        </w:rPr>
        <w:t>.</w:t>
      </w:r>
      <w:r w:rsidR="00B71A4E" w:rsidRPr="006B6E1F">
        <w:rPr>
          <w:color w:val="000000" w:themeColor="text1"/>
          <w:lang w:val="en-GB" w:eastAsia="en-US"/>
        </w:rPr>
        <w:tab/>
      </w:r>
      <w:r w:rsidR="00E61C44" w:rsidRPr="006B6E1F">
        <w:rPr>
          <w:color w:val="000000" w:themeColor="text1"/>
          <w:lang w:val="en-GB" w:eastAsia="en-US"/>
        </w:rPr>
        <w:t>With regard to children, A</w:t>
      </w:r>
      <w:r w:rsidR="00B71A4E" w:rsidRPr="006B6E1F">
        <w:rPr>
          <w:color w:val="000000" w:themeColor="text1"/>
          <w:lang w:val="en-GB" w:eastAsia="en-US"/>
        </w:rPr>
        <w:t>rticle 18 provides for the priority character of the child's best interests</w:t>
      </w:r>
      <w:r w:rsidR="00E61C44" w:rsidRPr="006B6E1F">
        <w:rPr>
          <w:color w:val="000000" w:themeColor="text1"/>
          <w:lang w:val="en-GB" w:eastAsia="en-US"/>
        </w:rPr>
        <w:t>,</w:t>
      </w:r>
      <w:r w:rsidR="00B71A4E" w:rsidRPr="006B6E1F">
        <w:rPr>
          <w:color w:val="000000" w:themeColor="text1"/>
          <w:lang w:val="en-GB" w:eastAsia="en-US"/>
        </w:rPr>
        <w:t xml:space="preserve"> which is </w:t>
      </w:r>
      <w:r w:rsidR="00E61C44" w:rsidRPr="006B6E1F">
        <w:rPr>
          <w:color w:val="000000" w:themeColor="text1"/>
          <w:lang w:val="en-GB" w:eastAsia="en-US"/>
        </w:rPr>
        <w:t xml:space="preserve">the </w:t>
      </w:r>
      <w:r w:rsidR="00B71A4E" w:rsidRPr="006B6E1F">
        <w:rPr>
          <w:color w:val="000000" w:themeColor="text1"/>
          <w:lang w:val="en-GB" w:eastAsia="en-US"/>
        </w:rPr>
        <w:t xml:space="preserve">guiding principle in the application of </w:t>
      </w:r>
      <w:r w:rsidR="00E61C44" w:rsidRPr="006B6E1F">
        <w:rPr>
          <w:color w:val="000000" w:themeColor="text1"/>
          <w:lang w:val="en-GB" w:eastAsia="en-US"/>
        </w:rPr>
        <w:t xml:space="preserve">the </w:t>
      </w:r>
      <w:r w:rsidR="00B71A4E" w:rsidRPr="006B6E1F">
        <w:rPr>
          <w:color w:val="000000" w:themeColor="text1"/>
          <w:lang w:val="en-GB" w:eastAsia="en-US"/>
        </w:rPr>
        <w:t>various reception</w:t>
      </w:r>
      <w:r w:rsidR="00E61C44" w:rsidRPr="006B6E1F">
        <w:rPr>
          <w:color w:val="000000" w:themeColor="text1"/>
          <w:lang w:val="en-GB" w:eastAsia="en-US"/>
        </w:rPr>
        <w:t xml:space="preserve"> measures</w:t>
      </w:r>
      <w:r w:rsidR="00B71A4E" w:rsidRPr="006B6E1F">
        <w:rPr>
          <w:color w:val="000000" w:themeColor="text1"/>
          <w:lang w:val="en-GB" w:eastAsia="en-US"/>
        </w:rPr>
        <w:t>. To this end, the child is always heard, taking into account his</w:t>
      </w:r>
      <w:r w:rsidR="00E61C44" w:rsidRPr="006B6E1F">
        <w:rPr>
          <w:color w:val="000000" w:themeColor="text1"/>
          <w:lang w:val="en-GB" w:eastAsia="en-US"/>
        </w:rPr>
        <w:t>/her</w:t>
      </w:r>
      <w:r w:rsidR="00B71A4E" w:rsidRPr="006B6E1F">
        <w:rPr>
          <w:color w:val="000000" w:themeColor="text1"/>
          <w:lang w:val="en-GB" w:eastAsia="en-US"/>
        </w:rPr>
        <w:t xml:space="preserve"> age and maturity</w:t>
      </w:r>
      <w:r w:rsidR="0073648A" w:rsidRPr="006B6E1F">
        <w:rPr>
          <w:color w:val="000000" w:themeColor="text1"/>
          <w:lang w:val="en-GB" w:eastAsia="en-US"/>
        </w:rPr>
        <w:t xml:space="preserve">, including to learn </w:t>
      </w:r>
      <w:proofErr w:type="gramStart"/>
      <w:r w:rsidR="0073648A" w:rsidRPr="006B6E1F">
        <w:rPr>
          <w:color w:val="000000" w:themeColor="text1"/>
          <w:lang w:val="en-GB" w:eastAsia="en-US"/>
        </w:rPr>
        <w:t xml:space="preserve">about </w:t>
      </w:r>
      <w:r w:rsidR="00E61C44" w:rsidRPr="006B6E1F">
        <w:rPr>
          <w:color w:val="000000" w:themeColor="text1"/>
          <w:lang w:val="en-GB" w:eastAsia="en-US"/>
        </w:rPr>
        <w:t xml:space="preserve"> his</w:t>
      </w:r>
      <w:proofErr w:type="gramEnd"/>
      <w:r w:rsidR="00E61C44" w:rsidRPr="006B6E1F">
        <w:rPr>
          <w:color w:val="000000" w:themeColor="text1"/>
          <w:lang w:val="en-GB" w:eastAsia="en-US"/>
        </w:rPr>
        <w:t>/her</w:t>
      </w:r>
      <w:r w:rsidR="00B71A4E" w:rsidRPr="006B6E1F">
        <w:rPr>
          <w:color w:val="000000" w:themeColor="text1"/>
          <w:lang w:val="en-GB" w:eastAsia="en-US"/>
        </w:rPr>
        <w:t xml:space="preserve"> past experi</w:t>
      </w:r>
      <w:r w:rsidR="00E61C44" w:rsidRPr="006B6E1F">
        <w:rPr>
          <w:color w:val="000000" w:themeColor="text1"/>
          <w:lang w:val="en-GB" w:eastAsia="en-US"/>
        </w:rPr>
        <w:t>ence and assess the risk that s/he</w:t>
      </w:r>
      <w:r w:rsidR="00B71A4E" w:rsidRPr="006B6E1F">
        <w:rPr>
          <w:color w:val="000000" w:themeColor="text1"/>
          <w:lang w:val="en-GB" w:eastAsia="en-US"/>
        </w:rPr>
        <w:t xml:space="preserve"> may have been a victim of trafficking and to verify the possibility of reunification with family members </w:t>
      </w:r>
      <w:r w:rsidR="00E61C44" w:rsidRPr="006B6E1F">
        <w:rPr>
          <w:color w:val="000000" w:themeColor="text1"/>
          <w:lang w:val="en-GB" w:eastAsia="en-US"/>
        </w:rPr>
        <w:t xml:space="preserve">who </w:t>
      </w:r>
      <w:r w:rsidR="00B71A4E" w:rsidRPr="006B6E1F">
        <w:rPr>
          <w:color w:val="000000" w:themeColor="text1"/>
          <w:lang w:val="en-GB" w:eastAsia="en-US"/>
        </w:rPr>
        <w:t xml:space="preserve">may be present in another EU country. </w:t>
      </w:r>
    </w:p>
    <w:p w:rsidR="0073648A" w:rsidRPr="006B6E1F" w:rsidRDefault="0073648A" w:rsidP="00B71A4E">
      <w:pPr>
        <w:jc w:val="both"/>
        <w:rPr>
          <w:color w:val="000000" w:themeColor="text1"/>
          <w:lang w:val="en-GB" w:eastAsia="en-US"/>
        </w:rPr>
      </w:pPr>
    </w:p>
    <w:p w:rsidR="0073648A" w:rsidRPr="006B6E1F" w:rsidRDefault="00B71A4E" w:rsidP="0073648A">
      <w:pPr>
        <w:pStyle w:val="ListParagraph"/>
        <w:numPr>
          <w:ilvl w:val="0"/>
          <w:numId w:val="8"/>
        </w:numPr>
        <w:jc w:val="both"/>
        <w:rPr>
          <w:color w:val="000000" w:themeColor="text1"/>
          <w:lang w:val="en-GB" w:eastAsia="en-US"/>
        </w:rPr>
      </w:pPr>
      <w:r w:rsidRPr="006B6E1F">
        <w:rPr>
          <w:color w:val="000000" w:themeColor="text1"/>
          <w:lang w:val="en-GB" w:eastAsia="en-US"/>
        </w:rPr>
        <w:t>In</w:t>
      </w:r>
      <w:r w:rsidR="00E61C44" w:rsidRPr="006B6E1F">
        <w:rPr>
          <w:color w:val="000000" w:themeColor="text1"/>
          <w:lang w:val="en-GB" w:eastAsia="en-US"/>
        </w:rPr>
        <w:t xml:space="preserve">dividualised </w:t>
      </w:r>
      <w:r w:rsidRPr="006B6E1F">
        <w:rPr>
          <w:color w:val="000000" w:themeColor="text1"/>
          <w:lang w:val="en-GB" w:eastAsia="en-US"/>
        </w:rPr>
        <w:t>reception services specifically target</w:t>
      </w:r>
      <w:r w:rsidR="00E61C44" w:rsidRPr="006B6E1F">
        <w:rPr>
          <w:color w:val="000000" w:themeColor="text1"/>
          <w:lang w:val="en-GB" w:eastAsia="en-US"/>
        </w:rPr>
        <w:t xml:space="preserve"> the needs of the minors</w:t>
      </w:r>
      <w:r w:rsidRPr="006B6E1F">
        <w:rPr>
          <w:color w:val="000000" w:themeColor="text1"/>
          <w:lang w:val="en-GB" w:eastAsia="en-US"/>
        </w:rPr>
        <w:t xml:space="preserve">. </w:t>
      </w:r>
    </w:p>
    <w:p w:rsidR="00B71A4E" w:rsidRPr="006B6E1F" w:rsidRDefault="00E61C44" w:rsidP="0073648A">
      <w:pPr>
        <w:pStyle w:val="ListParagraph"/>
        <w:numPr>
          <w:ilvl w:val="0"/>
          <w:numId w:val="8"/>
        </w:numPr>
        <w:jc w:val="both"/>
        <w:rPr>
          <w:color w:val="000000" w:themeColor="text1"/>
          <w:lang w:val="en-GB" w:eastAsia="en-US"/>
        </w:rPr>
      </w:pPr>
      <w:r w:rsidRPr="006B6E1F">
        <w:rPr>
          <w:color w:val="000000" w:themeColor="text1"/>
          <w:lang w:val="en-GB" w:eastAsia="en-US"/>
        </w:rPr>
        <w:t xml:space="preserve">Care providers </w:t>
      </w:r>
      <w:r w:rsidR="00B71A4E" w:rsidRPr="006B6E1F">
        <w:rPr>
          <w:color w:val="000000" w:themeColor="text1"/>
          <w:lang w:val="en-GB" w:eastAsia="en-US"/>
        </w:rPr>
        <w:t xml:space="preserve">who deal with children </w:t>
      </w:r>
      <w:r w:rsidRPr="006B6E1F">
        <w:rPr>
          <w:color w:val="000000" w:themeColor="text1"/>
          <w:lang w:val="en-GB" w:eastAsia="en-US"/>
        </w:rPr>
        <w:t xml:space="preserve">must be </w:t>
      </w:r>
      <w:r w:rsidR="00B71A4E" w:rsidRPr="006B6E1F">
        <w:rPr>
          <w:color w:val="000000" w:themeColor="text1"/>
          <w:lang w:val="en-GB" w:eastAsia="en-US"/>
        </w:rPr>
        <w:t>trained</w:t>
      </w:r>
      <w:r w:rsidR="0073648A" w:rsidRPr="006B6E1F">
        <w:rPr>
          <w:color w:val="000000" w:themeColor="text1"/>
          <w:lang w:val="en-GB" w:eastAsia="en-US"/>
        </w:rPr>
        <w:t>;</w:t>
      </w:r>
      <w:r w:rsidR="00B71A4E" w:rsidRPr="006B6E1F">
        <w:rPr>
          <w:color w:val="000000" w:themeColor="text1"/>
          <w:lang w:val="en-GB" w:eastAsia="en-US"/>
        </w:rPr>
        <w:t xml:space="preserve"> and </w:t>
      </w:r>
      <w:r w:rsidR="0073648A" w:rsidRPr="006B6E1F">
        <w:rPr>
          <w:color w:val="000000" w:themeColor="text1"/>
          <w:lang w:val="en-GB" w:eastAsia="en-US"/>
        </w:rPr>
        <w:t xml:space="preserve">must ensure </w:t>
      </w:r>
      <w:r w:rsidR="00B71A4E" w:rsidRPr="006B6E1F">
        <w:rPr>
          <w:color w:val="000000" w:themeColor="text1"/>
          <w:lang w:val="en-GB" w:eastAsia="en-US"/>
        </w:rPr>
        <w:t>confidentiality on the data and information relating to juveniles</w:t>
      </w:r>
      <w:r w:rsidRPr="006B6E1F">
        <w:rPr>
          <w:color w:val="000000" w:themeColor="text1"/>
          <w:lang w:val="en-GB" w:eastAsia="en-US"/>
        </w:rPr>
        <w:t>.</w:t>
      </w:r>
    </w:p>
    <w:p w:rsidR="00B71A4E" w:rsidRPr="006B6E1F" w:rsidRDefault="00B71A4E" w:rsidP="00B71A4E">
      <w:pPr>
        <w:jc w:val="both"/>
        <w:rPr>
          <w:color w:val="000000" w:themeColor="text1"/>
          <w:lang w:val="en-GB" w:eastAsia="en-US"/>
        </w:rPr>
      </w:pPr>
    </w:p>
    <w:p w:rsidR="00795771" w:rsidRPr="006B6E1F" w:rsidRDefault="00324DD4" w:rsidP="00795771">
      <w:pPr>
        <w:jc w:val="both"/>
        <w:rPr>
          <w:color w:val="000000" w:themeColor="text1"/>
          <w:lang w:val="en-GB" w:eastAsia="en-US"/>
        </w:rPr>
      </w:pPr>
      <w:r w:rsidRPr="006B6E1F">
        <w:rPr>
          <w:color w:val="000000" w:themeColor="text1"/>
          <w:lang w:val="en-GB" w:eastAsia="en-US"/>
        </w:rPr>
        <w:t>68</w:t>
      </w:r>
      <w:r w:rsidR="00B71A4E" w:rsidRPr="006B6E1F">
        <w:rPr>
          <w:color w:val="000000" w:themeColor="text1"/>
          <w:lang w:val="en-GB" w:eastAsia="en-US"/>
        </w:rPr>
        <w:t>.</w:t>
      </w:r>
      <w:r w:rsidR="00B71A4E" w:rsidRPr="006B6E1F">
        <w:rPr>
          <w:color w:val="000000" w:themeColor="text1"/>
          <w:lang w:val="en-GB" w:eastAsia="en-US"/>
        </w:rPr>
        <w:tab/>
      </w:r>
      <w:r w:rsidR="002D5825" w:rsidRPr="006B6E1F">
        <w:rPr>
          <w:color w:val="000000" w:themeColor="text1"/>
          <w:lang w:val="en-GB" w:eastAsia="en-US"/>
        </w:rPr>
        <w:t>As earlier reported, w</w:t>
      </w:r>
      <w:r w:rsidR="00B71A4E" w:rsidRPr="006B6E1F">
        <w:rPr>
          <w:color w:val="000000" w:themeColor="text1"/>
          <w:lang w:val="en-GB" w:eastAsia="en-US"/>
        </w:rPr>
        <w:t>ith r</w:t>
      </w:r>
      <w:r w:rsidR="002D5825" w:rsidRPr="006B6E1F">
        <w:rPr>
          <w:color w:val="000000" w:themeColor="text1"/>
          <w:lang w:val="en-GB" w:eastAsia="en-US"/>
        </w:rPr>
        <w:t>egard to unaccompanied minors (Article</w:t>
      </w:r>
      <w:r w:rsidR="00B71A4E" w:rsidRPr="006B6E1F">
        <w:rPr>
          <w:color w:val="000000" w:themeColor="text1"/>
          <w:lang w:val="en-GB" w:eastAsia="en-US"/>
        </w:rPr>
        <w:t xml:space="preserve"> 19), they are </w:t>
      </w:r>
      <w:r w:rsidR="002D5825" w:rsidRPr="006B6E1F">
        <w:rPr>
          <w:color w:val="000000" w:themeColor="text1"/>
          <w:lang w:val="en-GB" w:eastAsia="en-US"/>
        </w:rPr>
        <w:t xml:space="preserve">hosted </w:t>
      </w:r>
      <w:r w:rsidR="00B71A4E" w:rsidRPr="006B6E1F">
        <w:rPr>
          <w:color w:val="000000" w:themeColor="text1"/>
          <w:lang w:val="en-GB" w:eastAsia="en-US"/>
        </w:rPr>
        <w:t>in government</w:t>
      </w:r>
      <w:r w:rsidR="002D5825" w:rsidRPr="006B6E1F">
        <w:rPr>
          <w:color w:val="000000" w:themeColor="text1"/>
          <w:lang w:val="en-GB" w:eastAsia="en-US"/>
        </w:rPr>
        <w:t>al first reception</w:t>
      </w:r>
      <w:r w:rsidR="00B71A4E" w:rsidRPr="006B6E1F">
        <w:rPr>
          <w:color w:val="000000" w:themeColor="text1"/>
          <w:lang w:val="en-GB" w:eastAsia="en-US"/>
        </w:rPr>
        <w:t xml:space="preserve"> structures</w:t>
      </w:r>
      <w:r w:rsidR="002D5825" w:rsidRPr="006B6E1F">
        <w:rPr>
          <w:color w:val="000000" w:themeColor="text1"/>
          <w:lang w:val="en-GB" w:eastAsia="en-US"/>
        </w:rPr>
        <w:t>,</w:t>
      </w:r>
      <w:r w:rsidR="00B71A4E" w:rsidRPr="006B6E1F">
        <w:rPr>
          <w:color w:val="000000" w:themeColor="text1"/>
          <w:lang w:val="en-GB" w:eastAsia="en-US"/>
        </w:rPr>
        <w:t xml:space="preserve"> for the time strictly necessary, and in any case for no more than 60 days</w:t>
      </w:r>
      <w:r w:rsidR="002D5825" w:rsidRPr="006B6E1F">
        <w:rPr>
          <w:color w:val="000000" w:themeColor="text1"/>
          <w:lang w:val="en-GB" w:eastAsia="en-US"/>
        </w:rPr>
        <w:t xml:space="preserve">, to </w:t>
      </w:r>
      <w:r w:rsidR="00B71A4E" w:rsidRPr="006B6E1F">
        <w:rPr>
          <w:color w:val="000000" w:themeColor="text1"/>
          <w:lang w:val="en-GB" w:eastAsia="en-US"/>
        </w:rPr>
        <w:t>the completion of the identification</w:t>
      </w:r>
      <w:r w:rsidR="002D5825" w:rsidRPr="006B6E1F">
        <w:rPr>
          <w:color w:val="000000" w:themeColor="text1"/>
          <w:lang w:val="en-GB" w:eastAsia="en-US"/>
        </w:rPr>
        <w:t>, inclu</w:t>
      </w:r>
      <w:r w:rsidR="0073648A" w:rsidRPr="006B6E1F">
        <w:rPr>
          <w:color w:val="000000" w:themeColor="text1"/>
          <w:lang w:val="en-GB" w:eastAsia="en-US"/>
        </w:rPr>
        <w:t>ding possible age determination</w:t>
      </w:r>
      <w:r w:rsidR="002D5825" w:rsidRPr="006B6E1F">
        <w:rPr>
          <w:color w:val="000000" w:themeColor="text1"/>
          <w:lang w:val="en-GB" w:eastAsia="en-US"/>
        </w:rPr>
        <w:t xml:space="preserve"> </w:t>
      </w:r>
      <w:r w:rsidR="00B71A4E" w:rsidRPr="006B6E1F">
        <w:rPr>
          <w:color w:val="000000" w:themeColor="text1"/>
          <w:lang w:val="en-GB" w:eastAsia="en-US"/>
        </w:rPr>
        <w:t xml:space="preserve">process. </w:t>
      </w:r>
    </w:p>
    <w:p w:rsidR="00795771" w:rsidRPr="006B6E1F" w:rsidRDefault="00795771" w:rsidP="00795771">
      <w:pPr>
        <w:jc w:val="both"/>
        <w:rPr>
          <w:color w:val="000000" w:themeColor="text1"/>
          <w:lang w:val="en-GB" w:eastAsia="en-US"/>
        </w:rPr>
      </w:pPr>
    </w:p>
    <w:p w:rsidR="00795771" w:rsidRPr="006B6E1F" w:rsidRDefault="00324DD4" w:rsidP="00795771">
      <w:pPr>
        <w:jc w:val="both"/>
        <w:rPr>
          <w:color w:val="000000" w:themeColor="text1"/>
          <w:lang w:val="en-GB" w:eastAsia="en-US"/>
        </w:rPr>
      </w:pPr>
      <w:r w:rsidRPr="006B6E1F">
        <w:rPr>
          <w:color w:val="000000" w:themeColor="text1"/>
          <w:lang w:val="en-GB" w:eastAsia="en-US"/>
        </w:rPr>
        <w:t>69</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The structures are activated by the Interior Minist</w:t>
      </w:r>
      <w:r w:rsidR="0073648A" w:rsidRPr="006B6E1F">
        <w:rPr>
          <w:color w:val="000000" w:themeColor="text1"/>
          <w:lang w:val="en-GB" w:eastAsia="en-US"/>
        </w:rPr>
        <w:t>ry in agreement with the local A</w:t>
      </w:r>
      <w:r w:rsidR="00B71A4E" w:rsidRPr="006B6E1F">
        <w:rPr>
          <w:color w:val="000000" w:themeColor="text1"/>
          <w:lang w:val="en-GB" w:eastAsia="en-US"/>
        </w:rPr>
        <w:t xml:space="preserve">uthority </w:t>
      </w:r>
      <w:r w:rsidR="002D5825" w:rsidRPr="006B6E1F">
        <w:rPr>
          <w:color w:val="000000" w:themeColor="text1"/>
          <w:lang w:val="en-GB" w:eastAsia="en-US"/>
        </w:rPr>
        <w:t xml:space="preserve">concerned </w:t>
      </w:r>
      <w:r w:rsidR="00B71A4E" w:rsidRPr="006B6E1F">
        <w:rPr>
          <w:color w:val="000000" w:themeColor="text1"/>
          <w:lang w:val="en-GB" w:eastAsia="en-US"/>
        </w:rPr>
        <w:t xml:space="preserve">and managed by the Ministry itself </w:t>
      </w:r>
      <w:r w:rsidR="002D5825" w:rsidRPr="006B6E1F">
        <w:rPr>
          <w:color w:val="000000" w:themeColor="text1"/>
          <w:lang w:val="en-GB" w:eastAsia="en-US"/>
        </w:rPr>
        <w:t xml:space="preserve">- </w:t>
      </w:r>
      <w:r w:rsidR="00B71A4E" w:rsidRPr="006B6E1F">
        <w:rPr>
          <w:color w:val="000000" w:themeColor="text1"/>
          <w:lang w:val="en-GB" w:eastAsia="en-US"/>
        </w:rPr>
        <w:t>al</w:t>
      </w:r>
      <w:r w:rsidR="0073648A" w:rsidRPr="006B6E1F">
        <w:rPr>
          <w:color w:val="000000" w:themeColor="text1"/>
          <w:lang w:val="en-GB" w:eastAsia="en-US"/>
        </w:rPr>
        <w:t>so in agreement with the local A</w:t>
      </w:r>
      <w:r w:rsidR="00B71A4E" w:rsidRPr="006B6E1F">
        <w:rPr>
          <w:color w:val="000000" w:themeColor="text1"/>
          <w:lang w:val="en-GB" w:eastAsia="en-US"/>
        </w:rPr>
        <w:t>u</w:t>
      </w:r>
      <w:r w:rsidR="0073648A" w:rsidRPr="006B6E1F">
        <w:rPr>
          <w:color w:val="000000" w:themeColor="text1"/>
          <w:lang w:val="en-GB" w:eastAsia="en-US"/>
        </w:rPr>
        <w:t xml:space="preserve">thority. The above </w:t>
      </w:r>
      <w:proofErr w:type="spellStart"/>
      <w:r w:rsidR="0073648A" w:rsidRPr="006B6E1F">
        <w:rPr>
          <w:color w:val="000000" w:themeColor="text1"/>
          <w:lang w:val="en-GB" w:eastAsia="en-US"/>
        </w:rPr>
        <w:t>facilites</w:t>
      </w:r>
      <w:proofErr w:type="spellEnd"/>
      <w:r w:rsidR="002D5825" w:rsidRPr="006B6E1F">
        <w:rPr>
          <w:color w:val="000000" w:themeColor="text1"/>
          <w:lang w:val="en-GB" w:eastAsia="en-US"/>
        </w:rPr>
        <w:t xml:space="preserve"> are specialized </w:t>
      </w:r>
      <w:proofErr w:type="spellStart"/>
      <w:r w:rsidR="002D5825" w:rsidRPr="006B6E1F">
        <w:rPr>
          <w:color w:val="000000" w:themeColor="text1"/>
          <w:lang w:val="en-GB" w:eastAsia="en-US"/>
        </w:rPr>
        <w:t>C</w:t>
      </w:r>
      <w:r w:rsidR="00B71A4E" w:rsidRPr="006B6E1F">
        <w:rPr>
          <w:color w:val="000000" w:themeColor="text1"/>
          <w:lang w:val="en-GB" w:eastAsia="en-US"/>
        </w:rPr>
        <w:t>enters</w:t>
      </w:r>
      <w:proofErr w:type="spellEnd"/>
      <w:r w:rsidR="00B71A4E" w:rsidRPr="006B6E1F">
        <w:rPr>
          <w:color w:val="000000" w:themeColor="text1"/>
          <w:lang w:val="en-GB" w:eastAsia="en-US"/>
        </w:rPr>
        <w:t xml:space="preserve"> for re</w:t>
      </w:r>
      <w:r w:rsidR="002D5825" w:rsidRPr="006B6E1F">
        <w:rPr>
          <w:color w:val="000000" w:themeColor="text1"/>
          <w:lang w:val="en-GB" w:eastAsia="en-US"/>
        </w:rPr>
        <w:t xml:space="preserve">scue </w:t>
      </w:r>
      <w:r w:rsidR="00B71A4E" w:rsidRPr="006B6E1F">
        <w:rPr>
          <w:color w:val="000000" w:themeColor="text1"/>
          <w:lang w:val="en-GB" w:eastAsia="en-US"/>
        </w:rPr>
        <w:t>and immediate protection of unaccompanied foreign minors. Within these structures</w:t>
      </w:r>
      <w:r w:rsidR="0073648A" w:rsidRPr="006B6E1F">
        <w:rPr>
          <w:color w:val="000000" w:themeColor="text1"/>
          <w:lang w:val="en-GB" w:eastAsia="en-US"/>
        </w:rPr>
        <w:t>,</w:t>
      </w:r>
      <w:r w:rsidR="00B71A4E" w:rsidRPr="006B6E1F">
        <w:rPr>
          <w:color w:val="000000" w:themeColor="text1"/>
          <w:lang w:val="en-GB" w:eastAsia="en-US"/>
        </w:rPr>
        <w:t xml:space="preserve"> </w:t>
      </w:r>
      <w:r w:rsidR="002D5825" w:rsidRPr="006B6E1F">
        <w:rPr>
          <w:color w:val="000000" w:themeColor="text1"/>
          <w:lang w:val="en-GB" w:eastAsia="en-US"/>
        </w:rPr>
        <w:t xml:space="preserve">the minor </w:t>
      </w:r>
      <w:r w:rsidR="00B71A4E" w:rsidRPr="006B6E1F">
        <w:rPr>
          <w:color w:val="000000" w:themeColor="text1"/>
          <w:lang w:val="en-GB" w:eastAsia="en-US"/>
        </w:rPr>
        <w:t xml:space="preserve">is guaranteed an interview with a developmental </w:t>
      </w:r>
      <w:r w:rsidR="002D5825" w:rsidRPr="006B6E1F">
        <w:rPr>
          <w:color w:val="000000" w:themeColor="text1"/>
          <w:lang w:val="en-GB" w:eastAsia="en-US"/>
        </w:rPr>
        <w:t xml:space="preserve">age </w:t>
      </w:r>
      <w:r w:rsidR="00B71A4E" w:rsidRPr="006B6E1F">
        <w:rPr>
          <w:color w:val="000000" w:themeColor="text1"/>
          <w:lang w:val="en-GB" w:eastAsia="en-US"/>
        </w:rPr>
        <w:t xml:space="preserve">psychologist. </w:t>
      </w:r>
    </w:p>
    <w:p w:rsidR="00795771" w:rsidRPr="006B6E1F" w:rsidRDefault="00795771" w:rsidP="00795771">
      <w:pPr>
        <w:jc w:val="both"/>
        <w:rPr>
          <w:color w:val="000000" w:themeColor="text1"/>
          <w:lang w:val="en-GB" w:eastAsia="en-US"/>
        </w:rPr>
      </w:pPr>
    </w:p>
    <w:p w:rsidR="00B71A4E" w:rsidRPr="006B6E1F" w:rsidRDefault="00324DD4" w:rsidP="00795771">
      <w:pPr>
        <w:jc w:val="both"/>
        <w:rPr>
          <w:color w:val="000000" w:themeColor="text1"/>
          <w:lang w:val="en-GB" w:eastAsia="en-US"/>
        </w:rPr>
      </w:pPr>
      <w:r w:rsidRPr="006B6E1F">
        <w:rPr>
          <w:color w:val="000000" w:themeColor="text1"/>
          <w:lang w:val="en-GB" w:eastAsia="en-US"/>
        </w:rPr>
        <w:t>70</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In case of temporary unavailability in government</w:t>
      </w:r>
      <w:r w:rsidR="002D5825" w:rsidRPr="006B6E1F">
        <w:rPr>
          <w:color w:val="000000" w:themeColor="text1"/>
          <w:lang w:val="en-GB" w:eastAsia="en-US"/>
        </w:rPr>
        <w:t>al</w:t>
      </w:r>
      <w:r w:rsidR="00B71A4E" w:rsidRPr="006B6E1F">
        <w:rPr>
          <w:color w:val="000000" w:themeColor="text1"/>
          <w:lang w:val="en-GB" w:eastAsia="en-US"/>
        </w:rPr>
        <w:t xml:space="preserve"> facilities for the recepti</w:t>
      </w:r>
      <w:r w:rsidR="002D5825" w:rsidRPr="006B6E1F">
        <w:rPr>
          <w:color w:val="000000" w:themeColor="text1"/>
          <w:lang w:val="en-GB" w:eastAsia="en-US"/>
        </w:rPr>
        <w:t xml:space="preserve">on of unaccompanied minors, </w:t>
      </w:r>
      <w:r w:rsidR="00B71A4E" w:rsidRPr="006B6E1F">
        <w:rPr>
          <w:color w:val="000000" w:themeColor="text1"/>
          <w:lang w:val="en-GB" w:eastAsia="en-US"/>
        </w:rPr>
        <w:t xml:space="preserve">the </w:t>
      </w:r>
      <w:r w:rsidR="002D5825" w:rsidRPr="006B6E1F">
        <w:rPr>
          <w:color w:val="000000" w:themeColor="text1"/>
          <w:lang w:val="en-GB" w:eastAsia="en-US"/>
        </w:rPr>
        <w:t>Municipality</w:t>
      </w:r>
      <w:r w:rsidR="0073648A" w:rsidRPr="006B6E1F">
        <w:rPr>
          <w:color w:val="000000" w:themeColor="text1"/>
          <w:lang w:val="en-GB" w:eastAsia="en-US"/>
        </w:rPr>
        <w:t xml:space="preserve"> concerned</w:t>
      </w:r>
      <w:r w:rsidR="00795771" w:rsidRPr="006B6E1F">
        <w:rPr>
          <w:color w:val="000000" w:themeColor="text1"/>
          <w:lang w:val="en-GB" w:eastAsia="en-US"/>
        </w:rPr>
        <w:t xml:space="preserve"> temporarily secures accommodation and </w:t>
      </w:r>
      <w:proofErr w:type="spellStart"/>
      <w:r w:rsidR="00795771" w:rsidRPr="006B6E1F">
        <w:rPr>
          <w:color w:val="000000" w:themeColor="text1"/>
          <w:lang w:val="en-GB" w:eastAsia="en-US"/>
        </w:rPr>
        <w:t>recpetion</w:t>
      </w:r>
      <w:proofErr w:type="spellEnd"/>
      <w:r w:rsidR="002D5825" w:rsidRPr="006B6E1F">
        <w:rPr>
          <w:color w:val="000000" w:themeColor="text1"/>
          <w:lang w:val="en-GB" w:eastAsia="en-US"/>
        </w:rPr>
        <w:t xml:space="preserve">. </w:t>
      </w:r>
      <w:r w:rsidR="0073648A" w:rsidRPr="006B6E1F">
        <w:rPr>
          <w:color w:val="000000" w:themeColor="text1"/>
          <w:lang w:val="en-GB" w:eastAsia="en-US"/>
        </w:rPr>
        <w:t xml:space="preserve">To this end, </w:t>
      </w:r>
      <w:r w:rsidR="002D5825" w:rsidRPr="006B6E1F">
        <w:rPr>
          <w:color w:val="000000" w:themeColor="text1"/>
          <w:lang w:val="en-GB" w:eastAsia="en-US"/>
        </w:rPr>
        <w:t>M</w:t>
      </w:r>
      <w:r w:rsidR="00B71A4E" w:rsidRPr="006B6E1F">
        <w:rPr>
          <w:color w:val="000000" w:themeColor="text1"/>
          <w:lang w:val="en-GB" w:eastAsia="en-US"/>
        </w:rPr>
        <w:t>unicipalities ha</w:t>
      </w:r>
      <w:r w:rsidR="002D5825" w:rsidRPr="006B6E1F">
        <w:rPr>
          <w:color w:val="000000" w:themeColor="text1"/>
          <w:lang w:val="en-GB" w:eastAsia="en-US"/>
        </w:rPr>
        <w:t xml:space="preserve">ve access to the contributions </w:t>
      </w:r>
      <w:r w:rsidR="00B71A4E" w:rsidRPr="006B6E1F">
        <w:rPr>
          <w:color w:val="000000" w:themeColor="text1"/>
          <w:lang w:val="en-GB" w:eastAsia="en-US"/>
        </w:rPr>
        <w:t>by the Interior Ministry</w:t>
      </w:r>
      <w:r w:rsidR="0073648A" w:rsidRPr="006B6E1F">
        <w:rPr>
          <w:color w:val="000000" w:themeColor="text1"/>
          <w:lang w:val="en-GB" w:eastAsia="en-US"/>
        </w:rPr>
        <w:t>,</w:t>
      </w:r>
      <w:r w:rsidR="00B71A4E" w:rsidRPr="006B6E1F">
        <w:rPr>
          <w:color w:val="000000" w:themeColor="text1"/>
          <w:lang w:val="en-GB" w:eastAsia="en-US"/>
        </w:rPr>
        <w:t xml:space="preserve"> under the National Fund for the reception of unaccompanied foreign minors.</w:t>
      </w:r>
    </w:p>
    <w:p w:rsidR="00B71A4E" w:rsidRPr="006B6E1F" w:rsidRDefault="00B71A4E" w:rsidP="00B71A4E">
      <w:pPr>
        <w:jc w:val="both"/>
        <w:rPr>
          <w:color w:val="000000" w:themeColor="text1"/>
          <w:lang w:val="en-GB" w:eastAsia="en-US"/>
        </w:rPr>
      </w:pPr>
      <w:r w:rsidRPr="006B6E1F">
        <w:rPr>
          <w:color w:val="000000" w:themeColor="text1"/>
          <w:lang w:val="en-GB" w:eastAsia="en-US"/>
        </w:rPr>
        <w:t xml:space="preserve"> </w:t>
      </w:r>
    </w:p>
    <w:p w:rsidR="00B71A4E" w:rsidRPr="006B6E1F" w:rsidRDefault="00324DD4" w:rsidP="00B71A4E">
      <w:pPr>
        <w:jc w:val="both"/>
        <w:rPr>
          <w:color w:val="000000" w:themeColor="text1"/>
          <w:lang w:val="en-GB" w:eastAsia="en-US"/>
        </w:rPr>
      </w:pPr>
      <w:r w:rsidRPr="006B6E1F">
        <w:rPr>
          <w:color w:val="000000" w:themeColor="text1"/>
          <w:lang w:val="en-GB" w:eastAsia="en-US"/>
        </w:rPr>
        <w:t>71</w:t>
      </w:r>
      <w:r w:rsidR="00B71A4E" w:rsidRPr="006B6E1F">
        <w:rPr>
          <w:color w:val="000000" w:themeColor="text1"/>
          <w:lang w:val="en-GB" w:eastAsia="en-US"/>
        </w:rPr>
        <w:t>.</w:t>
      </w:r>
      <w:r w:rsidR="00B71A4E" w:rsidRPr="006B6E1F">
        <w:rPr>
          <w:color w:val="000000" w:themeColor="text1"/>
          <w:lang w:val="en-GB" w:eastAsia="en-US"/>
        </w:rPr>
        <w:tab/>
        <w:t>The second level of reception of unaccompanied minors i</w:t>
      </w:r>
      <w:r w:rsidR="00107767" w:rsidRPr="006B6E1F">
        <w:rPr>
          <w:color w:val="000000" w:themeColor="text1"/>
          <w:lang w:val="en-GB" w:eastAsia="en-US"/>
        </w:rPr>
        <w:t xml:space="preserve">s arranged </w:t>
      </w:r>
      <w:r w:rsidR="0073648A" w:rsidRPr="006B6E1F">
        <w:rPr>
          <w:color w:val="000000" w:themeColor="text1"/>
          <w:lang w:val="en-GB" w:eastAsia="en-US"/>
        </w:rPr>
        <w:t>with</w:t>
      </w:r>
      <w:r w:rsidR="00107767" w:rsidRPr="006B6E1F">
        <w:rPr>
          <w:color w:val="000000" w:themeColor="text1"/>
          <w:lang w:val="en-GB" w:eastAsia="en-US"/>
        </w:rPr>
        <w:t xml:space="preserve">in SPRAR structures. Should </w:t>
      </w:r>
      <w:r w:rsidR="00B71A4E" w:rsidRPr="006B6E1F">
        <w:rPr>
          <w:color w:val="000000" w:themeColor="text1"/>
          <w:lang w:val="en-GB" w:eastAsia="en-US"/>
        </w:rPr>
        <w:t>available places</w:t>
      </w:r>
      <w:r w:rsidR="00107767" w:rsidRPr="006B6E1F">
        <w:rPr>
          <w:color w:val="000000" w:themeColor="text1"/>
          <w:lang w:val="en-GB" w:eastAsia="en-US"/>
        </w:rPr>
        <w:t xml:space="preserve"> be lacking,</w:t>
      </w:r>
      <w:r w:rsidR="00B71A4E" w:rsidRPr="006B6E1F">
        <w:rPr>
          <w:color w:val="000000" w:themeColor="text1"/>
          <w:lang w:val="en-GB" w:eastAsia="en-US"/>
        </w:rPr>
        <w:t xml:space="preserve"> </w:t>
      </w:r>
      <w:proofErr w:type="gramStart"/>
      <w:r w:rsidR="00B71A4E" w:rsidRPr="006B6E1F">
        <w:rPr>
          <w:color w:val="000000" w:themeColor="text1"/>
          <w:lang w:val="en-GB" w:eastAsia="en-US"/>
        </w:rPr>
        <w:t xml:space="preserve">the </w:t>
      </w:r>
      <w:r w:rsidR="00107767" w:rsidRPr="006B6E1F">
        <w:rPr>
          <w:color w:val="000000" w:themeColor="text1"/>
          <w:lang w:val="en-GB" w:eastAsia="en-US"/>
        </w:rPr>
        <w:t xml:space="preserve">reception </w:t>
      </w:r>
      <w:r w:rsidR="00B71A4E" w:rsidRPr="006B6E1F">
        <w:rPr>
          <w:color w:val="000000" w:themeColor="text1"/>
          <w:lang w:val="en-GB" w:eastAsia="en-US"/>
        </w:rPr>
        <w:t>is opera</w:t>
      </w:r>
      <w:r w:rsidR="00107767" w:rsidRPr="006B6E1F">
        <w:rPr>
          <w:color w:val="000000" w:themeColor="text1"/>
          <w:lang w:val="en-GB" w:eastAsia="en-US"/>
        </w:rPr>
        <w:t>ted by local Authorities</w:t>
      </w:r>
      <w:proofErr w:type="gramEnd"/>
      <w:r w:rsidR="00B71A4E" w:rsidRPr="006B6E1F">
        <w:rPr>
          <w:color w:val="000000" w:themeColor="text1"/>
          <w:lang w:val="en-GB" w:eastAsia="en-US"/>
        </w:rPr>
        <w:t xml:space="preserve">. </w:t>
      </w:r>
      <w:r w:rsidR="00107767" w:rsidRPr="006B6E1F">
        <w:rPr>
          <w:color w:val="000000" w:themeColor="text1"/>
          <w:lang w:val="en-GB" w:eastAsia="en-US"/>
        </w:rPr>
        <w:t>We have reproduced</w:t>
      </w:r>
      <w:r w:rsidR="0073648A" w:rsidRPr="006B6E1F">
        <w:rPr>
          <w:color w:val="000000" w:themeColor="text1"/>
          <w:lang w:val="en-GB" w:eastAsia="en-US"/>
        </w:rPr>
        <w:t xml:space="preserve"> a reception arrangements-</w:t>
      </w:r>
      <w:r w:rsidR="00107767" w:rsidRPr="006B6E1F">
        <w:rPr>
          <w:color w:val="000000" w:themeColor="text1"/>
          <w:lang w:val="en-GB" w:eastAsia="en-US"/>
        </w:rPr>
        <w:t xml:space="preserve">formula </w:t>
      </w:r>
      <w:r w:rsidR="00B71A4E" w:rsidRPr="006B6E1F">
        <w:rPr>
          <w:color w:val="000000" w:themeColor="text1"/>
          <w:lang w:val="en-GB" w:eastAsia="en-US"/>
        </w:rPr>
        <w:t xml:space="preserve">already provided for under </w:t>
      </w:r>
      <w:r w:rsidR="00107767" w:rsidRPr="006B6E1F">
        <w:rPr>
          <w:color w:val="000000" w:themeColor="text1"/>
          <w:lang w:val="en-GB" w:eastAsia="en-US"/>
        </w:rPr>
        <w:t>both Article</w:t>
      </w:r>
      <w:r w:rsidR="00B71A4E" w:rsidRPr="006B6E1F">
        <w:rPr>
          <w:color w:val="000000" w:themeColor="text1"/>
          <w:lang w:val="en-GB" w:eastAsia="en-US"/>
        </w:rPr>
        <w:t xml:space="preserve"> 26, </w:t>
      </w:r>
      <w:r w:rsidR="00B71A4E" w:rsidRPr="006B6E1F">
        <w:rPr>
          <w:color w:val="000000" w:themeColor="text1"/>
          <w:lang w:val="en-GB" w:eastAsia="en-US"/>
        </w:rPr>
        <w:lastRenderedPageBreak/>
        <w:t xml:space="preserve">paragraph 6, </w:t>
      </w:r>
      <w:r w:rsidR="00107767" w:rsidRPr="006B6E1F">
        <w:rPr>
          <w:color w:val="000000" w:themeColor="text1"/>
          <w:lang w:val="en-GB" w:eastAsia="en-US"/>
        </w:rPr>
        <w:t xml:space="preserve">of Legislative Decree </w:t>
      </w:r>
      <w:r w:rsidR="00B71A4E" w:rsidRPr="006B6E1F">
        <w:rPr>
          <w:color w:val="000000" w:themeColor="text1"/>
          <w:lang w:val="en-GB" w:eastAsia="en-US"/>
        </w:rPr>
        <w:t>N</w:t>
      </w:r>
      <w:r w:rsidR="00107767" w:rsidRPr="006B6E1F">
        <w:rPr>
          <w:color w:val="000000" w:themeColor="text1"/>
          <w:lang w:val="en-GB" w:eastAsia="en-US"/>
        </w:rPr>
        <w:t>o</w:t>
      </w:r>
      <w:r w:rsidR="00B71A4E" w:rsidRPr="006B6E1F">
        <w:rPr>
          <w:color w:val="000000" w:themeColor="text1"/>
          <w:lang w:val="en-GB" w:eastAsia="en-US"/>
        </w:rPr>
        <w:t>. 25/2008, for minor</w:t>
      </w:r>
      <w:r w:rsidR="00107767" w:rsidRPr="006B6E1F">
        <w:rPr>
          <w:color w:val="000000" w:themeColor="text1"/>
          <w:lang w:val="en-GB" w:eastAsia="en-US"/>
        </w:rPr>
        <w:t>s</w:t>
      </w:r>
      <w:r w:rsidR="0073648A" w:rsidRPr="006B6E1F">
        <w:rPr>
          <w:color w:val="000000" w:themeColor="text1"/>
          <w:lang w:val="en-GB" w:eastAsia="en-US"/>
        </w:rPr>
        <w:t xml:space="preserve"> asylum-</w:t>
      </w:r>
      <w:r w:rsidR="00B71A4E" w:rsidRPr="006B6E1F">
        <w:rPr>
          <w:color w:val="000000" w:themeColor="text1"/>
          <w:lang w:val="en-GB" w:eastAsia="en-US"/>
        </w:rPr>
        <w:t>seekers</w:t>
      </w:r>
      <w:r w:rsidR="00107767" w:rsidRPr="006B6E1F">
        <w:rPr>
          <w:color w:val="000000" w:themeColor="text1"/>
          <w:lang w:val="en-GB" w:eastAsia="en-US"/>
        </w:rPr>
        <w:t>, and Article 1, paragraph 183, of Law N</w:t>
      </w:r>
      <w:r w:rsidR="00B71A4E" w:rsidRPr="006B6E1F">
        <w:rPr>
          <w:color w:val="000000" w:themeColor="text1"/>
          <w:lang w:val="en-GB" w:eastAsia="en-US"/>
        </w:rPr>
        <w:t xml:space="preserve">o. 190/2014 for unaccompanied minors who do not make an application for international protection </w:t>
      </w:r>
      <w:r w:rsidR="0073648A" w:rsidRPr="006B6E1F">
        <w:rPr>
          <w:color w:val="000000" w:themeColor="text1"/>
          <w:lang w:val="en-GB" w:eastAsia="en-US"/>
        </w:rPr>
        <w:t xml:space="preserve">and </w:t>
      </w:r>
      <w:r w:rsidR="00B71A4E" w:rsidRPr="006B6E1F">
        <w:rPr>
          <w:color w:val="000000" w:themeColor="text1"/>
          <w:lang w:val="en-GB" w:eastAsia="en-US"/>
        </w:rPr>
        <w:t>have access to the same services</w:t>
      </w:r>
      <w:r w:rsidR="0073648A" w:rsidRPr="006B6E1F">
        <w:rPr>
          <w:color w:val="000000" w:themeColor="text1"/>
          <w:lang w:val="en-GB" w:eastAsia="en-US"/>
        </w:rPr>
        <w:t>,</w:t>
      </w:r>
      <w:r w:rsidR="00B71A4E" w:rsidRPr="006B6E1F">
        <w:rPr>
          <w:color w:val="000000" w:themeColor="text1"/>
          <w:lang w:val="en-GB" w:eastAsia="en-US"/>
        </w:rPr>
        <w:t xml:space="preserve"> within the resources and places</w:t>
      </w:r>
      <w:r w:rsidR="00107767" w:rsidRPr="006B6E1F">
        <w:rPr>
          <w:color w:val="000000" w:themeColor="text1"/>
          <w:lang w:val="en-GB" w:eastAsia="en-US"/>
        </w:rPr>
        <w:t xml:space="preserve"> made available. </w:t>
      </w:r>
    </w:p>
    <w:p w:rsidR="00B71A4E" w:rsidRPr="006B6E1F" w:rsidRDefault="00B71A4E" w:rsidP="00B71A4E">
      <w:pPr>
        <w:pStyle w:val="CorpoA"/>
        <w:spacing w:after="0" w:line="240" w:lineRule="auto"/>
        <w:ind w:firstLine="708"/>
        <w:jc w:val="both"/>
        <w:rPr>
          <w:rFonts w:ascii="Times New Roman" w:hAnsi="Times New Roman" w:cs="Times New Roman"/>
          <w:color w:val="000000" w:themeColor="text1"/>
          <w:sz w:val="24"/>
          <w:szCs w:val="24"/>
          <w:lang w:val="en-GB"/>
        </w:rPr>
      </w:pPr>
    </w:p>
    <w:p w:rsidR="0073648A"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72</w:t>
      </w:r>
      <w:r w:rsidR="00022204" w:rsidRPr="006B6E1F">
        <w:rPr>
          <w:rFonts w:ascii="Times New Roman" w:hAnsi="Times New Roman" w:cs="Times New Roman"/>
          <w:color w:val="000000" w:themeColor="text1"/>
          <w:sz w:val="24"/>
          <w:szCs w:val="24"/>
          <w:lang w:val="en-GB"/>
        </w:rPr>
        <w:t>.</w:t>
      </w:r>
      <w:r w:rsidR="00022204" w:rsidRPr="006B6E1F">
        <w:rPr>
          <w:rFonts w:ascii="Times New Roman" w:hAnsi="Times New Roman" w:cs="Times New Roman"/>
          <w:color w:val="000000" w:themeColor="text1"/>
          <w:sz w:val="24"/>
          <w:szCs w:val="24"/>
          <w:lang w:val="en-GB"/>
        </w:rPr>
        <w:tab/>
        <w:t>At the age of eighteen</w:t>
      </w:r>
      <w:r w:rsidR="00B71A4E" w:rsidRPr="006B6E1F">
        <w:rPr>
          <w:rFonts w:ascii="Times New Roman" w:hAnsi="Times New Roman" w:cs="Times New Roman"/>
          <w:color w:val="000000" w:themeColor="text1"/>
          <w:sz w:val="24"/>
          <w:szCs w:val="24"/>
          <w:lang w:val="en-GB"/>
        </w:rPr>
        <w:t>, UAMs can apply for a permit to remain in Italy. The Ministry of Labour and Social Policies issues binding opinions about their will of remaining in the country</w:t>
      </w:r>
      <w:r w:rsidR="0073648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on the basis of their level of integration. In case of positive opinion, UAMs can convert their residence permit into a new one-ye</w:t>
      </w:r>
      <w:r w:rsidR="0073648A" w:rsidRPr="006B6E1F">
        <w:rPr>
          <w:rFonts w:ascii="Times New Roman" w:hAnsi="Times New Roman" w:cs="Times New Roman"/>
          <w:color w:val="000000" w:themeColor="text1"/>
          <w:sz w:val="24"/>
          <w:szCs w:val="24"/>
          <w:lang w:val="en-GB"/>
        </w:rPr>
        <w:t>ar long stay permit for study, work</w:t>
      </w:r>
      <w:r w:rsidR="00B71A4E" w:rsidRPr="006B6E1F">
        <w:rPr>
          <w:rFonts w:ascii="Times New Roman" w:hAnsi="Times New Roman" w:cs="Times New Roman"/>
          <w:color w:val="000000" w:themeColor="text1"/>
          <w:sz w:val="24"/>
          <w:szCs w:val="24"/>
          <w:lang w:val="en-GB"/>
        </w:rPr>
        <w:t xml:space="preserve"> or job </w:t>
      </w:r>
      <w:r w:rsidR="0073648A" w:rsidRPr="006B6E1F">
        <w:rPr>
          <w:rFonts w:ascii="Times New Roman" w:hAnsi="Times New Roman" w:cs="Times New Roman"/>
          <w:color w:val="000000" w:themeColor="text1"/>
          <w:sz w:val="24"/>
          <w:szCs w:val="24"/>
          <w:lang w:val="en-GB"/>
        </w:rPr>
        <w:t>purposes</w:t>
      </w:r>
      <w:r w:rsidR="00B71A4E" w:rsidRPr="006B6E1F">
        <w:rPr>
          <w:rFonts w:ascii="Times New Roman" w:hAnsi="Times New Roman" w:cs="Times New Roman"/>
          <w:color w:val="000000" w:themeColor="text1"/>
          <w:sz w:val="24"/>
          <w:szCs w:val="24"/>
          <w:lang w:val="en-GB"/>
        </w:rPr>
        <w:t xml:space="preserve">. </w:t>
      </w:r>
    </w:p>
    <w:p w:rsidR="0073648A" w:rsidRPr="006B6E1F" w:rsidRDefault="0073648A"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795771">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73</w:t>
      </w:r>
      <w:r w:rsidR="00795771" w:rsidRPr="006B6E1F">
        <w:rPr>
          <w:rFonts w:ascii="Times New Roman" w:hAnsi="Times New Roman" w:cs="Times New Roman"/>
          <w:color w:val="000000" w:themeColor="text1"/>
          <w:sz w:val="24"/>
          <w:szCs w:val="24"/>
          <w:lang w:val="en-GB"/>
        </w:rPr>
        <w:t>.</w:t>
      </w:r>
      <w:r w:rsidR="00795771"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lang w:val="en-GB"/>
        </w:rPr>
        <w:t>In order to support UAMs’ integration once they come of age, the Italian Ministry of Labour and Social Policies launched a project in 2015, aimed at promoting 1,000 individual grants in order to enable children to attend vocational and educational courses. This project is also in line with relevant actions under the new EU Funding Operational Programme, 2014-2020 (support to social and labour market integration of unaccompanied minors in transition to adulthood).</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74</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t xml:space="preserve">According to the domestic legislation in force (Legislative Decree No. 24 of 4 march 2014, transposing EU Directive 2011/36/EU) and in view of the adoption of a Decree of the Presidency of the Council of Ministers concerning the </w:t>
      </w:r>
      <w:r w:rsidR="0073648A" w:rsidRPr="006B6E1F">
        <w:rPr>
          <w:rFonts w:ascii="Times New Roman" w:hAnsi="Times New Roman" w:cs="Times New Roman"/>
          <w:color w:val="000000" w:themeColor="text1"/>
          <w:sz w:val="24"/>
          <w:szCs w:val="24"/>
          <w:lang w:val="en-GB"/>
        </w:rPr>
        <w:t xml:space="preserve">age </w:t>
      </w:r>
      <w:r w:rsidR="00B71A4E" w:rsidRPr="006B6E1F">
        <w:rPr>
          <w:rFonts w:ascii="Times New Roman" w:hAnsi="Times New Roman" w:cs="Times New Roman"/>
          <w:color w:val="000000" w:themeColor="text1"/>
          <w:sz w:val="24"/>
          <w:szCs w:val="24"/>
          <w:lang w:val="en-GB"/>
        </w:rPr>
        <w:t xml:space="preserve">identification of UAMs as victims of trafficking, a new holistic multidisciplinary Protocol to identify the UAMs’ age has been drafted by the Conference of Regions under the coordination of its Health Commission and with the contribution </w:t>
      </w:r>
      <w:r w:rsidR="0073648A" w:rsidRPr="006B6E1F">
        <w:rPr>
          <w:rFonts w:ascii="Times New Roman" w:hAnsi="Times New Roman" w:cs="Times New Roman"/>
          <w:color w:val="000000" w:themeColor="text1"/>
          <w:sz w:val="24"/>
          <w:szCs w:val="24"/>
          <w:lang w:val="en-GB"/>
        </w:rPr>
        <w:t xml:space="preserve">by </w:t>
      </w:r>
      <w:r w:rsidR="00B71A4E" w:rsidRPr="006B6E1F">
        <w:rPr>
          <w:rFonts w:ascii="Times New Roman" w:hAnsi="Times New Roman" w:cs="Times New Roman"/>
          <w:color w:val="000000" w:themeColor="text1"/>
          <w:sz w:val="24"/>
          <w:szCs w:val="24"/>
          <w:lang w:val="en-GB"/>
        </w:rPr>
        <w:t>regional Authorities, scientific experts</w:t>
      </w:r>
      <w:r w:rsidR="0073648A"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 xml:space="preserve"> and representatives of International Organizations. It has been approved by the National Health Council in July 2015 and is going to be implemented homogeneously throughout the national territory.</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75</w:t>
      </w:r>
      <w:r w:rsidR="00B71A4E" w:rsidRPr="006B6E1F">
        <w:rPr>
          <w:rFonts w:ascii="Times New Roman" w:hAnsi="Times New Roman" w:cs="Times New Roman"/>
          <w:color w:val="000000" w:themeColor="text1"/>
          <w:sz w:val="24"/>
          <w:szCs w:val="24"/>
          <w:lang w:val="en-GB"/>
        </w:rPr>
        <w:t>.</w:t>
      </w:r>
      <w:r w:rsidR="00B71A4E" w:rsidRPr="006B6E1F">
        <w:rPr>
          <w:rFonts w:ascii="Times New Roman" w:hAnsi="Times New Roman" w:cs="Times New Roman"/>
          <w:color w:val="000000" w:themeColor="text1"/>
          <w:sz w:val="24"/>
          <w:szCs w:val="24"/>
          <w:lang w:val="en-GB"/>
        </w:rPr>
        <w:tab/>
      </w:r>
      <w:r w:rsidR="00493B86" w:rsidRPr="006B6E1F">
        <w:rPr>
          <w:rFonts w:ascii="Times New Roman" w:hAnsi="Times New Roman" w:cs="Times New Roman"/>
          <w:color w:val="000000" w:themeColor="text1"/>
          <w:sz w:val="24"/>
          <w:szCs w:val="24"/>
          <w:lang w:val="en-GB"/>
        </w:rPr>
        <w:t xml:space="preserve">Given the </w:t>
      </w:r>
      <w:r w:rsidR="00B71A4E" w:rsidRPr="006B6E1F">
        <w:rPr>
          <w:rFonts w:ascii="Times New Roman" w:hAnsi="Times New Roman" w:cs="Times New Roman"/>
          <w:color w:val="000000" w:themeColor="text1"/>
          <w:sz w:val="24"/>
          <w:szCs w:val="24"/>
          <w:lang w:val="en-GB"/>
        </w:rPr>
        <w:t xml:space="preserve">traumas suffered </w:t>
      </w:r>
      <w:r w:rsidR="0073648A" w:rsidRPr="006B6E1F">
        <w:rPr>
          <w:rFonts w:ascii="Times New Roman" w:hAnsi="Times New Roman" w:cs="Times New Roman"/>
          <w:color w:val="000000" w:themeColor="text1"/>
          <w:sz w:val="24"/>
          <w:szCs w:val="24"/>
          <w:lang w:val="en-GB"/>
        </w:rPr>
        <w:t xml:space="preserve">by </w:t>
      </w:r>
      <w:r w:rsidR="00B71A4E" w:rsidRPr="006B6E1F">
        <w:rPr>
          <w:rFonts w:ascii="Times New Roman" w:hAnsi="Times New Roman" w:cs="Times New Roman"/>
          <w:color w:val="000000" w:themeColor="text1"/>
          <w:sz w:val="24"/>
          <w:szCs w:val="24"/>
          <w:lang w:val="en-GB"/>
        </w:rPr>
        <w:t>UAMs</w:t>
      </w:r>
      <w:r w:rsidR="00493B86" w:rsidRPr="006B6E1F">
        <w:rPr>
          <w:rFonts w:ascii="Times New Roman" w:hAnsi="Times New Roman" w:cs="Times New Roman"/>
          <w:color w:val="000000" w:themeColor="text1"/>
          <w:sz w:val="24"/>
          <w:szCs w:val="24"/>
          <w:lang w:val="en-GB"/>
        </w:rPr>
        <w:t xml:space="preserve">, this issue has been put to </w:t>
      </w:r>
      <w:r w:rsidR="00B71A4E" w:rsidRPr="006B6E1F">
        <w:rPr>
          <w:rFonts w:ascii="Times New Roman" w:hAnsi="Times New Roman" w:cs="Times New Roman"/>
          <w:color w:val="000000" w:themeColor="text1"/>
          <w:sz w:val="24"/>
          <w:szCs w:val="24"/>
          <w:lang w:val="en-GB"/>
        </w:rPr>
        <w:t xml:space="preserve">the attention of a Technical Committee at the </w:t>
      </w:r>
      <w:r w:rsidR="0073648A" w:rsidRPr="006B6E1F">
        <w:rPr>
          <w:rFonts w:ascii="Times New Roman" w:hAnsi="Times New Roman" w:cs="Times New Roman"/>
          <w:color w:val="000000" w:themeColor="text1"/>
          <w:sz w:val="24"/>
          <w:szCs w:val="24"/>
          <w:lang w:val="en-GB"/>
        </w:rPr>
        <w:t>Ministry of Health in charge of</w:t>
      </w:r>
      <w:r w:rsidR="00B71A4E" w:rsidRPr="006B6E1F">
        <w:rPr>
          <w:rFonts w:ascii="Times New Roman" w:hAnsi="Times New Roman" w:cs="Times New Roman"/>
          <w:color w:val="000000" w:themeColor="text1"/>
          <w:sz w:val="24"/>
          <w:szCs w:val="24"/>
          <w:lang w:val="en-GB"/>
        </w:rPr>
        <w:t xml:space="preserve"> drafting new Guidelines for assistance, rehabilitation and support to refugees and persons </w:t>
      </w:r>
      <w:r w:rsidR="00493B86" w:rsidRPr="006B6E1F">
        <w:rPr>
          <w:rFonts w:ascii="Times New Roman" w:hAnsi="Times New Roman" w:cs="Times New Roman"/>
          <w:color w:val="000000" w:themeColor="text1"/>
          <w:sz w:val="24"/>
          <w:szCs w:val="24"/>
          <w:lang w:val="en-GB"/>
        </w:rPr>
        <w:t>who have been victims of torture, psychological and</w:t>
      </w:r>
      <w:r w:rsidR="00B71A4E" w:rsidRPr="006B6E1F">
        <w:rPr>
          <w:rFonts w:ascii="Times New Roman" w:hAnsi="Times New Roman" w:cs="Times New Roman"/>
          <w:color w:val="000000" w:themeColor="text1"/>
          <w:sz w:val="24"/>
          <w:szCs w:val="24"/>
          <w:lang w:val="en-GB"/>
        </w:rPr>
        <w:t xml:space="preserve"> physical</w:t>
      </w:r>
      <w:r w:rsidR="00493B86" w:rsidRPr="006B6E1F">
        <w:rPr>
          <w:rFonts w:ascii="Times New Roman" w:hAnsi="Times New Roman" w:cs="Times New Roman"/>
          <w:color w:val="000000" w:themeColor="text1"/>
          <w:sz w:val="24"/>
          <w:szCs w:val="24"/>
          <w:lang w:val="en-GB"/>
        </w:rPr>
        <w:t xml:space="preserve"> violence or sexual abuse. The Guidelines specifically focuses on women and children. </w:t>
      </w:r>
    </w:p>
    <w:p w:rsidR="00B71A4E" w:rsidRPr="006B6E1F" w:rsidRDefault="00B71A4E" w:rsidP="00B71A4E">
      <w:pPr>
        <w:widowControl w:val="0"/>
        <w:autoSpaceDE w:val="0"/>
        <w:autoSpaceDN w:val="0"/>
        <w:adjustRightInd w:val="0"/>
        <w:jc w:val="both"/>
        <w:rPr>
          <w:color w:val="000000" w:themeColor="text1"/>
          <w:lang w:val="en-GB" w:eastAsia="en-US"/>
        </w:rPr>
      </w:pPr>
    </w:p>
    <w:p w:rsidR="0073648A" w:rsidRPr="006B6E1F" w:rsidRDefault="00324DD4" w:rsidP="00B71A4E">
      <w:pPr>
        <w:jc w:val="both"/>
        <w:rPr>
          <w:color w:val="000000" w:themeColor="text1"/>
          <w:lang w:val="en-GB" w:eastAsia="en-US"/>
        </w:rPr>
      </w:pPr>
      <w:r w:rsidRPr="006B6E1F">
        <w:rPr>
          <w:color w:val="000000" w:themeColor="text1"/>
          <w:lang w:val="en-GB" w:eastAsia="en-US"/>
        </w:rPr>
        <w:t>76</w:t>
      </w:r>
      <w:r w:rsidR="00B71A4E" w:rsidRPr="006B6E1F">
        <w:rPr>
          <w:color w:val="000000" w:themeColor="text1"/>
          <w:lang w:val="en-GB" w:eastAsia="en-US"/>
        </w:rPr>
        <w:t>.</w:t>
      </w:r>
      <w:r w:rsidR="00B71A4E" w:rsidRPr="006B6E1F">
        <w:rPr>
          <w:color w:val="000000" w:themeColor="text1"/>
          <w:lang w:val="en-GB" w:eastAsia="en-US"/>
        </w:rPr>
        <w:tab/>
        <w:t xml:space="preserve">During 2015, the number of unaccompanied foreign minors </w:t>
      </w:r>
      <w:r w:rsidR="002A29E4" w:rsidRPr="006B6E1F">
        <w:rPr>
          <w:color w:val="000000" w:themeColor="text1"/>
          <w:lang w:val="en-GB" w:eastAsia="en-US"/>
        </w:rPr>
        <w:t xml:space="preserve">hosted </w:t>
      </w:r>
      <w:r w:rsidR="00B71A4E" w:rsidRPr="006B6E1F">
        <w:rPr>
          <w:color w:val="000000" w:themeColor="text1"/>
          <w:lang w:val="en-GB" w:eastAsia="en-US"/>
        </w:rPr>
        <w:t xml:space="preserve">in the </w:t>
      </w:r>
      <w:r w:rsidR="002A29E4" w:rsidRPr="006B6E1F">
        <w:rPr>
          <w:color w:val="000000" w:themeColor="text1"/>
          <w:lang w:val="en-GB" w:eastAsia="en-US"/>
        </w:rPr>
        <w:t xml:space="preserve">SPRAR system </w:t>
      </w:r>
      <w:r w:rsidR="00B71A4E" w:rsidRPr="006B6E1F">
        <w:rPr>
          <w:color w:val="000000" w:themeColor="text1"/>
          <w:lang w:val="en-GB" w:eastAsia="en-US"/>
        </w:rPr>
        <w:t>has increased significantly</w:t>
      </w:r>
      <w:r w:rsidR="0073648A" w:rsidRPr="006B6E1F">
        <w:rPr>
          <w:color w:val="000000" w:themeColor="text1"/>
          <w:lang w:val="en-GB" w:eastAsia="en-US"/>
        </w:rPr>
        <w:t>,</w:t>
      </w:r>
      <w:r w:rsidR="00B71A4E" w:rsidRPr="006B6E1F">
        <w:rPr>
          <w:color w:val="000000" w:themeColor="text1"/>
          <w:lang w:val="en-GB" w:eastAsia="en-US"/>
        </w:rPr>
        <w:t xml:space="preserve"> </w:t>
      </w:r>
      <w:r w:rsidR="002A29E4" w:rsidRPr="006B6E1F">
        <w:rPr>
          <w:color w:val="000000" w:themeColor="text1"/>
          <w:lang w:val="en-GB" w:eastAsia="en-US"/>
        </w:rPr>
        <w:t xml:space="preserve">compared to </w:t>
      </w:r>
      <w:r w:rsidR="00B71A4E" w:rsidRPr="006B6E1F">
        <w:rPr>
          <w:color w:val="000000" w:themeColor="text1"/>
          <w:lang w:val="en-GB" w:eastAsia="en-US"/>
        </w:rPr>
        <w:t xml:space="preserve">the previous year: from 1,142 in 2014 to 1,640 </w:t>
      </w:r>
      <w:r w:rsidR="002A29E4" w:rsidRPr="006B6E1F">
        <w:rPr>
          <w:color w:val="000000" w:themeColor="text1"/>
          <w:lang w:val="en-GB" w:eastAsia="en-US"/>
        </w:rPr>
        <w:t>minors in 2015</w:t>
      </w:r>
      <w:r w:rsidR="00B71A4E" w:rsidRPr="006B6E1F">
        <w:rPr>
          <w:color w:val="000000" w:themeColor="text1"/>
          <w:lang w:val="en-GB" w:eastAsia="en-US"/>
        </w:rPr>
        <w:t xml:space="preserve">, </w:t>
      </w:r>
      <w:r w:rsidR="002A29E4" w:rsidRPr="006B6E1F">
        <w:rPr>
          <w:color w:val="000000" w:themeColor="text1"/>
          <w:lang w:val="en-GB" w:eastAsia="en-US"/>
        </w:rPr>
        <w:t xml:space="preserve">over </w:t>
      </w:r>
      <w:r w:rsidR="00B71A4E" w:rsidRPr="006B6E1F">
        <w:rPr>
          <w:color w:val="000000" w:themeColor="text1"/>
          <w:lang w:val="en-GB" w:eastAsia="en-US"/>
        </w:rPr>
        <w:t>an active network of 977</w:t>
      </w:r>
      <w:r w:rsidR="002A29E4" w:rsidRPr="006B6E1F">
        <w:rPr>
          <w:color w:val="000000" w:themeColor="text1"/>
          <w:lang w:val="en-GB" w:eastAsia="en-US"/>
        </w:rPr>
        <w:t xml:space="preserve"> places</w:t>
      </w:r>
      <w:r w:rsidR="00B71A4E" w:rsidRPr="006B6E1F">
        <w:rPr>
          <w:color w:val="000000" w:themeColor="text1"/>
          <w:lang w:val="en-GB" w:eastAsia="en-US"/>
        </w:rPr>
        <w:t xml:space="preserve">. </w:t>
      </w:r>
    </w:p>
    <w:p w:rsidR="0073648A" w:rsidRPr="006B6E1F" w:rsidRDefault="0073648A" w:rsidP="00B71A4E">
      <w:pPr>
        <w:jc w:val="both"/>
        <w:rPr>
          <w:color w:val="000000" w:themeColor="text1"/>
          <w:lang w:val="en-GB" w:eastAsia="en-US"/>
        </w:rPr>
      </w:pPr>
    </w:p>
    <w:p w:rsidR="00B71A4E" w:rsidRPr="006B6E1F" w:rsidRDefault="00324DD4" w:rsidP="00795771">
      <w:pPr>
        <w:jc w:val="both"/>
        <w:rPr>
          <w:color w:val="000000" w:themeColor="text1"/>
          <w:lang w:val="en-GB" w:eastAsia="en-US"/>
        </w:rPr>
      </w:pPr>
      <w:r w:rsidRPr="006B6E1F">
        <w:rPr>
          <w:color w:val="000000" w:themeColor="text1"/>
          <w:lang w:val="en-GB" w:eastAsia="en-US"/>
        </w:rPr>
        <w:t>77</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The findings of the Annual </w:t>
      </w:r>
      <w:r w:rsidR="00BF61E7" w:rsidRPr="006B6E1F">
        <w:rPr>
          <w:color w:val="000000" w:themeColor="text1"/>
          <w:lang w:val="en-GB" w:eastAsia="en-US"/>
        </w:rPr>
        <w:t xml:space="preserve">SPRAR </w:t>
      </w:r>
      <w:r w:rsidR="00B71A4E" w:rsidRPr="006B6E1F">
        <w:rPr>
          <w:color w:val="000000" w:themeColor="text1"/>
          <w:lang w:val="en-GB" w:eastAsia="en-US"/>
        </w:rPr>
        <w:t xml:space="preserve">Report 2015, </w:t>
      </w:r>
      <w:r w:rsidR="00BF61E7" w:rsidRPr="006B6E1F">
        <w:rPr>
          <w:color w:val="000000" w:themeColor="text1"/>
          <w:lang w:val="en-GB" w:eastAsia="en-US"/>
        </w:rPr>
        <w:t xml:space="preserve">as recently </w:t>
      </w:r>
      <w:r w:rsidR="00B71A4E" w:rsidRPr="006B6E1F">
        <w:rPr>
          <w:color w:val="000000" w:themeColor="text1"/>
          <w:lang w:val="en-GB" w:eastAsia="en-US"/>
        </w:rPr>
        <w:t>presented</w:t>
      </w:r>
      <w:r w:rsidR="002A29E4" w:rsidRPr="006B6E1F">
        <w:rPr>
          <w:color w:val="000000" w:themeColor="text1"/>
          <w:lang w:val="en-GB" w:eastAsia="en-US"/>
        </w:rPr>
        <w:t xml:space="preserve">, considers some qualitative aspects of this System, </w:t>
      </w:r>
      <w:r w:rsidR="00B71A4E" w:rsidRPr="006B6E1F">
        <w:rPr>
          <w:color w:val="000000" w:themeColor="text1"/>
          <w:lang w:val="en-GB" w:eastAsia="en-US"/>
        </w:rPr>
        <w:t>including the services and reception ar</w:t>
      </w:r>
      <w:r w:rsidR="00BF61E7" w:rsidRPr="006B6E1F">
        <w:rPr>
          <w:color w:val="000000" w:themeColor="text1"/>
          <w:lang w:val="en-GB" w:eastAsia="en-US"/>
        </w:rPr>
        <w:t xml:space="preserve">rangements, </w:t>
      </w:r>
      <w:r w:rsidR="00B71A4E" w:rsidRPr="006B6E1F">
        <w:rPr>
          <w:color w:val="000000" w:themeColor="text1"/>
          <w:lang w:val="en-GB" w:eastAsia="en-US"/>
        </w:rPr>
        <w:t xml:space="preserve">teams </w:t>
      </w:r>
      <w:r w:rsidR="0073648A" w:rsidRPr="006B6E1F">
        <w:rPr>
          <w:color w:val="000000" w:themeColor="text1"/>
          <w:lang w:val="en-GB" w:eastAsia="en-US"/>
        </w:rPr>
        <w:t>organization</w:t>
      </w:r>
      <w:r w:rsidR="00BF61E7" w:rsidRPr="006B6E1F">
        <w:rPr>
          <w:color w:val="000000" w:themeColor="text1"/>
          <w:lang w:val="en-GB" w:eastAsia="en-US"/>
        </w:rPr>
        <w:t xml:space="preserve">, </w:t>
      </w:r>
      <w:r w:rsidR="002A29E4" w:rsidRPr="006B6E1F">
        <w:rPr>
          <w:color w:val="000000" w:themeColor="text1"/>
          <w:lang w:val="en-GB" w:eastAsia="en-US"/>
        </w:rPr>
        <w:t xml:space="preserve">and </w:t>
      </w:r>
      <w:r w:rsidR="00B71A4E" w:rsidRPr="006B6E1F">
        <w:rPr>
          <w:color w:val="000000" w:themeColor="text1"/>
          <w:lang w:val="en-GB" w:eastAsia="en-US"/>
        </w:rPr>
        <w:t xml:space="preserve">training. </w:t>
      </w:r>
    </w:p>
    <w:p w:rsidR="00B71A4E" w:rsidRPr="006B6E1F" w:rsidRDefault="00B71A4E" w:rsidP="00B71A4E">
      <w:pPr>
        <w:ind w:firstLine="567"/>
        <w:jc w:val="both"/>
        <w:rPr>
          <w:color w:val="000000" w:themeColor="text1"/>
          <w:lang w:val="en-GB" w:eastAsia="en-US"/>
        </w:rPr>
      </w:pPr>
    </w:p>
    <w:p w:rsidR="00795771" w:rsidRPr="006B6E1F" w:rsidRDefault="00324DD4" w:rsidP="00795771">
      <w:pPr>
        <w:jc w:val="both"/>
        <w:rPr>
          <w:color w:val="000000" w:themeColor="text1"/>
          <w:lang w:val="en-GB"/>
        </w:rPr>
      </w:pPr>
      <w:r w:rsidRPr="006B6E1F">
        <w:rPr>
          <w:color w:val="000000" w:themeColor="text1"/>
          <w:lang w:val="en-GB" w:eastAsia="en-US"/>
        </w:rPr>
        <w:t>78</w:t>
      </w:r>
      <w:r w:rsidR="00B71A4E" w:rsidRPr="006B6E1F">
        <w:rPr>
          <w:color w:val="000000" w:themeColor="text1"/>
          <w:lang w:val="en-GB" w:eastAsia="en-US"/>
        </w:rPr>
        <w:t>.</w:t>
      </w:r>
      <w:r w:rsidR="00B71A4E" w:rsidRPr="006B6E1F">
        <w:rPr>
          <w:color w:val="000000" w:themeColor="text1"/>
          <w:lang w:val="en-GB" w:eastAsia="en-US"/>
        </w:rPr>
        <w:tab/>
      </w:r>
      <w:r w:rsidR="00B71A4E" w:rsidRPr="006B6E1F">
        <w:rPr>
          <w:color w:val="000000" w:themeColor="text1"/>
          <w:lang w:val="en-GB"/>
        </w:rPr>
        <w:t xml:space="preserve">According to data </w:t>
      </w:r>
      <w:r w:rsidR="0073648A" w:rsidRPr="006B6E1F">
        <w:rPr>
          <w:color w:val="000000" w:themeColor="text1"/>
          <w:lang w:val="en-GB"/>
        </w:rPr>
        <w:t xml:space="preserve">from the above </w:t>
      </w:r>
      <w:r w:rsidR="00B71A4E" w:rsidRPr="006B6E1F">
        <w:rPr>
          <w:color w:val="000000" w:themeColor="text1"/>
          <w:lang w:val="en-GB"/>
        </w:rPr>
        <w:t>report, the primacy of the Gambian na</w:t>
      </w:r>
      <w:r w:rsidR="0073648A" w:rsidRPr="006B6E1F">
        <w:rPr>
          <w:color w:val="000000" w:themeColor="text1"/>
          <w:lang w:val="en-GB"/>
        </w:rPr>
        <w:t>tionality remains unchanged compared</w:t>
      </w:r>
      <w:r w:rsidR="00B71A4E" w:rsidRPr="006B6E1F">
        <w:rPr>
          <w:color w:val="000000" w:themeColor="text1"/>
          <w:lang w:val="en-GB"/>
        </w:rPr>
        <w:t xml:space="preserve"> </w:t>
      </w:r>
      <w:r w:rsidR="0073648A" w:rsidRPr="006B6E1F">
        <w:rPr>
          <w:color w:val="000000" w:themeColor="text1"/>
          <w:lang w:val="en-GB"/>
        </w:rPr>
        <w:t xml:space="preserve">to </w:t>
      </w:r>
      <w:r w:rsidR="00B71A4E" w:rsidRPr="006B6E1F">
        <w:rPr>
          <w:color w:val="000000" w:themeColor="text1"/>
          <w:lang w:val="en-GB"/>
        </w:rPr>
        <w:t>the previous year</w:t>
      </w:r>
      <w:r w:rsidR="002A29E4" w:rsidRPr="006B6E1F">
        <w:rPr>
          <w:color w:val="000000" w:themeColor="text1"/>
          <w:lang w:val="en-GB"/>
        </w:rPr>
        <w:t xml:space="preserve">, with </w:t>
      </w:r>
      <w:r w:rsidR="0073648A" w:rsidRPr="006B6E1F">
        <w:rPr>
          <w:color w:val="000000" w:themeColor="text1"/>
          <w:lang w:val="en-GB"/>
        </w:rPr>
        <w:t xml:space="preserve">a </w:t>
      </w:r>
      <w:r w:rsidR="002A29E4" w:rsidRPr="006B6E1F">
        <w:rPr>
          <w:color w:val="000000" w:themeColor="text1"/>
          <w:lang w:val="en-GB"/>
        </w:rPr>
        <w:t>35.5%, to</w:t>
      </w:r>
      <w:r w:rsidR="0073648A" w:rsidRPr="006B6E1F">
        <w:rPr>
          <w:color w:val="000000" w:themeColor="text1"/>
          <w:lang w:val="en-GB"/>
        </w:rPr>
        <w:t xml:space="preserve"> be </w:t>
      </w:r>
      <w:r w:rsidR="002A29E4" w:rsidRPr="006B6E1F">
        <w:rPr>
          <w:color w:val="000000" w:themeColor="text1"/>
          <w:lang w:val="en-GB"/>
        </w:rPr>
        <w:t>followed by Senegal (11.3%); Mali (10%); Nigeria (8.4%); Egypt (5.5%); Bangladesh (4.5%); Afghanistan (4,1%);</w:t>
      </w:r>
      <w:r w:rsidR="00B71A4E" w:rsidRPr="006B6E1F">
        <w:rPr>
          <w:color w:val="000000" w:themeColor="text1"/>
          <w:lang w:val="en-GB"/>
        </w:rPr>
        <w:t xml:space="preserve"> Cô</w:t>
      </w:r>
      <w:r w:rsidR="002A29E4" w:rsidRPr="006B6E1F">
        <w:rPr>
          <w:color w:val="000000" w:themeColor="text1"/>
          <w:lang w:val="en-GB"/>
        </w:rPr>
        <w:t>te d'Ivoire (3.4%);</w:t>
      </w:r>
      <w:r w:rsidR="00B71A4E" w:rsidRPr="006B6E1F">
        <w:rPr>
          <w:color w:val="000000" w:themeColor="text1"/>
          <w:lang w:val="en-GB"/>
        </w:rPr>
        <w:t xml:space="preserve"> Ghana (3.3%)</w:t>
      </w:r>
      <w:r w:rsidR="002A29E4" w:rsidRPr="006B6E1F">
        <w:rPr>
          <w:color w:val="000000" w:themeColor="text1"/>
          <w:lang w:val="en-GB"/>
        </w:rPr>
        <w:t>;</w:t>
      </w:r>
      <w:r w:rsidR="00B71A4E" w:rsidRPr="006B6E1F">
        <w:rPr>
          <w:color w:val="000000" w:themeColor="text1"/>
          <w:lang w:val="en-GB"/>
        </w:rPr>
        <w:t xml:space="preserve"> and Pakistan (2.7%). </w:t>
      </w:r>
    </w:p>
    <w:p w:rsidR="00795771" w:rsidRPr="006B6E1F" w:rsidRDefault="00795771" w:rsidP="00795771">
      <w:pPr>
        <w:jc w:val="both"/>
        <w:rPr>
          <w:color w:val="000000" w:themeColor="text1"/>
          <w:lang w:val="en-GB"/>
        </w:rPr>
      </w:pPr>
    </w:p>
    <w:p w:rsidR="00795771" w:rsidRPr="006B6E1F" w:rsidRDefault="00324DD4" w:rsidP="00795771">
      <w:pPr>
        <w:jc w:val="both"/>
        <w:rPr>
          <w:color w:val="000000" w:themeColor="text1"/>
          <w:lang w:val="en-GB"/>
        </w:rPr>
      </w:pPr>
      <w:r w:rsidRPr="006B6E1F">
        <w:rPr>
          <w:color w:val="000000" w:themeColor="text1"/>
          <w:lang w:val="en-GB"/>
        </w:rPr>
        <w:t>79</w:t>
      </w:r>
      <w:r w:rsidR="00795771" w:rsidRPr="006B6E1F">
        <w:rPr>
          <w:color w:val="000000" w:themeColor="text1"/>
          <w:lang w:val="en-GB"/>
        </w:rPr>
        <w:t>.</w:t>
      </w:r>
      <w:r w:rsidR="00795771" w:rsidRPr="006B6E1F">
        <w:rPr>
          <w:color w:val="000000" w:themeColor="text1"/>
          <w:lang w:val="en-GB"/>
        </w:rPr>
        <w:tab/>
      </w:r>
      <w:r w:rsidR="0096270B" w:rsidRPr="006B6E1F">
        <w:rPr>
          <w:color w:val="000000" w:themeColor="text1"/>
          <w:lang w:val="en-GB"/>
        </w:rPr>
        <w:t xml:space="preserve">Nevertheless, </w:t>
      </w:r>
      <w:r w:rsidR="00B71A4E" w:rsidRPr="006B6E1F">
        <w:rPr>
          <w:color w:val="000000" w:themeColor="text1"/>
          <w:lang w:val="en-GB"/>
        </w:rPr>
        <w:t xml:space="preserve">according to the data </w:t>
      </w:r>
      <w:r w:rsidR="0096270B" w:rsidRPr="006B6E1F">
        <w:rPr>
          <w:color w:val="000000" w:themeColor="text1"/>
          <w:lang w:val="en-GB"/>
        </w:rPr>
        <w:t xml:space="preserve">as </w:t>
      </w:r>
      <w:r w:rsidR="00B71A4E" w:rsidRPr="006B6E1F">
        <w:rPr>
          <w:color w:val="000000" w:themeColor="text1"/>
          <w:lang w:val="en-GB"/>
        </w:rPr>
        <w:t>of June 20</w:t>
      </w:r>
      <w:r w:rsidR="0096270B" w:rsidRPr="006B6E1F">
        <w:rPr>
          <w:color w:val="000000" w:themeColor="text1"/>
          <w:lang w:val="en-GB"/>
        </w:rPr>
        <w:t xml:space="preserve">16, </w:t>
      </w:r>
      <w:r w:rsidR="000E605B" w:rsidRPr="006B6E1F">
        <w:rPr>
          <w:color w:val="000000" w:themeColor="text1"/>
          <w:lang w:val="en-GB"/>
        </w:rPr>
        <w:t>a reversal</w:t>
      </w:r>
      <w:r w:rsidR="0096270B" w:rsidRPr="006B6E1F">
        <w:rPr>
          <w:color w:val="000000" w:themeColor="text1"/>
          <w:lang w:val="en-GB"/>
        </w:rPr>
        <w:t xml:space="preserve"> has been noted </w:t>
      </w:r>
      <w:r w:rsidR="00B71A4E" w:rsidRPr="006B6E1F">
        <w:rPr>
          <w:color w:val="000000" w:themeColor="text1"/>
          <w:lang w:val="en-GB"/>
        </w:rPr>
        <w:t>with a</w:t>
      </w:r>
      <w:r w:rsidR="0073648A" w:rsidRPr="006B6E1F">
        <w:rPr>
          <w:color w:val="000000" w:themeColor="text1"/>
          <w:lang w:val="en-GB"/>
        </w:rPr>
        <w:t xml:space="preserve">n </w:t>
      </w:r>
      <w:r w:rsidR="000E605B" w:rsidRPr="006B6E1F">
        <w:rPr>
          <w:color w:val="000000" w:themeColor="text1"/>
          <w:lang w:val="en-GB"/>
        </w:rPr>
        <w:t>increase of minors</w:t>
      </w:r>
      <w:r w:rsidR="00B71A4E" w:rsidRPr="006B6E1F">
        <w:rPr>
          <w:color w:val="000000" w:themeColor="text1"/>
          <w:lang w:val="en-GB"/>
        </w:rPr>
        <w:t xml:space="preserve"> on the run from other countries: Egypt (21%); Gamb</w:t>
      </w:r>
      <w:r w:rsidR="0096270B" w:rsidRPr="006B6E1F">
        <w:rPr>
          <w:color w:val="000000" w:themeColor="text1"/>
          <w:lang w:val="en-GB"/>
        </w:rPr>
        <w:t>ia (12.3%); and Albania (11.4%), to be followed by Eritrea (7.1%);</w:t>
      </w:r>
      <w:r w:rsidR="00B71A4E" w:rsidRPr="006B6E1F">
        <w:rPr>
          <w:color w:val="000000" w:themeColor="text1"/>
          <w:lang w:val="en-GB"/>
        </w:rPr>
        <w:t xml:space="preserve"> Nigeria (6.2%)</w:t>
      </w:r>
      <w:r w:rsidR="0096270B" w:rsidRPr="006B6E1F">
        <w:rPr>
          <w:color w:val="000000" w:themeColor="text1"/>
          <w:lang w:val="en-GB"/>
        </w:rPr>
        <w:t>;</w:t>
      </w:r>
      <w:r w:rsidR="00B71A4E" w:rsidRPr="006B6E1F">
        <w:rPr>
          <w:color w:val="000000" w:themeColor="text1"/>
          <w:lang w:val="en-GB"/>
        </w:rPr>
        <w:t xml:space="preserve"> and Somali</w:t>
      </w:r>
      <w:r w:rsidR="0096270B" w:rsidRPr="006B6E1F">
        <w:rPr>
          <w:color w:val="000000" w:themeColor="text1"/>
          <w:lang w:val="en-GB"/>
        </w:rPr>
        <w:t>a</w:t>
      </w:r>
      <w:r w:rsidR="00B71A4E" w:rsidRPr="006B6E1F">
        <w:rPr>
          <w:color w:val="000000" w:themeColor="text1"/>
          <w:lang w:val="en-GB"/>
        </w:rPr>
        <w:t xml:space="preserve"> (5.2%).</w:t>
      </w:r>
    </w:p>
    <w:p w:rsidR="00795771" w:rsidRPr="006B6E1F" w:rsidRDefault="00795771" w:rsidP="00795771">
      <w:pPr>
        <w:jc w:val="both"/>
        <w:rPr>
          <w:color w:val="000000" w:themeColor="text1"/>
          <w:lang w:val="en-GB"/>
        </w:rPr>
      </w:pPr>
    </w:p>
    <w:p w:rsidR="00795771" w:rsidRPr="006B6E1F" w:rsidRDefault="00324DD4" w:rsidP="00795771">
      <w:pPr>
        <w:jc w:val="both"/>
        <w:rPr>
          <w:color w:val="000000" w:themeColor="text1"/>
          <w:lang w:val="en-GB"/>
        </w:rPr>
      </w:pPr>
      <w:r w:rsidRPr="006B6E1F">
        <w:rPr>
          <w:color w:val="000000" w:themeColor="text1"/>
          <w:lang w:val="en-GB"/>
        </w:rPr>
        <w:t>80</w:t>
      </w:r>
      <w:r w:rsidR="00795771" w:rsidRPr="006B6E1F">
        <w:rPr>
          <w:color w:val="000000" w:themeColor="text1"/>
          <w:lang w:val="en-GB"/>
        </w:rPr>
        <w:t>.</w:t>
      </w:r>
      <w:r w:rsidR="00795771" w:rsidRPr="006B6E1F">
        <w:rPr>
          <w:color w:val="000000" w:themeColor="text1"/>
          <w:lang w:val="en-GB"/>
        </w:rPr>
        <w:tab/>
      </w:r>
      <w:r w:rsidR="000E605B" w:rsidRPr="006B6E1F">
        <w:rPr>
          <w:color w:val="000000" w:themeColor="text1"/>
          <w:lang w:val="en-GB"/>
        </w:rPr>
        <w:t>With regard to gender males amount</w:t>
      </w:r>
      <w:r w:rsidR="0096270B" w:rsidRPr="006B6E1F">
        <w:rPr>
          <w:color w:val="000000" w:themeColor="text1"/>
          <w:lang w:val="en-GB"/>
        </w:rPr>
        <w:t xml:space="preserve"> to </w:t>
      </w:r>
      <w:r w:rsidR="00B71A4E" w:rsidRPr="006B6E1F">
        <w:rPr>
          <w:color w:val="000000" w:themeColor="text1"/>
          <w:lang w:val="en-GB"/>
        </w:rPr>
        <w:t xml:space="preserve">99.8% of </w:t>
      </w:r>
      <w:r w:rsidR="0096270B" w:rsidRPr="006B6E1F">
        <w:rPr>
          <w:color w:val="000000" w:themeColor="text1"/>
          <w:lang w:val="en-GB"/>
        </w:rPr>
        <w:t>those who are hosted</w:t>
      </w:r>
      <w:r w:rsidR="00B71A4E" w:rsidRPr="006B6E1F">
        <w:rPr>
          <w:color w:val="000000" w:themeColor="text1"/>
          <w:lang w:val="en-GB"/>
        </w:rPr>
        <w:t xml:space="preserve">. </w:t>
      </w:r>
    </w:p>
    <w:p w:rsidR="00795771" w:rsidRPr="006B6E1F" w:rsidRDefault="00795771" w:rsidP="00795771">
      <w:pPr>
        <w:jc w:val="both"/>
        <w:rPr>
          <w:color w:val="000000" w:themeColor="text1"/>
          <w:lang w:val="en-GB"/>
        </w:rPr>
      </w:pPr>
    </w:p>
    <w:p w:rsidR="00B71A4E" w:rsidRPr="006B6E1F" w:rsidRDefault="00324DD4" w:rsidP="00795771">
      <w:pPr>
        <w:jc w:val="both"/>
        <w:rPr>
          <w:color w:val="000000" w:themeColor="text1"/>
          <w:lang w:val="en-GB"/>
        </w:rPr>
      </w:pPr>
      <w:r w:rsidRPr="006B6E1F">
        <w:rPr>
          <w:color w:val="000000" w:themeColor="text1"/>
          <w:lang w:val="en-GB"/>
        </w:rPr>
        <w:t>81</w:t>
      </w:r>
      <w:r w:rsidR="00795771" w:rsidRPr="006B6E1F">
        <w:rPr>
          <w:color w:val="000000" w:themeColor="text1"/>
          <w:lang w:val="en-GB"/>
        </w:rPr>
        <w:t>.</w:t>
      </w:r>
      <w:r w:rsidR="00795771" w:rsidRPr="006B6E1F">
        <w:rPr>
          <w:color w:val="000000" w:themeColor="text1"/>
          <w:lang w:val="en-GB"/>
        </w:rPr>
        <w:tab/>
      </w:r>
      <w:r w:rsidR="00B71A4E" w:rsidRPr="006B6E1F">
        <w:rPr>
          <w:color w:val="000000" w:themeColor="text1"/>
          <w:lang w:val="en-GB"/>
        </w:rPr>
        <w:t xml:space="preserve">Data on age reveal that more than half (52.7%) of unaccompanied minors received into </w:t>
      </w:r>
      <w:r w:rsidR="0096270B" w:rsidRPr="006B6E1F">
        <w:rPr>
          <w:color w:val="000000" w:themeColor="text1"/>
          <w:lang w:val="en-GB"/>
        </w:rPr>
        <w:t>the SPRAR system are newly come of age (</w:t>
      </w:r>
      <w:r w:rsidR="00B71A4E" w:rsidRPr="006B6E1F">
        <w:rPr>
          <w:color w:val="000000" w:themeColor="text1"/>
          <w:lang w:val="en-GB"/>
        </w:rPr>
        <w:t>at the time of the survey</w:t>
      </w:r>
      <w:r w:rsidR="0096270B" w:rsidRPr="006B6E1F">
        <w:rPr>
          <w:color w:val="000000" w:themeColor="text1"/>
          <w:lang w:val="en-GB"/>
        </w:rPr>
        <w:t>)</w:t>
      </w:r>
      <w:r w:rsidR="00B71A4E" w:rsidRPr="006B6E1F">
        <w:rPr>
          <w:color w:val="000000" w:themeColor="text1"/>
          <w:lang w:val="en-GB"/>
        </w:rPr>
        <w:t xml:space="preserve">. 45.8% is included in the </w:t>
      </w:r>
      <w:r w:rsidR="0096270B" w:rsidRPr="006B6E1F">
        <w:rPr>
          <w:color w:val="000000" w:themeColor="text1"/>
          <w:lang w:val="en-GB"/>
        </w:rPr>
        <w:t xml:space="preserve">age </w:t>
      </w:r>
      <w:r w:rsidR="0096270B" w:rsidRPr="006B6E1F">
        <w:rPr>
          <w:color w:val="000000" w:themeColor="text1"/>
          <w:lang w:val="en-GB"/>
        </w:rPr>
        <w:lastRenderedPageBreak/>
        <w:t xml:space="preserve">group </w:t>
      </w:r>
      <w:r w:rsidR="00B71A4E" w:rsidRPr="006B6E1F">
        <w:rPr>
          <w:color w:val="000000" w:themeColor="text1"/>
          <w:lang w:val="en-GB"/>
        </w:rPr>
        <w:t>between 15 and 17</w:t>
      </w:r>
      <w:r w:rsidR="0096270B" w:rsidRPr="006B6E1F">
        <w:rPr>
          <w:color w:val="000000" w:themeColor="text1"/>
          <w:lang w:val="en-GB"/>
        </w:rPr>
        <w:t>; 1.3% is</w:t>
      </w:r>
      <w:r w:rsidR="00B71A4E" w:rsidRPr="006B6E1F">
        <w:rPr>
          <w:color w:val="000000" w:themeColor="text1"/>
          <w:lang w:val="en-GB"/>
        </w:rPr>
        <w:t xml:space="preserve"> between 12 and 14</w:t>
      </w:r>
      <w:r w:rsidR="0096270B" w:rsidRPr="006B6E1F">
        <w:rPr>
          <w:color w:val="000000" w:themeColor="text1"/>
          <w:lang w:val="en-GB"/>
        </w:rPr>
        <w:t>;</w:t>
      </w:r>
      <w:r w:rsidR="00B71A4E" w:rsidRPr="006B6E1F">
        <w:rPr>
          <w:color w:val="000000" w:themeColor="text1"/>
          <w:lang w:val="en-GB"/>
        </w:rPr>
        <w:t xml:space="preserve"> and 0.2% </w:t>
      </w:r>
      <w:r w:rsidR="0096270B" w:rsidRPr="006B6E1F">
        <w:rPr>
          <w:color w:val="000000" w:themeColor="text1"/>
          <w:lang w:val="en-GB"/>
        </w:rPr>
        <w:t xml:space="preserve">is </w:t>
      </w:r>
      <w:r w:rsidR="00B71A4E" w:rsidRPr="006B6E1F">
        <w:rPr>
          <w:color w:val="000000" w:themeColor="text1"/>
          <w:lang w:val="en-GB"/>
        </w:rPr>
        <w:t>between 6 and 11. "The type of</w:t>
      </w:r>
      <w:r w:rsidR="0096270B" w:rsidRPr="006B6E1F">
        <w:rPr>
          <w:color w:val="000000" w:themeColor="text1"/>
          <w:lang w:val="en-GB"/>
        </w:rPr>
        <w:t xml:space="preserve"> stay permit remains </w:t>
      </w:r>
      <w:r w:rsidR="00B71A4E" w:rsidRPr="006B6E1F">
        <w:rPr>
          <w:color w:val="000000" w:themeColor="text1"/>
          <w:lang w:val="en-GB"/>
        </w:rPr>
        <w:t>preva</w:t>
      </w:r>
      <w:r w:rsidR="0096270B" w:rsidRPr="006B6E1F">
        <w:rPr>
          <w:color w:val="000000" w:themeColor="text1"/>
          <w:lang w:val="en-GB"/>
        </w:rPr>
        <w:t xml:space="preserve">iling </w:t>
      </w:r>
      <w:r w:rsidR="00B71A4E" w:rsidRPr="006B6E1F">
        <w:rPr>
          <w:color w:val="000000" w:themeColor="text1"/>
          <w:lang w:val="en-GB"/>
        </w:rPr>
        <w:t>among children," the report says, "</w:t>
      </w:r>
      <w:r w:rsidR="0096270B" w:rsidRPr="006B6E1F">
        <w:rPr>
          <w:color w:val="000000" w:themeColor="text1"/>
          <w:lang w:val="en-GB"/>
        </w:rPr>
        <w:t xml:space="preserve">it </w:t>
      </w:r>
      <w:r w:rsidR="00B71A4E" w:rsidRPr="006B6E1F">
        <w:rPr>
          <w:color w:val="000000" w:themeColor="text1"/>
          <w:lang w:val="en-GB"/>
        </w:rPr>
        <w:t xml:space="preserve">is in line with the overall figure of the category of </w:t>
      </w:r>
      <w:r w:rsidR="0096270B" w:rsidRPr="006B6E1F">
        <w:rPr>
          <w:color w:val="000000" w:themeColor="text1"/>
          <w:lang w:val="en-GB"/>
        </w:rPr>
        <w:t>adults hosted</w:t>
      </w:r>
      <w:r w:rsidR="00914B1E" w:rsidRPr="006B6E1F">
        <w:rPr>
          <w:color w:val="000000" w:themeColor="text1"/>
          <w:lang w:val="en-GB"/>
        </w:rPr>
        <w:t>: 59% are</w:t>
      </w:r>
      <w:r w:rsidR="00B71A4E" w:rsidRPr="006B6E1F">
        <w:rPr>
          <w:color w:val="000000" w:themeColor="text1"/>
          <w:lang w:val="en-GB"/>
        </w:rPr>
        <w:t xml:space="preserve"> in fact requesting </w:t>
      </w:r>
      <w:r w:rsidR="0096270B" w:rsidRPr="006B6E1F">
        <w:rPr>
          <w:color w:val="000000" w:themeColor="text1"/>
          <w:lang w:val="en-GB"/>
        </w:rPr>
        <w:t xml:space="preserve">for </w:t>
      </w:r>
      <w:r w:rsidR="00914B1E" w:rsidRPr="006B6E1F">
        <w:rPr>
          <w:color w:val="000000" w:themeColor="text1"/>
          <w:lang w:val="en-GB"/>
        </w:rPr>
        <w:t xml:space="preserve">international protection and are promptly inserted </w:t>
      </w:r>
      <w:r w:rsidR="00B71A4E" w:rsidRPr="006B6E1F">
        <w:rPr>
          <w:color w:val="000000" w:themeColor="text1"/>
          <w:lang w:val="en-GB"/>
        </w:rPr>
        <w:t xml:space="preserve">within </w:t>
      </w:r>
      <w:r w:rsidR="00914B1E" w:rsidRPr="006B6E1F">
        <w:rPr>
          <w:color w:val="000000" w:themeColor="text1"/>
          <w:lang w:val="en-GB"/>
        </w:rPr>
        <w:t>SPRAR. 34% holds</w:t>
      </w:r>
      <w:r w:rsidR="0096270B" w:rsidRPr="006B6E1F">
        <w:rPr>
          <w:color w:val="000000" w:themeColor="text1"/>
          <w:lang w:val="en-GB"/>
        </w:rPr>
        <w:t xml:space="preserve"> humanitarian protection;</w:t>
      </w:r>
      <w:r w:rsidR="00914B1E" w:rsidRPr="006B6E1F">
        <w:rPr>
          <w:color w:val="000000" w:themeColor="text1"/>
          <w:lang w:val="en-GB"/>
        </w:rPr>
        <w:t xml:space="preserve"> 4% holds </w:t>
      </w:r>
      <w:r w:rsidR="00B71A4E" w:rsidRPr="006B6E1F">
        <w:rPr>
          <w:color w:val="000000" w:themeColor="text1"/>
          <w:lang w:val="en-GB"/>
        </w:rPr>
        <w:t>subsidiary protection</w:t>
      </w:r>
      <w:r w:rsidR="0096270B" w:rsidRPr="006B6E1F">
        <w:rPr>
          <w:color w:val="000000" w:themeColor="text1"/>
          <w:lang w:val="en-GB"/>
        </w:rPr>
        <w:t>;</w:t>
      </w:r>
      <w:r w:rsidR="00B71A4E" w:rsidRPr="006B6E1F">
        <w:rPr>
          <w:color w:val="000000" w:themeColor="text1"/>
          <w:lang w:val="en-GB"/>
        </w:rPr>
        <w:t xml:space="preserve"> and 3% </w:t>
      </w:r>
      <w:r w:rsidR="0096270B" w:rsidRPr="006B6E1F">
        <w:rPr>
          <w:color w:val="000000" w:themeColor="text1"/>
          <w:lang w:val="en-GB"/>
        </w:rPr>
        <w:t xml:space="preserve">are </w:t>
      </w:r>
      <w:r w:rsidR="00B71A4E" w:rsidRPr="006B6E1F">
        <w:rPr>
          <w:color w:val="000000" w:themeColor="text1"/>
          <w:lang w:val="en-GB"/>
        </w:rPr>
        <w:t>refuge</w:t>
      </w:r>
      <w:r w:rsidR="0096270B" w:rsidRPr="006B6E1F">
        <w:rPr>
          <w:color w:val="000000" w:themeColor="text1"/>
          <w:lang w:val="en-GB"/>
        </w:rPr>
        <w:t>es (</w:t>
      </w:r>
      <w:hyperlink r:id="rId13" w:history="1">
        <w:r w:rsidR="0096270B" w:rsidRPr="006B6E1F">
          <w:rPr>
            <w:rStyle w:val="Hyperlink"/>
            <w:color w:val="000000" w:themeColor="text1"/>
            <w:lang w:val="en-GB"/>
          </w:rPr>
          <w:t>http://www.minori.it/it/node/5707</w:t>
        </w:r>
      </w:hyperlink>
      <w:r w:rsidR="0096270B" w:rsidRPr="006B6E1F">
        <w:rPr>
          <w:color w:val="000000" w:themeColor="text1"/>
          <w:lang w:val="en-GB"/>
        </w:rPr>
        <w:t xml:space="preserve">)”.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(As at 31 December 2015)</w:t>
      </w:r>
    </w:p>
    <w:p w:rsidR="00B71A4E" w:rsidRPr="006B6E1F" w:rsidRDefault="00B71A4E" w:rsidP="00B71A4E">
      <w:pPr>
        <w:widowControl w:val="0"/>
        <w:autoSpaceDE w:val="0"/>
        <w:autoSpaceDN w:val="0"/>
        <w:adjustRightInd w:val="0"/>
        <w:jc w:val="both"/>
        <w:rPr>
          <w:color w:val="000000" w:themeColor="text1"/>
          <w:lang w:val="en-GB" w:eastAsia="en-US"/>
        </w:rPr>
      </w:pPr>
      <w:r w:rsidRPr="006B6E1F">
        <w:rPr>
          <w:b/>
          <w:bCs/>
          <w:color w:val="000000" w:themeColor="text1"/>
          <w:lang w:val="en-GB" w:eastAsia="en-US"/>
        </w:rPr>
        <w:t xml:space="preserve">UAMs’ distribution per gender and age </w:t>
      </w:r>
    </w:p>
    <w:tbl>
      <w:tblPr>
        <w:tblW w:w="0" w:type="auto"/>
        <w:tblBorders>
          <w:top w:val="nil"/>
          <w:left w:val="nil"/>
          <w:right w:val="nil"/>
        </w:tblBorders>
        <w:tblLayout w:type="fixed"/>
        <w:tblLook w:val="0000" w:firstRow="0" w:lastRow="0" w:firstColumn="0" w:lastColumn="0" w:noHBand="0" w:noVBand="0"/>
      </w:tblPr>
      <w:tblGrid>
        <w:gridCol w:w="1720"/>
        <w:gridCol w:w="1960"/>
        <w:gridCol w:w="2280"/>
      </w:tblGrid>
      <w:tr w:rsidR="00B71A4E" w:rsidRPr="006B6E1F" w:rsidTr="007F1C06">
        <w:tc>
          <w:tcPr>
            <w:tcW w:w="1640" w:type="dxa"/>
            <w:shd w:val="clear" w:color="auto" w:fill="1B6DB0"/>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1F1127B3" wp14:editId="702CB6E5">
                  <wp:extent cx="1033145" cy="1949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45" cy="19494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MINORS</w:t>
            </w:r>
          </w:p>
        </w:tc>
        <w:tc>
          <w:tcPr>
            <w:tcW w:w="1260" w:type="dxa"/>
            <w:gridSpan w:val="2"/>
            <w:shd w:val="clear" w:color="auto" w:fill="B90004"/>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7E716A38" wp14:editId="6004F06F">
                  <wp:extent cx="787400" cy="194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7400" cy="19494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11.921</w:t>
            </w:r>
          </w:p>
        </w:tc>
      </w:tr>
      <w:tr w:rsidR="00B71A4E" w:rsidRPr="006B6E1F" w:rsidTr="007F1C06">
        <w:tc>
          <w:tcPr>
            <w:tcW w:w="17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3888C989" wp14:editId="72A8663B">
                  <wp:extent cx="1083945" cy="1098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GENERE</w:t>
            </w:r>
          </w:p>
        </w:tc>
        <w:tc>
          <w:tcPr>
            <w:tcW w:w="19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4166E0FE" wp14:editId="22D237FB">
                  <wp:extent cx="1236345" cy="10985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63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PRESENTI</w:t>
            </w:r>
          </w:p>
        </w:tc>
        <w:tc>
          <w:tcPr>
            <w:tcW w:w="22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75BA6B80" wp14:editId="0BBB0D1B">
                  <wp:extent cx="1430655" cy="109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065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w:t>
            </w:r>
          </w:p>
        </w:tc>
      </w:tr>
      <w:tr w:rsidR="00B71A4E" w:rsidRPr="006B6E1F" w:rsidTr="007F1C06">
        <w:tblPrEx>
          <w:tblBorders>
            <w:top w:val="none" w:sz="0" w:space="0" w:color="auto"/>
          </w:tblBorders>
        </w:tblPrEx>
        <w:tc>
          <w:tcPr>
            <w:tcW w:w="17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 xml:space="preserve">BOYS </w:t>
            </w:r>
          </w:p>
        </w:tc>
        <w:tc>
          <w:tcPr>
            <w:tcW w:w="19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11.371</w:t>
            </w:r>
          </w:p>
        </w:tc>
        <w:tc>
          <w:tcPr>
            <w:tcW w:w="22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95,4</w:t>
            </w:r>
          </w:p>
        </w:tc>
      </w:tr>
      <w:tr w:rsidR="00B71A4E" w:rsidRPr="006B6E1F" w:rsidTr="007F1C06">
        <w:tblPrEx>
          <w:tblBorders>
            <w:top w:val="none" w:sz="0" w:space="0" w:color="auto"/>
          </w:tblBorders>
        </w:tblPrEx>
        <w:tc>
          <w:tcPr>
            <w:tcW w:w="17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 xml:space="preserve">GIRLS </w:t>
            </w:r>
          </w:p>
        </w:tc>
        <w:tc>
          <w:tcPr>
            <w:tcW w:w="19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550</w:t>
            </w:r>
          </w:p>
        </w:tc>
        <w:tc>
          <w:tcPr>
            <w:tcW w:w="22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4,6</w:t>
            </w:r>
          </w:p>
        </w:tc>
      </w:tr>
      <w:tr w:rsidR="00B71A4E" w:rsidRPr="006B6E1F" w:rsidTr="007F1C06">
        <w:tc>
          <w:tcPr>
            <w:tcW w:w="17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21F2852D" wp14:editId="6FEBC3F2">
                  <wp:extent cx="1058545" cy="11874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8545" cy="11874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TOTALE</w:t>
            </w:r>
          </w:p>
        </w:tc>
        <w:tc>
          <w:tcPr>
            <w:tcW w:w="19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42C90862" wp14:editId="35537FFA">
                  <wp:extent cx="1236345" cy="1098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63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11.921</w:t>
            </w:r>
          </w:p>
        </w:tc>
        <w:tc>
          <w:tcPr>
            <w:tcW w:w="22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5F6174A2" wp14:editId="38C44A63">
                  <wp:extent cx="1439545" cy="10985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95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i/>
                <w:iCs/>
                <w:color w:val="000000" w:themeColor="text1"/>
                <w:sz w:val="16"/>
                <w:szCs w:val="16"/>
                <w:lang w:val="en-GB" w:eastAsia="en-US"/>
              </w:rPr>
              <w:t>100,0</w:t>
            </w:r>
          </w:p>
        </w:tc>
      </w:tr>
    </w:tbl>
    <w:p w:rsidR="00B71A4E" w:rsidRPr="006B6E1F" w:rsidRDefault="00B71A4E" w:rsidP="00B71A4E">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5D668224" wp14:editId="409B988A">
            <wp:extent cx="2726055" cy="177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6055" cy="1778000"/>
                    </a:xfrm>
                    <a:prstGeom prst="rect">
                      <a:avLst/>
                    </a:prstGeom>
                    <a:noFill/>
                    <a:ln>
                      <a:noFill/>
                    </a:ln>
                  </pic:spPr>
                </pic:pic>
              </a:graphicData>
            </a:graphic>
          </wp:inline>
        </w:drawing>
      </w:r>
    </w:p>
    <w:tbl>
      <w:tblPr>
        <w:tblW w:w="0" w:type="auto"/>
        <w:tblBorders>
          <w:top w:val="nil"/>
          <w:left w:val="nil"/>
          <w:right w:val="nil"/>
        </w:tblBorders>
        <w:tblLayout w:type="fixed"/>
        <w:tblLook w:val="0000" w:firstRow="0" w:lastRow="0" w:firstColumn="0" w:lastColumn="0" w:noHBand="0" w:noVBand="0"/>
      </w:tblPr>
      <w:tblGrid>
        <w:gridCol w:w="1780"/>
        <w:gridCol w:w="2020"/>
        <w:gridCol w:w="2340"/>
      </w:tblGrid>
      <w:tr w:rsidR="00B71A4E" w:rsidRPr="006B6E1F" w:rsidTr="007F1C06">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2C37AA78" wp14:editId="6E938A3E">
                  <wp:extent cx="1083945" cy="10985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FASCE D'ETA'</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2D2B65C2" wp14:editId="74EB996B">
                  <wp:extent cx="1236345" cy="1098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63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PRESENTI</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0D6984D3" wp14:editId="24195C4F">
                  <wp:extent cx="1430655" cy="1098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065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w:t>
            </w:r>
          </w:p>
        </w:tc>
      </w:tr>
      <w:tr w:rsidR="00B71A4E" w:rsidRPr="006B6E1F" w:rsidTr="007F1C06">
        <w:tblPrEx>
          <w:tblBorders>
            <w:top w:val="none" w:sz="0" w:space="0" w:color="auto"/>
          </w:tblBorders>
        </w:tblPrEx>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17 YEARS</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6.432</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54,0</w:t>
            </w:r>
          </w:p>
        </w:tc>
      </w:tr>
      <w:tr w:rsidR="00B71A4E" w:rsidRPr="006B6E1F" w:rsidTr="007F1C06">
        <w:tblPrEx>
          <w:tblBorders>
            <w:top w:val="none" w:sz="0" w:space="0" w:color="auto"/>
          </w:tblBorders>
        </w:tblPrEx>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16 YEARS</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7BF70B60" wp14:editId="4F7C696B">
                  <wp:extent cx="8255" cy="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3.238</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72E51E56" wp14:editId="5AC9BBBB">
                  <wp:extent cx="8255" cy="8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27,2</w:t>
            </w:r>
          </w:p>
        </w:tc>
      </w:tr>
      <w:tr w:rsidR="00B71A4E" w:rsidRPr="006B6E1F" w:rsidTr="007F1C06">
        <w:tblPrEx>
          <w:tblBorders>
            <w:top w:val="none" w:sz="0" w:space="0" w:color="auto"/>
          </w:tblBorders>
        </w:tblPrEx>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15 YEARS</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1.312</w:t>
            </w:r>
          </w:p>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0833E3C2" wp14:editId="49B52F64">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11,0</w:t>
            </w:r>
          </w:p>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46E7E5B8" wp14:editId="4964AE3E">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71A4E" w:rsidRPr="006B6E1F" w:rsidTr="007F1C06">
        <w:tblPrEx>
          <w:tblBorders>
            <w:top w:val="none" w:sz="0" w:space="0" w:color="auto"/>
          </w:tblBorders>
        </w:tblPrEx>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14 - 7 YEARS</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896</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7,5</w:t>
            </w:r>
          </w:p>
        </w:tc>
      </w:tr>
      <w:tr w:rsidR="00B71A4E" w:rsidRPr="006B6E1F" w:rsidTr="007F1C06">
        <w:tblPrEx>
          <w:tblBorders>
            <w:top w:val="none" w:sz="0" w:space="0" w:color="auto"/>
          </w:tblBorders>
        </w:tblPrEx>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6 - 0 YEARS</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color w:val="000000" w:themeColor="text1"/>
                <w:sz w:val="16"/>
                <w:szCs w:val="16"/>
                <w:lang w:val="en-GB" w:eastAsia="en-US"/>
              </w:rPr>
              <w:t>43</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i/>
                <w:iCs/>
                <w:color w:val="000000" w:themeColor="text1"/>
                <w:sz w:val="16"/>
                <w:szCs w:val="16"/>
                <w:lang w:val="en-GB" w:eastAsia="en-US"/>
              </w:rPr>
              <w:t>0,4</w:t>
            </w:r>
          </w:p>
        </w:tc>
      </w:tr>
      <w:tr w:rsidR="00B71A4E" w:rsidRPr="006B6E1F" w:rsidTr="007F1C06">
        <w:tc>
          <w:tcPr>
            <w:tcW w:w="178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367D57AA" wp14:editId="0198F81E">
                  <wp:extent cx="1058545" cy="11874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8545" cy="11874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TOTALE</w:t>
            </w:r>
          </w:p>
        </w:tc>
        <w:tc>
          <w:tcPr>
            <w:tcW w:w="202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647344D4" wp14:editId="3524601E">
                  <wp:extent cx="8255"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76200"/>
                          </a:xfrm>
                          <a:prstGeom prst="rect">
                            <a:avLst/>
                          </a:prstGeom>
                          <a:noFill/>
                          <a:ln>
                            <a:noFill/>
                          </a:ln>
                        </pic:spPr>
                      </pic:pic>
                    </a:graphicData>
                  </a:graphic>
                </wp:inline>
              </w:drawing>
            </w:r>
            <w:r w:rsidRPr="006B6E1F">
              <w:rPr>
                <w:rFonts w:ascii="Times" w:hAnsi="Times" w:cs="Times"/>
                <w:color w:val="000000" w:themeColor="text1"/>
                <w:lang w:val="en-GB" w:eastAsia="en-US"/>
              </w:rPr>
              <w:t xml:space="preserve"> </w:t>
            </w:r>
            <w:r w:rsidRPr="006B6E1F">
              <w:rPr>
                <w:rFonts w:ascii="Times" w:hAnsi="Times" w:cs="Times"/>
                <w:noProof/>
                <w:color w:val="000000" w:themeColor="text1"/>
                <w:lang w:val="en-US" w:eastAsia="en-US"/>
              </w:rPr>
              <w:drawing>
                <wp:inline distT="0" distB="0" distL="0" distR="0" wp14:anchorId="4F8841CE" wp14:editId="39514CAF">
                  <wp:extent cx="1236345" cy="10985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63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color w:val="000000" w:themeColor="text1"/>
                <w:sz w:val="16"/>
                <w:szCs w:val="16"/>
                <w:lang w:val="en-GB" w:eastAsia="en-US"/>
              </w:rPr>
              <w:t>11.921</w:t>
            </w:r>
          </w:p>
        </w:tc>
        <w:tc>
          <w:tcPr>
            <w:tcW w:w="23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drawing>
                <wp:inline distT="0" distB="0" distL="0" distR="0" wp14:anchorId="7EF7AF09" wp14:editId="7F02E7D3">
                  <wp:extent cx="8255"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76200"/>
                          </a:xfrm>
                          <a:prstGeom prst="rect">
                            <a:avLst/>
                          </a:prstGeom>
                          <a:noFill/>
                          <a:ln>
                            <a:noFill/>
                          </a:ln>
                        </pic:spPr>
                      </pic:pic>
                    </a:graphicData>
                  </a:graphic>
                </wp:inline>
              </w:drawing>
            </w:r>
            <w:r w:rsidRPr="006B6E1F">
              <w:rPr>
                <w:rFonts w:ascii="Times" w:hAnsi="Times" w:cs="Times"/>
                <w:color w:val="000000" w:themeColor="text1"/>
                <w:lang w:val="en-GB" w:eastAsia="en-US"/>
              </w:rPr>
              <w:t xml:space="preserve"> </w:t>
            </w:r>
            <w:r w:rsidRPr="006B6E1F">
              <w:rPr>
                <w:rFonts w:ascii="Times" w:hAnsi="Times" w:cs="Times"/>
                <w:noProof/>
                <w:color w:val="000000" w:themeColor="text1"/>
                <w:lang w:val="en-US" w:eastAsia="en-US"/>
              </w:rPr>
              <w:drawing>
                <wp:inline distT="0" distB="0" distL="0" distR="0" wp14:anchorId="2D8477B9" wp14:editId="4DF1C79A">
                  <wp:extent cx="1439545" cy="10985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9545" cy="109855"/>
                          </a:xfrm>
                          <a:prstGeom prst="rect">
                            <a:avLst/>
                          </a:prstGeom>
                          <a:noFill/>
                          <a:ln>
                            <a:noFill/>
                          </a:ln>
                        </pic:spPr>
                      </pic:pic>
                    </a:graphicData>
                  </a:graphic>
                </wp:inline>
              </w:drawing>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Arial" w:hAnsi="Arial" w:cs="Arial"/>
                <w:b/>
                <w:bCs/>
                <w:i/>
                <w:iCs/>
                <w:color w:val="000000" w:themeColor="text1"/>
                <w:sz w:val="16"/>
                <w:szCs w:val="16"/>
                <w:lang w:val="en-GB" w:eastAsia="en-US"/>
              </w:rPr>
              <w:t>100,0</w:t>
            </w:r>
          </w:p>
        </w:tc>
      </w:tr>
    </w:tbl>
    <w:p w:rsidR="00B71A4E" w:rsidRPr="006B6E1F" w:rsidRDefault="00B71A4E" w:rsidP="00B71A4E">
      <w:pPr>
        <w:widowControl w:val="0"/>
        <w:autoSpaceDE w:val="0"/>
        <w:autoSpaceDN w:val="0"/>
        <w:adjustRightInd w:val="0"/>
        <w:rPr>
          <w:rFonts w:ascii="Times" w:hAnsi="Times" w:cs="Times"/>
          <w:color w:val="000000" w:themeColor="text1"/>
          <w:lang w:val="en-GB" w:eastAsia="en-US"/>
        </w:rPr>
      </w:pPr>
      <w:r w:rsidRPr="006B6E1F">
        <w:rPr>
          <w:rFonts w:ascii="Times" w:hAnsi="Times" w:cs="Times"/>
          <w:noProof/>
          <w:color w:val="000000" w:themeColor="text1"/>
          <w:lang w:val="en-US" w:eastAsia="en-US"/>
        </w:rPr>
        <w:lastRenderedPageBreak/>
        <w:drawing>
          <wp:inline distT="0" distB="0" distL="0" distR="0" wp14:anchorId="4F833F27" wp14:editId="791A9DB2">
            <wp:extent cx="3344545" cy="20066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44545" cy="2006600"/>
                    </a:xfrm>
                    <a:prstGeom prst="rect">
                      <a:avLst/>
                    </a:prstGeom>
                    <a:noFill/>
                    <a:ln>
                      <a:noFill/>
                    </a:ln>
                  </pic:spPr>
                </pic:pic>
              </a:graphicData>
            </a:graphic>
          </wp:inline>
        </w:drawing>
      </w:r>
    </w:p>
    <w:p w:rsidR="00B71A4E" w:rsidRPr="006B6E1F" w:rsidRDefault="00B71A4E" w:rsidP="00B71A4E">
      <w:pPr>
        <w:widowControl w:val="0"/>
        <w:autoSpaceDE w:val="0"/>
        <w:autoSpaceDN w:val="0"/>
        <w:adjustRightInd w:val="0"/>
        <w:spacing w:after="240"/>
        <w:rPr>
          <w:rFonts w:ascii="Times" w:hAnsi="Times" w:cs="Times"/>
          <w:color w:val="000000" w:themeColor="text1"/>
          <w:lang w:val="en-GB" w:eastAsia="en-US"/>
        </w:rPr>
      </w:pPr>
      <w:r w:rsidRPr="006B6E1F">
        <w:rPr>
          <w:color w:val="000000" w:themeColor="text1"/>
          <w:sz w:val="18"/>
          <w:szCs w:val="18"/>
          <w:lang w:val="en-GB" w:eastAsia="en-US"/>
        </w:rPr>
        <w:t>_______________________________________________________________________________________________</w:t>
      </w:r>
    </w:p>
    <w:p w:rsidR="00B71A4E" w:rsidRPr="006B6E1F" w:rsidRDefault="00B71A4E" w:rsidP="00B71A4E">
      <w:pPr>
        <w:ind w:firstLine="708"/>
        <w:jc w:val="both"/>
        <w:rPr>
          <w:color w:val="000000" w:themeColor="text1"/>
          <w:lang w:val="en-GB" w:eastAsia="en-US"/>
        </w:rPr>
      </w:pPr>
    </w:p>
    <w:p w:rsidR="00B71A4E" w:rsidRPr="006B6E1F" w:rsidRDefault="00B71A4E" w:rsidP="00B71A4E">
      <w:pPr>
        <w:widowControl w:val="0"/>
        <w:tabs>
          <w:tab w:val="left" w:pos="220"/>
          <w:tab w:val="left" w:pos="720"/>
        </w:tabs>
        <w:autoSpaceDE w:val="0"/>
        <w:autoSpaceDN w:val="0"/>
        <w:adjustRightInd w:val="0"/>
        <w:jc w:val="both"/>
        <w:rPr>
          <w:b/>
          <w:bCs/>
          <w:color w:val="000000" w:themeColor="text1"/>
          <w:u w:val="single"/>
          <w:lang w:val="en-GB" w:eastAsia="en-US"/>
        </w:rPr>
      </w:pPr>
    </w:p>
    <w:p w:rsidR="00B71A4E" w:rsidRPr="006B6E1F" w:rsidRDefault="0096270B" w:rsidP="00B71A4E">
      <w:pPr>
        <w:widowControl w:val="0"/>
        <w:tabs>
          <w:tab w:val="left" w:pos="220"/>
          <w:tab w:val="left" w:pos="720"/>
        </w:tabs>
        <w:autoSpaceDE w:val="0"/>
        <w:autoSpaceDN w:val="0"/>
        <w:adjustRightInd w:val="0"/>
        <w:jc w:val="both"/>
        <w:rPr>
          <w:b/>
          <w:bCs/>
          <w:color w:val="000000" w:themeColor="text1"/>
          <w:u w:val="single"/>
          <w:lang w:val="en-GB" w:eastAsia="en-US"/>
        </w:rPr>
      </w:pPr>
      <w:r w:rsidRPr="006B6E1F">
        <w:rPr>
          <w:b/>
          <w:bCs/>
          <w:color w:val="000000" w:themeColor="text1"/>
          <w:u w:val="single"/>
          <w:lang w:val="en-GB" w:eastAsia="en-US"/>
        </w:rPr>
        <w:t>Assisted Voluntary Return</w:t>
      </w:r>
      <w:r w:rsidR="003A24ED" w:rsidRPr="006B6E1F">
        <w:rPr>
          <w:b/>
          <w:bCs/>
          <w:color w:val="000000" w:themeColor="text1"/>
          <w:u w:val="single"/>
          <w:lang w:val="en-GB" w:eastAsia="en-US"/>
        </w:rPr>
        <w:t xml:space="preserve"> (AVR)</w:t>
      </w:r>
    </w:p>
    <w:p w:rsidR="00B71A4E" w:rsidRPr="006B6E1F" w:rsidRDefault="00B71A4E" w:rsidP="00B71A4E">
      <w:pPr>
        <w:widowControl w:val="0"/>
        <w:autoSpaceDE w:val="0"/>
        <w:autoSpaceDN w:val="0"/>
        <w:adjustRightInd w:val="0"/>
        <w:jc w:val="both"/>
        <w:rPr>
          <w:color w:val="000000" w:themeColor="text1"/>
          <w:lang w:val="en-GB" w:eastAsia="en-US"/>
        </w:rPr>
      </w:pPr>
    </w:p>
    <w:p w:rsidR="0073648A" w:rsidRPr="006B6E1F" w:rsidRDefault="00324DD4" w:rsidP="008A3603">
      <w:pPr>
        <w:widowControl w:val="0"/>
        <w:autoSpaceDE w:val="0"/>
        <w:autoSpaceDN w:val="0"/>
        <w:adjustRightInd w:val="0"/>
        <w:jc w:val="both"/>
        <w:rPr>
          <w:color w:val="000000" w:themeColor="text1"/>
          <w:lang w:val="en-GB" w:eastAsia="en-US"/>
        </w:rPr>
      </w:pPr>
      <w:r w:rsidRPr="006B6E1F">
        <w:rPr>
          <w:color w:val="000000" w:themeColor="text1"/>
          <w:lang w:val="en-GB" w:eastAsia="en-US"/>
        </w:rPr>
        <w:t>82</w:t>
      </w:r>
      <w:r w:rsidR="00B71A4E" w:rsidRPr="006B6E1F">
        <w:rPr>
          <w:color w:val="000000" w:themeColor="text1"/>
          <w:lang w:val="en-GB" w:eastAsia="en-US"/>
        </w:rPr>
        <w:t>.</w:t>
      </w:r>
      <w:r w:rsidR="00B71A4E" w:rsidRPr="006B6E1F">
        <w:rPr>
          <w:color w:val="000000" w:themeColor="text1"/>
          <w:lang w:val="en-GB" w:eastAsia="en-US"/>
        </w:rPr>
        <w:tab/>
        <w:t>Among the possible exit routes to be planned as part of the Operational Plan 2016, a more important function should be attributed to assisted voluntary return</w:t>
      </w:r>
      <w:r w:rsidR="0073648A" w:rsidRPr="006B6E1F">
        <w:rPr>
          <w:color w:val="000000" w:themeColor="text1"/>
          <w:lang w:val="en-GB" w:eastAsia="en-US"/>
        </w:rPr>
        <w:t xml:space="preserve"> (AVR)</w:t>
      </w:r>
      <w:r w:rsidR="00B71A4E" w:rsidRPr="006B6E1F">
        <w:rPr>
          <w:color w:val="000000" w:themeColor="text1"/>
          <w:lang w:val="en-GB" w:eastAsia="en-US"/>
        </w:rPr>
        <w:t xml:space="preserve">, especially for those migrants </w:t>
      </w:r>
      <w:r w:rsidR="00FF41BB" w:rsidRPr="006B6E1F">
        <w:rPr>
          <w:color w:val="000000" w:themeColor="text1"/>
          <w:lang w:val="en-GB" w:eastAsia="en-US"/>
        </w:rPr>
        <w:t xml:space="preserve">who </w:t>
      </w:r>
      <w:r w:rsidR="0073648A" w:rsidRPr="006B6E1F">
        <w:rPr>
          <w:color w:val="000000" w:themeColor="text1"/>
          <w:lang w:val="en-GB" w:eastAsia="en-US"/>
        </w:rPr>
        <w:t xml:space="preserve">are not entitled to any </w:t>
      </w:r>
      <w:r w:rsidR="00B71A4E" w:rsidRPr="006B6E1F">
        <w:rPr>
          <w:color w:val="000000" w:themeColor="text1"/>
          <w:lang w:val="en-GB" w:eastAsia="en-US"/>
        </w:rPr>
        <w:t>form</w:t>
      </w:r>
      <w:r w:rsidR="00FF41BB" w:rsidRPr="006B6E1F">
        <w:rPr>
          <w:color w:val="000000" w:themeColor="text1"/>
          <w:lang w:val="en-GB" w:eastAsia="en-US"/>
        </w:rPr>
        <w:t>s</w:t>
      </w:r>
      <w:r w:rsidR="00B71A4E" w:rsidRPr="006B6E1F">
        <w:rPr>
          <w:color w:val="000000" w:themeColor="text1"/>
          <w:lang w:val="en-GB" w:eastAsia="en-US"/>
        </w:rPr>
        <w:t xml:space="preserve"> of international protection</w:t>
      </w:r>
      <w:r w:rsidR="00FF41BB" w:rsidRPr="006B6E1F">
        <w:rPr>
          <w:color w:val="000000" w:themeColor="text1"/>
          <w:lang w:val="en-GB" w:eastAsia="en-US"/>
        </w:rPr>
        <w:t xml:space="preserve">. </w:t>
      </w:r>
    </w:p>
    <w:p w:rsidR="0073648A" w:rsidRPr="006B6E1F" w:rsidRDefault="0073648A" w:rsidP="008A3603">
      <w:pPr>
        <w:widowControl w:val="0"/>
        <w:autoSpaceDE w:val="0"/>
        <w:autoSpaceDN w:val="0"/>
        <w:adjustRightInd w:val="0"/>
        <w:jc w:val="both"/>
        <w:rPr>
          <w:color w:val="000000" w:themeColor="text1"/>
          <w:lang w:val="en-GB" w:eastAsia="en-US"/>
        </w:rPr>
      </w:pPr>
    </w:p>
    <w:p w:rsidR="008A3603"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83</w:t>
      </w:r>
      <w:r w:rsidR="00795771" w:rsidRPr="006B6E1F">
        <w:rPr>
          <w:color w:val="000000" w:themeColor="text1"/>
          <w:lang w:val="en-GB" w:eastAsia="en-US"/>
        </w:rPr>
        <w:t>.</w:t>
      </w:r>
      <w:r w:rsidR="00795771" w:rsidRPr="006B6E1F">
        <w:rPr>
          <w:color w:val="000000" w:themeColor="text1"/>
          <w:lang w:val="en-GB" w:eastAsia="en-US"/>
        </w:rPr>
        <w:tab/>
        <w:t>I</w:t>
      </w:r>
      <w:r w:rsidR="00B71A4E" w:rsidRPr="006B6E1F">
        <w:rPr>
          <w:color w:val="000000" w:themeColor="text1"/>
          <w:lang w:val="en-GB" w:eastAsia="en-US"/>
        </w:rPr>
        <w:t>n 2015</w:t>
      </w:r>
      <w:r w:rsidR="00795771" w:rsidRPr="006B6E1F">
        <w:rPr>
          <w:color w:val="000000" w:themeColor="text1"/>
          <w:lang w:val="en-GB" w:eastAsia="en-US"/>
        </w:rPr>
        <w:t xml:space="preserve"> only</w:t>
      </w:r>
      <w:r w:rsidR="00FF41BB" w:rsidRPr="006B6E1F">
        <w:rPr>
          <w:color w:val="000000" w:themeColor="text1"/>
          <w:lang w:val="en-GB" w:eastAsia="en-US"/>
        </w:rPr>
        <w:t>,</w:t>
      </w:r>
      <w:r w:rsidR="0073648A" w:rsidRPr="006B6E1F">
        <w:rPr>
          <w:color w:val="000000" w:themeColor="text1"/>
          <w:lang w:val="en-GB" w:eastAsia="en-US"/>
        </w:rPr>
        <w:t xml:space="preserve"> the t</w:t>
      </w:r>
      <w:r w:rsidR="00B71A4E" w:rsidRPr="006B6E1F">
        <w:rPr>
          <w:color w:val="000000" w:themeColor="text1"/>
          <w:lang w:val="en-GB" w:eastAsia="en-US"/>
        </w:rPr>
        <w:t>erritorial Commissions for the recognition of international protection have rejected 51% of asylum applications. The A</w:t>
      </w:r>
      <w:r w:rsidR="00FF41BB" w:rsidRPr="006B6E1F">
        <w:rPr>
          <w:color w:val="000000" w:themeColor="text1"/>
          <w:lang w:val="en-GB" w:eastAsia="en-US"/>
        </w:rPr>
        <w:t>VR</w:t>
      </w:r>
      <w:r w:rsidR="00B71A4E" w:rsidRPr="006B6E1F">
        <w:rPr>
          <w:color w:val="000000" w:themeColor="text1"/>
          <w:lang w:val="en-GB" w:eastAsia="en-US"/>
        </w:rPr>
        <w:t xml:space="preserve"> made by Italy through the European Fund for Repatriation </w:t>
      </w:r>
      <w:r w:rsidR="00FF41BB" w:rsidRPr="006B6E1F">
        <w:rPr>
          <w:color w:val="000000" w:themeColor="text1"/>
          <w:lang w:val="en-GB" w:eastAsia="en-US"/>
        </w:rPr>
        <w:t xml:space="preserve">2008/2013, under </w:t>
      </w:r>
      <w:r w:rsidR="00B71A4E" w:rsidRPr="006B6E1F">
        <w:rPr>
          <w:color w:val="000000" w:themeColor="text1"/>
          <w:lang w:val="en-GB" w:eastAsia="en-US"/>
        </w:rPr>
        <w:t>the SOLID program</w:t>
      </w:r>
      <w:r w:rsidR="00FF41BB" w:rsidRPr="006B6E1F">
        <w:rPr>
          <w:color w:val="000000" w:themeColor="text1"/>
          <w:lang w:val="en-GB" w:eastAsia="en-US"/>
        </w:rPr>
        <w:t>,</w:t>
      </w:r>
      <w:r w:rsidR="00B71A4E" w:rsidRPr="006B6E1F">
        <w:rPr>
          <w:color w:val="000000" w:themeColor="text1"/>
          <w:lang w:val="en-GB" w:eastAsia="en-US"/>
        </w:rPr>
        <w:t xml:space="preserve"> were</w:t>
      </w:r>
      <w:r w:rsidR="00FF41BB" w:rsidRPr="006B6E1F">
        <w:rPr>
          <w:color w:val="000000" w:themeColor="text1"/>
          <w:lang w:val="en-GB" w:eastAsia="en-US"/>
        </w:rPr>
        <w:t>: 162 in 2009;</w:t>
      </w:r>
      <w:r w:rsidR="00B71A4E" w:rsidRPr="006B6E1F">
        <w:rPr>
          <w:color w:val="000000" w:themeColor="text1"/>
          <w:lang w:val="en-GB" w:eastAsia="en-US"/>
        </w:rPr>
        <w:t xml:space="preserve"> </w:t>
      </w:r>
      <w:r w:rsidR="00FF41BB" w:rsidRPr="006B6E1F">
        <w:rPr>
          <w:color w:val="000000" w:themeColor="text1"/>
          <w:lang w:val="en-GB" w:eastAsia="en-US"/>
        </w:rPr>
        <w:t>160 in 2010;</w:t>
      </w:r>
      <w:r w:rsidR="00B71A4E" w:rsidRPr="006B6E1F">
        <w:rPr>
          <w:color w:val="000000" w:themeColor="text1"/>
          <w:lang w:val="en-GB" w:eastAsia="en-US"/>
        </w:rPr>
        <w:t xml:space="preserve"> 477 in 2011</w:t>
      </w:r>
      <w:r w:rsidR="00FF41BB" w:rsidRPr="006B6E1F">
        <w:rPr>
          <w:color w:val="000000" w:themeColor="text1"/>
          <w:lang w:val="en-GB" w:eastAsia="en-US"/>
        </w:rPr>
        <w:t>; 780 in 2012; 1034 in 2013;</w:t>
      </w:r>
      <w:r w:rsidR="00B71A4E" w:rsidRPr="006B6E1F">
        <w:rPr>
          <w:color w:val="000000" w:themeColor="text1"/>
          <w:lang w:val="en-GB" w:eastAsia="en-US"/>
        </w:rPr>
        <w:t xml:space="preserve"> 923 in 2014</w:t>
      </w:r>
      <w:r w:rsidR="00FF41BB" w:rsidRPr="006B6E1F">
        <w:rPr>
          <w:color w:val="000000" w:themeColor="text1"/>
          <w:lang w:val="en-GB" w:eastAsia="en-US"/>
        </w:rPr>
        <w:t xml:space="preserve">; </w:t>
      </w:r>
      <w:r w:rsidR="00B71A4E" w:rsidRPr="006B6E1F">
        <w:rPr>
          <w:color w:val="000000" w:themeColor="text1"/>
          <w:lang w:val="en-GB" w:eastAsia="en-US"/>
        </w:rPr>
        <w:t xml:space="preserve">and 411 in 2015 (January-June). The total of </w:t>
      </w:r>
      <w:r w:rsidR="00FF41BB" w:rsidRPr="006B6E1F">
        <w:rPr>
          <w:color w:val="000000" w:themeColor="text1"/>
          <w:lang w:val="en-GB" w:eastAsia="en-US"/>
        </w:rPr>
        <w:t>A</w:t>
      </w:r>
      <w:r w:rsidR="00B71A4E" w:rsidRPr="006B6E1F">
        <w:rPr>
          <w:color w:val="000000" w:themeColor="text1"/>
          <w:lang w:val="en-GB" w:eastAsia="en-US"/>
        </w:rPr>
        <w:t>V</w:t>
      </w:r>
      <w:r w:rsidR="00FF41BB" w:rsidRPr="006B6E1F">
        <w:rPr>
          <w:color w:val="000000" w:themeColor="text1"/>
          <w:lang w:val="en-GB" w:eastAsia="en-US"/>
        </w:rPr>
        <w:t>R</w:t>
      </w:r>
      <w:r w:rsidR="00B71A4E" w:rsidRPr="006B6E1F">
        <w:rPr>
          <w:color w:val="000000" w:themeColor="text1"/>
          <w:lang w:val="en-GB" w:eastAsia="en-US"/>
        </w:rPr>
        <w:t xml:space="preserve"> made in the entire period of the said program</w:t>
      </w:r>
      <w:r w:rsidR="00FF41BB" w:rsidRPr="006B6E1F">
        <w:rPr>
          <w:color w:val="000000" w:themeColor="text1"/>
          <w:lang w:val="en-GB" w:eastAsia="en-US"/>
        </w:rPr>
        <w:t xml:space="preserve"> amounts to 3,947 (as of </w:t>
      </w:r>
      <w:r w:rsidR="00B71A4E" w:rsidRPr="006B6E1F">
        <w:rPr>
          <w:color w:val="000000" w:themeColor="text1"/>
          <w:lang w:val="en-GB" w:eastAsia="en-US"/>
        </w:rPr>
        <w:t>June 2015</w:t>
      </w:r>
      <w:r w:rsidR="00FF41BB" w:rsidRPr="006B6E1F">
        <w:rPr>
          <w:color w:val="000000" w:themeColor="text1"/>
          <w:lang w:val="en-GB" w:eastAsia="en-US"/>
        </w:rPr>
        <w:t>)</w:t>
      </w:r>
      <w:r w:rsidR="00B71A4E" w:rsidRPr="006B6E1F">
        <w:rPr>
          <w:color w:val="000000" w:themeColor="text1"/>
          <w:lang w:val="en-GB" w:eastAsia="en-US"/>
        </w:rPr>
        <w:t>.</w:t>
      </w:r>
    </w:p>
    <w:p w:rsidR="000069A4" w:rsidRPr="006B6E1F" w:rsidRDefault="000069A4" w:rsidP="008A3603">
      <w:pPr>
        <w:widowControl w:val="0"/>
        <w:autoSpaceDE w:val="0"/>
        <w:autoSpaceDN w:val="0"/>
        <w:adjustRightInd w:val="0"/>
        <w:jc w:val="both"/>
        <w:rPr>
          <w:b/>
          <w:color w:val="000000" w:themeColor="text1"/>
          <w:u w:val="single"/>
          <w:lang w:val="en-GB" w:eastAsia="en-US"/>
        </w:rPr>
      </w:pPr>
    </w:p>
    <w:p w:rsidR="000069A4" w:rsidRPr="006B6E1F" w:rsidRDefault="000069A4" w:rsidP="008A3603">
      <w:pPr>
        <w:widowControl w:val="0"/>
        <w:autoSpaceDE w:val="0"/>
        <w:autoSpaceDN w:val="0"/>
        <w:adjustRightInd w:val="0"/>
        <w:jc w:val="both"/>
        <w:rPr>
          <w:b/>
          <w:color w:val="000000" w:themeColor="text1"/>
          <w:u w:val="single"/>
          <w:lang w:val="en-GB" w:eastAsia="en-US"/>
        </w:rPr>
      </w:pPr>
    </w:p>
    <w:p w:rsidR="00B71A4E" w:rsidRPr="006B6E1F" w:rsidRDefault="00B71A4E" w:rsidP="008A3603">
      <w:pPr>
        <w:widowControl w:val="0"/>
        <w:autoSpaceDE w:val="0"/>
        <w:autoSpaceDN w:val="0"/>
        <w:adjustRightInd w:val="0"/>
        <w:jc w:val="both"/>
        <w:rPr>
          <w:color w:val="000000" w:themeColor="text1"/>
          <w:lang w:val="en-GB" w:eastAsia="en-US"/>
        </w:rPr>
      </w:pPr>
      <w:r w:rsidRPr="006B6E1F">
        <w:rPr>
          <w:b/>
          <w:color w:val="000000" w:themeColor="text1"/>
          <w:u w:val="single"/>
          <w:lang w:val="en-GB" w:eastAsia="en-US"/>
        </w:rPr>
        <w:t>Re-location</w:t>
      </w:r>
    </w:p>
    <w:p w:rsidR="008A3603" w:rsidRPr="006B6E1F" w:rsidRDefault="008A3603" w:rsidP="00B71A4E">
      <w:pPr>
        <w:widowControl w:val="0"/>
        <w:autoSpaceDE w:val="0"/>
        <w:autoSpaceDN w:val="0"/>
        <w:adjustRightInd w:val="0"/>
        <w:jc w:val="both"/>
        <w:rPr>
          <w:color w:val="000000" w:themeColor="text1"/>
          <w:lang w:val="en-GB" w:eastAsia="en-US"/>
        </w:rPr>
      </w:pPr>
    </w:p>
    <w:p w:rsidR="0073648A"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84</w:t>
      </w:r>
      <w:r w:rsidR="00B71A4E" w:rsidRPr="006B6E1F">
        <w:rPr>
          <w:color w:val="000000" w:themeColor="text1"/>
          <w:lang w:val="en-GB" w:eastAsia="en-US"/>
        </w:rPr>
        <w:t>.</w:t>
      </w:r>
      <w:r w:rsidR="00B71A4E" w:rsidRPr="006B6E1F">
        <w:rPr>
          <w:color w:val="000000" w:themeColor="text1"/>
          <w:lang w:val="en-GB" w:eastAsia="en-US"/>
        </w:rPr>
        <w:tab/>
        <w:t xml:space="preserve">As part of the estimates on the national reception </w:t>
      </w:r>
      <w:r w:rsidR="00B926B3" w:rsidRPr="006B6E1F">
        <w:rPr>
          <w:color w:val="000000" w:themeColor="text1"/>
          <w:lang w:val="en-GB" w:eastAsia="en-US"/>
        </w:rPr>
        <w:t xml:space="preserve">of </w:t>
      </w:r>
      <w:r w:rsidR="00B71A4E" w:rsidRPr="006B6E1F">
        <w:rPr>
          <w:color w:val="000000" w:themeColor="text1"/>
          <w:lang w:val="en-GB" w:eastAsia="en-US"/>
        </w:rPr>
        <w:t xml:space="preserve">applicants for international protection, </w:t>
      </w:r>
      <w:r w:rsidR="00B926B3" w:rsidRPr="006B6E1F">
        <w:rPr>
          <w:color w:val="000000" w:themeColor="text1"/>
          <w:lang w:val="en-GB" w:eastAsia="en-US"/>
        </w:rPr>
        <w:t>it</w:t>
      </w:r>
      <w:r w:rsidR="00B71A4E" w:rsidRPr="006B6E1F">
        <w:rPr>
          <w:color w:val="000000" w:themeColor="text1"/>
          <w:lang w:val="en-GB" w:eastAsia="en-US"/>
        </w:rPr>
        <w:t xml:space="preserve"> is also necessary to consider t</w:t>
      </w:r>
      <w:r w:rsidR="00B926B3" w:rsidRPr="006B6E1F">
        <w:rPr>
          <w:color w:val="000000" w:themeColor="text1"/>
          <w:lang w:val="en-GB" w:eastAsia="en-US"/>
        </w:rPr>
        <w:t xml:space="preserve">hose falling within </w:t>
      </w:r>
      <w:r w:rsidR="00B71A4E" w:rsidRPr="006B6E1F">
        <w:rPr>
          <w:color w:val="000000" w:themeColor="text1"/>
          <w:lang w:val="en-GB" w:eastAsia="en-US"/>
        </w:rPr>
        <w:t>the relocation procedure. As of December 31, 2015, in fact, people transferred from Italy to other EU Member States</w:t>
      </w:r>
      <w:r w:rsidR="0073648A" w:rsidRPr="006B6E1F">
        <w:rPr>
          <w:color w:val="000000" w:themeColor="text1"/>
          <w:lang w:val="en-GB" w:eastAsia="en-US"/>
        </w:rPr>
        <w:t>,</w:t>
      </w:r>
      <w:r w:rsidR="00B71A4E" w:rsidRPr="006B6E1F">
        <w:rPr>
          <w:color w:val="000000" w:themeColor="text1"/>
          <w:lang w:val="en-GB" w:eastAsia="en-US"/>
        </w:rPr>
        <w:t xml:space="preserve"> </w:t>
      </w:r>
      <w:r w:rsidR="00B926B3" w:rsidRPr="006B6E1F">
        <w:rPr>
          <w:color w:val="000000" w:themeColor="text1"/>
          <w:lang w:val="en-GB" w:eastAsia="en-US"/>
        </w:rPr>
        <w:t xml:space="preserve">were </w:t>
      </w:r>
      <w:r w:rsidR="00B71A4E" w:rsidRPr="006B6E1F">
        <w:rPr>
          <w:color w:val="000000" w:themeColor="text1"/>
          <w:lang w:val="en-GB" w:eastAsia="en-US"/>
        </w:rPr>
        <w:t xml:space="preserve">190, </w:t>
      </w:r>
      <w:r w:rsidR="00392817" w:rsidRPr="006B6E1F">
        <w:rPr>
          <w:color w:val="000000" w:themeColor="text1"/>
          <w:lang w:val="en-GB" w:eastAsia="en-US"/>
        </w:rPr>
        <w:t xml:space="preserve">as hosted </w:t>
      </w:r>
      <w:r w:rsidR="00B71A4E" w:rsidRPr="006B6E1F">
        <w:rPr>
          <w:color w:val="000000" w:themeColor="text1"/>
          <w:lang w:val="en-GB" w:eastAsia="en-US"/>
        </w:rPr>
        <w:t xml:space="preserve">by Finland, Sweden, France, Spain, Belgium, Portugal and Germany. </w:t>
      </w:r>
    </w:p>
    <w:p w:rsidR="0073648A" w:rsidRPr="006B6E1F" w:rsidRDefault="0073648A" w:rsidP="00B71A4E">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85</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It is also expected that the relocation process should be completed in </w:t>
      </w:r>
      <w:r w:rsidR="00392817" w:rsidRPr="006B6E1F">
        <w:rPr>
          <w:color w:val="000000" w:themeColor="text1"/>
          <w:lang w:val="en-GB" w:eastAsia="en-US"/>
        </w:rPr>
        <w:t>a two-month term, exceptionally extendable to three</w:t>
      </w:r>
      <w:r w:rsidR="0073648A" w:rsidRPr="006B6E1F">
        <w:rPr>
          <w:color w:val="000000" w:themeColor="text1"/>
          <w:lang w:val="en-GB" w:eastAsia="en-US"/>
        </w:rPr>
        <w:t xml:space="preserve"> and a half month-</w:t>
      </w:r>
      <w:r w:rsidR="00B71A4E" w:rsidRPr="006B6E1F">
        <w:rPr>
          <w:color w:val="000000" w:themeColor="text1"/>
          <w:lang w:val="en-GB" w:eastAsia="en-US"/>
        </w:rPr>
        <w:t>period</w:t>
      </w:r>
      <w:r w:rsidR="00392817" w:rsidRPr="006B6E1F">
        <w:rPr>
          <w:color w:val="000000" w:themeColor="text1"/>
          <w:lang w:val="en-GB" w:eastAsia="en-US"/>
        </w:rPr>
        <w:t>,</w:t>
      </w:r>
      <w:r w:rsidR="00B71A4E" w:rsidRPr="006B6E1F">
        <w:rPr>
          <w:color w:val="000000" w:themeColor="text1"/>
          <w:lang w:val="en-GB" w:eastAsia="en-US"/>
        </w:rPr>
        <w:t xml:space="preserve"> commencing from the time when the </w:t>
      </w:r>
      <w:proofErr w:type="spellStart"/>
      <w:r w:rsidR="00B71A4E" w:rsidRPr="006B6E1F">
        <w:rPr>
          <w:color w:val="000000" w:themeColor="text1"/>
          <w:lang w:val="en-GB" w:eastAsia="en-US"/>
        </w:rPr>
        <w:t>DubliNet</w:t>
      </w:r>
      <w:proofErr w:type="spellEnd"/>
      <w:r w:rsidR="00B71A4E" w:rsidRPr="006B6E1F">
        <w:rPr>
          <w:color w:val="000000" w:themeColor="text1"/>
          <w:lang w:val="en-GB" w:eastAsia="en-US"/>
        </w:rPr>
        <w:t xml:space="preserve"> system </w:t>
      </w:r>
      <w:r w:rsidR="00392817" w:rsidRPr="006B6E1F">
        <w:rPr>
          <w:color w:val="000000" w:themeColor="text1"/>
          <w:lang w:val="en-GB" w:eastAsia="en-US"/>
        </w:rPr>
        <w:t xml:space="preserve">indicates </w:t>
      </w:r>
      <w:r w:rsidR="00B71A4E" w:rsidRPr="006B6E1F">
        <w:rPr>
          <w:color w:val="000000" w:themeColor="text1"/>
          <w:lang w:val="en-GB" w:eastAsia="en-US"/>
        </w:rPr>
        <w:t xml:space="preserve">the availability of the Member State with the indication of the number of people who decide to accept. In this regard, in the </w:t>
      </w:r>
      <w:r w:rsidR="00392817" w:rsidRPr="006B6E1F">
        <w:rPr>
          <w:color w:val="000000" w:themeColor="text1"/>
          <w:lang w:val="en-GB" w:eastAsia="en-US"/>
        </w:rPr>
        <w:t xml:space="preserve">above-mentioned </w:t>
      </w:r>
      <w:r w:rsidR="00B71A4E" w:rsidRPr="006B6E1F">
        <w:rPr>
          <w:i/>
          <w:color w:val="000000" w:themeColor="text1"/>
          <w:lang w:val="en-GB" w:eastAsia="en-US"/>
        </w:rPr>
        <w:t>Roadmap</w:t>
      </w:r>
      <w:r w:rsidR="00B71A4E" w:rsidRPr="006B6E1F">
        <w:rPr>
          <w:color w:val="000000" w:themeColor="text1"/>
          <w:lang w:val="en-GB" w:eastAsia="en-US"/>
        </w:rPr>
        <w:t xml:space="preserve"> </w:t>
      </w:r>
      <w:r w:rsidR="00392817" w:rsidRPr="006B6E1F">
        <w:rPr>
          <w:color w:val="000000" w:themeColor="text1"/>
          <w:lang w:val="en-GB" w:eastAsia="en-US"/>
        </w:rPr>
        <w:t xml:space="preserve">- </w:t>
      </w:r>
      <w:r w:rsidR="00B71A4E" w:rsidRPr="006B6E1F">
        <w:rPr>
          <w:color w:val="000000" w:themeColor="text1"/>
          <w:lang w:val="en-GB" w:eastAsia="en-US"/>
        </w:rPr>
        <w:t>presented by Italy to the European Commission</w:t>
      </w:r>
      <w:r w:rsidR="00392817" w:rsidRPr="006B6E1F">
        <w:rPr>
          <w:color w:val="000000" w:themeColor="text1"/>
          <w:lang w:val="en-GB" w:eastAsia="en-US"/>
        </w:rPr>
        <w:t xml:space="preserve"> -</w:t>
      </w:r>
      <w:r w:rsidR="00B71A4E" w:rsidRPr="006B6E1F">
        <w:rPr>
          <w:color w:val="000000" w:themeColor="text1"/>
          <w:lang w:val="en-GB" w:eastAsia="en-US"/>
        </w:rPr>
        <w:t>, it is planned that in dedicated reg</w:t>
      </w:r>
      <w:r w:rsidR="00392817" w:rsidRPr="006B6E1F">
        <w:rPr>
          <w:color w:val="000000" w:themeColor="text1"/>
          <w:lang w:val="en-GB" w:eastAsia="en-US"/>
        </w:rPr>
        <w:t>ional hubs (which are those close to</w:t>
      </w:r>
      <w:r w:rsidR="00B71A4E" w:rsidRPr="006B6E1F">
        <w:rPr>
          <w:color w:val="000000" w:themeColor="text1"/>
          <w:lang w:val="en-GB" w:eastAsia="en-US"/>
        </w:rPr>
        <w:t xml:space="preserve"> the hotspot areas where landings</w:t>
      </w:r>
      <w:r w:rsidR="00392817" w:rsidRPr="006B6E1F">
        <w:rPr>
          <w:color w:val="000000" w:themeColor="text1"/>
          <w:lang w:val="en-GB" w:eastAsia="en-US"/>
        </w:rPr>
        <w:t xml:space="preserve"> occur</w:t>
      </w:r>
      <w:r w:rsidR="00B71A4E" w:rsidRPr="006B6E1F">
        <w:rPr>
          <w:color w:val="000000" w:themeColor="text1"/>
          <w:lang w:val="en-GB" w:eastAsia="en-US"/>
        </w:rPr>
        <w:t xml:space="preserve">) </w:t>
      </w:r>
      <w:r w:rsidR="00392817" w:rsidRPr="006B6E1F">
        <w:rPr>
          <w:color w:val="000000" w:themeColor="text1"/>
          <w:lang w:val="en-GB" w:eastAsia="en-US"/>
        </w:rPr>
        <w:t xml:space="preserve">a quota of 1800 places are to be </w:t>
      </w:r>
      <w:r w:rsidR="00B71A4E" w:rsidRPr="006B6E1F">
        <w:rPr>
          <w:color w:val="000000" w:themeColor="text1"/>
          <w:lang w:val="en-GB" w:eastAsia="en-US"/>
        </w:rPr>
        <w:t xml:space="preserve">reserved for people </w:t>
      </w:r>
      <w:r w:rsidR="00392817" w:rsidRPr="006B6E1F">
        <w:rPr>
          <w:color w:val="000000" w:themeColor="text1"/>
          <w:lang w:val="en-GB" w:eastAsia="en-US"/>
        </w:rPr>
        <w:t xml:space="preserve">to be </w:t>
      </w:r>
      <w:r w:rsidR="00B71A4E" w:rsidRPr="006B6E1F">
        <w:rPr>
          <w:color w:val="000000" w:themeColor="text1"/>
          <w:lang w:val="en-GB" w:eastAsia="en-US"/>
        </w:rPr>
        <w:t>potentially re</w:t>
      </w:r>
      <w:r w:rsidR="00392817" w:rsidRPr="006B6E1F">
        <w:rPr>
          <w:color w:val="000000" w:themeColor="text1"/>
          <w:lang w:val="en-GB" w:eastAsia="en-US"/>
        </w:rPr>
        <w:t>located</w:t>
      </w:r>
      <w:r w:rsidR="00B71A4E" w:rsidRPr="006B6E1F">
        <w:rPr>
          <w:color w:val="000000" w:themeColor="text1"/>
          <w:lang w:val="en-GB" w:eastAsia="en-US"/>
        </w:rPr>
        <w:t>. To date</w:t>
      </w:r>
      <w:r w:rsidR="00392817" w:rsidRPr="006B6E1F">
        <w:rPr>
          <w:color w:val="000000" w:themeColor="text1"/>
          <w:lang w:val="en-GB" w:eastAsia="en-US"/>
        </w:rPr>
        <w:t>,</w:t>
      </w:r>
      <w:r w:rsidR="00B71A4E" w:rsidRPr="006B6E1F">
        <w:rPr>
          <w:color w:val="000000" w:themeColor="text1"/>
          <w:lang w:val="en-GB" w:eastAsia="en-US"/>
        </w:rPr>
        <w:t xml:space="preserve"> the people </w:t>
      </w:r>
      <w:r w:rsidR="00392817" w:rsidRPr="006B6E1F">
        <w:rPr>
          <w:color w:val="000000" w:themeColor="text1"/>
          <w:lang w:val="en-GB" w:eastAsia="en-US"/>
        </w:rPr>
        <w:t xml:space="preserve">to be relocated </w:t>
      </w:r>
      <w:r w:rsidR="00B71A4E" w:rsidRPr="006B6E1F">
        <w:rPr>
          <w:color w:val="000000" w:themeColor="text1"/>
          <w:lang w:val="en-GB" w:eastAsia="en-US"/>
        </w:rPr>
        <w:t xml:space="preserve">were </w:t>
      </w:r>
      <w:r w:rsidR="0073648A" w:rsidRPr="006B6E1F">
        <w:rPr>
          <w:color w:val="000000" w:themeColor="text1"/>
          <w:lang w:val="en-GB" w:eastAsia="en-US"/>
        </w:rPr>
        <w:t xml:space="preserve">at </w:t>
      </w:r>
      <w:r w:rsidR="00B71A4E" w:rsidRPr="006B6E1F">
        <w:rPr>
          <w:color w:val="000000" w:themeColor="text1"/>
          <w:lang w:val="en-GB" w:eastAsia="en-US"/>
        </w:rPr>
        <w:t>reception</w:t>
      </w:r>
      <w:r w:rsidR="0073648A" w:rsidRPr="006B6E1F">
        <w:rPr>
          <w:color w:val="000000" w:themeColor="text1"/>
          <w:lang w:val="en-GB" w:eastAsia="en-US"/>
        </w:rPr>
        <w:t xml:space="preserve"> facilities for a 60-day average</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b/>
          <w:bCs/>
          <w:color w:val="000000" w:themeColor="text1"/>
          <w:lang w:val="en-GB" w:eastAsia="en-US"/>
        </w:rPr>
      </w:pP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82339B" w:rsidP="00B71A4E">
      <w:pPr>
        <w:widowControl w:val="0"/>
        <w:autoSpaceDE w:val="0"/>
        <w:autoSpaceDN w:val="0"/>
        <w:adjustRightInd w:val="0"/>
        <w:jc w:val="both"/>
        <w:rPr>
          <w:rFonts w:ascii="Times" w:hAnsi="Times" w:cs="Times"/>
          <w:color w:val="000000" w:themeColor="text1"/>
          <w:lang w:val="en-GB" w:eastAsia="en-US"/>
        </w:rPr>
      </w:pPr>
      <w:proofErr w:type="gramStart"/>
      <w:r w:rsidRPr="006B6E1F">
        <w:rPr>
          <w:b/>
          <w:bCs/>
          <w:color w:val="000000" w:themeColor="text1"/>
          <w:lang w:val="en-GB" w:eastAsia="en-US"/>
        </w:rPr>
        <w:t>Dublin</w:t>
      </w:r>
      <w:r w:rsidR="00B71A4E" w:rsidRPr="006B6E1F">
        <w:rPr>
          <w:b/>
          <w:bCs/>
          <w:color w:val="000000" w:themeColor="text1"/>
          <w:lang w:val="en-GB" w:eastAsia="en-US"/>
        </w:rPr>
        <w:t xml:space="preserve"> III</w:t>
      </w:r>
      <w:r w:rsidRPr="006B6E1F">
        <w:rPr>
          <w:b/>
          <w:bCs/>
          <w:color w:val="000000" w:themeColor="text1"/>
          <w:lang w:val="en-GB" w:eastAsia="en-US"/>
        </w:rPr>
        <w:t xml:space="preserve"> Regulation</w:t>
      </w:r>
      <w:r w:rsidR="00B71A4E" w:rsidRPr="006B6E1F">
        <w:rPr>
          <w:b/>
          <w:bCs/>
          <w:color w:val="000000" w:themeColor="text1"/>
          <w:lang w:val="en-GB" w:eastAsia="en-US"/>
        </w:rPr>
        <w:t>.</w:t>
      </w:r>
      <w:proofErr w:type="gramEnd"/>
      <w:r w:rsidR="00B71A4E" w:rsidRPr="006B6E1F">
        <w:rPr>
          <w:b/>
          <w:bCs/>
          <w:color w:val="000000" w:themeColor="text1"/>
          <w:lang w:val="en-GB" w:eastAsia="en-US"/>
        </w:rPr>
        <w:t xml:space="preserve"> </w:t>
      </w:r>
      <w:r w:rsidR="002B13D9" w:rsidRPr="006B6E1F">
        <w:rPr>
          <w:b/>
          <w:bCs/>
          <w:color w:val="000000" w:themeColor="text1"/>
          <w:lang w:val="en-GB" w:eastAsia="en-US"/>
        </w:rPr>
        <w:t>T</w:t>
      </w:r>
      <w:r w:rsidRPr="006B6E1F">
        <w:rPr>
          <w:b/>
          <w:bCs/>
          <w:color w:val="000000" w:themeColor="text1"/>
          <w:lang w:val="en-GB" w:eastAsia="en-US"/>
        </w:rPr>
        <w:t>ransfers</w:t>
      </w:r>
      <w:r w:rsidR="00B71A4E" w:rsidRPr="006B6E1F">
        <w:rPr>
          <w:b/>
          <w:bCs/>
          <w:color w:val="000000" w:themeColor="text1"/>
          <w:lang w:val="en-GB" w:eastAsia="en-US"/>
        </w:rPr>
        <w:t>. 2012 – 2015*</w:t>
      </w:r>
    </w:p>
    <w:tbl>
      <w:tblPr>
        <w:tblW w:w="0" w:type="auto"/>
        <w:tblBorders>
          <w:top w:val="nil"/>
          <w:left w:val="nil"/>
          <w:right w:val="nil"/>
        </w:tblBorders>
        <w:tblLayout w:type="fixed"/>
        <w:tblLook w:val="0000" w:firstRow="0" w:lastRow="0" w:firstColumn="0" w:lastColumn="0" w:noHBand="0" w:noVBand="0"/>
      </w:tblPr>
      <w:tblGrid>
        <w:gridCol w:w="4220"/>
        <w:gridCol w:w="1860"/>
        <w:gridCol w:w="1860"/>
        <w:gridCol w:w="1840"/>
        <w:gridCol w:w="2000"/>
      </w:tblGrid>
      <w:tr w:rsidR="00B71A4E" w:rsidRPr="006B6E1F" w:rsidTr="007F1C06">
        <w:tc>
          <w:tcPr>
            <w:tcW w:w="4220" w:type="dxa"/>
            <w:shd w:val="clear" w:color="auto" w:fill="6EA1FF"/>
            <w:tcMar>
              <w:top w:w="20" w:type="nil"/>
              <w:left w:w="20" w:type="nil"/>
              <w:bottom w:w="20" w:type="nil"/>
              <w:right w:w="20" w:type="nil"/>
            </w:tcMar>
            <w:vAlign w:val="center"/>
          </w:tcPr>
          <w:p w:rsidR="00B71A4E" w:rsidRPr="006B6E1F" w:rsidRDefault="00B71A4E" w:rsidP="002B13D9">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R</w:t>
            </w:r>
            <w:r w:rsidR="0082339B" w:rsidRPr="006B6E1F">
              <w:rPr>
                <w:rFonts w:ascii="Times" w:hAnsi="Times" w:cs="Times"/>
                <w:b/>
                <w:bCs/>
                <w:color w:val="000000" w:themeColor="text1"/>
                <w:sz w:val="30"/>
                <w:szCs w:val="30"/>
                <w:lang w:val="en-GB" w:eastAsia="en-US"/>
              </w:rPr>
              <w:t xml:space="preserve">equests for </w:t>
            </w:r>
            <w:r w:rsidR="002B13D9" w:rsidRPr="006B6E1F">
              <w:rPr>
                <w:rFonts w:ascii="Times" w:hAnsi="Times" w:cs="Times"/>
                <w:b/>
                <w:bCs/>
                <w:color w:val="000000" w:themeColor="text1"/>
                <w:sz w:val="30"/>
                <w:szCs w:val="30"/>
                <w:lang w:val="en-GB" w:eastAsia="en-US"/>
              </w:rPr>
              <w:t>transfer</w:t>
            </w:r>
          </w:p>
        </w:tc>
        <w:tc>
          <w:tcPr>
            <w:tcW w:w="1860" w:type="dxa"/>
            <w:shd w:val="clear" w:color="auto" w:fill="6EA1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2012</w:t>
            </w:r>
          </w:p>
        </w:tc>
        <w:tc>
          <w:tcPr>
            <w:tcW w:w="1860" w:type="dxa"/>
            <w:shd w:val="clear" w:color="auto" w:fill="6EA1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2013</w:t>
            </w:r>
          </w:p>
        </w:tc>
        <w:tc>
          <w:tcPr>
            <w:tcW w:w="1840" w:type="dxa"/>
            <w:shd w:val="clear" w:color="auto" w:fill="6EA1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2014</w:t>
            </w:r>
          </w:p>
        </w:tc>
        <w:tc>
          <w:tcPr>
            <w:tcW w:w="1840" w:type="dxa"/>
            <w:shd w:val="clear" w:color="auto" w:fill="6EA1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2015</w:t>
            </w:r>
          </w:p>
        </w:tc>
      </w:tr>
      <w:tr w:rsidR="00B71A4E" w:rsidRPr="006B6E1F" w:rsidTr="007F1C06">
        <w:tblPrEx>
          <w:tblBorders>
            <w:top w:val="none" w:sz="0" w:space="0" w:color="auto"/>
          </w:tblBorders>
        </w:tblPrEx>
        <w:tc>
          <w:tcPr>
            <w:tcW w:w="4220" w:type="dxa"/>
            <w:tcMar>
              <w:top w:w="20" w:type="nil"/>
              <w:left w:w="20" w:type="nil"/>
              <w:bottom w:w="20" w:type="nil"/>
              <w:right w:w="20" w:type="nil"/>
            </w:tcMar>
            <w:vAlign w:val="center"/>
          </w:tcPr>
          <w:p w:rsidR="00B71A4E" w:rsidRPr="006B6E1F" w:rsidRDefault="00B71A4E" w:rsidP="0082339B">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R</w:t>
            </w:r>
            <w:r w:rsidR="0082339B" w:rsidRPr="006B6E1F">
              <w:rPr>
                <w:rFonts w:ascii="Times" w:hAnsi="Times" w:cs="Times"/>
                <w:color w:val="000000" w:themeColor="text1"/>
                <w:lang w:val="en-GB" w:eastAsia="en-US"/>
              </w:rPr>
              <w:t xml:space="preserve">equests from Italy to other EU Member States </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2.186</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3.808</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5.412</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4.866</w:t>
            </w:r>
          </w:p>
        </w:tc>
      </w:tr>
      <w:tr w:rsidR="00B71A4E" w:rsidRPr="006B6E1F" w:rsidTr="007F1C06">
        <w:tblPrEx>
          <w:tblBorders>
            <w:top w:val="none" w:sz="0" w:space="0" w:color="auto"/>
          </w:tblBorders>
        </w:tblPrEx>
        <w:tc>
          <w:tcPr>
            <w:tcW w:w="4220" w:type="dxa"/>
            <w:tcMar>
              <w:top w:w="20" w:type="nil"/>
              <w:left w:w="20" w:type="nil"/>
              <w:bottom w:w="20" w:type="nil"/>
              <w:right w:w="20" w:type="nil"/>
            </w:tcMar>
            <w:vAlign w:val="center"/>
          </w:tcPr>
          <w:p w:rsidR="00B71A4E" w:rsidRPr="006B6E1F" w:rsidRDefault="00B71A4E" w:rsidP="0082339B">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lastRenderedPageBreak/>
              <w:t>R</w:t>
            </w:r>
            <w:r w:rsidR="0082339B" w:rsidRPr="006B6E1F">
              <w:rPr>
                <w:rFonts w:ascii="Times" w:hAnsi="Times" w:cs="Times"/>
                <w:color w:val="000000" w:themeColor="text1"/>
                <w:lang w:val="en-GB" w:eastAsia="en-US"/>
              </w:rPr>
              <w:t xml:space="preserve">equests from other EUMS to Italy </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17.631</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22.700</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28.904</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25.117</w:t>
            </w:r>
          </w:p>
        </w:tc>
      </w:tr>
      <w:tr w:rsidR="00B71A4E" w:rsidRPr="006B6E1F" w:rsidTr="007F1C06">
        <w:tblPrEx>
          <w:tblBorders>
            <w:top w:val="none" w:sz="0" w:space="0" w:color="auto"/>
          </w:tblBorders>
        </w:tblPrEx>
        <w:tc>
          <w:tcPr>
            <w:tcW w:w="11780" w:type="dxa"/>
            <w:gridSpan w:val="5"/>
            <w:shd w:val="clear" w:color="auto" w:fill="6EA1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Tra</w:t>
            </w:r>
            <w:r w:rsidR="0082339B" w:rsidRPr="006B6E1F">
              <w:rPr>
                <w:rFonts w:ascii="Times" w:hAnsi="Times" w:cs="Times"/>
                <w:b/>
                <w:bCs/>
                <w:color w:val="000000" w:themeColor="text1"/>
                <w:sz w:val="30"/>
                <w:szCs w:val="30"/>
                <w:lang w:val="en-GB" w:eastAsia="en-US"/>
              </w:rPr>
              <w:t>n</w:t>
            </w:r>
            <w:r w:rsidRPr="006B6E1F">
              <w:rPr>
                <w:rFonts w:ascii="Times" w:hAnsi="Times" w:cs="Times"/>
                <w:b/>
                <w:bCs/>
                <w:color w:val="000000" w:themeColor="text1"/>
                <w:sz w:val="30"/>
                <w:szCs w:val="30"/>
                <w:lang w:val="en-GB" w:eastAsia="en-US"/>
              </w:rPr>
              <w:t>sfer</w:t>
            </w:r>
            <w:r w:rsidR="0082339B" w:rsidRPr="006B6E1F">
              <w:rPr>
                <w:rFonts w:ascii="Times" w:hAnsi="Times" w:cs="Times"/>
                <w:b/>
                <w:bCs/>
                <w:color w:val="000000" w:themeColor="text1"/>
                <w:sz w:val="30"/>
                <w:szCs w:val="30"/>
                <w:lang w:val="en-GB" w:eastAsia="en-US"/>
              </w:rPr>
              <w:t>s</w:t>
            </w:r>
          </w:p>
        </w:tc>
      </w:tr>
      <w:tr w:rsidR="00B71A4E" w:rsidRPr="006B6E1F" w:rsidTr="007F1C06">
        <w:tblPrEx>
          <w:tblBorders>
            <w:top w:val="none" w:sz="0" w:space="0" w:color="auto"/>
          </w:tblBorders>
        </w:tblPrEx>
        <w:tc>
          <w:tcPr>
            <w:tcW w:w="4220" w:type="dxa"/>
            <w:tcMar>
              <w:top w:w="20" w:type="nil"/>
              <w:left w:w="20" w:type="nil"/>
              <w:bottom w:w="20" w:type="nil"/>
              <w:right w:w="20" w:type="nil"/>
            </w:tcMar>
            <w:vAlign w:val="center"/>
          </w:tcPr>
          <w:p w:rsidR="00B71A4E" w:rsidRPr="006B6E1F" w:rsidRDefault="00B71A4E" w:rsidP="0082339B">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Tra</w:t>
            </w:r>
            <w:r w:rsidR="0082339B" w:rsidRPr="006B6E1F">
              <w:rPr>
                <w:rFonts w:ascii="Times" w:hAnsi="Times" w:cs="Times"/>
                <w:color w:val="000000" w:themeColor="text1"/>
                <w:lang w:val="en-GB" w:eastAsia="en-US"/>
              </w:rPr>
              <w:t>n</w:t>
            </w:r>
            <w:r w:rsidRPr="006B6E1F">
              <w:rPr>
                <w:rFonts w:ascii="Times" w:hAnsi="Times" w:cs="Times"/>
                <w:color w:val="000000" w:themeColor="text1"/>
                <w:lang w:val="en-GB" w:eastAsia="en-US"/>
              </w:rPr>
              <w:t>sfer</w:t>
            </w:r>
            <w:r w:rsidR="0082339B" w:rsidRPr="006B6E1F">
              <w:rPr>
                <w:rFonts w:ascii="Times" w:hAnsi="Times" w:cs="Times"/>
                <w:color w:val="000000" w:themeColor="text1"/>
                <w:lang w:val="en-GB" w:eastAsia="en-US"/>
              </w:rPr>
              <w:t>s from Italy to other EUMS</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25</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5</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10</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34</w:t>
            </w:r>
          </w:p>
        </w:tc>
      </w:tr>
      <w:tr w:rsidR="00B71A4E" w:rsidRPr="006B6E1F" w:rsidTr="007F1C06">
        <w:tc>
          <w:tcPr>
            <w:tcW w:w="4220" w:type="dxa"/>
            <w:tcMar>
              <w:top w:w="20" w:type="nil"/>
              <w:left w:w="20" w:type="nil"/>
              <w:bottom w:w="20" w:type="nil"/>
              <w:right w:w="20" w:type="nil"/>
            </w:tcMar>
            <w:vAlign w:val="center"/>
          </w:tcPr>
          <w:p w:rsidR="00B71A4E" w:rsidRPr="006B6E1F" w:rsidRDefault="00B71A4E" w:rsidP="0082339B">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Tra</w:t>
            </w:r>
            <w:r w:rsidR="0082339B" w:rsidRPr="006B6E1F">
              <w:rPr>
                <w:rFonts w:ascii="Times" w:hAnsi="Times" w:cs="Times"/>
                <w:color w:val="000000" w:themeColor="text1"/>
                <w:lang w:val="en-GB" w:eastAsia="en-US"/>
              </w:rPr>
              <w:t>n</w:t>
            </w:r>
            <w:r w:rsidRPr="006B6E1F">
              <w:rPr>
                <w:rFonts w:ascii="Times" w:hAnsi="Times" w:cs="Times"/>
                <w:color w:val="000000" w:themeColor="text1"/>
                <w:lang w:val="en-GB" w:eastAsia="en-US"/>
              </w:rPr>
              <w:t>sfer</w:t>
            </w:r>
            <w:r w:rsidR="0082339B" w:rsidRPr="006B6E1F">
              <w:rPr>
                <w:rFonts w:ascii="Times" w:hAnsi="Times" w:cs="Times"/>
                <w:color w:val="000000" w:themeColor="text1"/>
                <w:lang w:val="en-GB" w:eastAsia="en-US"/>
              </w:rPr>
              <w:t xml:space="preserve">s from other EUMS to Italy </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3.551</w:t>
            </w:r>
          </w:p>
        </w:tc>
        <w:tc>
          <w:tcPr>
            <w:tcW w:w="186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2.966</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1.918</w:t>
            </w:r>
          </w:p>
        </w:tc>
        <w:tc>
          <w:tcPr>
            <w:tcW w:w="1840"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2.276</w:t>
            </w:r>
          </w:p>
        </w:tc>
      </w:tr>
    </w:tbl>
    <w:p w:rsidR="00B71A4E" w:rsidRPr="006B6E1F" w:rsidRDefault="0082339B" w:rsidP="00B71A4E">
      <w:pPr>
        <w:widowControl w:val="0"/>
        <w:autoSpaceDE w:val="0"/>
        <w:autoSpaceDN w:val="0"/>
        <w:adjustRightInd w:val="0"/>
        <w:jc w:val="both"/>
        <w:rPr>
          <w:b/>
          <w:bCs/>
          <w:color w:val="000000" w:themeColor="text1"/>
          <w:u w:val="single"/>
          <w:lang w:eastAsia="en-US"/>
        </w:rPr>
      </w:pPr>
      <w:r w:rsidRPr="006B6E1F">
        <w:rPr>
          <w:rFonts w:ascii="Times" w:hAnsi="Times" w:cs="Times"/>
          <w:color w:val="000000" w:themeColor="text1"/>
          <w:sz w:val="18"/>
          <w:szCs w:val="18"/>
          <w:lang w:eastAsia="en-US"/>
        </w:rPr>
        <w:t>(</w:t>
      </w:r>
      <w:hyperlink r:id="rId28" w:history="1">
        <w:r w:rsidR="00B71A4E" w:rsidRPr="006B6E1F">
          <w:rPr>
            <w:rStyle w:val="Hyperlink"/>
            <w:rFonts w:ascii="Times" w:hAnsi="Times" w:cs="Times"/>
            <w:color w:val="000000" w:themeColor="text1"/>
            <w:sz w:val="18"/>
            <w:szCs w:val="18"/>
            <w:lang w:eastAsia="en-US"/>
          </w:rPr>
          <w:t>http://ec.europa.eu/eurostat/cache/metadata/Annexes/migr_dub_esms_an2.pdf</w:t>
        </w:r>
      </w:hyperlink>
      <w:r w:rsidRPr="006B6E1F">
        <w:rPr>
          <w:rStyle w:val="Hyperlink"/>
          <w:rFonts w:ascii="Times" w:hAnsi="Times" w:cs="Times"/>
          <w:color w:val="000000" w:themeColor="text1"/>
          <w:sz w:val="18"/>
          <w:szCs w:val="18"/>
          <w:lang w:eastAsia="en-US"/>
        </w:rPr>
        <w:t>)</w:t>
      </w:r>
    </w:p>
    <w:p w:rsidR="00B71A4E" w:rsidRPr="006B6E1F" w:rsidRDefault="00B71A4E" w:rsidP="00B71A4E">
      <w:pPr>
        <w:widowControl w:val="0"/>
        <w:autoSpaceDE w:val="0"/>
        <w:autoSpaceDN w:val="0"/>
        <w:adjustRightInd w:val="0"/>
        <w:jc w:val="both"/>
        <w:rPr>
          <w:b/>
          <w:bCs/>
          <w:color w:val="000000" w:themeColor="text1"/>
          <w:u w:val="single"/>
          <w:lang w:eastAsia="en-US"/>
        </w:rPr>
      </w:pPr>
    </w:p>
    <w:p w:rsidR="00B71A4E" w:rsidRPr="006B6E1F" w:rsidRDefault="00B71A4E" w:rsidP="00B71A4E">
      <w:pPr>
        <w:widowControl w:val="0"/>
        <w:autoSpaceDE w:val="0"/>
        <w:autoSpaceDN w:val="0"/>
        <w:adjustRightInd w:val="0"/>
        <w:jc w:val="both"/>
        <w:rPr>
          <w:b/>
          <w:bCs/>
          <w:color w:val="000000" w:themeColor="text1"/>
          <w:u w:val="single"/>
          <w:lang w:eastAsia="en-US"/>
        </w:rPr>
      </w:pPr>
    </w:p>
    <w:p w:rsidR="00B71A4E" w:rsidRPr="006B6E1F" w:rsidRDefault="00B71A4E" w:rsidP="00B71A4E">
      <w:pPr>
        <w:widowControl w:val="0"/>
        <w:autoSpaceDE w:val="0"/>
        <w:autoSpaceDN w:val="0"/>
        <w:adjustRightInd w:val="0"/>
        <w:jc w:val="both"/>
        <w:rPr>
          <w:b/>
          <w:color w:val="000000" w:themeColor="text1"/>
          <w:u w:val="single"/>
          <w:lang w:val="en-GB" w:eastAsia="en-US"/>
        </w:rPr>
      </w:pPr>
      <w:r w:rsidRPr="006B6E1F">
        <w:rPr>
          <w:b/>
          <w:bCs/>
          <w:color w:val="000000" w:themeColor="text1"/>
          <w:u w:val="single"/>
          <w:lang w:val="en-GB" w:eastAsia="en-US"/>
        </w:rPr>
        <w:t>Resettlement</w:t>
      </w:r>
    </w:p>
    <w:p w:rsidR="00B71A4E" w:rsidRPr="006B6E1F" w:rsidRDefault="00B71A4E" w:rsidP="00B71A4E">
      <w:pPr>
        <w:widowControl w:val="0"/>
        <w:autoSpaceDE w:val="0"/>
        <w:autoSpaceDN w:val="0"/>
        <w:adjustRightInd w:val="0"/>
        <w:jc w:val="both"/>
        <w:rPr>
          <w:color w:val="000000" w:themeColor="text1"/>
          <w:lang w:val="en-GB" w:eastAsia="en-US"/>
        </w:rPr>
      </w:pPr>
    </w:p>
    <w:p w:rsidR="00795771"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86</w:t>
      </w:r>
      <w:r w:rsidR="00B71A4E" w:rsidRPr="006B6E1F">
        <w:rPr>
          <w:color w:val="000000" w:themeColor="text1"/>
          <w:lang w:val="en-GB" w:eastAsia="en-US"/>
        </w:rPr>
        <w:t>.</w:t>
      </w:r>
      <w:r w:rsidR="00B71A4E" w:rsidRPr="006B6E1F">
        <w:rPr>
          <w:color w:val="000000" w:themeColor="text1"/>
          <w:lang w:val="en-GB" w:eastAsia="en-US"/>
        </w:rPr>
        <w:tab/>
      </w:r>
      <w:r w:rsidR="00DC30A0" w:rsidRPr="006B6E1F">
        <w:rPr>
          <w:color w:val="000000" w:themeColor="text1"/>
          <w:lang w:val="en-GB" w:eastAsia="en-US"/>
        </w:rPr>
        <w:t xml:space="preserve">Within </w:t>
      </w:r>
      <w:r w:rsidR="00B71A4E" w:rsidRPr="006B6E1F">
        <w:rPr>
          <w:color w:val="000000" w:themeColor="text1"/>
          <w:lang w:val="en-GB" w:eastAsia="en-US"/>
        </w:rPr>
        <w:t xml:space="preserve">the European Agenda </w:t>
      </w:r>
      <w:r w:rsidR="001364B4" w:rsidRPr="006B6E1F">
        <w:rPr>
          <w:color w:val="000000" w:themeColor="text1"/>
          <w:lang w:val="en-GB" w:eastAsia="en-US"/>
        </w:rPr>
        <w:t>on M</w:t>
      </w:r>
      <w:r w:rsidR="00B71A4E" w:rsidRPr="006B6E1F">
        <w:rPr>
          <w:color w:val="000000" w:themeColor="text1"/>
          <w:lang w:val="en-GB" w:eastAsia="en-US"/>
        </w:rPr>
        <w:t>igration</w:t>
      </w:r>
      <w:r w:rsidR="001364B4" w:rsidRPr="006B6E1F">
        <w:rPr>
          <w:color w:val="000000" w:themeColor="text1"/>
          <w:lang w:val="en-GB" w:eastAsia="en-US"/>
        </w:rPr>
        <w:t>-related measures</w:t>
      </w:r>
      <w:r w:rsidR="00B71A4E" w:rsidRPr="006B6E1F">
        <w:rPr>
          <w:color w:val="000000" w:themeColor="text1"/>
          <w:lang w:val="en-GB" w:eastAsia="en-US"/>
        </w:rPr>
        <w:t xml:space="preserve">, the European Commission has provided, in addition to the relocation and the EU action plan against trafficking in migrants, </w:t>
      </w:r>
      <w:r w:rsidR="001364B4" w:rsidRPr="006B6E1F">
        <w:rPr>
          <w:color w:val="000000" w:themeColor="text1"/>
          <w:lang w:val="en-GB" w:eastAsia="en-US"/>
        </w:rPr>
        <w:t>also a P</w:t>
      </w:r>
      <w:r w:rsidR="00B71A4E" w:rsidRPr="006B6E1F">
        <w:rPr>
          <w:color w:val="000000" w:themeColor="text1"/>
          <w:lang w:val="en-GB" w:eastAsia="en-US"/>
        </w:rPr>
        <w:t>lan to resettle</w:t>
      </w:r>
      <w:r w:rsidR="001364B4" w:rsidRPr="006B6E1F">
        <w:rPr>
          <w:color w:val="000000" w:themeColor="text1"/>
          <w:lang w:val="en-GB" w:eastAsia="en-US"/>
        </w:rPr>
        <w:t>,</w:t>
      </w:r>
      <w:r w:rsidR="00B71A4E" w:rsidRPr="006B6E1F">
        <w:rPr>
          <w:color w:val="000000" w:themeColor="text1"/>
          <w:lang w:val="en-GB" w:eastAsia="en-US"/>
        </w:rPr>
        <w:t xml:space="preserve"> </w:t>
      </w:r>
      <w:r w:rsidR="001364B4" w:rsidRPr="006B6E1F">
        <w:rPr>
          <w:color w:val="000000" w:themeColor="text1"/>
          <w:lang w:val="en-GB" w:eastAsia="en-US"/>
        </w:rPr>
        <w:t xml:space="preserve">among </w:t>
      </w:r>
      <w:r w:rsidR="00B71A4E" w:rsidRPr="006B6E1F">
        <w:rPr>
          <w:color w:val="000000" w:themeColor="text1"/>
          <w:lang w:val="en-GB" w:eastAsia="en-US"/>
        </w:rPr>
        <w:t>Member States</w:t>
      </w:r>
      <w:r w:rsidR="001364B4" w:rsidRPr="006B6E1F">
        <w:rPr>
          <w:color w:val="000000" w:themeColor="text1"/>
          <w:lang w:val="en-GB" w:eastAsia="en-US"/>
        </w:rPr>
        <w:t>,</w:t>
      </w:r>
      <w:r w:rsidR="00B71A4E" w:rsidRPr="006B6E1F">
        <w:rPr>
          <w:color w:val="000000" w:themeColor="text1"/>
          <w:lang w:val="en-GB" w:eastAsia="en-US"/>
        </w:rPr>
        <w:t xml:space="preserve"> 22,504 displaced people in obvious need of intern</w:t>
      </w:r>
      <w:r w:rsidR="00B2410A" w:rsidRPr="006B6E1F">
        <w:rPr>
          <w:color w:val="000000" w:themeColor="text1"/>
          <w:lang w:val="en-GB" w:eastAsia="en-US"/>
        </w:rPr>
        <w:t>ational protection coming from N</w:t>
      </w:r>
      <w:r w:rsidR="00B71A4E" w:rsidRPr="006B6E1F">
        <w:rPr>
          <w:color w:val="000000" w:themeColor="text1"/>
          <w:lang w:val="en-GB" w:eastAsia="en-US"/>
        </w:rPr>
        <w:t>on-European countries. In this regard, Italy has launched a national resettlement program</w:t>
      </w:r>
      <w:r w:rsidR="00B2410A" w:rsidRPr="006B6E1F">
        <w:rPr>
          <w:color w:val="000000" w:themeColor="text1"/>
          <w:lang w:val="en-GB" w:eastAsia="en-US"/>
        </w:rPr>
        <w:t>,</w:t>
      </w:r>
      <w:r w:rsidR="00B71A4E" w:rsidRPr="006B6E1F">
        <w:rPr>
          <w:color w:val="000000" w:themeColor="text1"/>
          <w:lang w:val="en-GB" w:eastAsia="en-US"/>
        </w:rPr>
        <w:t xml:space="preserve"> </w:t>
      </w:r>
      <w:r w:rsidR="00B2410A" w:rsidRPr="006B6E1F">
        <w:rPr>
          <w:color w:val="000000" w:themeColor="text1"/>
          <w:lang w:val="en-GB" w:eastAsia="en-US"/>
        </w:rPr>
        <w:t xml:space="preserve">which will </w:t>
      </w:r>
      <w:r w:rsidR="00B71A4E" w:rsidRPr="006B6E1F">
        <w:rPr>
          <w:color w:val="000000" w:themeColor="text1"/>
          <w:lang w:val="en-GB" w:eastAsia="en-US"/>
        </w:rPr>
        <w:t>involv</w:t>
      </w:r>
      <w:r w:rsidR="00B2410A" w:rsidRPr="006B6E1F">
        <w:rPr>
          <w:color w:val="000000" w:themeColor="text1"/>
          <w:lang w:val="en-GB" w:eastAsia="en-US"/>
        </w:rPr>
        <w:t xml:space="preserve">e </w:t>
      </w:r>
      <w:r w:rsidR="00B71A4E" w:rsidRPr="006B6E1F">
        <w:rPr>
          <w:color w:val="000000" w:themeColor="text1"/>
          <w:lang w:val="en-GB" w:eastAsia="en-US"/>
        </w:rPr>
        <w:t xml:space="preserve">1,989 refugees. </w:t>
      </w:r>
    </w:p>
    <w:p w:rsidR="00795771" w:rsidRPr="006B6E1F" w:rsidRDefault="00795771" w:rsidP="00795771">
      <w:pPr>
        <w:widowControl w:val="0"/>
        <w:autoSpaceDE w:val="0"/>
        <w:autoSpaceDN w:val="0"/>
        <w:adjustRightInd w:val="0"/>
        <w:jc w:val="both"/>
        <w:rPr>
          <w:color w:val="000000" w:themeColor="text1"/>
          <w:lang w:val="en-GB" w:eastAsia="en-US"/>
        </w:rPr>
      </w:pPr>
    </w:p>
    <w:p w:rsidR="00795771"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87</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The first group of 96 </w:t>
      </w:r>
      <w:r w:rsidR="00B2410A" w:rsidRPr="006B6E1F">
        <w:rPr>
          <w:color w:val="000000" w:themeColor="text1"/>
          <w:lang w:val="en-GB" w:eastAsia="en-US"/>
        </w:rPr>
        <w:t xml:space="preserve">Syrian </w:t>
      </w:r>
      <w:r w:rsidR="00B71A4E" w:rsidRPr="006B6E1F">
        <w:rPr>
          <w:color w:val="000000" w:themeColor="text1"/>
          <w:lang w:val="en-GB" w:eastAsia="en-US"/>
        </w:rPr>
        <w:t xml:space="preserve">refugees, coming from Lebanon, has already arrived in our country </w:t>
      </w:r>
      <w:r w:rsidR="00B2410A" w:rsidRPr="006B6E1F">
        <w:rPr>
          <w:color w:val="000000" w:themeColor="text1"/>
          <w:lang w:val="en-GB" w:eastAsia="en-US"/>
        </w:rPr>
        <w:t xml:space="preserve">between </w:t>
      </w:r>
      <w:proofErr w:type="gramStart"/>
      <w:r w:rsidR="00B2410A" w:rsidRPr="006B6E1F">
        <w:rPr>
          <w:color w:val="000000" w:themeColor="text1"/>
          <w:lang w:val="en-GB" w:eastAsia="en-US"/>
        </w:rPr>
        <w:t>September</w:t>
      </w:r>
      <w:proofErr w:type="gramEnd"/>
      <w:r w:rsidR="00B2410A" w:rsidRPr="006B6E1F">
        <w:rPr>
          <w:color w:val="000000" w:themeColor="text1"/>
          <w:lang w:val="en-GB" w:eastAsia="en-US"/>
        </w:rPr>
        <w:t xml:space="preserve"> - </w:t>
      </w:r>
      <w:r w:rsidR="00B71A4E" w:rsidRPr="006B6E1F">
        <w:rPr>
          <w:color w:val="000000" w:themeColor="text1"/>
          <w:lang w:val="en-GB" w:eastAsia="en-US"/>
        </w:rPr>
        <w:t xml:space="preserve">October 2015. </w:t>
      </w:r>
    </w:p>
    <w:p w:rsidR="00795771" w:rsidRPr="006B6E1F" w:rsidRDefault="00795771" w:rsidP="00795771">
      <w:pPr>
        <w:widowControl w:val="0"/>
        <w:autoSpaceDE w:val="0"/>
        <w:autoSpaceDN w:val="0"/>
        <w:adjustRightInd w:val="0"/>
        <w:jc w:val="both"/>
        <w:rPr>
          <w:color w:val="000000" w:themeColor="text1"/>
          <w:lang w:val="en-GB" w:eastAsia="en-US"/>
        </w:rPr>
      </w:pPr>
    </w:p>
    <w:p w:rsidR="00795771"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88</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For 2016</w:t>
      </w:r>
      <w:r w:rsidR="00B2410A" w:rsidRPr="006B6E1F">
        <w:rPr>
          <w:color w:val="000000" w:themeColor="text1"/>
          <w:lang w:val="en-GB" w:eastAsia="en-US"/>
        </w:rPr>
        <w:t>,</w:t>
      </w:r>
      <w:r w:rsidR="00B71A4E" w:rsidRPr="006B6E1F">
        <w:rPr>
          <w:color w:val="000000" w:themeColor="text1"/>
          <w:lang w:val="en-GB" w:eastAsia="en-US"/>
        </w:rPr>
        <w:t xml:space="preserve"> it </w:t>
      </w:r>
      <w:r w:rsidR="00B2410A" w:rsidRPr="006B6E1F">
        <w:rPr>
          <w:color w:val="000000" w:themeColor="text1"/>
          <w:lang w:val="en-GB" w:eastAsia="en-US"/>
        </w:rPr>
        <w:t xml:space="preserve">has been </w:t>
      </w:r>
      <w:r w:rsidR="00B71A4E" w:rsidRPr="006B6E1F">
        <w:rPr>
          <w:color w:val="000000" w:themeColor="text1"/>
          <w:lang w:val="en-GB" w:eastAsia="en-US"/>
        </w:rPr>
        <w:t>plan</w:t>
      </w:r>
      <w:r w:rsidR="00B2410A" w:rsidRPr="006B6E1F">
        <w:rPr>
          <w:color w:val="000000" w:themeColor="text1"/>
          <w:lang w:val="en-GB" w:eastAsia="en-US"/>
        </w:rPr>
        <w:t xml:space="preserve">ned the </w:t>
      </w:r>
      <w:r w:rsidR="00B71A4E" w:rsidRPr="006B6E1F">
        <w:rPr>
          <w:color w:val="000000" w:themeColor="text1"/>
          <w:lang w:val="en-GB" w:eastAsia="en-US"/>
        </w:rPr>
        <w:t>resettle</w:t>
      </w:r>
      <w:r w:rsidR="00B2410A" w:rsidRPr="006B6E1F">
        <w:rPr>
          <w:color w:val="000000" w:themeColor="text1"/>
          <w:lang w:val="en-GB" w:eastAsia="en-US"/>
        </w:rPr>
        <w:t xml:space="preserve">ment of </w:t>
      </w:r>
      <w:r w:rsidR="00B71A4E" w:rsidRPr="006B6E1F">
        <w:rPr>
          <w:color w:val="000000" w:themeColor="text1"/>
          <w:lang w:val="en-GB" w:eastAsia="en-US"/>
        </w:rPr>
        <w:t xml:space="preserve">1,000 refugees. </w:t>
      </w:r>
    </w:p>
    <w:p w:rsidR="00795771" w:rsidRPr="006B6E1F" w:rsidRDefault="00795771" w:rsidP="00795771">
      <w:pPr>
        <w:widowControl w:val="0"/>
        <w:autoSpaceDE w:val="0"/>
        <w:autoSpaceDN w:val="0"/>
        <w:adjustRightInd w:val="0"/>
        <w:jc w:val="both"/>
        <w:rPr>
          <w:color w:val="000000" w:themeColor="text1"/>
          <w:lang w:val="en-GB" w:eastAsia="en-US"/>
        </w:rPr>
      </w:pPr>
    </w:p>
    <w:p w:rsidR="00B71A4E" w:rsidRPr="006B6E1F" w:rsidRDefault="00324DD4" w:rsidP="00795771">
      <w:pPr>
        <w:widowControl w:val="0"/>
        <w:autoSpaceDE w:val="0"/>
        <w:autoSpaceDN w:val="0"/>
        <w:adjustRightInd w:val="0"/>
        <w:jc w:val="both"/>
        <w:rPr>
          <w:color w:val="000000" w:themeColor="text1"/>
          <w:lang w:val="en-GB" w:eastAsia="en-US"/>
        </w:rPr>
      </w:pPr>
      <w:r w:rsidRPr="006B6E1F">
        <w:rPr>
          <w:color w:val="000000" w:themeColor="text1"/>
          <w:lang w:val="en-GB" w:eastAsia="en-US"/>
        </w:rPr>
        <w:t>89</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All beneficiaries of this program have been and will continue to be included within the SPRAR projects, within which </w:t>
      </w:r>
      <w:r w:rsidR="00B2410A" w:rsidRPr="006B6E1F">
        <w:rPr>
          <w:color w:val="000000" w:themeColor="text1"/>
          <w:lang w:val="en-GB" w:eastAsia="en-US"/>
        </w:rPr>
        <w:t>the Central S</w:t>
      </w:r>
      <w:r w:rsidR="00B71A4E" w:rsidRPr="006B6E1F">
        <w:rPr>
          <w:color w:val="000000" w:themeColor="text1"/>
          <w:lang w:val="en-GB" w:eastAsia="en-US"/>
        </w:rPr>
        <w:t xml:space="preserve">ervice </w:t>
      </w:r>
      <w:r w:rsidR="00B2410A" w:rsidRPr="006B6E1F">
        <w:rPr>
          <w:color w:val="000000" w:themeColor="text1"/>
          <w:lang w:val="en-GB" w:eastAsia="en-US"/>
        </w:rPr>
        <w:t xml:space="preserve">identifies </w:t>
      </w:r>
      <w:r w:rsidR="00B71A4E" w:rsidRPr="006B6E1F">
        <w:rPr>
          <w:color w:val="000000" w:themeColor="text1"/>
          <w:lang w:val="en-GB" w:eastAsia="en-US"/>
        </w:rPr>
        <w:t>locations and conditions</w:t>
      </w:r>
      <w:r w:rsidR="004224EB" w:rsidRPr="006B6E1F">
        <w:rPr>
          <w:color w:val="000000" w:themeColor="text1"/>
          <w:lang w:val="en-GB" w:eastAsia="en-US"/>
        </w:rPr>
        <w:t>,</w:t>
      </w:r>
      <w:r w:rsidR="00B71A4E" w:rsidRPr="006B6E1F">
        <w:rPr>
          <w:color w:val="000000" w:themeColor="text1"/>
          <w:lang w:val="en-GB" w:eastAsia="en-US"/>
        </w:rPr>
        <w:t xml:space="preserve"> </w:t>
      </w:r>
      <w:r w:rsidR="00B2410A" w:rsidRPr="006B6E1F">
        <w:rPr>
          <w:color w:val="000000" w:themeColor="text1"/>
          <w:lang w:val="en-GB" w:eastAsia="en-US"/>
        </w:rPr>
        <w:t xml:space="preserve">matching </w:t>
      </w:r>
      <w:r w:rsidR="00B71A4E" w:rsidRPr="006B6E1F">
        <w:rPr>
          <w:color w:val="000000" w:themeColor="text1"/>
          <w:lang w:val="en-GB" w:eastAsia="en-US"/>
        </w:rPr>
        <w:t xml:space="preserve">as much as possible </w:t>
      </w:r>
      <w:r w:rsidR="00B2410A" w:rsidRPr="006B6E1F">
        <w:rPr>
          <w:color w:val="000000" w:themeColor="text1"/>
          <w:lang w:val="en-GB" w:eastAsia="en-US"/>
        </w:rPr>
        <w:t xml:space="preserve">the </w:t>
      </w:r>
      <w:r w:rsidR="00B71A4E" w:rsidRPr="006B6E1F">
        <w:rPr>
          <w:color w:val="000000" w:themeColor="text1"/>
          <w:lang w:val="en-GB" w:eastAsia="en-US"/>
        </w:rPr>
        <w:t>expectations and needs of this target</w:t>
      </w:r>
      <w:r w:rsidR="00B2410A" w:rsidRPr="006B6E1F">
        <w:rPr>
          <w:color w:val="000000" w:themeColor="text1"/>
          <w:lang w:val="en-GB" w:eastAsia="en-US"/>
        </w:rPr>
        <w:t xml:space="preserve"> group</w:t>
      </w:r>
      <w:r w:rsidR="00B71A4E" w:rsidRPr="006B6E1F">
        <w:rPr>
          <w:color w:val="000000" w:themeColor="text1"/>
          <w:lang w:val="en-GB" w:eastAsia="en-US"/>
        </w:rPr>
        <w:t>.</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B71A4E" w:rsidP="00B71A4E">
      <w:pPr>
        <w:widowControl w:val="0"/>
        <w:tabs>
          <w:tab w:val="left" w:pos="220"/>
          <w:tab w:val="left" w:pos="720"/>
        </w:tabs>
        <w:autoSpaceDE w:val="0"/>
        <w:autoSpaceDN w:val="0"/>
        <w:adjustRightInd w:val="0"/>
        <w:jc w:val="both"/>
        <w:rPr>
          <w:i/>
          <w:iCs/>
          <w:color w:val="000000" w:themeColor="text1"/>
          <w:lang w:val="en-GB" w:eastAsia="en-US"/>
        </w:rPr>
      </w:pPr>
    </w:p>
    <w:p w:rsidR="00B71A4E" w:rsidRPr="006B6E1F" w:rsidRDefault="00B71A4E" w:rsidP="00B71A4E">
      <w:pPr>
        <w:jc w:val="both"/>
        <w:rPr>
          <w:b/>
          <w:color w:val="000000" w:themeColor="text1"/>
          <w:u w:val="single"/>
          <w:lang w:val="en-GB" w:eastAsia="en-US"/>
        </w:rPr>
      </w:pPr>
      <w:r w:rsidRPr="006B6E1F">
        <w:rPr>
          <w:b/>
          <w:color w:val="000000" w:themeColor="text1"/>
          <w:u w:val="single"/>
          <w:lang w:val="en-GB" w:eastAsia="en-US"/>
        </w:rPr>
        <w:t>Monitoring</w:t>
      </w:r>
    </w:p>
    <w:p w:rsidR="00B71A4E" w:rsidRPr="006B6E1F" w:rsidRDefault="00B71A4E" w:rsidP="00B71A4E">
      <w:pPr>
        <w:jc w:val="both"/>
        <w:rPr>
          <w:color w:val="000000" w:themeColor="text1"/>
          <w:lang w:val="en-GB" w:eastAsia="en-US"/>
        </w:rPr>
      </w:pPr>
    </w:p>
    <w:p w:rsidR="00795771" w:rsidRPr="006B6E1F" w:rsidRDefault="00324DD4" w:rsidP="00795771">
      <w:pPr>
        <w:jc w:val="both"/>
        <w:rPr>
          <w:color w:val="000000" w:themeColor="text1"/>
          <w:lang w:val="en-GB" w:eastAsia="en-US"/>
        </w:rPr>
      </w:pPr>
      <w:r w:rsidRPr="006B6E1F">
        <w:rPr>
          <w:color w:val="000000" w:themeColor="text1"/>
          <w:lang w:val="en-GB" w:eastAsia="en-US"/>
        </w:rPr>
        <w:t>90</w:t>
      </w:r>
      <w:r w:rsidR="00B71A4E" w:rsidRPr="006B6E1F">
        <w:rPr>
          <w:color w:val="000000" w:themeColor="text1"/>
          <w:lang w:val="en-GB" w:eastAsia="en-US"/>
        </w:rPr>
        <w:t>.</w:t>
      </w:r>
      <w:r w:rsidR="00B71A4E" w:rsidRPr="006B6E1F">
        <w:rPr>
          <w:color w:val="000000" w:themeColor="text1"/>
          <w:lang w:val="en-GB" w:eastAsia="en-US"/>
        </w:rPr>
        <w:tab/>
      </w:r>
      <w:r w:rsidR="00B2410A" w:rsidRPr="006B6E1F">
        <w:rPr>
          <w:color w:val="000000" w:themeColor="text1"/>
          <w:lang w:val="en-GB" w:eastAsia="en-US"/>
        </w:rPr>
        <w:t>Article</w:t>
      </w:r>
      <w:r w:rsidR="00B71A4E" w:rsidRPr="006B6E1F">
        <w:rPr>
          <w:color w:val="000000" w:themeColor="text1"/>
          <w:lang w:val="en-GB" w:eastAsia="en-US"/>
        </w:rPr>
        <w:t xml:space="preserve"> 20 </w:t>
      </w:r>
      <w:r w:rsidR="004224EB" w:rsidRPr="006B6E1F">
        <w:rPr>
          <w:color w:val="000000" w:themeColor="text1"/>
          <w:lang w:val="en-GB" w:eastAsia="en-US"/>
        </w:rPr>
        <w:t xml:space="preserve">of Legislative Decree No. 142/2015 </w:t>
      </w:r>
      <w:r w:rsidR="00B2410A" w:rsidRPr="006B6E1F">
        <w:rPr>
          <w:color w:val="000000" w:themeColor="text1"/>
          <w:lang w:val="en-GB" w:eastAsia="en-US"/>
        </w:rPr>
        <w:t>provides for monitoring and oversight on</w:t>
      </w:r>
      <w:r w:rsidR="00B71A4E" w:rsidRPr="006B6E1F">
        <w:rPr>
          <w:color w:val="000000" w:themeColor="text1"/>
          <w:lang w:val="en-GB" w:eastAsia="en-US"/>
        </w:rPr>
        <w:t xml:space="preserve"> the </w:t>
      </w:r>
      <w:r w:rsidR="00B2410A" w:rsidRPr="006B6E1F">
        <w:rPr>
          <w:color w:val="000000" w:themeColor="text1"/>
          <w:lang w:val="en-GB" w:eastAsia="en-US"/>
        </w:rPr>
        <w:t xml:space="preserve">management of the </w:t>
      </w:r>
      <w:r w:rsidR="00B71A4E" w:rsidRPr="006B6E1F">
        <w:rPr>
          <w:color w:val="000000" w:themeColor="text1"/>
          <w:lang w:val="en-GB" w:eastAsia="en-US"/>
        </w:rPr>
        <w:t xml:space="preserve">reception facilities. This activity concerns the verification of the quality of services </w:t>
      </w:r>
      <w:r w:rsidR="00B2410A" w:rsidRPr="006B6E1F">
        <w:rPr>
          <w:color w:val="000000" w:themeColor="text1"/>
          <w:lang w:val="en-GB" w:eastAsia="en-US"/>
        </w:rPr>
        <w:t>supplied and the respect for</w:t>
      </w:r>
      <w:r w:rsidR="00B71A4E" w:rsidRPr="006B6E1F">
        <w:rPr>
          <w:color w:val="000000" w:themeColor="text1"/>
          <w:lang w:val="en-GB" w:eastAsia="en-US"/>
        </w:rPr>
        <w:t xml:space="preserve"> the reception levels and the procedures </w:t>
      </w:r>
      <w:r w:rsidR="00B2410A" w:rsidRPr="006B6E1F">
        <w:rPr>
          <w:color w:val="000000" w:themeColor="text1"/>
          <w:lang w:val="en-GB" w:eastAsia="en-US"/>
        </w:rPr>
        <w:t xml:space="preserve">set </w:t>
      </w:r>
      <w:r w:rsidR="00B71A4E" w:rsidRPr="006B6E1F">
        <w:rPr>
          <w:color w:val="000000" w:themeColor="text1"/>
          <w:lang w:val="en-GB" w:eastAsia="en-US"/>
        </w:rPr>
        <w:t xml:space="preserve">for the </w:t>
      </w:r>
      <w:r w:rsidR="00B2410A" w:rsidRPr="006B6E1F">
        <w:rPr>
          <w:color w:val="000000" w:themeColor="text1"/>
          <w:lang w:val="en-GB" w:eastAsia="en-US"/>
        </w:rPr>
        <w:t>management of relevant services</w:t>
      </w:r>
      <w:r w:rsidR="00B71A4E" w:rsidRPr="006B6E1F">
        <w:rPr>
          <w:color w:val="000000" w:themeColor="text1"/>
          <w:lang w:val="en-GB" w:eastAsia="en-US"/>
        </w:rPr>
        <w:t xml:space="preserve">. </w:t>
      </w:r>
    </w:p>
    <w:p w:rsidR="00795771" w:rsidRPr="006B6E1F" w:rsidRDefault="00795771" w:rsidP="00795771">
      <w:pPr>
        <w:jc w:val="both"/>
        <w:rPr>
          <w:color w:val="000000" w:themeColor="text1"/>
          <w:lang w:val="en-GB" w:eastAsia="en-US"/>
        </w:rPr>
      </w:pPr>
    </w:p>
    <w:p w:rsidR="00795771" w:rsidRPr="006B6E1F" w:rsidRDefault="00324DD4" w:rsidP="00795771">
      <w:pPr>
        <w:jc w:val="both"/>
        <w:rPr>
          <w:color w:val="000000" w:themeColor="text1"/>
          <w:lang w:val="en-GB" w:eastAsia="en-US"/>
        </w:rPr>
      </w:pPr>
      <w:r w:rsidRPr="006B6E1F">
        <w:rPr>
          <w:color w:val="000000" w:themeColor="text1"/>
          <w:lang w:val="en-GB" w:eastAsia="en-US"/>
        </w:rPr>
        <w:t>91</w:t>
      </w:r>
      <w:r w:rsidR="00795771" w:rsidRPr="006B6E1F">
        <w:rPr>
          <w:color w:val="000000" w:themeColor="text1"/>
          <w:lang w:val="en-GB" w:eastAsia="en-US"/>
        </w:rPr>
        <w:t>.</w:t>
      </w:r>
      <w:r w:rsidR="00795771" w:rsidRPr="006B6E1F">
        <w:rPr>
          <w:color w:val="000000" w:themeColor="text1"/>
          <w:lang w:val="en-GB" w:eastAsia="en-US"/>
        </w:rPr>
        <w:tab/>
      </w:r>
      <w:r w:rsidR="00B2410A" w:rsidRPr="006B6E1F">
        <w:rPr>
          <w:color w:val="000000" w:themeColor="text1"/>
          <w:lang w:val="en-GB" w:eastAsia="en-US"/>
        </w:rPr>
        <w:t xml:space="preserve">Specific </w:t>
      </w:r>
      <w:r w:rsidR="00B71A4E" w:rsidRPr="006B6E1F">
        <w:rPr>
          <w:color w:val="000000" w:themeColor="text1"/>
          <w:lang w:val="en-GB" w:eastAsia="en-US"/>
        </w:rPr>
        <w:t xml:space="preserve">attention is paid to services for vulnerable people and minors under the monitoring of the services provided. </w:t>
      </w:r>
    </w:p>
    <w:p w:rsidR="00795771" w:rsidRPr="006B6E1F" w:rsidRDefault="00795771" w:rsidP="00795771">
      <w:pPr>
        <w:jc w:val="both"/>
        <w:rPr>
          <w:color w:val="000000" w:themeColor="text1"/>
          <w:lang w:val="en-GB" w:eastAsia="en-US"/>
        </w:rPr>
      </w:pPr>
    </w:p>
    <w:p w:rsidR="00795771" w:rsidRPr="006B6E1F" w:rsidRDefault="00324DD4" w:rsidP="00795771">
      <w:pPr>
        <w:jc w:val="both"/>
        <w:rPr>
          <w:color w:val="000000" w:themeColor="text1"/>
          <w:lang w:val="en-GB" w:eastAsia="en-US"/>
        </w:rPr>
      </w:pPr>
      <w:r w:rsidRPr="006B6E1F">
        <w:rPr>
          <w:color w:val="000000" w:themeColor="text1"/>
          <w:lang w:val="en-GB" w:eastAsia="en-US"/>
        </w:rPr>
        <w:t>92</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 xml:space="preserve">For the purposes of carrying out this activity, the Department for Civil Liberties and Immigration of the Ministry of the Interior may employ qualified professionals, selected among </w:t>
      </w:r>
      <w:r w:rsidR="00B2410A" w:rsidRPr="006B6E1F">
        <w:rPr>
          <w:color w:val="000000" w:themeColor="text1"/>
          <w:lang w:val="en-GB" w:eastAsia="en-US"/>
        </w:rPr>
        <w:t>retired officials of the Public A</w:t>
      </w:r>
      <w:r w:rsidR="00B71A4E" w:rsidRPr="006B6E1F">
        <w:rPr>
          <w:color w:val="000000" w:themeColor="text1"/>
          <w:lang w:val="en-GB" w:eastAsia="en-US"/>
        </w:rPr>
        <w:t>dministration</w:t>
      </w:r>
      <w:r w:rsidR="00B2410A" w:rsidRPr="006B6E1F">
        <w:rPr>
          <w:color w:val="000000" w:themeColor="text1"/>
          <w:lang w:val="en-GB" w:eastAsia="en-US"/>
        </w:rPr>
        <w:t>, or relevant I</w:t>
      </w:r>
      <w:r w:rsidR="004224EB" w:rsidRPr="006B6E1F">
        <w:rPr>
          <w:color w:val="000000" w:themeColor="text1"/>
          <w:lang w:val="en-GB" w:eastAsia="en-US"/>
        </w:rPr>
        <w:t>nternational and I</w:t>
      </w:r>
      <w:r w:rsidR="00B71A4E" w:rsidRPr="006B6E1F">
        <w:rPr>
          <w:color w:val="000000" w:themeColor="text1"/>
          <w:lang w:val="en-GB" w:eastAsia="en-US"/>
        </w:rPr>
        <w:t>ntergovernmental</w:t>
      </w:r>
      <w:r w:rsidR="004224EB" w:rsidRPr="006B6E1F">
        <w:rPr>
          <w:color w:val="000000" w:themeColor="text1"/>
          <w:lang w:val="en-GB" w:eastAsia="en-US"/>
        </w:rPr>
        <w:t xml:space="preserve"> O</w:t>
      </w:r>
      <w:r w:rsidR="00B2410A" w:rsidRPr="006B6E1F">
        <w:rPr>
          <w:color w:val="000000" w:themeColor="text1"/>
          <w:lang w:val="en-GB" w:eastAsia="en-US"/>
        </w:rPr>
        <w:t>rganizations</w:t>
      </w:r>
      <w:r w:rsidR="00B71A4E" w:rsidRPr="006B6E1F">
        <w:rPr>
          <w:color w:val="000000" w:themeColor="text1"/>
          <w:lang w:val="en-GB" w:eastAsia="en-US"/>
        </w:rPr>
        <w:t xml:space="preserve">. </w:t>
      </w:r>
    </w:p>
    <w:p w:rsidR="00795771" w:rsidRPr="006B6E1F" w:rsidRDefault="00795771" w:rsidP="00795771">
      <w:pPr>
        <w:jc w:val="both"/>
        <w:rPr>
          <w:color w:val="000000" w:themeColor="text1"/>
          <w:lang w:val="en-GB" w:eastAsia="en-US"/>
        </w:rPr>
      </w:pPr>
    </w:p>
    <w:p w:rsidR="00B71A4E" w:rsidRPr="006B6E1F" w:rsidRDefault="00324DD4" w:rsidP="00795771">
      <w:pPr>
        <w:jc w:val="both"/>
        <w:rPr>
          <w:color w:val="000000" w:themeColor="text1"/>
          <w:lang w:val="en-GB" w:eastAsia="en-US"/>
        </w:rPr>
      </w:pPr>
      <w:r w:rsidRPr="006B6E1F">
        <w:rPr>
          <w:color w:val="000000" w:themeColor="text1"/>
          <w:lang w:val="en-GB" w:eastAsia="en-US"/>
        </w:rPr>
        <w:t>93</w:t>
      </w:r>
      <w:r w:rsidR="00795771" w:rsidRPr="006B6E1F">
        <w:rPr>
          <w:color w:val="000000" w:themeColor="text1"/>
          <w:lang w:val="en-GB" w:eastAsia="en-US"/>
        </w:rPr>
        <w:t>.</w:t>
      </w:r>
      <w:r w:rsidR="00795771" w:rsidRPr="006B6E1F">
        <w:rPr>
          <w:color w:val="000000" w:themeColor="text1"/>
          <w:lang w:val="en-GB" w:eastAsia="en-US"/>
        </w:rPr>
        <w:tab/>
      </w:r>
      <w:r w:rsidR="00B71A4E" w:rsidRPr="006B6E1F">
        <w:rPr>
          <w:color w:val="000000" w:themeColor="text1"/>
          <w:lang w:val="en-GB" w:eastAsia="en-US"/>
        </w:rPr>
        <w:t>I</w:t>
      </w:r>
      <w:r w:rsidR="00B2410A" w:rsidRPr="006B6E1F">
        <w:rPr>
          <w:color w:val="000000" w:themeColor="text1"/>
          <w:lang w:val="en-GB" w:eastAsia="en-US"/>
        </w:rPr>
        <w:t>n parallel, mention has to be made of t</w:t>
      </w:r>
      <w:r w:rsidR="00B71A4E" w:rsidRPr="006B6E1F">
        <w:rPr>
          <w:color w:val="000000" w:themeColor="text1"/>
          <w:lang w:val="en-GB" w:eastAsia="en-US"/>
        </w:rPr>
        <w:t xml:space="preserve">he monitoring activity carried out </w:t>
      </w:r>
      <w:r w:rsidR="00B2410A" w:rsidRPr="006B6E1F">
        <w:rPr>
          <w:color w:val="000000" w:themeColor="text1"/>
          <w:lang w:val="en-GB" w:eastAsia="en-US"/>
        </w:rPr>
        <w:t>by the Central S</w:t>
      </w:r>
      <w:r w:rsidR="00B71A4E" w:rsidRPr="006B6E1F">
        <w:rPr>
          <w:color w:val="000000" w:themeColor="text1"/>
          <w:lang w:val="en-GB" w:eastAsia="en-US"/>
        </w:rPr>
        <w:t>ervice</w:t>
      </w:r>
      <w:r w:rsidR="00950C51" w:rsidRPr="006B6E1F">
        <w:rPr>
          <w:color w:val="000000" w:themeColor="text1"/>
          <w:lang w:val="en-GB" w:eastAsia="en-US"/>
        </w:rPr>
        <w:t xml:space="preserve"> </w:t>
      </w:r>
      <w:r w:rsidR="00B2410A" w:rsidRPr="006B6E1F">
        <w:rPr>
          <w:color w:val="000000" w:themeColor="text1"/>
          <w:lang w:val="en-GB" w:eastAsia="en-US"/>
        </w:rPr>
        <w:t>of</w:t>
      </w:r>
      <w:r w:rsidR="00950C51" w:rsidRPr="006B6E1F">
        <w:rPr>
          <w:color w:val="000000" w:themeColor="text1"/>
          <w:lang w:val="en-GB" w:eastAsia="en-US"/>
        </w:rPr>
        <w:t xml:space="preserve"> </w:t>
      </w:r>
      <w:r w:rsidR="00B71A4E" w:rsidRPr="006B6E1F">
        <w:rPr>
          <w:color w:val="000000" w:themeColor="text1"/>
          <w:lang w:val="en-GB" w:eastAsia="en-US"/>
        </w:rPr>
        <w:t>the Ministry of Interior</w:t>
      </w:r>
      <w:r w:rsidR="00B2410A" w:rsidRPr="006B6E1F">
        <w:rPr>
          <w:color w:val="000000" w:themeColor="text1"/>
          <w:lang w:val="en-GB" w:eastAsia="en-US"/>
        </w:rPr>
        <w:t xml:space="preserve">, </w:t>
      </w:r>
      <w:r w:rsidR="00B71A4E" w:rsidRPr="006B6E1F">
        <w:rPr>
          <w:color w:val="000000" w:themeColor="text1"/>
          <w:lang w:val="en-GB" w:eastAsia="en-US"/>
        </w:rPr>
        <w:t>managed by the ANCI</w:t>
      </w:r>
      <w:r w:rsidR="00B2410A" w:rsidRPr="006B6E1F">
        <w:rPr>
          <w:color w:val="000000" w:themeColor="text1"/>
          <w:lang w:val="en-GB" w:eastAsia="en-US"/>
        </w:rPr>
        <w:t>,</w:t>
      </w:r>
      <w:r w:rsidR="00B71A4E" w:rsidRPr="006B6E1F">
        <w:rPr>
          <w:color w:val="000000" w:themeColor="text1"/>
          <w:lang w:val="en-GB" w:eastAsia="en-US"/>
        </w:rPr>
        <w:t xml:space="preserve"> also for con</w:t>
      </w:r>
      <w:r w:rsidR="004224EB" w:rsidRPr="006B6E1F">
        <w:rPr>
          <w:color w:val="000000" w:themeColor="text1"/>
          <w:lang w:val="en-GB" w:eastAsia="en-US"/>
        </w:rPr>
        <w:t>ducting monitoring activities over</w:t>
      </w:r>
      <w:r w:rsidR="00B71A4E" w:rsidRPr="006B6E1F">
        <w:rPr>
          <w:color w:val="000000" w:themeColor="text1"/>
          <w:lang w:val="en-GB" w:eastAsia="en-US"/>
        </w:rPr>
        <w:t xml:space="preserve"> SPRAR structures</w:t>
      </w:r>
      <w:r w:rsidR="00B2410A" w:rsidRPr="006B6E1F">
        <w:rPr>
          <w:color w:val="000000" w:themeColor="text1"/>
          <w:lang w:val="en-GB" w:eastAsia="en-US"/>
        </w:rPr>
        <w:t>,</w:t>
      </w:r>
      <w:r w:rsidR="00B71A4E" w:rsidRPr="006B6E1F">
        <w:rPr>
          <w:color w:val="000000" w:themeColor="text1"/>
          <w:lang w:val="en-GB" w:eastAsia="en-US"/>
        </w:rPr>
        <w:t xml:space="preserve"> in </w:t>
      </w:r>
      <w:r w:rsidR="00B2410A" w:rsidRPr="006B6E1F">
        <w:rPr>
          <w:color w:val="000000" w:themeColor="text1"/>
          <w:lang w:val="en-GB" w:eastAsia="en-US"/>
        </w:rPr>
        <w:t>accordance with Article 1-sexies of Decree-Law N</w:t>
      </w:r>
      <w:r w:rsidR="00B71A4E" w:rsidRPr="006B6E1F">
        <w:rPr>
          <w:color w:val="000000" w:themeColor="text1"/>
          <w:lang w:val="en-GB" w:eastAsia="en-US"/>
        </w:rPr>
        <w:t xml:space="preserve">o. 416/1989, </w:t>
      </w:r>
      <w:r w:rsidR="00B2410A" w:rsidRPr="006B6E1F">
        <w:rPr>
          <w:color w:val="000000" w:themeColor="text1"/>
          <w:lang w:val="en-GB" w:eastAsia="en-US"/>
        </w:rPr>
        <w:t>as converted with amendments in Law N</w:t>
      </w:r>
      <w:r w:rsidR="00B71A4E" w:rsidRPr="006B6E1F">
        <w:rPr>
          <w:color w:val="000000" w:themeColor="text1"/>
          <w:lang w:val="en-GB" w:eastAsia="en-US"/>
        </w:rPr>
        <w:t>o. 39/1990.</w:t>
      </w:r>
    </w:p>
    <w:p w:rsidR="00B71A4E" w:rsidRPr="006B6E1F" w:rsidRDefault="00B71A4E" w:rsidP="00B71A4E">
      <w:pPr>
        <w:jc w:val="both"/>
        <w:rPr>
          <w:color w:val="000000" w:themeColor="text1"/>
          <w:lang w:val="en-GB" w:eastAsia="en-US"/>
        </w:rPr>
      </w:pPr>
    </w:p>
    <w:p w:rsidR="00B71A4E" w:rsidRPr="006B6E1F" w:rsidRDefault="00B71A4E" w:rsidP="00B71A4E">
      <w:pPr>
        <w:jc w:val="both"/>
        <w:rPr>
          <w:rFonts w:eastAsia="Arial Unicode MS"/>
          <w:b/>
          <w:color w:val="000000" w:themeColor="text1"/>
          <w:u w:val="single"/>
          <w:lang w:val="en-GB"/>
        </w:rPr>
      </w:pPr>
    </w:p>
    <w:p w:rsidR="00EA5B47" w:rsidRPr="006B6E1F" w:rsidRDefault="00EA5B47" w:rsidP="00B71A4E">
      <w:pPr>
        <w:jc w:val="both"/>
        <w:rPr>
          <w:rFonts w:eastAsia="Arial Unicode MS"/>
          <w:b/>
          <w:color w:val="000000" w:themeColor="text1"/>
          <w:u w:val="single"/>
          <w:lang w:val="en-GB"/>
        </w:rPr>
      </w:pPr>
    </w:p>
    <w:p w:rsidR="00B71A4E" w:rsidRPr="006B6E1F" w:rsidRDefault="00B71A4E" w:rsidP="00B71A4E">
      <w:pPr>
        <w:jc w:val="both"/>
        <w:rPr>
          <w:rFonts w:eastAsia="Arial Unicode MS"/>
          <w:b/>
          <w:color w:val="000000" w:themeColor="text1"/>
          <w:u w:val="single"/>
          <w:lang w:val="en-GB"/>
        </w:rPr>
      </w:pPr>
      <w:r w:rsidRPr="006B6E1F">
        <w:rPr>
          <w:rFonts w:eastAsia="Arial Unicode MS"/>
          <w:b/>
          <w:color w:val="000000" w:themeColor="text1"/>
          <w:u w:val="single"/>
          <w:lang w:val="en-GB"/>
        </w:rPr>
        <w:lastRenderedPageBreak/>
        <w:t>Trafficking in Human Beings (THB)</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94</w:t>
      </w:r>
      <w:r w:rsidR="00B71A4E" w:rsidRPr="006B6E1F">
        <w:rPr>
          <w:color w:val="000000" w:themeColor="text1"/>
          <w:lang w:val="en-GB" w:eastAsia="en-GB"/>
        </w:rPr>
        <w:t>.</w:t>
      </w:r>
      <w:r w:rsidR="00B71A4E" w:rsidRPr="006B6E1F">
        <w:rPr>
          <w:color w:val="000000" w:themeColor="text1"/>
          <w:lang w:val="en-GB" w:eastAsia="en-GB"/>
        </w:rPr>
        <w:tab/>
        <w:t>Since 1998, Italy has been at the forefront of the fight against THB and the protection of victims, both children and adults. The Italian model, considered as a best practice, is based on a victim rights-centred approach. The main legal provisions include: Art.18 of the National Law on Immigration (Legislative Decree 286/1998); and Art.13 of the National Law against THB (Act 228/2003), whereby Programmes for temporary assistance (above Art.13) and Programmes for long-term assistance and social inclusion (above Art.18) are established. Another powerful instrument is the National Anti-Trafficking Toll-Free Helpline. Within this framework, victims of trafficking benefit from special residence permit for social protection, which can be granted upon participation in the “Article 18 programme”. The permit, renewable for one year, i</w:t>
      </w:r>
      <w:r w:rsidR="0019304E" w:rsidRPr="006B6E1F">
        <w:rPr>
          <w:color w:val="000000" w:themeColor="text1"/>
          <w:lang w:val="en-GB" w:eastAsia="en-GB"/>
        </w:rPr>
        <w:t xml:space="preserve">s valid for six months. It can </w:t>
      </w:r>
      <w:r w:rsidR="00B71A4E" w:rsidRPr="006B6E1F">
        <w:rPr>
          <w:color w:val="000000" w:themeColor="text1"/>
          <w:lang w:val="en-GB" w:eastAsia="en-GB"/>
        </w:rPr>
        <w:t>be converted into a residence permit for education or work purposes.</w:t>
      </w:r>
    </w:p>
    <w:p w:rsidR="00B71A4E" w:rsidRPr="006B6E1F" w:rsidRDefault="00B71A4E" w:rsidP="00B71A4E">
      <w:pPr>
        <w:ind w:firstLine="708"/>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95</w:t>
      </w:r>
      <w:r w:rsidR="00B71A4E" w:rsidRPr="006B6E1F">
        <w:rPr>
          <w:color w:val="000000" w:themeColor="text1"/>
          <w:lang w:val="en-GB" w:eastAsia="en-GB"/>
        </w:rPr>
        <w:t>.</w:t>
      </w:r>
      <w:r w:rsidR="00B71A4E" w:rsidRPr="006B6E1F">
        <w:rPr>
          <w:color w:val="000000" w:themeColor="text1"/>
          <w:lang w:val="en-GB" w:eastAsia="en-GB"/>
        </w:rPr>
        <w:tab/>
        <w:t xml:space="preserve">In compliance with Article 7 of Legislative Decree No. 24/2014, transposing Directive EU/2011/36, </w:t>
      </w:r>
      <w:proofErr w:type="gramStart"/>
      <w:r w:rsidR="00B71A4E" w:rsidRPr="006B6E1F">
        <w:rPr>
          <w:color w:val="000000" w:themeColor="text1"/>
          <w:lang w:val="en-GB"/>
        </w:rPr>
        <w:t>DEO</w:t>
      </w:r>
      <w:proofErr w:type="gramEnd"/>
      <w:r w:rsidR="00B71A4E" w:rsidRPr="006B6E1F">
        <w:rPr>
          <w:color w:val="000000" w:themeColor="text1"/>
          <w:lang w:val="en-GB"/>
        </w:rPr>
        <w:t xml:space="preserve"> </w:t>
      </w:r>
      <w:r w:rsidR="00B71A4E" w:rsidRPr="006B6E1F">
        <w:rPr>
          <w:color w:val="000000" w:themeColor="text1"/>
          <w:lang w:val="en-GB" w:eastAsia="en-GB"/>
        </w:rPr>
        <w:t xml:space="preserve">is the Authority responsible for guidance, coordination and monitoring of interventions against THB. Besides these tasks, the above Legislative Decree officially recognizes DEO as the </w:t>
      </w:r>
      <w:r w:rsidR="00B71A4E" w:rsidRPr="006B6E1F">
        <w:rPr>
          <w:bCs/>
          <w:color w:val="000000" w:themeColor="text1"/>
          <w:lang w:val="en-GB" w:eastAsia="en-GB"/>
        </w:rPr>
        <w:t xml:space="preserve">equivalent mechanism </w:t>
      </w:r>
      <w:r w:rsidR="00B71A4E" w:rsidRPr="006B6E1F">
        <w:rPr>
          <w:color w:val="000000" w:themeColor="text1"/>
          <w:lang w:val="en-GB" w:eastAsia="en-GB"/>
        </w:rPr>
        <w:t xml:space="preserve">and national contact point for the EU Anti-Trafficking Coordinator. By this Decree, the above two programmes have been incorporated in a more structured one to ensure victim’s better integration. This Decree entitles victims to the right to compensation (1,500.00 Euros, each), under the Annual Fund for Anti-Trafficking Measures - already in force and to be fed with the proceeds derived from the confiscation of assets following a conviction verdict. By Act 190/2014, 8 million Euros are to be allocated for the </w:t>
      </w:r>
      <w:proofErr w:type="gramStart"/>
      <w:r w:rsidR="00B71A4E" w:rsidRPr="006B6E1F">
        <w:rPr>
          <w:color w:val="000000" w:themeColor="text1"/>
          <w:lang w:val="en-GB" w:eastAsia="en-GB"/>
        </w:rPr>
        <w:t>above unified</w:t>
      </w:r>
      <w:proofErr w:type="gramEnd"/>
      <w:r w:rsidR="00B71A4E" w:rsidRPr="006B6E1F">
        <w:rPr>
          <w:color w:val="000000" w:themeColor="text1"/>
          <w:lang w:val="en-GB" w:eastAsia="en-GB"/>
        </w:rPr>
        <w:t xml:space="preserve"> program.</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96</w:t>
      </w:r>
      <w:r w:rsidR="00B71A4E" w:rsidRPr="006B6E1F">
        <w:rPr>
          <w:color w:val="000000" w:themeColor="text1"/>
          <w:lang w:val="en-GB" w:eastAsia="en-GB"/>
        </w:rPr>
        <w:t>.</w:t>
      </w:r>
      <w:r w:rsidR="00B71A4E" w:rsidRPr="006B6E1F">
        <w:rPr>
          <w:color w:val="000000" w:themeColor="text1"/>
          <w:lang w:val="en-GB" w:eastAsia="en-GB"/>
        </w:rPr>
        <w:tab/>
        <w:t xml:space="preserve">The UN Special Rapporteur on trafficking in persons, especially women and children, visited Italy in September 2013. In her report, she highlighted Italy’s commitment to combating THB, as evidenced by its legal framework on trafficking and its strong partnership with CSOs. </w:t>
      </w:r>
      <w:r w:rsidR="00F751FD" w:rsidRPr="006B6E1F">
        <w:rPr>
          <w:color w:val="000000" w:themeColor="text1"/>
          <w:lang w:val="en-GB" w:eastAsia="en-GB"/>
        </w:rPr>
        <w:t>T</w:t>
      </w:r>
      <w:r w:rsidR="00B71A4E" w:rsidRPr="006B6E1F">
        <w:rPr>
          <w:color w:val="000000" w:themeColor="text1"/>
          <w:lang w:val="en-GB" w:eastAsia="en-GB"/>
        </w:rPr>
        <w:t xml:space="preserve">he Special Rapporteur made a number of recommendations, including with regard to a harmonized comprehensive NAP to combat trafficking, and increasing </w:t>
      </w:r>
      <w:proofErr w:type="gramStart"/>
      <w:r w:rsidR="00B71A4E" w:rsidRPr="006B6E1F">
        <w:rPr>
          <w:color w:val="000000" w:themeColor="text1"/>
          <w:lang w:val="en-GB" w:eastAsia="en-GB"/>
        </w:rPr>
        <w:t>capacity-building</w:t>
      </w:r>
      <w:proofErr w:type="gramEnd"/>
      <w:r w:rsidR="00B71A4E" w:rsidRPr="006B6E1F">
        <w:rPr>
          <w:color w:val="000000" w:themeColor="text1"/>
          <w:lang w:val="en-GB" w:eastAsia="en-GB"/>
        </w:rPr>
        <w:t xml:space="preserve"> for government officials. </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97</w:t>
      </w:r>
      <w:r w:rsidR="00B71A4E" w:rsidRPr="006B6E1F">
        <w:rPr>
          <w:color w:val="000000" w:themeColor="text1"/>
          <w:lang w:val="en-GB" w:eastAsia="en-GB"/>
        </w:rPr>
        <w:t>.</w:t>
      </w:r>
      <w:r w:rsidR="00B71A4E" w:rsidRPr="006B6E1F">
        <w:rPr>
          <w:color w:val="000000" w:themeColor="text1"/>
          <w:lang w:val="en-GB" w:eastAsia="en-GB"/>
        </w:rPr>
        <w:tab/>
        <w:t>Accordingly, since 2014, with the aim at a more comprehensive national strategy, DEO, in cooperat</w:t>
      </w:r>
      <w:r w:rsidR="00F751FD" w:rsidRPr="006B6E1F">
        <w:rPr>
          <w:color w:val="000000" w:themeColor="text1"/>
          <w:lang w:val="en-GB" w:eastAsia="en-GB"/>
        </w:rPr>
        <w:t>ion with all relevant national A</w:t>
      </w:r>
      <w:r w:rsidR="00B71A4E" w:rsidRPr="006B6E1F">
        <w:rPr>
          <w:color w:val="000000" w:themeColor="text1"/>
          <w:lang w:val="en-GB" w:eastAsia="en-GB"/>
        </w:rPr>
        <w:t>uthorities and all other relevant stakeholders, has been working on a specif</w:t>
      </w:r>
      <w:r w:rsidR="00F751FD" w:rsidRPr="006B6E1F">
        <w:rPr>
          <w:color w:val="000000" w:themeColor="text1"/>
          <w:lang w:val="en-GB" w:eastAsia="en-GB"/>
        </w:rPr>
        <w:t>ic National Action P</w:t>
      </w:r>
      <w:r w:rsidR="00914B1E" w:rsidRPr="006B6E1F">
        <w:rPr>
          <w:color w:val="000000" w:themeColor="text1"/>
          <w:lang w:val="en-GB" w:eastAsia="en-GB"/>
        </w:rPr>
        <w:t>l</w:t>
      </w:r>
      <w:r w:rsidR="00F751FD" w:rsidRPr="006B6E1F">
        <w:rPr>
          <w:color w:val="000000" w:themeColor="text1"/>
          <w:lang w:val="en-GB" w:eastAsia="en-GB"/>
        </w:rPr>
        <w:t>an Against Trafficking and Serious E</w:t>
      </w:r>
      <w:r w:rsidR="00B71A4E" w:rsidRPr="006B6E1F">
        <w:rPr>
          <w:color w:val="000000" w:themeColor="text1"/>
          <w:lang w:val="en-GB" w:eastAsia="en-GB"/>
        </w:rPr>
        <w:t xml:space="preserve">xploitation, 2016 - 2018, as </w:t>
      </w:r>
      <w:r w:rsidR="00F751FD" w:rsidRPr="006B6E1F">
        <w:rPr>
          <w:color w:val="000000" w:themeColor="text1"/>
          <w:lang w:val="en-GB" w:eastAsia="en-GB"/>
        </w:rPr>
        <w:t xml:space="preserve">later </w:t>
      </w:r>
      <w:r w:rsidR="00B71A4E" w:rsidRPr="006B6E1F">
        <w:rPr>
          <w:color w:val="000000" w:themeColor="text1"/>
          <w:lang w:val="en-GB" w:eastAsia="en-GB"/>
        </w:rPr>
        <w:t xml:space="preserve">adopted on 26 February 2016. </w:t>
      </w:r>
    </w:p>
    <w:p w:rsidR="00B71A4E" w:rsidRPr="006B6E1F" w:rsidRDefault="00B71A4E" w:rsidP="00B71A4E">
      <w:pPr>
        <w:jc w:val="both"/>
        <w:rPr>
          <w:color w:val="000000" w:themeColor="text1"/>
          <w:lang w:val="en-GB" w:eastAsia="en-GB"/>
        </w:rPr>
      </w:pPr>
    </w:p>
    <w:p w:rsidR="00B71A4E" w:rsidRPr="006B6E1F" w:rsidRDefault="00324DD4" w:rsidP="00B71A4E">
      <w:pPr>
        <w:jc w:val="both"/>
        <w:rPr>
          <w:b/>
          <w:color w:val="000000" w:themeColor="text1"/>
          <w:lang w:val="en-GB" w:eastAsia="en-GB"/>
        </w:rPr>
      </w:pPr>
      <w:r w:rsidRPr="006B6E1F">
        <w:rPr>
          <w:color w:val="000000" w:themeColor="text1"/>
          <w:lang w:val="en-GB" w:eastAsia="en-GB"/>
        </w:rPr>
        <w:t>98</w:t>
      </w:r>
      <w:r w:rsidR="00B71A4E" w:rsidRPr="006B6E1F">
        <w:rPr>
          <w:color w:val="000000" w:themeColor="text1"/>
          <w:lang w:val="en-GB" w:eastAsia="en-GB"/>
        </w:rPr>
        <w:t>.</w:t>
      </w:r>
      <w:r w:rsidR="00B71A4E" w:rsidRPr="006B6E1F">
        <w:rPr>
          <w:color w:val="000000" w:themeColor="text1"/>
          <w:lang w:val="en-GB" w:eastAsia="en-GB"/>
        </w:rPr>
        <w:tab/>
        <w:t>By a coordinated and inclusive approach, this Plan is intended to enhance the governance of all national measures besides defining cooperation among national stakeholders. This Plan focuses on prevention, prosecution, assistance and protection of victims, partnership, judicial cooperation, identification of potential victims, and adjustment to national legislation</w:t>
      </w:r>
      <w:r w:rsidR="00B71A4E" w:rsidRPr="006B6E1F">
        <w:rPr>
          <w:b/>
          <w:color w:val="000000" w:themeColor="text1"/>
          <w:lang w:val="en-GB" w:eastAsia="en-GB"/>
        </w:rPr>
        <w:t xml:space="preserve">. </w:t>
      </w:r>
      <w:r w:rsidR="00B71A4E" w:rsidRPr="006B6E1F">
        <w:rPr>
          <w:color w:val="000000" w:themeColor="text1"/>
          <w:lang w:val="en-GB" w:eastAsia="en-GB"/>
        </w:rPr>
        <w:t>It also provides for, inter alia: minimum protection standards; and standardised operating procedures for the referral of victims to the proper service providers.</w:t>
      </w:r>
    </w:p>
    <w:p w:rsidR="00B71A4E" w:rsidRPr="006B6E1F" w:rsidRDefault="00B71A4E" w:rsidP="00B71A4E">
      <w:pPr>
        <w:jc w:val="both"/>
        <w:rPr>
          <w:color w:val="000000" w:themeColor="text1"/>
          <w:lang w:val="en-GB" w:eastAsia="en-GB"/>
        </w:rPr>
      </w:pPr>
    </w:p>
    <w:p w:rsidR="00B71A4E" w:rsidRPr="006B6E1F" w:rsidRDefault="00324DD4" w:rsidP="00B71A4E">
      <w:pPr>
        <w:pStyle w:val="Default"/>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99</w:t>
      </w:r>
      <w:r w:rsidR="00B71A4E" w:rsidRPr="006B6E1F">
        <w:rPr>
          <w:rFonts w:ascii="Times New Roman" w:hAnsi="Times New Roman" w:cs="Times New Roman"/>
          <w:color w:val="000000" w:themeColor="text1"/>
          <w:lang w:val="en-GB"/>
        </w:rPr>
        <w:t>.</w:t>
      </w:r>
      <w:r w:rsidR="00B71A4E" w:rsidRPr="006B6E1F">
        <w:rPr>
          <w:rFonts w:ascii="Times New Roman" w:hAnsi="Times New Roman" w:cs="Times New Roman"/>
          <w:color w:val="000000" w:themeColor="text1"/>
          <w:lang w:val="en-GB"/>
        </w:rPr>
        <w:tab/>
      </w:r>
      <w:r w:rsidR="008C5428" w:rsidRPr="006B6E1F">
        <w:rPr>
          <w:rFonts w:ascii="Times New Roman" w:hAnsi="Times New Roman" w:cs="Times New Roman"/>
          <w:color w:val="000000" w:themeColor="text1"/>
          <w:lang w:val="en-GB"/>
        </w:rPr>
        <w:t>I</w:t>
      </w:r>
      <w:r w:rsidR="00B71A4E" w:rsidRPr="006B6E1F">
        <w:rPr>
          <w:rFonts w:ascii="Times New Roman" w:hAnsi="Times New Roman" w:cs="Times New Roman"/>
          <w:color w:val="000000" w:themeColor="text1"/>
          <w:lang w:val="en-GB"/>
        </w:rPr>
        <w:t>n</w:t>
      </w:r>
      <w:r w:rsidR="002C3E8D" w:rsidRPr="006B6E1F">
        <w:rPr>
          <w:rFonts w:ascii="Times New Roman" w:hAnsi="Times New Roman" w:cs="Times New Roman"/>
          <w:color w:val="000000" w:themeColor="text1"/>
          <w:lang w:val="en-GB"/>
        </w:rPr>
        <w:t xml:space="preserve"> implementing Directive 2011/36/</w:t>
      </w:r>
      <w:r w:rsidR="00B71A4E" w:rsidRPr="006B6E1F">
        <w:rPr>
          <w:rFonts w:ascii="Times New Roman" w:hAnsi="Times New Roman" w:cs="Times New Roman"/>
          <w:color w:val="000000" w:themeColor="text1"/>
          <w:lang w:val="en-GB"/>
        </w:rPr>
        <w:t>EU on preventing and combating trafficking in human beings and the protection of victims of crime of trafficking an</w:t>
      </w:r>
      <w:r w:rsidR="002C3E8D" w:rsidRPr="006B6E1F">
        <w:rPr>
          <w:rFonts w:ascii="Times New Roman" w:hAnsi="Times New Roman" w:cs="Times New Roman"/>
          <w:color w:val="000000" w:themeColor="text1"/>
          <w:lang w:val="en-GB"/>
        </w:rPr>
        <w:t>d enslavement, and pursuant to Article</w:t>
      </w:r>
      <w:r w:rsidR="00B71A4E" w:rsidRPr="006B6E1F">
        <w:rPr>
          <w:rFonts w:ascii="Times New Roman" w:hAnsi="Times New Roman" w:cs="Times New Roman"/>
          <w:color w:val="000000" w:themeColor="text1"/>
          <w:lang w:val="en-GB"/>
        </w:rPr>
        <w:t xml:space="preserve"> 9 of Legislative Decree </w:t>
      </w:r>
      <w:r w:rsidR="002C3E8D" w:rsidRPr="006B6E1F">
        <w:rPr>
          <w:rFonts w:ascii="Times New Roman" w:hAnsi="Times New Roman" w:cs="Times New Roman"/>
          <w:color w:val="000000" w:themeColor="text1"/>
          <w:lang w:val="en-GB"/>
        </w:rPr>
        <w:t xml:space="preserve">No. </w:t>
      </w:r>
      <w:r w:rsidR="00B71A4E" w:rsidRPr="006B6E1F">
        <w:rPr>
          <w:rFonts w:ascii="Times New Roman" w:hAnsi="Times New Roman" w:cs="Times New Roman"/>
          <w:color w:val="000000" w:themeColor="text1"/>
          <w:lang w:val="en-GB"/>
        </w:rPr>
        <w:t>24</w:t>
      </w:r>
      <w:r w:rsidR="002C3E8D" w:rsidRPr="006B6E1F">
        <w:rPr>
          <w:rFonts w:ascii="Times New Roman" w:hAnsi="Times New Roman" w:cs="Times New Roman"/>
          <w:color w:val="000000" w:themeColor="text1"/>
          <w:lang w:val="en-GB"/>
        </w:rPr>
        <w:t>/2014</w:t>
      </w:r>
      <w:r w:rsidR="00B71A4E" w:rsidRPr="006B6E1F">
        <w:rPr>
          <w:rFonts w:ascii="Times New Roman" w:hAnsi="Times New Roman" w:cs="Times New Roman"/>
          <w:color w:val="000000" w:themeColor="text1"/>
          <w:lang w:val="en-GB"/>
        </w:rPr>
        <w:t>, the Italian Government adopted the National Plan against trafficking and serious exploitation of human be</w:t>
      </w:r>
      <w:r w:rsidR="002C3E8D" w:rsidRPr="006B6E1F">
        <w:rPr>
          <w:rFonts w:ascii="Times New Roman" w:hAnsi="Times New Roman" w:cs="Times New Roman"/>
          <w:color w:val="000000" w:themeColor="text1"/>
          <w:lang w:val="en-GB"/>
        </w:rPr>
        <w:t>ings (NAP) for the years 2016 through</w:t>
      </w:r>
      <w:r w:rsidR="00B71A4E" w:rsidRPr="006B6E1F">
        <w:rPr>
          <w:rFonts w:ascii="Times New Roman" w:hAnsi="Times New Roman" w:cs="Times New Roman"/>
          <w:color w:val="000000" w:themeColor="text1"/>
          <w:lang w:val="en-GB"/>
        </w:rPr>
        <w:t xml:space="preserve"> 2018, in order to establish multi-year strategies of intervention for the prevention and countering trafficking and serio</w:t>
      </w:r>
      <w:r w:rsidR="002C3E8D" w:rsidRPr="006B6E1F">
        <w:rPr>
          <w:rFonts w:ascii="Times New Roman" w:hAnsi="Times New Roman" w:cs="Times New Roman"/>
          <w:color w:val="000000" w:themeColor="text1"/>
          <w:lang w:val="en-GB"/>
        </w:rPr>
        <w:t>us exploitation of human beings.</w:t>
      </w:r>
      <w:r w:rsidR="00B71A4E" w:rsidRPr="006B6E1F">
        <w:rPr>
          <w:rFonts w:ascii="Times New Roman" w:hAnsi="Times New Roman" w:cs="Times New Roman"/>
          <w:color w:val="000000" w:themeColor="text1"/>
          <w:lang w:val="en-GB"/>
        </w:rPr>
        <w:t xml:space="preserve"> </w:t>
      </w:r>
      <w:r w:rsidR="002C3E8D" w:rsidRPr="006B6E1F">
        <w:rPr>
          <w:rFonts w:ascii="Times New Roman" w:hAnsi="Times New Roman" w:cs="Times New Roman"/>
          <w:color w:val="000000" w:themeColor="text1"/>
          <w:lang w:val="en-GB"/>
        </w:rPr>
        <w:t>This national P</w:t>
      </w:r>
      <w:r w:rsidR="00B71A4E" w:rsidRPr="006B6E1F">
        <w:rPr>
          <w:rFonts w:ascii="Times New Roman" w:hAnsi="Times New Roman" w:cs="Times New Roman"/>
          <w:color w:val="000000" w:themeColor="text1"/>
          <w:lang w:val="en-GB"/>
        </w:rPr>
        <w:t xml:space="preserve">lan also identifies actions to raise awareness, social prevention, social integration and </w:t>
      </w:r>
      <w:r w:rsidR="002C3E8D" w:rsidRPr="006B6E1F">
        <w:rPr>
          <w:rFonts w:ascii="Times New Roman" w:hAnsi="Times New Roman" w:cs="Times New Roman"/>
          <w:color w:val="000000" w:themeColor="text1"/>
          <w:lang w:val="en-GB"/>
        </w:rPr>
        <w:t xml:space="preserve">overall </w:t>
      </w:r>
      <w:r w:rsidR="00B71A4E" w:rsidRPr="006B6E1F">
        <w:rPr>
          <w:rFonts w:ascii="Times New Roman" w:hAnsi="Times New Roman" w:cs="Times New Roman"/>
          <w:color w:val="000000" w:themeColor="text1"/>
          <w:lang w:val="en-GB"/>
        </w:rPr>
        <w:t>the emergence of the victims</w:t>
      </w:r>
      <w:r w:rsidR="002C3E8D" w:rsidRPr="006B6E1F">
        <w:rPr>
          <w:rFonts w:ascii="Times New Roman" w:hAnsi="Times New Roman" w:cs="Times New Roman"/>
          <w:color w:val="000000" w:themeColor="text1"/>
          <w:lang w:val="en-GB"/>
        </w:rPr>
        <w:t xml:space="preserve"> </w:t>
      </w:r>
      <w:r w:rsidR="00B71A4E" w:rsidRPr="006B6E1F">
        <w:rPr>
          <w:rFonts w:ascii="Times New Roman" w:hAnsi="Times New Roman" w:cs="Times New Roman"/>
          <w:color w:val="000000" w:themeColor="text1"/>
          <w:lang w:val="en-GB"/>
        </w:rPr>
        <w:t>(</w:t>
      </w:r>
      <w:r w:rsidR="00B71A4E" w:rsidRPr="006B6E1F">
        <w:rPr>
          <w:rFonts w:ascii="Times New Roman" w:hAnsi="Times New Roman" w:cs="Times New Roman"/>
          <w:i/>
          <w:color w:val="000000" w:themeColor="text1"/>
          <w:lang w:val="en-GB"/>
        </w:rPr>
        <w:t>Prevention, prosecution, protection, partnership</w:t>
      </w:r>
      <w:r w:rsidR="00B71A4E" w:rsidRPr="006B6E1F">
        <w:rPr>
          <w:rFonts w:ascii="Times New Roman" w:hAnsi="Times New Roman" w:cs="Times New Roman"/>
          <w:color w:val="000000" w:themeColor="text1"/>
          <w:lang w:val="en-GB"/>
        </w:rPr>
        <w:t>).</w:t>
      </w:r>
    </w:p>
    <w:p w:rsidR="00B71A4E" w:rsidRPr="006B6E1F" w:rsidRDefault="00B71A4E" w:rsidP="00B71A4E">
      <w:pPr>
        <w:pStyle w:val="Default"/>
        <w:jc w:val="both"/>
        <w:rPr>
          <w:rFonts w:ascii="Times New Roman" w:hAnsi="Times New Roman" w:cs="Times New Roman"/>
          <w:color w:val="000000" w:themeColor="text1"/>
          <w:lang w:val="en-GB"/>
        </w:rPr>
      </w:pPr>
    </w:p>
    <w:p w:rsidR="00B71A4E" w:rsidRPr="006B6E1F" w:rsidRDefault="00324DD4" w:rsidP="00B71A4E">
      <w:pPr>
        <w:pStyle w:val="Default"/>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100</w:t>
      </w:r>
      <w:r w:rsidR="00B71A4E" w:rsidRPr="006B6E1F">
        <w:rPr>
          <w:rFonts w:ascii="Times New Roman" w:hAnsi="Times New Roman" w:cs="Times New Roman"/>
          <w:color w:val="000000" w:themeColor="text1"/>
          <w:lang w:val="en-GB"/>
        </w:rPr>
        <w:t>.</w:t>
      </w:r>
      <w:r w:rsidR="00B71A4E" w:rsidRPr="006B6E1F">
        <w:rPr>
          <w:rFonts w:ascii="Times New Roman" w:hAnsi="Times New Roman" w:cs="Times New Roman"/>
          <w:color w:val="000000" w:themeColor="text1"/>
          <w:lang w:val="en-GB"/>
        </w:rPr>
        <w:tab/>
      </w:r>
      <w:r w:rsidR="00E3180E" w:rsidRPr="006B6E1F">
        <w:rPr>
          <w:rFonts w:ascii="Times New Roman" w:hAnsi="Times New Roman" w:cs="Times New Roman"/>
          <w:color w:val="000000" w:themeColor="text1"/>
          <w:lang w:val="en-GB"/>
        </w:rPr>
        <w:t>Relevant p</w:t>
      </w:r>
      <w:r w:rsidR="00B71A4E" w:rsidRPr="006B6E1F">
        <w:rPr>
          <w:rFonts w:ascii="Times New Roman" w:hAnsi="Times New Roman" w:cs="Times New Roman"/>
          <w:color w:val="000000" w:themeColor="text1"/>
          <w:lang w:val="en-GB"/>
        </w:rPr>
        <w:t xml:space="preserve">reventive and repressive </w:t>
      </w:r>
      <w:r w:rsidR="00E3180E" w:rsidRPr="006B6E1F">
        <w:rPr>
          <w:rFonts w:ascii="Times New Roman" w:hAnsi="Times New Roman" w:cs="Times New Roman"/>
          <w:color w:val="000000" w:themeColor="text1"/>
          <w:lang w:val="en-GB"/>
        </w:rPr>
        <w:t>measures carried out by the P</w:t>
      </w:r>
      <w:r w:rsidR="00B71A4E" w:rsidRPr="006B6E1F">
        <w:rPr>
          <w:rFonts w:ascii="Times New Roman" w:hAnsi="Times New Roman" w:cs="Times New Roman"/>
          <w:color w:val="000000" w:themeColor="text1"/>
          <w:lang w:val="en-GB"/>
        </w:rPr>
        <w:t xml:space="preserve">olice, </w:t>
      </w:r>
      <w:r w:rsidR="00E3180E" w:rsidRPr="006B6E1F">
        <w:rPr>
          <w:rFonts w:ascii="Times New Roman" w:hAnsi="Times New Roman" w:cs="Times New Roman"/>
          <w:color w:val="000000" w:themeColor="text1"/>
          <w:lang w:val="en-GB"/>
        </w:rPr>
        <w:t xml:space="preserve">are </w:t>
      </w:r>
      <w:r w:rsidR="00B71A4E" w:rsidRPr="006B6E1F">
        <w:rPr>
          <w:rFonts w:ascii="Times New Roman" w:hAnsi="Times New Roman" w:cs="Times New Roman"/>
          <w:color w:val="000000" w:themeColor="text1"/>
          <w:lang w:val="en-GB"/>
        </w:rPr>
        <w:t xml:space="preserve">coordinated with the aim of prevention and protection of victims, </w:t>
      </w:r>
      <w:r w:rsidR="00E3180E" w:rsidRPr="006B6E1F">
        <w:rPr>
          <w:rFonts w:ascii="Times New Roman" w:hAnsi="Times New Roman" w:cs="Times New Roman"/>
          <w:color w:val="000000" w:themeColor="text1"/>
          <w:lang w:val="en-GB"/>
        </w:rPr>
        <w:t>with the full involvement of</w:t>
      </w:r>
      <w:r w:rsidR="00B71A4E" w:rsidRPr="006B6E1F">
        <w:rPr>
          <w:rFonts w:ascii="Times New Roman" w:hAnsi="Times New Roman" w:cs="Times New Roman"/>
          <w:color w:val="000000" w:themeColor="text1"/>
          <w:lang w:val="en-GB"/>
        </w:rPr>
        <w:t xml:space="preserve"> public and </w:t>
      </w:r>
      <w:r w:rsidR="00E3180E" w:rsidRPr="006B6E1F">
        <w:rPr>
          <w:rFonts w:ascii="Times New Roman" w:hAnsi="Times New Roman" w:cs="Times New Roman"/>
          <w:color w:val="000000" w:themeColor="text1"/>
          <w:lang w:val="en-GB"/>
        </w:rPr>
        <w:t xml:space="preserve">accredited </w:t>
      </w:r>
      <w:r w:rsidR="00B71A4E" w:rsidRPr="006B6E1F">
        <w:rPr>
          <w:rFonts w:ascii="Times New Roman" w:hAnsi="Times New Roman" w:cs="Times New Roman"/>
          <w:color w:val="000000" w:themeColor="text1"/>
          <w:lang w:val="en-GB"/>
        </w:rPr>
        <w:t>private social services (</w:t>
      </w:r>
      <w:r w:rsidR="00E3180E" w:rsidRPr="006B6E1F">
        <w:rPr>
          <w:rFonts w:ascii="Times New Roman" w:hAnsi="Times New Roman" w:cs="Times New Roman"/>
          <w:color w:val="000000" w:themeColor="text1"/>
          <w:lang w:val="en-GB"/>
        </w:rPr>
        <w:t xml:space="preserve">in accordance with </w:t>
      </w:r>
      <w:r w:rsidR="00B71A4E" w:rsidRPr="006B6E1F">
        <w:rPr>
          <w:rFonts w:ascii="Times New Roman" w:hAnsi="Times New Roman" w:cs="Times New Roman"/>
          <w:color w:val="000000" w:themeColor="text1"/>
          <w:lang w:val="en-GB"/>
        </w:rPr>
        <w:t xml:space="preserve">Article 52, paragraph 1, of Presidential Decree </w:t>
      </w:r>
      <w:r w:rsidR="00E3180E" w:rsidRPr="006B6E1F">
        <w:rPr>
          <w:rFonts w:ascii="Times New Roman" w:hAnsi="Times New Roman" w:cs="Times New Roman"/>
          <w:color w:val="000000" w:themeColor="text1"/>
          <w:lang w:val="en-GB"/>
        </w:rPr>
        <w:t>No. 334/</w:t>
      </w:r>
      <w:r w:rsidR="00B71A4E" w:rsidRPr="006B6E1F">
        <w:rPr>
          <w:rFonts w:ascii="Times New Roman" w:hAnsi="Times New Roman" w:cs="Times New Roman"/>
          <w:color w:val="000000" w:themeColor="text1"/>
          <w:lang w:val="en-GB"/>
        </w:rPr>
        <w:t>2004, laying down rules for the implementation of th</w:t>
      </w:r>
      <w:r w:rsidR="00E3180E" w:rsidRPr="006B6E1F">
        <w:rPr>
          <w:rFonts w:ascii="Times New Roman" w:hAnsi="Times New Roman" w:cs="Times New Roman"/>
          <w:color w:val="000000" w:themeColor="text1"/>
          <w:lang w:val="en-GB"/>
        </w:rPr>
        <w:t>e Consolidated Immigration Act)</w:t>
      </w:r>
      <w:r w:rsidR="00B71A4E" w:rsidRPr="006B6E1F">
        <w:rPr>
          <w:rFonts w:ascii="Times New Roman" w:hAnsi="Times New Roman" w:cs="Times New Roman"/>
          <w:color w:val="000000" w:themeColor="text1"/>
          <w:lang w:val="en-GB"/>
        </w:rPr>
        <w:t xml:space="preserve">. The NAP has identified the following measures </w:t>
      </w:r>
      <w:r w:rsidR="00E3180E" w:rsidRPr="006B6E1F">
        <w:rPr>
          <w:rFonts w:ascii="Times New Roman" w:hAnsi="Times New Roman" w:cs="Times New Roman"/>
          <w:color w:val="000000" w:themeColor="text1"/>
          <w:lang w:val="en-GB"/>
        </w:rPr>
        <w:t xml:space="preserve">aimed </w:t>
      </w:r>
      <w:r w:rsidR="00B71A4E" w:rsidRPr="006B6E1F">
        <w:rPr>
          <w:rFonts w:ascii="Times New Roman" w:hAnsi="Times New Roman" w:cs="Times New Roman"/>
          <w:color w:val="000000" w:themeColor="text1"/>
          <w:lang w:val="en-GB"/>
        </w:rPr>
        <w:t xml:space="preserve">to promote adequate and effective protection </w:t>
      </w:r>
      <w:r w:rsidR="00E3180E" w:rsidRPr="006B6E1F">
        <w:rPr>
          <w:rFonts w:ascii="Times New Roman" w:hAnsi="Times New Roman" w:cs="Times New Roman"/>
          <w:color w:val="000000" w:themeColor="text1"/>
          <w:lang w:val="en-GB"/>
        </w:rPr>
        <w:t xml:space="preserve">for </w:t>
      </w:r>
      <w:r w:rsidR="00B71A4E" w:rsidRPr="006B6E1F">
        <w:rPr>
          <w:rFonts w:ascii="Times New Roman" w:hAnsi="Times New Roman" w:cs="Times New Roman"/>
          <w:color w:val="000000" w:themeColor="text1"/>
          <w:lang w:val="en-GB"/>
        </w:rPr>
        <w:t xml:space="preserve">victims of trafficking: </w:t>
      </w:r>
    </w:p>
    <w:p w:rsidR="00B71A4E" w:rsidRPr="006B6E1F" w:rsidRDefault="00B71A4E" w:rsidP="00B71A4E">
      <w:pPr>
        <w:pStyle w:val="Default"/>
        <w:jc w:val="both"/>
        <w:rPr>
          <w:rFonts w:ascii="Times New Roman" w:hAnsi="Times New Roman" w:cs="Times New Roman"/>
          <w:color w:val="000000" w:themeColor="text1"/>
          <w:lang w:val="en-GB"/>
        </w:rPr>
      </w:pPr>
    </w:p>
    <w:p w:rsidR="00B71A4E" w:rsidRPr="006B6E1F" w:rsidRDefault="004E6CEA" w:rsidP="004E6CEA">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bCs/>
          <w:color w:val="000000" w:themeColor="text1"/>
          <w:lang w:val="en-GB"/>
        </w:rPr>
        <w:t>-</w:t>
      </w:r>
      <w:r w:rsidRPr="006B6E1F">
        <w:rPr>
          <w:rFonts w:ascii="Times New Roman" w:hAnsi="Times New Roman" w:cs="Times New Roman"/>
          <w:bCs/>
          <w:color w:val="000000" w:themeColor="text1"/>
          <w:lang w:val="en-GB"/>
        </w:rPr>
        <w:tab/>
      </w:r>
      <w:r w:rsidR="00566D53" w:rsidRPr="006B6E1F">
        <w:rPr>
          <w:rFonts w:ascii="Times New Roman" w:hAnsi="Times New Roman" w:cs="Times New Roman"/>
          <w:bCs/>
          <w:color w:val="000000" w:themeColor="text1"/>
          <w:lang w:val="en-GB"/>
        </w:rPr>
        <w:t xml:space="preserve">The improvement of mechanisms for the emergence of the phenomenon and </w:t>
      </w:r>
      <w:r w:rsidR="00BD6D9C" w:rsidRPr="006B6E1F">
        <w:rPr>
          <w:rFonts w:ascii="Times New Roman" w:hAnsi="Times New Roman" w:cs="Times New Roman"/>
          <w:bCs/>
          <w:color w:val="000000" w:themeColor="text1"/>
          <w:lang w:val="en-GB"/>
        </w:rPr>
        <w:t xml:space="preserve">the </w:t>
      </w:r>
      <w:r w:rsidR="00566D53" w:rsidRPr="006B6E1F">
        <w:rPr>
          <w:rFonts w:ascii="Times New Roman" w:hAnsi="Times New Roman" w:cs="Times New Roman"/>
          <w:bCs/>
          <w:color w:val="000000" w:themeColor="text1"/>
          <w:lang w:val="en-GB"/>
        </w:rPr>
        <w:t xml:space="preserve">adoption of </w:t>
      </w:r>
      <w:r w:rsidR="00BD6D9C" w:rsidRPr="006B6E1F">
        <w:rPr>
          <w:rFonts w:ascii="Times New Roman" w:hAnsi="Times New Roman" w:cs="Times New Roman"/>
          <w:bCs/>
          <w:color w:val="000000" w:themeColor="text1"/>
          <w:lang w:val="en-GB"/>
        </w:rPr>
        <w:t xml:space="preserve">a coordinated and </w:t>
      </w:r>
      <w:r w:rsidR="00566D53" w:rsidRPr="006B6E1F">
        <w:rPr>
          <w:rFonts w:ascii="Times New Roman" w:hAnsi="Times New Roman" w:cs="Times New Roman"/>
          <w:bCs/>
          <w:color w:val="000000" w:themeColor="text1"/>
          <w:lang w:val="en-GB"/>
        </w:rPr>
        <w:t>eff</w:t>
      </w:r>
      <w:r w:rsidR="00BD6D9C" w:rsidRPr="006B6E1F">
        <w:rPr>
          <w:rFonts w:ascii="Times New Roman" w:hAnsi="Times New Roman" w:cs="Times New Roman"/>
          <w:bCs/>
          <w:color w:val="000000" w:themeColor="text1"/>
          <w:lang w:val="en-GB"/>
        </w:rPr>
        <w:t xml:space="preserve">ective response, including </w:t>
      </w:r>
      <w:r w:rsidR="00566D53" w:rsidRPr="006B6E1F">
        <w:rPr>
          <w:rFonts w:ascii="Times New Roman" w:hAnsi="Times New Roman" w:cs="Times New Roman"/>
          <w:bCs/>
          <w:color w:val="000000" w:themeColor="text1"/>
          <w:lang w:val="en-GB"/>
        </w:rPr>
        <w:t xml:space="preserve">activities </w:t>
      </w:r>
      <w:r w:rsidR="00BD6D9C" w:rsidRPr="006B6E1F">
        <w:rPr>
          <w:rFonts w:ascii="Times New Roman" w:hAnsi="Times New Roman" w:cs="Times New Roman"/>
          <w:bCs/>
          <w:color w:val="000000" w:themeColor="text1"/>
          <w:lang w:val="en-GB"/>
        </w:rPr>
        <w:t xml:space="preserve">from the </w:t>
      </w:r>
      <w:r w:rsidR="00EA5B47" w:rsidRPr="006B6E1F">
        <w:rPr>
          <w:rFonts w:ascii="Times New Roman" w:hAnsi="Times New Roman" w:cs="Times New Roman"/>
          <w:bCs/>
          <w:color w:val="000000" w:themeColor="text1"/>
          <w:lang w:val="en-GB"/>
        </w:rPr>
        <w:t xml:space="preserve">identification </w:t>
      </w:r>
      <w:r w:rsidR="00BD6D9C" w:rsidRPr="006B6E1F">
        <w:rPr>
          <w:rFonts w:ascii="Times New Roman" w:hAnsi="Times New Roman" w:cs="Times New Roman"/>
          <w:bCs/>
          <w:color w:val="000000" w:themeColor="text1"/>
          <w:lang w:val="en-GB"/>
        </w:rPr>
        <w:t>of the victims</w:t>
      </w:r>
      <w:r w:rsidR="00566D53" w:rsidRPr="006B6E1F">
        <w:rPr>
          <w:rFonts w:ascii="Times New Roman" w:hAnsi="Times New Roman" w:cs="Times New Roman"/>
          <w:bCs/>
          <w:color w:val="000000" w:themeColor="text1"/>
          <w:lang w:val="en-GB"/>
        </w:rPr>
        <w:t xml:space="preserve"> t</w:t>
      </w:r>
      <w:r w:rsidR="00EA5B47" w:rsidRPr="006B6E1F">
        <w:rPr>
          <w:rFonts w:ascii="Times New Roman" w:hAnsi="Times New Roman" w:cs="Times New Roman"/>
          <w:bCs/>
          <w:color w:val="000000" w:themeColor="text1"/>
          <w:lang w:val="en-GB"/>
        </w:rPr>
        <w:t xml:space="preserve">hrough </w:t>
      </w:r>
      <w:r w:rsidR="00566D53" w:rsidRPr="006B6E1F">
        <w:rPr>
          <w:rFonts w:ascii="Times New Roman" w:hAnsi="Times New Roman" w:cs="Times New Roman"/>
          <w:bCs/>
          <w:color w:val="000000" w:themeColor="text1"/>
          <w:lang w:val="en-GB"/>
        </w:rPr>
        <w:t>monitoring</w:t>
      </w:r>
      <w:r w:rsidR="00BD6D9C" w:rsidRPr="006B6E1F">
        <w:rPr>
          <w:rFonts w:ascii="Times New Roman" w:hAnsi="Times New Roman" w:cs="Times New Roman"/>
          <w:bCs/>
          <w:color w:val="000000" w:themeColor="text1"/>
          <w:lang w:val="en-GB"/>
        </w:rPr>
        <w:t xml:space="preserve"> and the overall </w:t>
      </w:r>
      <w:r w:rsidR="00566D53" w:rsidRPr="006B6E1F">
        <w:rPr>
          <w:rFonts w:ascii="Times New Roman" w:hAnsi="Times New Roman" w:cs="Times New Roman"/>
          <w:bCs/>
          <w:color w:val="000000" w:themeColor="text1"/>
          <w:lang w:val="en-GB"/>
        </w:rPr>
        <w:t xml:space="preserve">construction of </w:t>
      </w:r>
      <w:r w:rsidR="00BD6D9C" w:rsidRPr="006B6E1F">
        <w:rPr>
          <w:rFonts w:ascii="Times New Roman" w:hAnsi="Times New Roman" w:cs="Times New Roman"/>
          <w:bCs/>
          <w:color w:val="000000" w:themeColor="text1"/>
          <w:lang w:val="en-GB"/>
        </w:rPr>
        <w:t xml:space="preserve">an early warning </w:t>
      </w:r>
      <w:r w:rsidR="00566D53" w:rsidRPr="006B6E1F">
        <w:rPr>
          <w:rFonts w:ascii="Times New Roman" w:hAnsi="Times New Roman" w:cs="Times New Roman"/>
          <w:bCs/>
          <w:color w:val="000000" w:themeColor="text1"/>
          <w:lang w:val="en-GB"/>
        </w:rPr>
        <w:t xml:space="preserve">system throughout </w:t>
      </w:r>
      <w:r w:rsidR="00BD6D9C" w:rsidRPr="006B6E1F">
        <w:rPr>
          <w:rFonts w:ascii="Times New Roman" w:hAnsi="Times New Roman" w:cs="Times New Roman"/>
          <w:bCs/>
          <w:color w:val="000000" w:themeColor="text1"/>
          <w:lang w:val="en-GB"/>
        </w:rPr>
        <w:t xml:space="preserve">the </w:t>
      </w:r>
      <w:r w:rsidR="00566D53" w:rsidRPr="006B6E1F">
        <w:rPr>
          <w:rFonts w:ascii="Times New Roman" w:hAnsi="Times New Roman" w:cs="Times New Roman"/>
          <w:bCs/>
          <w:color w:val="000000" w:themeColor="text1"/>
          <w:lang w:val="en-GB"/>
        </w:rPr>
        <w:t>Italian territory</w:t>
      </w:r>
      <w:r w:rsidR="00B71A4E" w:rsidRPr="006B6E1F">
        <w:rPr>
          <w:rFonts w:ascii="Times New Roman" w:hAnsi="Times New Roman" w:cs="Times New Roman"/>
          <w:color w:val="000000" w:themeColor="text1"/>
          <w:lang w:val="en-GB"/>
        </w:rPr>
        <w:t xml:space="preserve">; </w:t>
      </w:r>
    </w:p>
    <w:p w:rsidR="00795771" w:rsidRPr="006B6E1F" w:rsidRDefault="00795771" w:rsidP="00795771">
      <w:pPr>
        <w:pStyle w:val="Default"/>
        <w:jc w:val="both"/>
        <w:rPr>
          <w:rFonts w:ascii="Times New Roman" w:hAnsi="Times New Roman" w:cs="Times New Roman"/>
          <w:color w:val="000000" w:themeColor="text1"/>
          <w:lang w:val="en-GB"/>
        </w:rPr>
      </w:pPr>
    </w:p>
    <w:p w:rsidR="00B71A4E" w:rsidRPr="006B6E1F" w:rsidRDefault="004E6CEA" w:rsidP="004E6CEA">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w:t>
      </w:r>
      <w:r w:rsidRPr="006B6E1F">
        <w:rPr>
          <w:rFonts w:ascii="Times New Roman" w:hAnsi="Times New Roman" w:cs="Times New Roman"/>
          <w:color w:val="000000" w:themeColor="text1"/>
          <w:lang w:val="en-GB"/>
        </w:rPr>
        <w:tab/>
      </w:r>
      <w:r w:rsidR="005B08C3" w:rsidRPr="006B6E1F">
        <w:rPr>
          <w:rFonts w:ascii="Times New Roman" w:hAnsi="Times New Roman" w:cs="Times New Roman"/>
          <w:bCs/>
          <w:color w:val="000000" w:themeColor="text1"/>
          <w:lang w:val="en-GB"/>
        </w:rPr>
        <w:t xml:space="preserve">Identification of </w:t>
      </w:r>
      <w:r w:rsidR="00231CDB" w:rsidRPr="006B6E1F">
        <w:rPr>
          <w:rFonts w:ascii="Times New Roman" w:hAnsi="Times New Roman" w:cs="Times New Roman"/>
          <w:bCs/>
          <w:color w:val="000000" w:themeColor="text1"/>
          <w:lang w:val="en-GB"/>
        </w:rPr>
        <w:t xml:space="preserve">adequate </w:t>
      </w:r>
      <w:r w:rsidR="005B08C3" w:rsidRPr="006B6E1F">
        <w:rPr>
          <w:rFonts w:ascii="Times New Roman" w:hAnsi="Times New Roman" w:cs="Times New Roman"/>
          <w:bCs/>
          <w:color w:val="000000" w:themeColor="text1"/>
          <w:lang w:val="en-GB"/>
        </w:rPr>
        <w:t xml:space="preserve">rapid identification </w:t>
      </w:r>
      <w:r w:rsidR="00231CDB" w:rsidRPr="006B6E1F">
        <w:rPr>
          <w:rFonts w:ascii="Times New Roman" w:hAnsi="Times New Roman" w:cs="Times New Roman"/>
          <w:bCs/>
          <w:color w:val="000000" w:themeColor="text1"/>
          <w:lang w:val="en-GB"/>
        </w:rPr>
        <w:t xml:space="preserve">mechanisms </w:t>
      </w:r>
      <w:r w:rsidR="005B08C3" w:rsidRPr="006B6E1F">
        <w:rPr>
          <w:rFonts w:ascii="Times New Roman" w:hAnsi="Times New Roman" w:cs="Times New Roman"/>
          <w:bCs/>
          <w:color w:val="000000" w:themeColor="text1"/>
          <w:lang w:val="en-GB"/>
        </w:rPr>
        <w:t xml:space="preserve">of </w:t>
      </w:r>
      <w:r w:rsidR="00231CDB" w:rsidRPr="006B6E1F">
        <w:rPr>
          <w:rFonts w:ascii="Times New Roman" w:hAnsi="Times New Roman" w:cs="Times New Roman"/>
          <w:bCs/>
          <w:color w:val="000000" w:themeColor="text1"/>
          <w:lang w:val="en-GB"/>
        </w:rPr>
        <w:t xml:space="preserve">the </w:t>
      </w:r>
      <w:r w:rsidR="005B08C3" w:rsidRPr="006B6E1F">
        <w:rPr>
          <w:rFonts w:ascii="Times New Roman" w:hAnsi="Times New Roman" w:cs="Times New Roman"/>
          <w:bCs/>
          <w:color w:val="000000" w:themeColor="text1"/>
          <w:lang w:val="en-GB"/>
        </w:rPr>
        <w:t xml:space="preserve">victims of trafficking in human </w:t>
      </w:r>
      <w:r w:rsidR="00231CDB" w:rsidRPr="006B6E1F">
        <w:rPr>
          <w:rFonts w:ascii="Times New Roman" w:hAnsi="Times New Roman" w:cs="Times New Roman"/>
          <w:bCs/>
          <w:color w:val="000000" w:themeColor="text1"/>
          <w:lang w:val="en-GB"/>
        </w:rPr>
        <w:t xml:space="preserve">beings through </w:t>
      </w:r>
      <w:r w:rsidR="005B08C3" w:rsidRPr="006B6E1F">
        <w:rPr>
          <w:rFonts w:ascii="Times New Roman" w:hAnsi="Times New Roman" w:cs="Times New Roman"/>
          <w:bCs/>
          <w:color w:val="000000" w:themeColor="text1"/>
          <w:lang w:val="en-GB"/>
        </w:rPr>
        <w:t xml:space="preserve">guidelines, </w:t>
      </w:r>
      <w:r w:rsidR="00F90458" w:rsidRPr="006B6E1F">
        <w:rPr>
          <w:rFonts w:ascii="Times New Roman" w:hAnsi="Times New Roman" w:cs="Times New Roman"/>
          <w:bCs/>
          <w:color w:val="000000" w:themeColor="text1"/>
          <w:lang w:val="en-GB"/>
        </w:rPr>
        <w:t xml:space="preserve">also </w:t>
      </w:r>
      <w:r w:rsidR="005B08C3" w:rsidRPr="006B6E1F">
        <w:rPr>
          <w:rFonts w:ascii="Times New Roman" w:hAnsi="Times New Roman" w:cs="Times New Roman"/>
          <w:bCs/>
          <w:color w:val="000000" w:themeColor="text1"/>
          <w:lang w:val="en-GB"/>
        </w:rPr>
        <w:t>containing trafficking</w:t>
      </w:r>
      <w:r w:rsidR="00231CDB" w:rsidRPr="006B6E1F">
        <w:rPr>
          <w:rFonts w:ascii="Times New Roman" w:hAnsi="Times New Roman" w:cs="Times New Roman"/>
          <w:bCs/>
          <w:color w:val="000000" w:themeColor="text1"/>
          <w:lang w:val="en-GB"/>
        </w:rPr>
        <w:t>-related indicators</w:t>
      </w:r>
      <w:r w:rsidR="00F90458" w:rsidRPr="006B6E1F">
        <w:rPr>
          <w:rFonts w:ascii="Times New Roman" w:hAnsi="Times New Roman" w:cs="Times New Roman"/>
          <w:bCs/>
          <w:color w:val="000000" w:themeColor="text1"/>
          <w:lang w:val="en-GB"/>
        </w:rPr>
        <w:t>,</w:t>
      </w:r>
      <w:r w:rsidR="00231CDB" w:rsidRPr="006B6E1F">
        <w:rPr>
          <w:rFonts w:ascii="Times New Roman" w:hAnsi="Times New Roman" w:cs="Times New Roman"/>
          <w:bCs/>
          <w:color w:val="000000" w:themeColor="text1"/>
          <w:lang w:val="en-GB"/>
        </w:rPr>
        <w:t xml:space="preserve"> </w:t>
      </w:r>
      <w:r w:rsidR="005B08C3" w:rsidRPr="006B6E1F">
        <w:rPr>
          <w:rFonts w:ascii="Times New Roman" w:hAnsi="Times New Roman" w:cs="Times New Roman"/>
          <w:bCs/>
          <w:color w:val="000000" w:themeColor="text1"/>
          <w:lang w:val="en-GB"/>
        </w:rPr>
        <w:t>with respect to various forms of exploitation</w:t>
      </w:r>
      <w:r w:rsidR="00231CDB"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w:t>
      </w:r>
      <w:r w:rsidR="00231CDB" w:rsidRPr="006B6E1F">
        <w:rPr>
          <w:rFonts w:ascii="Times New Roman" w:hAnsi="Times New Roman" w:cs="Times New Roman"/>
          <w:bCs/>
          <w:color w:val="000000" w:themeColor="text1"/>
          <w:lang w:val="en-GB"/>
        </w:rPr>
        <w:t xml:space="preserve">Specific </w:t>
      </w:r>
      <w:r w:rsidR="005B08C3" w:rsidRPr="006B6E1F">
        <w:rPr>
          <w:rFonts w:ascii="Times New Roman" w:hAnsi="Times New Roman" w:cs="Times New Roman"/>
          <w:bCs/>
          <w:color w:val="000000" w:themeColor="text1"/>
          <w:lang w:val="en-GB"/>
        </w:rPr>
        <w:t xml:space="preserve">attention must be </w:t>
      </w:r>
      <w:r w:rsidR="00231CDB" w:rsidRPr="006B6E1F">
        <w:rPr>
          <w:rFonts w:ascii="Times New Roman" w:hAnsi="Times New Roman" w:cs="Times New Roman"/>
          <w:bCs/>
          <w:color w:val="000000" w:themeColor="text1"/>
          <w:lang w:val="en-GB"/>
        </w:rPr>
        <w:t>paid to the concept on "V</w:t>
      </w:r>
      <w:r w:rsidR="005B08C3" w:rsidRPr="006B6E1F">
        <w:rPr>
          <w:rFonts w:ascii="Times New Roman" w:hAnsi="Times New Roman" w:cs="Times New Roman"/>
          <w:bCs/>
          <w:color w:val="000000" w:themeColor="text1"/>
          <w:lang w:val="en-GB"/>
        </w:rPr>
        <w:t>ulnerab</w:t>
      </w:r>
      <w:r w:rsidR="00231CDB" w:rsidRPr="006B6E1F">
        <w:rPr>
          <w:rFonts w:ascii="Times New Roman" w:hAnsi="Times New Roman" w:cs="Times New Roman"/>
          <w:bCs/>
          <w:color w:val="000000" w:themeColor="text1"/>
          <w:lang w:val="en-GB"/>
        </w:rPr>
        <w:t>le posi</w:t>
      </w:r>
      <w:r w:rsidR="005B08C3" w:rsidRPr="006B6E1F">
        <w:rPr>
          <w:rFonts w:ascii="Times New Roman" w:hAnsi="Times New Roman" w:cs="Times New Roman"/>
          <w:bCs/>
          <w:color w:val="000000" w:themeColor="text1"/>
          <w:lang w:val="en-GB"/>
        </w:rPr>
        <w:t xml:space="preserve">tion" </w:t>
      </w:r>
      <w:r w:rsidR="00231CDB" w:rsidRPr="006B6E1F">
        <w:rPr>
          <w:rFonts w:ascii="Times New Roman" w:hAnsi="Times New Roman" w:cs="Times New Roman"/>
          <w:bCs/>
          <w:color w:val="000000" w:themeColor="text1"/>
          <w:lang w:val="en-GB"/>
        </w:rPr>
        <w:t xml:space="preserve">under Article </w:t>
      </w:r>
      <w:r w:rsidR="005B08C3" w:rsidRPr="006B6E1F">
        <w:rPr>
          <w:rFonts w:ascii="Times New Roman" w:hAnsi="Times New Roman" w:cs="Times New Roman"/>
          <w:bCs/>
          <w:color w:val="000000" w:themeColor="text1"/>
          <w:lang w:val="en-GB"/>
        </w:rPr>
        <w:t>2</w:t>
      </w:r>
      <w:r w:rsidR="00231CDB" w:rsidRPr="006B6E1F">
        <w:rPr>
          <w:rFonts w:ascii="Times New Roman" w:hAnsi="Times New Roman" w:cs="Times New Roman"/>
          <w:bCs/>
          <w:color w:val="000000" w:themeColor="text1"/>
          <w:lang w:val="en-GB"/>
        </w:rPr>
        <w:t xml:space="preserve">, para. 2, </w:t>
      </w:r>
      <w:r w:rsidR="005B08C3" w:rsidRPr="006B6E1F">
        <w:rPr>
          <w:rFonts w:ascii="Times New Roman" w:hAnsi="Times New Roman" w:cs="Times New Roman"/>
          <w:bCs/>
          <w:color w:val="000000" w:themeColor="text1"/>
          <w:lang w:val="en-GB"/>
        </w:rPr>
        <w:t>of Directive 2011/36</w:t>
      </w:r>
      <w:r w:rsidR="00231CDB" w:rsidRPr="006B6E1F">
        <w:rPr>
          <w:rFonts w:ascii="Times New Roman" w:hAnsi="Times New Roman" w:cs="Times New Roman"/>
          <w:bCs/>
          <w:color w:val="000000" w:themeColor="text1"/>
          <w:lang w:val="en-GB"/>
        </w:rPr>
        <w:t>/EU</w:t>
      </w:r>
      <w:r w:rsidR="00B71A4E" w:rsidRPr="006B6E1F">
        <w:rPr>
          <w:rFonts w:ascii="Times New Roman" w:hAnsi="Times New Roman" w:cs="Times New Roman"/>
          <w:color w:val="000000" w:themeColor="text1"/>
          <w:lang w:val="en-GB"/>
        </w:rPr>
        <w:t>;</w:t>
      </w:r>
    </w:p>
    <w:p w:rsidR="00795771" w:rsidRPr="006B6E1F" w:rsidRDefault="00795771" w:rsidP="00795771">
      <w:pPr>
        <w:pStyle w:val="Default"/>
        <w:jc w:val="both"/>
        <w:rPr>
          <w:rFonts w:ascii="Times New Roman" w:hAnsi="Times New Roman" w:cs="Times New Roman"/>
          <w:color w:val="000000" w:themeColor="text1"/>
          <w:lang w:val="en-GB"/>
        </w:rPr>
      </w:pPr>
    </w:p>
    <w:p w:rsidR="00B71A4E" w:rsidRPr="006B6E1F" w:rsidRDefault="004E6CEA" w:rsidP="004E6CEA">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w:t>
      </w:r>
      <w:r w:rsidRPr="006B6E1F">
        <w:rPr>
          <w:rFonts w:ascii="Times New Roman" w:hAnsi="Times New Roman" w:cs="Times New Roman"/>
          <w:color w:val="000000" w:themeColor="text1"/>
          <w:lang w:val="en-GB"/>
        </w:rPr>
        <w:tab/>
      </w:r>
      <w:r w:rsidR="005B08C3" w:rsidRPr="006B6E1F">
        <w:rPr>
          <w:rFonts w:ascii="Times New Roman" w:hAnsi="Times New Roman" w:cs="Times New Roman"/>
          <w:bCs/>
          <w:color w:val="000000" w:themeColor="text1"/>
          <w:lang w:val="en-GB"/>
        </w:rPr>
        <w:t>The establishment of a National Referral Mechanism, defining cooperation t</w:t>
      </w:r>
      <w:r w:rsidR="00F90458" w:rsidRPr="006B6E1F">
        <w:rPr>
          <w:rFonts w:ascii="Times New Roman" w:hAnsi="Times New Roman" w:cs="Times New Roman"/>
          <w:bCs/>
          <w:color w:val="000000" w:themeColor="text1"/>
          <w:lang w:val="en-GB"/>
        </w:rPr>
        <w:t xml:space="preserve">hrough </w:t>
      </w:r>
      <w:r w:rsidR="00F751FD" w:rsidRPr="006B6E1F">
        <w:rPr>
          <w:rFonts w:ascii="Times New Roman" w:hAnsi="Times New Roman" w:cs="Times New Roman"/>
          <w:bCs/>
          <w:color w:val="000000" w:themeColor="text1"/>
          <w:lang w:val="en-GB"/>
        </w:rPr>
        <w:t>which S</w:t>
      </w:r>
      <w:r w:rsidR="00F90458" w:rsidRPr="006B6E1F">
        <w:rPr>
          <w:rFonts w:ascii="Times New Roman" w:hAnsi="Times New Roman" w:cs="Times New Roman"/>
          <w:bCs/>
          <w:color w:val="000000" w:themeColor="text1"/>
          <w:lang w:val="en-GB"/>
        </w:rPr>
        <w:t>tate actors fulfi</w:t>
      </w:r>
      <w:r w:rsidR="005B08C3" w:rsidRPr="006B6E1F">
        <w:rPr>
          <w:rFonts w:ascii="Times New Roman" w:hAnsi="Times New Roman" w:cs="Times New Roman"/>
          <w:bCs/>
          <w:color w:val="000000" w:themeColor="text1"/>
          <w:lang w:val="en-GB"/>
        </w:rPr>
        <w:t>l their obligations to protect and pro</w:t>
      </w:r>
      <w:r w:rsidR="00F90458" w:rsidRPr="006B6E1F">
        <w:rPr>
          <w:rFonts w:ascii="Times New Roman" w:hAnsi="Times New Roman" w:cs="Times New Roman"/>
          <w:bCs/>
          <w:color w:val="000000" w:themeColor="text1"/>
          <w:lang w:val="en-GB"/>
        </w:rPr>
        <w:t>mote t</w:t>
      </w:r>
      <w:r w:rsidR="005B08C3" w:rsidRPr="006B6E1F">
        <w:rPr>
          <w:rFonts w:ascii="Times New Roman" w:hAnsi="Times New Roman" w:cs="Times New Roman"/>
          <w:bCs/>
          <w:color w:val="000000" w:themeColor="text1"/>
          <w:lang w:val="en-GB"/>
        </w:rPr>
        <w:t xml:space="preserve">he human rights of trafficked persons, </w:t>
      </w:r>
      <w:r w:rsidR="00F90458" w:rsidRPr="006B6E1F">
        <w:rPr>
          <w:rFonts w:ascii="Times New Roman" w:hAnsi="Times New Roman" w:cs="Times New Roman"/>
          <w:bCs/>
          <w:color w:val="000000" w:themeColor="text1"/>
          <w:lang w:val="en-GB"/>
        </w:rPr>
        <w:t xml:space="preserve">besides </w:t>
      </w:r>
      <w:r w:rsidR="005B08C3" w:rsidRPr="006B6E1F">
        <w:rPr>
          <w:rFonts w:ascii="Times New Roman" w:hAnsi="Times New Roman" w:cs="Times New Roman"/>
          <w:bCs/>
          <w:color w:val="000000" w:themeColor="text1"/>
          <w:lang w:val="en-GB"/>
        </w:rPr>
        <w:t>coordinating their efforts in a strategic partnership with civil society</w:t>
      </w:r>
      <w:r w:rsidR="00B71A4E" w:rsidRPr="006B6E1F">
        <w:rPr>
          <w:rFonts w:ascii="Times New Roman" w:hAnsi="Times New Roman" w:cs="Times New Roman"/>
          <w:color w:val="000000" w:themeColor="text1"/>
          <w:lang w:val="en-GB"/>
        </w:rPr>
        <w:t xml:space="preserve">; </w:t>
      </w:r>
    </w:p>
    <w:p w:rsidR="004E6CEA" w:rsidRPr="006B6E1F" w:rsidRDefault="004E6CEA" w:rsidP="00F751FD">
      <w:pPr>
        <w:pStyle w:val="Default"/>
        <w:ind w:left="720"/>
        <w:jc w:val="both"/>
        <w:rPr>
          <w:rFonts w:ascii="Times New Roman" w:hAnsi="Times New Roman" w:cs="Times New Roman"/>
          <w:color w:val="000000" w:themeColor="text1"/>
          <w:lang w:val="en-GB"/>
        </w:rPr>
      </w:pPr>
    </w:p>
    <w:p w:rsidR="00B71A4E" w:rsidRPr="006B6E1F" w:rsidRDefault="00B71A4E" w:rsidP="00F751FD">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xml:space="preserve">- </w:t>
      </w:r>
      <w:r w:rsidR="00566681" w:rsidRPr="006B6E1F">
        <w:rPr>
          <w:rFonts w:ascii="Times New Roman" w:hAnsi="Times New Roman" w:cs="Times New Roman"/>
          <w:color w:val="000000" w:themeColor="text1"/>
          <w:lang w:val="en-GB"/>
        </w:rPr>
        <w:tab/>
      </w:r>
      <w:r w:rsidR="00566681" w:rsidRPr="006B6E1F">
        <w:rPr>
          <w:rFonts w:ascii="Times New Roman" w:hAnsi="Times New Roman" w:cs="Times New Roman"/>
          <w:bCs/>
          <w:color w:val="000000" w:themeColor="text1"/>
          <w:lang w:val="en-GB"/>
        </w:rPr>
        <w:t xml:space="preserve">The </w:t>
      </w:r>
      <w:r w:rsidR="005B08C3" w:rsidRPr="006B6E1F">
        <w:rPr>
          <w:rFonts w:ascii="Times New Roman" w:hAnsi="Times New Roman" w:cs="Times New Roman"/>
          <w:bCs/>
          <w:color w:val="000000" w:themeColor="text1"/>
          <w:lang w:val="en-GB"/>
        </w:rPr>
        <w:t>update of recepti</w:t>
      </w:r>
      <w:r w:rsidR="00566681" w:rsidRPr="006B6E1F">
        <w:rPr>
          <w:rFonts w:ascii="Times New Roman" w:hAnsi="Times New Roman" w:cs="Times New Roman"/>
          <w:bCs/>
          <w:color w:val="000000" w:themeColor="text1"/>
          <w:lang w:val="en-GB"/>
        </w:rPr>
        <w:t>on measures in accordance with A</w:t>
      </w:r>
      <w:r w:rsidR="005B08C3" w:rsidRPr="006B6E1F">
        <w:rPr>
          <w:rFonts w:ascii="Times New Roman" w:hAnsi="Times New Roman" w:cs="Times New Roman"/>
          <w:bCs/>
          <w:color w:val="000000" w:themeColor="text1"/>
          <w:lang w:val="en-GB"/>
        </w:rPr>
        <w:t>r</w:t>
      </w:r>
      <w:r w:rsidR="00566681" w:rsidRPr="006B6E1F">
        <w:rPr>
          <w:rFonts w:ascii="Times New Roman" w:hAnsi="Times New Roman" w:cs="Times New Roman"/>
          <w:bCs/>
          <w:color w:val="000000" w:themeColor="text1"/>
          <w:lang w:val="en-GB"/>
        </w:rPr>
        <w:t>ticle</w:t>
      </w:r>
      <w:r w:rsidR="005B08C3" w:rsidRPr="006B6E1F">
        <w:rPr>
          <w:rFonts w:ascii="Times New Roman" w:hAnsi="Times New Roman" w:cs="Times New Roman"/>
          <w:bCs/>
          <w:color w:val="000000" w:themeColor="text1"/>
          <w:lang w:val="en-GB"/>
        </w:rPr>
        <w:t xml:space="preserve"> 18 of T.U.I. and </w:t>
      </w:r>
      <w:r w:rsidR="00566681" w:rsidRPr="006B6E1F">
        <w:rPr>
          <w:rFonts w:ascii="Times New Roman" w:hAnsi="Times New Roman" w:cs="Times New Roman"/>
          <w:bCs/>
          <w:color w:val="000000" w:themeColor="text1"/>
          <w:lang w:val="en-GB"/>
        </w:rPr>
        <w:t xml:space="preserve">Article </w:t>
      </w:r>
      <w:r w:rsidR="005B08C3" w:rsidRPr="006B6E1F">
        <w:rPr>
          <w:rFonts w:ascii="Times New Roman" w:hAnsi="Times New Roman" w:cs="Times New Roman"/>
          <w:bCs/>
          <w:color w:val="000000" w:themeColor="text1"/>
          <w:lang w:val="en-GB"/>
        </w:rPr>
        <w:t xml:space="preserve">13 of Law </w:t>
      </w:r>
      <w:r w:rsidR="00566681" w:rsidRPr="006B6E1F">
        <w:rPr>
          <w:rFonts w:ascii="Times New Roman" w:hAnsi="Times New Roman" w:cs="Times New Roman"/>
          <w:bCs/>
          <w:color w:val="000000" w:themeColor="text1"/>
          <w:lang w:val="en-GB"/>
        </w:rPr>
        <w:t xml:space="preserve">No. </w:t>
      </w:r>
      <w:r w:rsidR="005B08C3" w:rsidRPr="006B6E1F">
        <w:rPr>
          <w:rFonts w:ascii="Times New Roman" w:hAnsi="Times New Roman" w:cs="Times New Roman"/>
          <w:bCs/>
          <w:color w:val="000000" w:themeColor="text1"/>
          <w:lang w:val="en-GB"/>
        </w:rPr>
        <w:t xml:space="preserve">228/2003 in order to </w:t>
      </w:r>
      <w:r w:rsidR="00566681" w:rsidRPr="006B6E1F">
        <w:rPr>
          <w:rFonts w:ascii="Times New Roman" w:hAnsi="Times New Roman" w:cs="Times New Roman"/>
          <w:bCs/>
          <w:color w:val="000000" w:themeColor="text1"/>
          <w:lang w:val="en-GB"/>
        </w:rPr>
        <w:t xml:space="preserve">more comprehensively </w:t>
      </w:r>
      <w:r w:rsidR="005B08C3" w:rsidRPr="006B6E1F">
        <w:rPr>
          <w:rFonts w:ascii="Times New Roman" w:hAnsi="Times New Roman" w:cs="Times New Roman"/>
          <w:bCs/>
          <w:color w:val="000000" w:themeColor="text1"/>
          <w:lang w:val="en-GB"/>
        </w:rPr>
        <w:t>meet the ch</w:t>
      </w:r>
      <w:r w:rsidR="00EA5B47" w:rsidRPr="006B6E1F">
        <w:rPr>
          <w:rFonts w:ascii="Times New Roman" w:hAnsi="Times New Roman" w:cs="Times New Roman"/>
          <w:bCs/>
          <w:color w:val="000000" w:themeColor="text1"/>
          <w:lang w:val="en-GB"/>
        </w:rPr>
        <w:t xml:space="preserve">anging phenomena and </w:t>
      </w:r>
      <w:r w:rsidR="005B08C3" w:rsidRPr="006B6E1F">
        <w:rPr>
          <w:rFonts w:ascii="Times New Roman" w:hAnsi="Times New Roman" w:cs="Times New Roman"/>
          <w:bCs/>
          <w:color w:val="000000" w:themeColor="text1"/>
          <w:lang w:val="en-GB"/>
        </w:rPr>
        <w:t>victims</w:t>
      </w:r>
      <w:r w:rsidR="00566681" w:rsidRPr="006B6E1F">
        <w:rPr>
          <w:rFonts w:ascii="Times New Roman" w:hAnsi="Times New Roman" w:cs="Times New Roman"/>
          <w:bCs/>
          <w:color w:val="000000" w:themeColor="text1"/>
          <w:lang w:val="en-GB"/>
        </w:rPr>
        <w:t>’ needs</w:t>
      </w:r>
      <w:proofErr w:type="gramStart"/>
      <w:r w:rsidRPr="006B6E1F">
        <w:rPr>
          <w:rFonts w:ascii="Times New Roman" w:hAnsi="Times New Roman" w:cs="Times New Roman"/>
          <w:color w:val="000000" w:themeColor="text1"/>
          <w:lang w:val="en-GB"/>
        </w:rPr>
        <w:t>;</w:t>
      </w:r>
      <w:proofErr w:type="gramEnd"/>
      <w:r w:rsidRPr="006B6E1F">
        <w:rPr>
          <w:rFonts w:ascii="Times New Roman" w:hAnsi="Times New Roman" w:cs="Times New Roman"/>
          <w:color w:val="000000" w:themeColor="text1"/>
          <w:lang w:val="en-GB"/>
        </w:rPr>
        <w:t xml:space="preserve"> </w:t>
      </w:r>
    </w:p>
    <w:p w:rsidR="004E6CEA" w:rsidRPr="006B6E1F" w:rsidRDefault="004E6CEA" w:rsidP="00F751FD">
      <w:pPr>
        <w:pStyle w:val="Default"/>
        <w:ind w:left="720"/>
        <w:jc w:val="both"/>
        <w:rPr>
          <w:rFonts w:ascii="Times New Roman" w:hAnsi="Times New Roman" w:cs="Times New Roman"/>
          <w:color w:val="000000" w:themeColor="text1"/>
          <w:lang w:val="en-GB"/>
        </w:rPr>
      </w:pPr>
    </w:p>
    <w:p w:rsidR="00A054A4" w:rsidRPr="006B6E1F" w:rsidRDefault="00B71A4E" w:rsidP="00F751FD">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xml:space="preserve">- </w:t>
      </w:r>
      <w:r w:rsidR="00566681" w:rsidRPr="006B6E1F">
        <w:rPr>
          <w:rFonts w:ascii="Times New Roman" w:hAnsi="Times New Roman" w:cs="Times New Roman"/>
          <w:color w:val="000000" w:themeColor="text1"/>
          <w:lang w:val="en-GB"/>
        </w:rPr>
        <w:tab/>
      </w:r>
      <w:r w:rsidR="005B08C3" w:rsidRPr="006B6E1F">
        <w:rPr>
          <w:rFonts w:ascii="Times New Roman" w:hAnsi="Times New Roman" w:cs="Times New Roman"/>
          <w:bCs/>
          <w:color w:val="000000" w:themeColor="text1"/>
          <w:lang w:val="en-GB"/>
        </w:rPr>
        <w:t>Training</w:t>
      </w:r>
      <w:r w:rsidR="00566681" w:rsidRPr="006B6E1F">
        <w:rPr>
          <w:rFonts w:ascii="Times New Roman" w:hAnsi="Times New Roman" w:cs="Times New Roman"/>
          <w:bCs/>
          <w:color w:val="000000" w:themeColor="text1"/>
          <w:lang w:val="en-GB"/>
        </w:rPr>
        <w:t>, especially on identification,</w:t>
      </w:r>
      <w:r w:rsidR="00EA5B47" w:rsidRPr="006B6E1F">
        <w:rPr>
          <w:rFonts w:ascii="Times New Roman" w:hAnsi="Times New Roman" w:cs="Times New Roman"/>
          <w:bCs/>
          <w:color w:val="000000" w:themeColor="text1"/>
          <w:lang w:val="en-GB"/>
        </w:rPr>
        <w:t xml:space="preserve"> according to a multi</w:t>
      </w:r>
      <w:r w:rsidR="005B08C3" w:rsidRPr="006B6E1F">
        <w:rPr>
          <w:rFonts w:ascii="Times New Roman" w:hAnsi="Times New Roman" w:cs="Times New Roman"/>
          <w:bCs/>
          <w:color w:val="000000" w:themeColor="text1"/>
          <w:lang w:val="en-GB"/>
        </w:rPr>
        <w:t xml:space="preserve">agency </w:t>
      </w:r>
      <w:r w:rsidR="00566681" w:rsidRPr="006B6E1F">
        <w:rPr>
          <w:rFonts w:ascii="Times New Roman" w:hAnsi="Times New Roman" w:cs="Times New Roman"/>
          <w:bCs/>
          <w:color w:val="000000" w:themeColor="text1"/>
          <w:lang w:val="en-GB"/>
        </w:rPr>
        <w:t>approach</w:t>
      </w:r>
      <w:r w:rsidR="00EA5B47" w:rsidRPr="006B6E1F">
        <w:rPr>
          <w:rFonts w:ascii="Times New Roman" w:hAnsi="Times New Roman" w:cs="Times New Roman"/>
          <w:bCs/>
          <w:color w:val="000000" w:themeColor="text1"/>
          <w:lang w:val="en-GB"/>
        </w:rPr>
        <w:t xml:space="preserve"> </w:t>
      </w:r>
      <w:r w:rsidR="005B08C3" w:rsidRPr="006B6E1F">
        <w:rPr>
          <w:rFonts w:ascii="Times New Roman" w:hAnsi="Times New Roman" w:cs="Times New Roman"/>
          <w:bCs/>
          <w:color w:val="000000" w:themeColor="text1"/>
          <w:lang w:val="en-GB"/>
        </w:rPr>
        <w:t xml:space="preserve">to raise </w:t>
      </w:r>
      <w:r w:rsidR="00566681" w:rsidRPr="006B6E1F">
        <w:rPr>
          <w:rFonts w:ascii="Times New Roman" w:hAnsi="Times New Roman" w:cs="Times New Roman"/>
          <w:bCs/>
          <w:color w:val="000000" w:themeColor="text1"/>
          <w:lang w:val="en-GB"/>
        </w:rPr>
        <w:t>awareness of the various stakeholders</w:t>
      </w:r>
      <w:r w:rsidR="005B08C3" w:rsidRPr="006B6E1F">
        <w:rPr>
          <w:rFonts w:ascii="Times New Roman" w:hAnsi="Times New Roman" w:cs="Times New Roman"/>
          <w:bCs/>
          <w:color w:val="000000" w:themeColor="text1"/>
          <w:lang w:val="en-GB"/>
        </w:rPr>
        <w:t xml:space="preserve"> likely to come into contact wit</w:t>
      </w:r>
      <w:r w:rsidR="007F4450" w:rsidRPr="006B6E1F">
        <w:rPr>
          <w:rFonts w:ascii="Times New Roman" w:hAnsi="Times New Roman" w:cs="Times New Roman"/>
          <w:bCs/>
          <w:color w:val="000000" w:themeColor="text1"/>
          <w:lang w:val="en-GB"/>
        </w:rPr>
        <w:t>h potential victims of traffickin</w:t>
      </w:r>
      <w:r w:rsidR="00EA5B47" w:rsidRPr="006B6E1F">
        <w:rPr>
          <w:rFonts w:ascii="Times New Roman" w:hAnsi="Times New Roman" w:cs="Times New Roman"/>
          <w:bCs/>
          <w:color w:val="000000" w:themeColor="text1"/>
          <w:lang w:val="en-GB"/>
        </w:rPr>
        <w:t>g</w:t>
      </w:r>
      <w:proofErr w:type="gramStart"/>
      <w:r w:rsidR="00EA5B47" w:rsidRPr="006B6E1F">
        <w:rPr>
          <w:rFonts w:ascii="Times New Roman" w:hAnsi="Times New Roman" w:cs="Times New Roman"/>
          <w:bCs/>
          <w:color w:val="000000" w:themeColor="text1"/>
          <w:lang w:val="en-GB"/>
        </w:rPr>
        <w:t>;</w:t>
      </w:r>
      <w:proofErr w:type="gramEnd"/>
      <w:r w:rsidR="007F4450" w:rsidRPr="006B6E1F">
        <w:rPr>
          <w:rFonts w:ascii="Times New Roman" w:hAnsi="Times New Roman" w:cs="Times New Roman"/>
          <w:bCs/>
          <w:color w:val="000000" w:themeColor="text1"/>
          <w:lang w:val="en-GB"/>
        </w:rPr>
        <w:t xml:space="preserve"> </w:t>
      </w:r>
    </w:p>
    <w:p w:rsidR="004E6CEA" w:rsidRPr="006B6E1F" w:rsidRDefault="004E6CEA" w:rsidP="00F751FD">
      <w:pPr>
        <w:pStyle w:val="Default"/>
        <w:ind w:left="720"/>
        <w:jc w:val="both"/>
        <w:rPr>
          <w:rFonts w:ascii="Times New Roman" w:hAnsi="Times New Roman" w:cs="Times New Roman"/>
          <w:color w:val="000000" w:themeColor="text1"/>
          <w:lang w:val="en-GB"/>
        </w:rPr>
      </w:pPr>
    </w:p>
    <w:p w:rsidR="00B71A4E" w:rsidRPr="006B6E1F" w:rsidRDefault="00B71A4E" w:rsidP="00F751FD">
      <w:pPr>
        <w:pStyle w:val="Default"/>
        <w:ind w:left="720"/>
        <w:jc w:val="both"/>
        <w:rPr>
          <w:rFonts w:ascii="Times New Roman" w:hAnsi="Times New Roman" w:cs="Times New Roman"/>
          <w:bCs/>
          <w:color w:val="000000" w:themeColor="text1"/>
          <w:lang w:val="en-GB"/>
        </w:rPr>
      </w:pPr>
      <w:r w:rsidRPr="006B6E1F">
        <w:rPr>
          <w:rFonts w:ascii="Times New Roman" w:hAnsi="Times New Roman" w:cs="Times New Roman"/>
          <w:color w:val="000000" w:themeColor="text1"/>
          <w:lang w:val="en-GB"/>
        </w:rPr>
        <w:t xml:space="preserve">- </w:t>
      </w:r>
      <w:r w:rsidR="00253BF4" w:rsidRPr="006B6E1F">
        <w:rPr>
          <w:rFonts w:ascii="Times New Roman" w:hAnsi="Times New Roman" w:cs="Times New Roman"/>
          <w:color w:val="000000" w:themeColor="text1"/>
          <w:lang w:val="en-GB"/>
        </w:rPr>
        <w:tab/>
      </w:r>
      <w:r w:rsidR="005B08C3" w:rsidRPr="006B6E1F">
        <w:rPr>
          <w:rFonts w:ascii="Times New Roman" w:hAnsi="Times New Roman" w:cs="Times New Roman"/>
          <w:bCs/>
          <w:color w:val="000000" w:themeColor="text1"/>
          <w:lang w:val="en-GB"/>
        </w:rPr>
        <w:t>The adoption of specific gu</w:t>
      </w:r>
      <w:r w:rsidR="00A054A4" w:rsidRPr="006B6E1F">
        <w:rPr>
          <w:rFonts w:ascii="Times New Roman" w:hAnsi="Times New Roman" w:cs="Times New Roman"/>
          <w:bCs/>
          <w:color w:val="000000" w:themeColor="text1"/>
          <w:lang w:val="en-GB"/>
        </w:rPr>
        <w:t>idelines relating to the fulfil</w:t>
      </w:r>
      <w:r w:rsidR="005B08C3" w:rsidRPr="006B6E1F">
        <w:rPr>
          <w:rFonts w:ascii="Times New Roman" w:hAnsi="Times New Roman" w:cs="Times New Roman"/>
          <w:bCs/>
          <w:color w:val="000000" w:themeColor="text1"/>
          <w:lang w:val="en-GB"/>
        </w:rPr>
        <w:t xml:space="preserve">ment of the obligation of information </w:t>
      </w:r>
      <w:r w:rsidR="00EA5B47" w:rsidRPr="006B6E1F">
        <w:rPr>
          <w:rFonts w:ascii="Times New Roman" w:hAnsi="Times New Roman" w:cs="Times New Roman"/>
          <w:bCs/>
          <w:color w:val="000000" w:themeColor="text1"/>
          <w:lang w:val="en-GB"/>
        </w:rPr>
        <w:t xml:space="preserve">for </w:t>
      </w:r>
      <w:r w:rsidR="005B08C3" w:rsidRPr="006B6E1F">
        <w:rPr>
          <w:rFonts w:ascii="Times New Roman" w:hAnsi="Times New Roman" w:cs="Times New Roman"/>
          <w:bCs/>
          <w:color w:val="000000" w:themeColor="text1"/>
          <w:lang w:val="en-GB"/>
        </w:rPr>
        <w:t xml:space="preserve">the victims, </w:t>
      </w:r>
      <w:r w:rsidR="00A054A4" w:rsidRPr="006B6E1F">
        <w:rPr>
          <w:rFonts w:ascii="Times New Roman" w:hAnsi="Times New Roman" w:cs="Times New Roman"/>
          <w:bCs/>
          <w:color w:val="000000" w:themeColor="text1"/>
          <w:lang w:val="en-GB"/>
        </w:rPr>
        <w:t>as required by Article</w:t>
      </w:r>
      <w:r w:rsidR="005B08C3" w:rsidRPr="006B6E1F">
        <w:rPr>
          <w:rFonts w:ascii="Times New Roman" w:hAnsi="Times New Roman" w:cs="Times New Roman"/>
          <w:bCs/>
          <w:color w:val="000000" w:themeColor="text1"/>
          <w:lang w:val="en-GB"/>
        </w:rPr>
        <w:t xml:space="preserve"> 11 of the </w:t>
      </w:r>
      <w:r w:rsidR="00A054A4" w:rsidRPr="006B6E1F">
        <w:rPr>
          <w:rFonts w:ascii="Times New Roman" w:hAnsi="Times New Roman" w:cs="Times New Roman"/>
          <w:bCs/>
          <w:color w:val="000000" w:themeColor="text1"/>
          <w:lang w:val="en-GB"/>
        </w:rPr>
        <w:t xml:space="preserve">relevant </w:t>
      </w:r>
      <w:r w:rsidR="005B08C3" w:rsidRPr="006B6E1F">
        <w:rPr>
          <w:rFonts w:ascii="Times New Roman" w:hAnsi="Times New Roman" w:cs="Times New Roman"/>
          <w:bCs/>
          <w:color w:val="000000" w:themeColor="text1"/>
          <w:lang w:val="en-GB"/>
        </w:rPr>
        <w:t>Directive</w:t>
      </w:r>
      <w:r w:rsidR="00EA5B47"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concerning</w:t>
      </w:r>
      <w:r w:rsidR="00EA5B47" w:rsidRPr="006B6E1F">
        <w:rPr>
          <w:rFonts w:ascii="Times New Roman" w:hAnsi="Times New Roman" w:cs="Times New Roman"/>
          <w:bCs/>
          <w:color w:val="000000" w:themeColor="text1"/>
          <w:lang w:val="en-GB"/>
        </w:rPr>
        <w:t xml:space="preserve"> </w:t>
      </w:r>
      <w:r w:rsidR="005B08C3" w:rsidRPr="006B6E1F">
        <w:rPr>
          <w:rFonts w:ascii="Times New Roman" w:hAnsi="Times New Roman" w:cs="Times New Roman"/>
          <w:bCs/>
          <w:color w:val="000000" w:themeColor="text1"/>
          <w:lang w:val="en-GB"/>
        </w:rPr>
        <w:t>the right to</w:t>
      </w:r>
      <w:r w:rsidR="00EA5B47"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issue a residence permit </w:t>
      </w:r>
      <w:r w:rsidR="00A054A4" w:rsidRPr="006B6E1F">
        <w:rPr>
          <w:rFonts w:ascii="Times New Roman" w:hAnsi="Times New Roman" w:cs="Times New Roman"/>
          <w:bCs/>
          <w:color w:val="000000" w:themeColor="text1"/>
          <w:lang w:val="en-GB"/>
        </w:rPr>
        <w:t>in accordance with Article 18 of Legislative Decree No. 286</w:t>
      </w:r>
      <w:r w:rsidR="005B08C3" w:rsidRPr="006B6E1F">
        <w:rPr>
          <w:rFonts w:ascii="Times New Roman" w:hAnsi="Times New Roman" w:cs="Times New Roman"/>
          <w:bCs/>
          <w:color w:val="000000" w:themeColor="text1"/>
          <w:lang w:val="en-GB"/>
        </w:rPr>
        <w:t>/98</w:t>
      </w:r>
      <w:r w:rsidR="00EA5B47" w:rsidRPr="006B6E1F">
        <w:rPr>
          <w:rFonts w:ascii="Times New Roman" w:hAnsi="Times New Roman" w:cs="Times New Roman"/>
          <w:bCs/>
          <w:color w:val="000000" w:themeColor="text1"/>
          <w:lang w:val="en-GB"/>
        </w:rPr>
        <w:t xml:space="preserve">; </w:t>
      </w:r>
      <w:r w:rsidR="005B08C3" w:rsidRPr="006B6E1F">
        <w:rPr>
          <w:rFonts w:ascii="Times New Roman" w:hAnsi="Times New Roman" w:cs="Times New Roman"/>
          <w:bCs/>
          <w:color w:val="000000" w:themeColor="text1"/>
          <w:lang w:val="en-GB"/>
        </w:rPr>
        <w:t>the right to app</w:t>
      </w:r>
      <w:r w:rsidR="00EA5B47" w:rsidRPr="006B6E1F">
        <w:rPr>
          <w:rFonts w:ascii="Times New Roman" w:hAnsi="Times New Roman" w:cs="Times New Roman"/>
          <w:bCs/>
          <w:color w:val="000000" w:themeColor="text1"/>
          <w:lang w:val="en-GB"/>
        </w:rPr>
        <w:t>ly for international protection;</w:t>
      </w:r>
      <w:r w:rsidR="005B08C3" w:rsidRPr="006B6E1F">
        <w:rPr>
          <w:rFonts w:ascii="Times New Roman" w:hAnsi="Times New Roman" w:cs="Times New Roman"/>
          <w:bCs/>
          <w:color w:val="000000" w:themeColor="text1"/>
          <w:lang w:val="en-GB"/>
        </w:rPr>
        <w:t xml:space="preserve"> to seek psychological support</w:t>
      </w:r>
      <w:r w:rsidR="00A054A4" w:rsidRPr="006B6E1F">
        <w:rPr>
          <w:rFonts w:ascii="Times New Roman" w:hAnsi="Times New Roman" w:cs="Times New Roman"/>
          <w:bCs/>
          <w:color w:val="000000" w:themeColor="text1"/>
          <w:lang w:val="en-GB"/>
        </w:rPr>
        <w:t xml:space="preserve">, with the support </w:t>
      </w:r>
      <w:r w:rsidR="005B08C3" w:rsidRPr="006B6E1F">
        <w:rPr>
          <w:rFonts w:ascii="Times New Roman" w:hAnsi="Times New Roman" w:cs="Times New Roman"/>
          <w:bCs/>
          <w:color w:val="000000" w:themeColor="text1"/>
          <w:lang w:val="en-GB"/>
        </w:rPr>
        <w:t xml:space="preserve">by </w:t>
      </w:r>
      <w:r w:rsidR="00A054A4" w:rsidRPr="006B6E1F">
        <w:rPr>
          <w:rFonts w:ascii="Times New Roman" w:hAnsi="Times New Roman" w:cs="Times New Roman"/>
          <w:bCs/>
          <w:color w:val="000000" w:themeColor="text1"/>
          <w:lang w:val="en-GB"/>
        </w:rPr>
        <w:t xml:space="preserve">relevant NGOs </w:t>
      </w:r>
      <w:r w:rsidR="005B08C3" w:rsidRPr="006B6E1F">
        <w:rPr>
          <w:rFonts w:ascii="Times New Roman" w:hAnsi="Times New Roman" w:cs="Times New Roman"/>
          <w:bCs/>
          <w:color w:val="000000" w:themeColor="text1"/>
          <w:lang w:val="en-GB"/>
        </w:rPr>
        <w:t xml:space="preserve">(Art. 609 </w:t>
      </w:r>
      <w:proofErr w:type="spellStart"/>
      <w:r w:rsidR="005B08C3" w:rsidRPr="006B6E1F">
        <w:rPr>
          <w:rFonts w:ascii="Times New Roman" w:hAnsi="Times New Roman" w:cs="Times New Roman"/>
          <w:bCs/>
          <w:color w:val="000000" w:themeColor="text1"/>
          <w:lang w:val="en-GB"/>
        </w:rPr>
        <w:t>decies</w:t>
      </w:r>
      <w:proofErr w:type="spellEnd"/>
      <w:r w:rsidR="005B08C3" w:rsidRPr="006B6E1F">
        <w:rPr>
          <w:rFonts w:ascii="Times New Roman" w:hAnsi="Times New Roman" w:cs="Times New Roman"/>
          <w:bCs/>
          <w:color w:val="000000" w:themeColor="text1"/>
          <w:lang w:val="en-GB"/>
        </w:rPr>
        <w:t xml:space="preserve"> of the Criminal Code, </w:t>
      </w:r>
      <w:r w:rsidR="00A054A4" w:rsidRPr="006B6E1F">
        <w:rPr>
          <w:rFonts w:ascii="Times New Roman" w:hAnsi="Times New Roman" w:cs="Times New Roman"/>
          <w:bCs/>
          <w:color w:val="000000" w:themeColor="text1"/>
          <w:lang w:val="en-GB"/>
        </w:rPr>
        <w:t>para.</w:t>
      </w:r>
      <w:r w:rsidR="00EA5B47" w:rsidRPr="006B6E1F">
        <w:rPr>
          <w:rFonts w:ascii="Times New Roman" w:hAnsi="Times New Roman" w:cs="Times New Roman"/>
          <w:bCs/>
          <w:color w:val="000000" w:themeColor="text1"/>
          <w:lang w:val="en-GB"/>
        </w:rPr>
        <w:t>3);</w:t>
      </w:r>
      <w:r w:rsidR="005B08C3" w:rsidRPr="006B6E1F">
        <w:rPr>
          <w:rFonts w:ascii="Times New Roman" w:hAnsi="Times New Roman" w:cs="Times New Roman"/>
          <w:bCs/>
          <w:color w:val="000000" w:themeColor="text1"/>
          <w:lang w:val="en-GB"/>
        </w:rPr>
        <w:t xml:space="preserve"> to request </w:t>
      </w:r>
      <w:r w:rsidR="00EA5B47" w:rsidRPr="006B6E1F">
        <w:rPr>
          <w:rFonts w:ascii="Times New Roman" w:hAnsi="Times New Roman" w:cs="Times New Roman"/>
          <w:bCs/>
          <w:color w:val="000000" w:themeColor="text1"/>
          <w:lang w:val="en-GB"/>
        </w:rPr>
        <w:t>free legal aid</w:t>
      </w:r>
      <w:r w:rsidR="00A054A4" w:rsidRPr="006B6E1F">
        <w:rPr>
          <w:rFonts w:ascii="Times New Roman" w:hAnsi="Times New Roman" w:cs="Times New Roman"/>
          <w:bCs/>
          <w:color w:val="000000" w:themeColor="text1"/>
          <w:lang w:val="en-GB"/>
        </w:rPr>
        <w:t xml:space="preserve">, as well as </w:t>
      </w:r>
      <w:r w:rsidR="005B08C3" w:rsidRPr="006B6E1F">
        <w:rPr>
          <w:rFonts w:ascii="Times New Roman" w:hAnsi="Times New Roman" w:cs="Times New Roman"/>
          <w:bCs/>
          <w:color w:val="000000" w:themeColor="text1"/>
          <w:lang w:val="en-GB"/>
        </w:rPr>
        <w:t>"</w:t>
      </w:r>
      <w:r w:rsidR="00A054A4" w:rsidRPr="006B6E1F">
        <w:rPr>
          <w:rFonts w:ascii="Times New Roman" w:hAnsi="Times New Roman" w:cs="Times New Roman"/>
          <w:bCs/>
          <w:color w:val="000000" w:themeColor="text1"/>
          <w:lang w:val="en-GB"/>
        </w:rPr>
        <w:t xml:space="preserve">protected </w:t>
      </w:r>
      <w:r w:rsidR="005B08C3" w:rsidRPr="006B6E1F">
        <w:rPr>
          <w:rFonts w:ascii="Times New Roman" w:hAnsi="Times New Roman" w:cs="Times New Roman"/>
          <w:bCs/>
          <w:color w:val="000000" w:themeColor="text1"/>
          <w:lang w:val="en-GB"/>
        </w:rPr>
        <w:t>listen</w:t>
      </w:r>
      <w:r w:rsidR="00A054A4" w:rsidRPr="006B6E1F">
        <w:rPr>
          <w:rFonts w:ascii="Times New Roman" w:hAnsi="Times New Roman" w:cs="Times New Roman"/>
          <w:bCs/>
          <w:color w:val="000000" w:themeColor="text1"/>
          <w:lang w:val="en-GB"/>
        </w:rPr>
        <w:t>ing</w:t>
      </w:r>
      <w:r w:rsidR="005B08C3" w:rsidRPr="006B6E1F">
        <w:rPr>
          <w:rFonts w:ascii="Times New Roman" w:hAnsi="Times New Roman" w:cs="Times New Roman"/>
          <w:bCs/>
          <w:color w:val="000000" w:themeColor="text1"/>
          <w:lang w:val="en-GB"/>
        </w:rPr>
        <w:t>"</w:t>
      </w:r>
      <w:r w:rsidR="00A054A4" w:rsidRPr="006B6E1F">
        <w:rPr>
          <w:rFonts w:ascii="Times New Roman" w:hAnsi="Times New Roman" w:cs="Times New Roman"/>
          <w:bCs/>
          <w:color w:val="000000" w:themeColor="text1"/>
          <w:lang w:val="en-GB"/>
        </w:rPr>
        <w:t>, in accordance with Article 498, paragraph 4-</w:t>
      </w:r>
      <w:r w:rsidR="005B08C3" w:rsidRPr="006B6E1F">
        <w:rPr>
          <w:rFonts w:ascii="Times New Roman" w:hAnsi="Times New Roman" w:cs="Times New Roman"/>
          <w:bCs/>
          <w:color w:val="000000" w:themeColor="text1"/>
          <w:lang w:val="en-GB"/>
        </w:rPr>
        <w:t>ter</w:t>
      </w:r>
      <w:r w:rsidR="00EA5B47" w:rsidRPr="006B6E1F">
        <w:rPr>
          <w:rFonts w:ascii="Times New Roman" w:hAnsi="Times New Roman" w:cs="Times New Roman"/>
          <w:bCs/>
          <w:color w:val="000000" w:themeColor="text1"/>
          <w:lang w:val="en-GB"/>
        </w:rPr>
        <w:t xml:space="preserve"> of the Criminal Procedure Code;</w:t>
      </w:r>
      <w:r w:rsidR="005B08C3" w:rsidRPr="006B6E1F">
        <w:rPr>
          <w:rFonts w:ascii="Times New Roman" w:hAnsi="Times New Roman" w:cs="Times New Roman"/>
          <w:bCs/>
          <w:color w:val="000000" w:themeColor="text1"/>
          <w:lang w:val="en-GB"/>
        </w:rPr>
        <w:t xml:space="preserve"> the </w:t>
      </w:r>
      <w:r w:rsidR="00A054A4" w:rsidRPr="006B6E1F">
        <w:rPr>
          <w:rFonts w:ascii="Times New Roman" w:hAnsi="Times New Roman" w:cs="Times New Roman"/>
          <w:bCs/>
          <w:color w:val="000000" w:themeColor="text1"/>
          <w:lang w:val="en-GB"/>
        </w:rPr>
        <w:t xml:space="preserve">request for an </w:t>
      </w:r>
      <w:r w:rsidR="005B08C3" w:rsidRPr="006B6E1F">
        <w:rPr>
          <w:rFonts w:ascii="Times New Roman" w:hAnsi="Times New Roman" w:cs="Times New Roman"/>
          <w:bCs/>
          <w:color w:val="000000" w:themeColor="text1"/>
          <w:lang w:val="en-GB"/>
        </w:rPr>
        <w:t>expert in psychology and child psychia</w:t>
      </w:r>
      <w:r w:rsidR="00EA5B47" w:rsidRPr="006B6E1F">
        <w:rPr>
          <w:rFonts w:ascii="Times New Roman" w:hAnsi="Times New Roman" w:cs="Times New Roman"/>
          <w:bCs/>
          <w:color w:val="000000" w:themeColor="text1"/>
          <w:lang w:val="en-GB"/>
        </w:rPr>
        <w:t>try at the time of interrogation</w:t>
      </w:r>
      <w:r w:rsidR="005B08C3" w:rsidRPr="006B6E1F">
        <w:rPr>
          <w:rFonts w:ascii="Times New Roman" w:hAnsi="Times New Roman" w:cs="Times New Roman"/>
          <w:bCs/>
          <w:color w:val="000000" w:themeColor="text1"/>
          <w:lang w:val="en-GB"/>
        </w:rPr>
        <w:t xml:space="preserve"> carried out at the stage of pr</w:t>
      </w:r>
      <w:r w:rsidR="00A054A4" w:rsidRPr="006B6E1F">
        <w:rPr>
          <w:rFonts w:ascii="Times New Roman" w:hAnsi="Times New Roman" w:cs="Times New Roman"/>
          <w:bCs/>
          <w:color w:val="000000" w:themeColor="text1"/>
          <w:lang w:val="en-GB"/>
        </w:rPr>
        <w:t>eliminary investigation by the P</w:t>
      </w:r>
      <w:r w:rsidR="005B08C3" w:rsidRPr="006B6E1F">
        <w:rPr>
          <w:rFonts w:ascii="Times New Roman" w:hAnsi="Times New Roman" w:cs="Times New Roman"/>
          <w:bCs/>
          <w:color w:val="000000" w:themeColor="text1"/>
          <w:lang w:val="en-GB"/>
        </w:rPr>
        <w:t xml:space="preserve">olice and the </w:t>
      </w:r>
      <w:r w:rsidR="00A054A4" w:rsidRPr="006B6E1F">
        <w:rPr>
          <w:rFonts w:ascii="Times New Roman" w:hAnsi="Times New Roman" w:cs="Times New Roman"/>
          <w:bCs/>
          <w:color w:val="000000" w:themeColor="text1"/>
          <w:lang w:val="en-GB"/>
        </w:rPr>
        <w:t>judiciary, in accordance with Article</w:t>
      </w:r>
      <w:r w:rsidR="005B08C3" w:rsidRPr="006B6E1F">
        <w:rPr>
          <w:rFonts w:ascii="Times New Roman" w:hAnsi="Times New Roman" w:cs="Times New Roman"/>
          <w:bCs/>
          <w:color w:val="000000" w:themeColor="text1"/>
          <w:lang w:val="en-GB"/>
        </w:rPr>
        <w:t xml:space="preserve"> 392 </w:t>
      </w:r>
      <w:r w:rsidR="00A054A4" w:rsidRPr="006B6E1F">
        <w:rPr>
          <w:rFonts w:ascii="Times New Roman" w:hAnsi="Times New Roman" w:cs="Times New Roman"/>
          <w:bCs/>
          <w:color w:val="000000" w:themeColor="text1"/>
          <w:lang w:val="en-GB"/>
        </w:rPr>
        <w:t xml:space="preserve">of the </w:t>
      </w:r>
      <w:r w:rsidR="005B08C3" w:rsidRPr="006B6E1F">
        <w:rPr>
          <w:rFonts w:ascii="Times New Roman" w:hAnsi="Times New Roman" w:cs="Times New Roman"/>
          <w:bCs/>
          <w:color w:val="000000" w:themeColor="text1"/>
          <w:lang w:val="en-GB"/>
        </w:rPr>
        <w:t>Code of Criminal Procedure and at the time of information</w:t>
      </w:r>
      <w:r w:rsidR="00A054A4" w:rsidRPr="006B6E1F">
        <w:rPr>
          <w:rFonts w:ascii="Times New Roman" w:hAnsi="Times New Roman" w:cs="Times New Roman"/>
          <w:bCs/>
          <w:color w:val="000000" w:themeColor="text1"/>
          <w:lang w:val="en-GB"/>
        </w:rPr>
        <w:t>-gathering by the judicial Police (Article 351), the public prosecutor (Article 362), the</w:t>
      </w:r>
      <w:r w:rsidR="003A24ED" w:rsidRPr="006B6E1F">
        <w:rPr>
          <w:rFonts w:ascii="Times New Roman" w:hAnsi="Times New Roman" w:cs="Times New Roman"/>
          <w:bCs/>
          <w:color w:val="000000" w:themeColor="text1"/>
          <w:lang w:val="en-GB"/>
        </w:rPr>
        <w:t xml:space="preserve"> defenc</w:t>
      </w:r>
      <w:r w:rsidR="00A054A4" w:rsidRPr="006B6E1F">
        <w:rPr>
          <w:rFonts w:ascii="Times New Roman" w:hAnsi="Times New Roman" w:cs="Times New Roman"/>
          <w:bCs/>
          <w:color w:val="000000" w:themeColor="text1"/>
          <w:lang w:val="en-GB"/>
        </w:rPr>
        <w:t>e</w:t>
      </w:r>
      <w:r w:rsidR="003A24ED" w:rsidRPr="006B6E1F">
        <w:rPr>
          <w:rFonts w:ascii="Times New Roman" w:hAnsi="Times New Roman" w:cs="Times New Roman"/>
          <w:bCs/>
          <w:color w:val="000000" w:themeColor="text1"/>
          <w:lang w:val="en-GB"/>
        </w:rPr>
        <w:t xml:space="preserve"> counsel</w:t>
      </w:r>
      <w:r w:rsidR="00A054A4" w:rsidRPr="006B6E1F">
        <w:rPr>
          <w:rFonts w:ascii="Times New Roman" w:hAnsi="Times New Roman" w:cs="Times New Roman"/>
          <w:bCs/>
          <w:color w:val="000000" w:themeColor="text1"/>
          <w:lang w:val="en-GB"/>
        </w:rPr>
        <w:t xml:space="preserve"> (Article</w:t>
      </w:r>
      <w:r w:rsidR="00EA5B47" w:rsidRPr="006B6E1F">
        <w:rPr>
          <w:rFonts w:ascii="Times New Roman" w:hAnsi="Times New Roman" w:cs="Times New Roman"/>
          <w:bCs/>
          <w:color w:val="000000" w:themeColor="text1"/>
          <w:lang w:val="en-GB"/>
        </w:rPr>
        <w:t xml:space="preserve"> 391 </w:t>
      </w:r>
      <w:proofErr w:type="spellStart"/>
      <w:r w:rsidR="00EA5B47" w:rsidRPr="006B6E1F">
        <w:rPr>
          <w:rFonts w:ascii="Times New Roman" w:hAnsi="Times New Roman" w:cs="Times New Roman"/>
          <w:bCs/>
          <w:color w:val="000000" w:themeColor="text1"/>
          <w:lang w:val="en-GB"/>
        </w:rPr>
        <w:t>bis</w:t>
      </w:r>
      <w:proofErr w:type="spellEnd"/>
      <w:r w:rsidR="005B08C3" w:rsidRPr="006B6E1F">
        <w:rPr>
          <w:rFonts w:ascii="Times New Roman" w:hAnsi="Times New Roman" w:cs="Times New Roman"/>
          <w:bCs/>
          <w:color w:val="000000" w:themeColor="text1"/>
          <w:lang w:val="en-GB"/>
        </w:rPr>
        <w:t xml:space="preserve"> of the Code of Criminal Procedure</w:t>
      </w:r>
      <w:r w:rsidR="00EA5B47"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and in all stages of the proceedings. These guidelines, </w:t>
      </w:r>
      <w:r w:rsidR="00EA5B47" w:rsidRPr="006B6E1F">
        <w:rPr>
          <w:rFonts w:ascii="Times New Roman" w:hAnsi="Times New Roman" w:cs="Times New Roman"/>
          <w:bCs/>
          <w:color w:val="000000" w:themeColor="text1"/>
          <w:lang w:val="en-GB"/>
        </w:rPr>
        <w:t xml:space="preserve">as </w:t>
      </w:r>
      <w:r w:rsidR="005B08C3" w:rsidRPr="006B6E1F">
        <w:rPr>
          <w:rFonts w:ascii="Times New Roman" w:hAnsi="Times New Roman" w:cs="Times New Roman"/>
          <w:bCs/>
          <w:color w:val="000000" w:themeColor="text1"/>
          <w:lang w:val="en-GB"/>
        </w:rPr>
        <w:t xml:space="preserve">adopted </w:t>
      </w:r>
      <w:r w:rsidR="00EA5B47" w:rsidRPr="006B6E1F">
        <w:rPr>
          <w:rFonts w:ascii="Times New Roman" w:hAnsi="Times New Roman" w:cs="Times New Roman"/>
          <w:bCs/>
          <w:color w:val="000000" w:themeColor="text1"/>
          <w:lang w:val="en-GB"/>
        </w:rPr>
        <w:t xml:space="preserve">at </w:t>
      </w:r>
      <w:r w:rsidR="005B08C3" w:rsidRPr="006B6E1F">
        <w:rPr>
          <w:rFonts w:ascii="Times New Roman" w:hAnsi="Times New Roman" w:cs="Times New Roman"/>
          <w:bCs/>
          <w:color w:val="000000" w:themeColor="text1"/>
          <w:lang w:val="en-GB"/>
        </w:rPr>
        <w:t>the control room</w:t>
      </w:r>
      <w:r w:rsidR="00EA5B47" w:rsidRPr="006B6E1F">
        <w:rPr>
          <w:rFonts w:ascii="Times New Roman" w:hAnsi="Times New Roman" w:cs="Times New Roman"/>
          <w:bCs/>
          <w:color w:val="000000" w:themeColor="text1"/>
          <w:lang w:val="en-GB"/>
        </w:rPr>
        <w:t xml:space="preserve"> level</w:t>
      </w:r>
      <w:r w:rsidR="005B08C3" w:rsidRPr="006B6E1F">
        <w:rPr>
          <w:rFonts w:ascii="Times New Roman" w:hAnsi="Times New Roman" w:cs="Times New Roman"/>
          <w:bCs/>
          <w:color w:val="000000" w:themeColor="text1"/>
          <w:lang w:val="en-GB"/>
        </w:rPr>
        <w:t xml:space="preserve">, will also have to find ways to realize the coordination </w:t>
      </w:r>
      <w:r w:rsidR="00A054A4" w:rsidRPr="006B6E1F">
        <w:rPr>
          <w:rFonts w:ascii="Times New Roman" w:hAnsi="Times New Roman" w:cs="Times New Roman"/>
          <w:bCs/>
          <w:color w:val="000000" w:themeColor="text1"/>
          <w:lang w:val="en-GB"/>
        </w:rPr>
        <w:t>among the systems</w:t>
      </w:r>
      <w:r w:rsidR="005B08C3" w:rsidRPr="006B6E1F">
        <w:rPr>
          <w:rFonts w:ascii="Times New Roman" w:hAnsi="Times New Roman" w:cs="Times New Roman"/>
          <w:bCs/>
          <w:color w:val="000000" w:themeColor="text1"/>
          <w:lang w:val="en-GB"/>
        </w:rPr>
        <w:t xml:space="preserve"> for the protection of victims of trafficking</w:t>
      </w:r>
      <w:r w:rsidR="00A054A4"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the </w:t>
      </w:r>
      <w:r w:rsidR="00A054A4" w:rsidRPr="006B6E1F">
        <w:rPr>
          <w:rFonts w:ascii="Times New Roman" w:hAnsi="Times New Roman" w:cs="Times New Roman"/>
          <w:bCs/>
          <w:color w:val="000000" w:themeColor="text1"/>
          <w:lang w:val="en-GB"/>
        </w:rPr>
        <w:t>one devoted to international protection (pursuant to Article</w:t>
      </w:r>
      <w:r w:rsidR="005B08C3" w:rsidRPr="006B6E1F">
        <w:rPr>
          <w:rFonts w:ascii="Times New Roman" w:hAnsi="Times New Roman" w:cs="Times New Roman"/>
          <w:bCs/>
          <w:color w:val="000000" w:themeColor="text1"/>
          <w:lang w:val="en-GB"/>
        </w:rPr>
        <w:t xml:space="preserve"> 10 of </w:t>
      </w:r>
      <w:r w:rsidR="00A054A4" w:rsidRPr="006B6E1F">
        <w:rPr>
          <w:rFonts w:ascii="Times New Roman" w:hAnsi="Times New Roman" w:cs="Times New Roman"/>
          <w:bCs/>
          <w:color w:val="000000" w:themeColor="text1"/>
          <w:lang w:val="en-GB"/>
        </w:rPr>
        <w:t>Legislative Decree No. 24/2014 and Article 17, para.</w:t>
      </w:r>
      <w:r w:rsidR="005B08C3" w:rsidRPr="006B6E1F">
        <w:rPr>
          <w:rFonts w:ascii="Times New Roman" w:hAnsi="Times New Roman" w:cs="Times New Roman"/>
          <w:bCs/>
          <w:color w:val="000000" w:themeColor="text1"/>
          <w:lang w:val="en-GB"/>
        </w:rPr>
        <w:t xml:space="preserve">2 </w:t>
      </w:r>
      <w:r w:rsidR="00A054A4" w:rsidRPr="006B6E1F">
        <w:rPr>
          <w:rFonts w:ascii="Times New Roman" w:hAnsi="Times New Roman" w:cs="Times New Roman"/>
          <w:bCs/>
          <w:color w:val="000000" w:themeColor="text1"/>
          <w:lang w:val="en-GB"/>
        </w:rPr>
        <w:t xml:space="preserve">of Legislative </w:t>
      </w:r>
      <w:r w:rsidR="005B08C3" w:rsidRPr="006B6E1F">
        <w:rPr>
          <w:rFonts w:ascii="Times New Roman" w:hAnsi="Times New Roman" w:cs="Times New Roman"/>
          <w:bCs/>
          <w:color w:val="000000" w:themeColor="text1"/>
          <w:lang w:val="en-GB"/>
        </w:rPr>
        <w:t>D</w:t>
      </w:r>
      <w:r w:rsidR="00A054A4" w:rsidRPr="006B6E1F">
        <w:rPr>
          <w:rFonts w:ascii="Times New Roman" w:hAnsi="Times New Roman" w:cs="Times New Roman"/>
          <w:bCs/>
          <w:color w:val="000000" w:themeColor="text1"/>
          <w:lang w:val="en-GB"/>
        </w:rPr>
        <w:t xml:space="preserve">ecree No. 142/2015 </w:t>
      </w:r>
      <w:r w:rsidR="005B08C3" w:rsidRPr="006B6E1F">
        <w:rPr>
          <w:rFonts w:ascii="Times New Roman" w:hAnsi="Times New Roman" w:cs="Times New Roman"/>
          <w:bCs/>
          <w:color w:val="000000" w:themeColor="text1"/>
          <w:lang w:val="en-GB"/>
        </w:rPr>
        <w:t xml:space="preserve"> - Impl</w:t>
      </w:r>
      <w:r w:rsidR="00A054A4" w:rsidRPr="006B6E1F">
        <w:rPr>
          <w:rFonts w:ascii="Times New Roman" w:hAnsi="Times New Roman" w:cs="Times New Roman"/>
          <w:bCs/>
          <w:color w:val="000000" w:themeColor="text1"/>
          <w:lang w:val="en-GB"/>
        </w:rPr>
        <w:t>ementation of Directive 2013/33/</w:t>
      </w:r>
      <w:r w:rsidR="005B08C3" w:rsidRPr="006B6E1F">
        <w:rPr>
          <w:rFonts w:ascii="Times New Roman" w:hAnsi="Times New Roman" w:cs="Times New Roman"/>
          <w:bCs/>
          <w:color w:val="000000" w:themeColor="text1"/>
          <w:lang w:val="en-GB"/>
        </w:rPr>
        <w:t>EU</w:t>
      </w:r>
      <w:r w:rsidR="00A054A4"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laying down standards for the reception of applicants for internati</w:t>
      </w:r>
      <w:r w:rsidR="00A054A4" w:rsidRPr="006B6E1F">
        <w:rPr>
          <w:rFonts w:ascii="Times New Roman" w:hAnsi="Times New Roman" w:cs="Times New Roman"/>
          <w:bCs/>
          <w:color w:val="000000" w:themeColor="text1"/>
          <w:lang w:val="en-GB"/>
        </w:rPr>
        <w:t>onal protection, as well as Directive 2013/32/</w:t>
      </w:r>
      <w:r w:rsidR="005B08C3" w:rsidRPr="006B6E1F">
        <w:rPr>
          <w:rFonts w:ascii="Times New Roman" w:hAnsi="Times New Roman" w:cs="Times New Roman"/>
          <w:bCs/>
          <w:color w:val="000000" w:themeColor="text1"/>
          <w:lang w:val="en-GB"/>
        </w:rPr>
        <w:t>EU on common procedures for the purpose of re-cognition and withdrawing international protection status)</w:t>
      </w:r>
      <w:r w:rsidR="00EA5B47" w:rsidRPr="006B6E1F">
        <w:rPr>
          <w:rFonts w:ascii="Times New Roman" w:hAnsi="Times New Roman" w:cs="Times New Roman"/>
          <w:bCs/>
          <w:color w:val="000000" w:themeColor="text1"/>
          <w:lang w:val="en-GB"/>
        </w:rPr>
        <w:t>,</w:t>
      </w:r>
      <w:r w:rsidR="005B08C3" w:rsidRPr="006B6E1F">
        <w:rPr>
          <w:rFonts w:ascii="Times New Roman" w:hAnsi="Times New Roman" w:cs="Times New Roman"/>
          <w:bCs/>
          <w:color w:val="000000" w:themeColor="text1"/>
          <w:lang w:val="en-GB"/>
        </w:rPr>
        <w:t xml:space="preserve"> and the system of reception of unaccompanied minors.</w:t>
      </w:r>
    </w:p>
    <w:p w:rsidR="00B71A4E" w:rsidRPr="006B6E1F" w:rsidRDefault="00B71A4E" w:rsidP="00B71A4E">
      <w:pPr>
        <w:pStyle w:val="Default"/>
        <w:jc w:val="both"/>
        <w:rPr>
          <w:rFonts w:ascii="Times New Roman" w:hAnsi="Times New Roman" w:cs="Times New Roman"/>
          <w:bCs/>
          <w:color w:val="000000" w:themeColor="text1"/>
          <w:lang w:val="en-GB"/>
        </w:rPr>
      </w:pPr>
    </w:p>
    <w:p w:rsidR="00E679B8" w:rsidRPr="006B6E1F" w:rsidRDefault="00324DD4" w:rsidP="00E679B8">
      <w:pPr>
        <w:pStyle w:val="Default"/>
        <w:jc w:val="both"/>
        <w:rPr>
          <w:rFonts w:ascii="Times New Roman" w:hAnsi="Times New Roman" w:cs="Times New Roman"/>
          <w:color w:val="000000" w:themeColor="text1"/>
          <w:lang w:val="en-GB"/>
        </w:rPr>
      </w:pPr>
      <w:r w:rsidRPr="006B6E1F">
        <w:rPr>
          <w:rFonts w:ascii="Times New Roman" w:hAnsi="Times New Roman" w:cs="Times New Roman"/>
          <w:bCs/>
          <w:color w:val="000000" w:themeColor="text1"/>
          <w:lang w:val="en-GB"/>
        </w:rPr>
        <w:lastRenderedPageBreak/>
        <w:t>101</w:t>
      </w:r>
      <w:r w:rsidR="00B71A4E" w:rsidRPr="006B6E1F">
        <w:rPr>
          <w:rFonts w:ascii="Times New Roman" w:hAnsi="Times New Roman" w:cs="Times New Roman"/>
          <w:bCs/>
          <w:color w:val="000000" w:themeColor="text1"/>
          <w:lang w:val="en-GB"/>
        </w:rPr>
        <w:t>.</w:t>
      </w:r>
      <w:r w:rsidR="00B71A4E" w:rsidRPr="006B6E1F">
        <w:rPr>
          <w:rFonts w:ascii="Times New Roman" w:hAnsi="Times New Roman" w:cs="Times New Roman"/>
          <w:bCs/>
          <w:color w:val="000000" w:themeColor="text1"/>
          <w:lang w:val="en-GB"/>
        </w:rPr>
        <w:tab/>
      </w:r>
      <w:r w:rsidR="00EA5B47" w:rsidRPr="006B6E1F">
        <w:rPr>
          <w:rFonts w:ascii="Times New Roman" w:hAnsi="Times New Roman" w:cs="Times New Roman"/>
          <w:color w:val="000000" w:themeColor="text1"/>
          <w:lang w:val="en-GB"/>
        </w:rPr>
        <w:t xml:space="preserve">The </w:t>
      </w:r>
      <w:r w:rsidR="00E679B8" w:rsidRPr="006B6E1F">
        <w:rPr>
          <w:rFonts w:ascii="Times New Roman" w:hAnsi="Times New Roman" w:cs="Times New Roman"/>
          <w:color w:val="000000" w:themeColor="text1"/>
          <w:lang w:val="en-GB"/>
        </w:rPr>
        <w:t>NA</w:t>
      </w:r>
      <w:r w:rsidR="00EA5B47" w:rsidRPr="006B6E1F">
        <w:rPr>
          <w:rFonts w:ascii="Times New Roman" w:hAnsi="Times New Roman" w:cs="Times New Roman"/>
          <w:color w:val="000000" w:themeColor="text1"/>
          <w:lang w:val="en-GB"/>
        </w:rPr>
        <w:t>P</w:t>
      </w:r>
      <w:r w:rsidR="00E679B8" w:rsidRPr="006B6E1F">
        <w:rPr>
          <w:rFonts w:ascii="Times New Roman" w:hAnsi="Times New Roman" w:cs="Times New Roman"/>
          <w:color w:val="000000" w:themeColor="text1"/>
          <w:lang w:val="en-GB"/>
        </w:rPr>
        <w:t xml:space="preserve"> is completed by</w:t>
      </w:r>
      <w:r w:rsidR="00E25666" w:rsidRPr="006B6E1F">
        <w:rPr>
          <w:rFonts w:ascii="Times New Roman" w:hAnsi="Times New Roman" w:cs="Times New Roman"/>
          <w:color w:val="000000" w:themeColor="text1"/>
          <w:lang w:val="en-GB"/>
        </w:rPr>
        <w:t xml:space="preserve"> the </w:t>
      </w:r>
      <w:r w:rsidR="00E679B8" w:rsidRPr="006B6E1F">
        <w:rPr>
          <w:rFonts w:ascii="Times New Roman" w:hAnsi="Times New Roman" w:cs="Times New Roman"/>
          <w:color w:val="000000" w:themeColor="text1"/>
          <w:lang w:val="en-GB"/>
        </w:rPr>
        <w:t xml:space="preserve">objectives </w:t>
      </w:r>
      <w:r w:rsidR="00E25666" w:rsidRPr="006B6E1F">
        <w:rPr>
          <w:rFonts w:ascii="Times New Roman" w:hAnsi="Times New Roman" w:cs="Times New Roman"/>
          <w:color w:val="000000" w:themeColor="text1"/>
          <w:lang w:val="en-GB"/>
        </w:rPr>
        <w:t>of enhancing and promoti</w:t>
      </w:r>
      <w:r w:rsidR="00E679B8" w:rsidRPr="006B6E1F">
        <w:rPr>
          <w:rFonts w:ascii="Times New Roman" w:hAnsi="Times New Roman" w:cs="Times New Roman"/>
          <w:color w:val="000000" w:themeColor="text1"/>
          <w:lang w:val="en-GB"/>
        </w:rPr>
        <w:t>n</w:t>
      </w:r>
      <w:r w:rsidR="00E25666" w:rsidRPr="006B6E1F">
        <w:rPr>
          <w:rFonts w:ascii="Times New Roman" w:hAnsi="Times New Roman" w:cs="Times New Roman"/>
          <w:color w:val="000000" w:themeColor="text1"/>
          <w:lang w:val="en-GB"/>
        </w:rPr>
        <w:t xml:space="preserve">g </w:t>
      </w:r>
      <w:r w:rsidR="00E679B8" w:rsidRPr="006B6E1F">
        <w:rPr>
          <w:rFonts w:ascii="Times New Roman" w:hAnsi="Times New Roman" w:cs="Times New Roman"/>
          <w:color w:val="000000" w:themeColor="text1"/>
          <w:lang w:val="en-GB"/>
        </w:rPr>
        <w:t>cooperation with relevant international bodies</w:t>
      </w:r>
      <w:r w:rsidR="00E25666" w:rsidRPr="006B6E1F">
        <w:rPr>
          <w:rFonts w:ascii="Times New Roman" w:hAnsi="Times New Roman" w:cs="Times New Roman"/>
          <w:color w:val="000000" w:themeColor="text1"/>
          <w:lang w:val="en-GB"/>
        </w:rPr>
        <w:t xml:space="preserve">, especially those involved in the fight against </w:t>
      </w:r>
      <w:r w:rsidR="00E679B8" w:rsidRPr="006B6E1F">
        <w:rPr>
          <w:rFonts w:ascii="Times New Roman" w:hAnsi="Times New Roman" w:cs="Times New Roman"/>
          <w:color w:val="000000" w:themeColor="text1"/>
          <w:lang w:val="en-GB"/>
        </w:rPr>
        <w:t>trafficking and labo</w:t>
      </w:r>
      <w:r w:rsidR="00E25666" w:rsidRPr="006B6E1F">
        <w:rPr>
          <w:rFonts w:ascii="Times New Roman" w:hAnsi="Times New Roman" w:cs="Times New Roman"/>
          <w:color w:val="000000" w:themeColor="text1"/>
          <w:lang w:val="en-GB"/>
        </w:rPr>
        <w:t>u</w:t>
      </w:r>
      <w:r w:rsidR="00E679B8" w:rsidRPr="006B6E1F">
        <w:rPr>
          <w:rFonts w:ascii="Times New Roman" w:hAnsi="Times New Roman" w:cs="Times New Roman"/>
          <w:color w:val="000000" w:themeColor="text1"/>
          <w:lang w:val="en-GB"/>
        </w:rPr>
        <w:t>r exploitation</w:t>
      </w:r>
      <w:r w:rsidR="00E25666" w:rsidRPr="006B6E1F">
        <w:rPr>
          <w:rFonts w:ascii="Times New Roman" w:hAnsi="Times New Roman" w:cs="Times New Roman"/>
          <w:color w:val="000000" w:themeColor="text1"/>
          <w:lang w:val="en-GB"/>
        </w:rPr>
        <w:t xml:space="preserve">, as well as </w:t>
      </w:r>
      <w:r w:rsidR="00E679B8" w:rsidRPr="006B6E1F">
        <w:rPr>
          <w:rFonts w:ascii="Times New Roman" w:hAnsi="Times New Roman" w:cs="Times New Roman"/>
          <w:color w:val="000000" w:themeColor="text1"/>
          <w:lang w:val="en-GB"/>
        </w:rPr>
        <w:t xml:space="preserve">with European </w:t>
      </w:r>
      <w:r w:rsidR="00E25666" w:rsidRPr="006B6E1F">
        <w:rPr>
          <w:rFonts w:ascii="Times New Roman" w:hAnsi="Times New Roman" w:cs="Times New Roman"/>
          <w:color w:val="000000" w:themeColor="text1"/>
          <w:lang w:val="en-GB"/>
        </w:rPr>
        <w:t>and Non</w:t>
      </w:r>
      <w:r w:rsidR="00EA5B47" w:rsidRPr="006B6E1F">
        <w:rPr>
          <w:rFonts w:ascii="Times New Roman" w:hAnsi="Times New Roman" w:cs="Times New Roman"/>
          <w:color w:val="000000" w:themeColor="text1"/>
          <w:lang w:val="en-GB"/>
        </w:rPr>
        <w:t>-</w:t>
      </w:r>
      <w:r w:rsidR="00E679B8" w:rsidRPr="006B6E1F">
        <w:rPr>
          <w:rFonts w:ascii="Times New Roman" w:hAnsi="Times New Roman" w:cs="Times New Roman"/>
          <w:color w:val="000000" w:themeColor="text1"/>
          <w:lang w:val="en-GB"/>
        </w:rPr>
        <w:t>EU</w:t>
      </w:r>
      <w:r w:rsidR="00E25666" w:rsidRPr="006B6E1F">
        <w:rPr>
          <w:rFonts w:ascii="Times New Roman" w:hAnsi="Times New Roman" w:cs="Times New Roman"/>
          <w:color w:val="000000" w:themeColor="text1"/>
          <w:lang w:val="en-GB"/>
        </w:rPr>
        <w:t xml:space="preserve"> countries </w:t>
      </w:r>
      <w:r w:rsidR="00E679B8" w:rsidRPr="006B6E1F">
        <w:rPr>
          <w:rFonts w:ascii="Times New Roman" w:hAnsi="Times New Roman" w:cs="Times New Roman"/>
          <w:color w:val="000000" w:themeColor="text1"/>
          <w:lang w:val="en-GB"/>
        </w:rPr>
        <w:t>concerned. Finally, it provides for a system of monitoring and verification of the NAP, in order to:</w:t>
      </w:r>
    </w:p>
    <w:p w:rsidR="00E25666" w:rsidRPr="006B6E1F" w:rsidRDefault="00E25666" w:rsidP="00E679B8">
      <w:pPr>
        <w:pStyle w:val="Default"/>
        <w:jc w:val="both"/>
        <w:rPr>
          <w:rFonts w:ascii="Times New Roman" w:hAnsi="Times New Roman" w:cs="Times New Roman"/>
          <w:bCs/>
          <w:color w:val="000000" w:themeColor="text1"/>
          <w:lang w:val="en-GB"/>
        </w:rPr>
      </w:pPr>
    </w:p>
    <w:p w:rsidR="00E679B8" w:rsidRPr="006B6E1F" w:rsidRDefault="00E679B8" w:rsidP="00E25666">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xml:space="preserve">- Consider </w:t>
      </w:r>
      <w:r w:rsidR="00E25666" w:rsidRPr="006B6E1F">
        <w:rPr>
          <w:rFonts w:ascii="Times New Roman" w:hAnsi="Times New Roman" w:cs="Times New Roman"/>
          <w:color w:val="000000" w:themeColor="text1"/>
          <w:lang w:val="en-GB"/>
        </w:rPr>
        <w:t>comprehensivel</w:t>
      </w:r>
      <w:r w:rsidRPr="006B6E1F">
        <w:rPr>
          <w:rFonts w:ascii="Times New Roman" w:hAnsi="Times New Roman" w:cs="Times New Roman"/>
          <w:color w:val="000000" w:themeColor="text1"/>
          <w:lang w:val="en-GB"/>
        </w:rPr>
        <w:t xml:space="preserve">y the results achieved in the implementation of measures envisaged by the Plan, </w:t>
      </w:r>
      <w:r w:rsidR="00E25666" w:rsidRPr="006B6E1F">
        <w:rPr>
          <w:rFonts w:ascii="Times New Roman" w:hAnsi="Times New Roman" w:cs="Times New Roman"/>
          <w:color w:val="000000" w:themeColor="text1"/>
          <w:lang w:val="en-GB"/>
        </w:rPr>
        <w:t xml:space="preserve">by </w:t>
      </w:r>
      <w:r w:rsidRPr="006B6E1F">
        <w:rPr>
          <w:rFonts w:ascii="Times New Roman" w:hAnsi="Times New Roman" w:cs="Times New Roman"/>
          <w:color w:val="000000" w:themeColor="text1"/>
          <w:lang w:val="en-GB"/>
        </w:rPr>
        <w:t xml:space="preserve">highlighting the results achieved and the action </w:t>
      </w:r>
      <w:r w:rsidR="00E25666" w:rsidRPr="006B6E1F">
        <w:rPr>
          <w:rFonts w:ascii="Times New Roman" w:hAnsi="Times New Roman" w:cs="Times New Roman"/>
          <w:color w:val="000000" w:themeColor="text1"/>
          <w:lang w:val="en-GB"/>
        </w:rPr>
        <w:t>under</w:t>
      </w:r>
      <w:r w:rsidRPr="006B6E1F">
        <w:rPr>
          <w:rFonts w:ascii="Times New Roman" w:hAnsi="Times New Roman" w:cs="Times New Roman"/>
          <w:color w:val="000000" w:themeColor="text1"/>
          <w:lang w:val="en-GB"/>
        </w:rPr>
        <w:t xml:space="preserve">taken at </w:t>
      </w:r>
      <w:r w:rsidR="00E25666" w:rsidRPr="006B6E1F">
        <w:rPr>
          <w:rFonts w:ascii="Times New Roman" w:hAnsi="Times New Roman" w:cs="Times New Roman"/>
          <w:color w:val="000000" w:themeColor="text1"/>
          <w:lang w:val="en-GB"/>
        </w:rPr>
        <w:t xml:space="preserve">the </w:t>
      </w:r>
      <w:r w:rsidRPr="006B6E1F">
        <w:rPr>
          <w:rFonts w:ascii="Times New Roman" w:hAnsi="Times New Roman" w:cs="Times New Roman"/>
          <w:color w:val="000000" w:themeColor="text1"/>
          <w:lang w:val="en-GB"/>
        </w:rPr>
        <w:t>national, regional and local level</w:t>
      </w:r>
      <w:r w:rsidR="00E25666" w:rsidRPr="006B6E1F">
        <w:rPr>
          <w:rFonts w:ascii="Times New Roman" w:hAnsi="Times New Roman" w:cs="Times New Roman"/>
          <w:color w:val="000000" w:themeColor="text1"/>
          <w:lang w:val="en-GB"/>
        </w:rPr>
        <w:t>s</w:t>
      </w:r>
      <w:r w:rsidR="00EA5B47" w:rsidRPr="006B6E1F">
        <w:rPr>
          <w:rFonts w:ascii="Times New Roman" w:hAnsi="Times New Roman" w:cs="Times New Roman"/>
          <w:color w:val="000000" w:themeColor="text1"/>
          <w:lang w:val="en-GB"/>
        </w:rPr>
        <w:t>,</w:t>
      </w:r>
      <w:r w:rsidRPr="006B6E1F">
        <w:rPr>
          <w:rFonts w:ascii="Times New Roman" w:hAnsi="Times New Roman" w:cs="Times New Roman"/>
          <w:color w:val="000000" w:themeColor="text1"/>
          <w:lang w:val="en-GB"/>
        </w:rPr>
        <w:t xml:space="preserve"> also in relation to the needs and emerging phenomena reported in the Action Plan</w:t>
      </w:r>
      <w:r w:rsidR="00E25666" w:rsidRPr="006B6E1F">
        <w:rPr>
          <w:rFonts w:ascii="Times New Roman" w:hAnsi="Times New Roman" w:cs="Times New Roman"/>
          <w:color w:val="000000" w:themeColor="text1"/>
          <w:lang w:val="en-GB"/>
        </w:rPr>
        <w:t xml:space="preserve"> itself</w:t>
      </w:r>
      <w:r w:rsidRPr="006B6E1F">
        <w:rPr>
          <w:rFonts w:ascii="Times New Roman" w:hAnsi="Times New Roman" w:cs="Times New Roman"/>
          <w:color w:val="000000" w:themeColor="text1"/>
          <w:lang w:val="en-GB"/>
        </w:rPr>
        <w:t>;</w:t>
      </w:r>
    </w:p>
    <w:p w:rsidR="00E679B8" w:rsidRPr="006B6E1F" w:rsidRDefault="00E679B8" w:rsidP="00E25666">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Detect quantitative and quali</w:t>
      </w:r>
      <w:r w:rsidR="00EA5B47" w:rsidRPr="006B6E1F">
        <w:rPr>
          <w:rFonts w:ascii="Times New Roman" w:hAnsi="Times New Roman" w:cs="Times New Roman"/>
          <w:color w:val="000000" w:themeColor="text1"/>
          <w:lang w:val="en-GB"/>
        </w:rPr>
        <w:t xml:space="preserve">tative data that allow </w:t>
      </w:r>
      <w:proofErr w:type="gramStart"/>
      <w:r w:rsidR="00EA5B47" w:rsidRPr="006B6E1F">
        <w:rPr>
          <w:rFonts w:ascii="Times New Roman" w:hAnsi="Times New Roman" w:cs="Times New Roman"/>
          <w:color w:val="000000" w:themeColor="text1"/>
          <w:lang w:val="en-GB"/>
        </w:rPr>
        <w:t>to get</w:t>
      </w:r>
      <w:proofErr w:type="gramEnd"/>
      <w:r w:rsidRPr="006B6E1F">
        <w:rPr>
          <w:rFonts w:ascii="Times New Roman" w:hAnsi="Times New Roman" w:cs="Times New Roman"/>
          <w:color w:val="000000" w:themeColor="text1"/>
          <w:lang w:val="en-GB"/>
        </w:rPr>
        <w:t xml:space="preserve"> useful information for an analysis of the conditions of victims of trafficking;</w:t>
      </w:r>
    </w:p>
    <w:p w:rsidR="00E679B8" w:rsidRPr="006B6E1F" w:rsidRDefault="00E679B8" w:rsidP="00E25666">
      <w:pPr>
        <w:pStyle w:val="Default"/>
        <w:ind w:left="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Identify significant experiences and the most critical areas in relation to the different type</w:t>
      </w:r>
      <w:r w:rsidR="00EA5B47" w:rsidRPr="006B6E1F">
        <w:rPr>
          <w:rFonts w:ascii="Times New Roman" w:hAnsi="Times New Roman" w:cs="Times New Roman"/>
          <w:color w:val="000000" w:themeColor="text1"/>
          <w:lang w:val="en-GB"/>
        </w:rPr>
        <w:t>s of actions identified in the P</w:t>
      </w:r>
      <w:r w:rsidRPr="006B6E1F">
        <w:rPr>
          <w:rFonts w:ascii="Times New Roman" w:hAnsi="Times New Roman" w:cs="Times New Roman"/>
          <w:color w:val="000000" w:themeColor="text1"/>
          <w:lang w:val="en-GB"/>
        </w:rPr>
        <w:t>lan</w:t>
      </w:r>
      <w:proofErr w:type="gramStart"/>
      <w:r w:rsidRPr="006B6E1F">
        <w:rPr>
          <w:rFonts w:ascii="Times New Roman" w:hAnsi="Times New Roman" w:cs="Times New Roman"/>
          <w:color w:val="000000" w:themeColor="text1"/>
          <w:lang w:val="en-GB"/>
        </w:rPr>
        <w:t>;</w:t>
      </w:r>
      <w:proofErr w:type="gramEnd"/>
    </w:p>
    <w:p w:rsidR="00E679B8" w:rsidRPr="006B6E1F" w:rsidRDefault="00E679B8" w:rsidP="00E25666">
      <w:pPr>
        <w:pStyle w:val="Default"/>
        <w:ind w:firstLine="720"/>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 Provide support in decision-making</w:t>
      </w:r>
      <w:r w:rsidR="00EA5B47" w:rsidRPr="006B6E1F">
        <w:rPr>
          <w:rFonts w:ascii="Times New Roman" w:hAnsi="Times New Roman" w:cs="Times New Roman"/>
          <w:color w:val="000000" w:themeColor="text1"/>
          <w:lang w:val="en-GB"/>
        </w:rPr>
        <w:t>,</w:t>
      </w:r>
      <w:r w:rsidRPr="006B6E1F">
        <w:rPr>
          <w:rFonts w:ascii="Times New Roman" w:hAnsi="Times New Roman" w:cs="Times New Roman"/>
          <w:color w:val="000000" w:themeColor="text1"/>
          <w:lang w:val="en-GB"/>
        </w:rPr>
        <w:t xml:space="preserve"> at all levels.</w:t>
      </w:r>
    </w:p>
    <w:p w:rsidR="00324DD4" w:rsidRPr="006B6E1F" w:rsidRDefault="00324DD4" w:rsidP="004E6CEA">
      <w:pPr>
        <w:pStyle w:val="Default"/>
        <w:jc w:val="both"/>
        <w:rPr>
          <w:rFonts w:ascii="Times New Roman" w:hAnsi="Times New Roman" w:cs="Times New Roman"/>
          <w:bCs/>
          <w:color w:val="000000" w:themeColor="text1"/>
          <w:lang w:val="en-GB"/>
        </w:rPr>
      </w:pPr>
    </w:p>
    <w:p w:rsidR="004E6CEA" w:rsidRPr="006B6E1F" w:rsidRDefault="00324DD4" w:rsidP="004E6CEA">
      <w:pPr>
        <w:pStyle w:val="Default"/>
        <w:jc w:val="both"/>
        <w:rPr>
          <w:rFonts w:ascii="Times New Roman" w:hAnsi="Times New Roman" w:cs="Times New Roman"/>
          <w:color w:val="000000" w:themeColor="text1"/>
          <w:lang w:val="en-GB"/>
        </w:rPr>
      </w:pPr>
      <w:r w:rsidRPr="006B6E1F">
        <w:rPr>
          <w:rFonts w:ascii="Times New Roman" w:hAnsi="Times New Roman" w:cs="Times New Roman"/>
          <w:bCs/>
          <w:color w:val="000000" w:themeColor="text1"/>
          <w:lang w:val="en-GB"/>
        </w:rPr>
        <w:t>102</w:t>
      </w:r>
      <w:r w:rsidR="00B71A4E" w:rsidRPr="006B6E1F">
        <w:rPr>
          <w:rFonts w:ascii="Times New Roman" w:hAnsi="Times New Roman" w:cs="Times New Roman"/>
          <w:color w:val="000000" w:themeColor="text1"/>
          <w:lang w:val="en-GB"/>
        </w:rPr>
        <w:t>.</w:t>
      </w:r>
      <w:r w:rsidR="00B71A4E" w:rsidRPr="006B6E1F">
        <w:rPr>
          <w:rFonts w:ascii="Times New Roman" w:hAnsi="Times New Roman" w:cs="Times New Roman"/>
          <w:color w:val="000000" w:themeColor="text1"/>
          <w:lang w:val="en-GB"/>
        </w:rPr>
        <w:tab/>
      </w:r>
      <w:r w:rsidR="00103CC5" w:rsidRPr="006B6E1F">
        <w:rPr>
          <w:rFonts w:ascii="Times New Roman" w:hAnsi="Times New Roman" w:cs="Times New Roman"/>
          <w:color w:val="000000" w:themeColor="text1"/>
          <w:lang w:val="en-GB"/>
        </w:rPr>
        <w:t>Withi</w:t>
      </w:r>
      <w:r w:rsidR="00B71A4E" w:rsidRPr="006B6E1F">
        <w:rPr>
          <w:rFonts w:ascii="Times New Roman" w:hAnsi="Times New Roman" w:cs="Times New Roman"/>
          <w:color w:val="000000" w:themeColor="text1"/>
          <w:lang w:val="en-GB"/>
        </w:rPr>
        <w:t xml:space="preserve">n this framework, </w:t>
      </w:r>
      <w:r w:rsidR="00103CC5" w:rsidRPr="006B6E1F">
        <w:rPr>
          <w:rFonts w:ascii="Times New Roman" w:hAnsi="Times New Roman" w:cs="Times New Roman"/>
          <w:color w:val="000000" w:themeColor="text1"/>
          <w:lang w:val="en-GB"/>
        </w:rPr>
        <w:t xml:space="preserve">on </w:t>
      </w:r>
      <w:r w:rsidR="00B71A4E" w:rsidRPr="006B6E1F">
        <w:rPr>
          <w:rFonts w:ascii="Times New Roman" w:hAnsi="Times New Roman" w:cs="Times New Roman"/>
          <w:color w:val="000000" w:themeColor="text1"/>
          <w:lang w:val="en-GB"/>
        </w:rPr>
        <w:t>2 August 2016</w:t>
      </w:r>
      <w:r w:rsidR="00103CC5" w:rsidRPr="006B6E1F">
        <w:rPr>
          <w:rFonts w:ascii="Times New Roman" w:hAnsi="Times New Roman" w:cs="Times New Roman"/>
          <w:color w:val="000000" w:themeColor="text1"/>
          <w:lang w:val="en-GB"/>
        </w:rPr>
        <w:t xml:space="preserve">, </w:t>
      </w:r>
      <w:r w:rsidR="00B71A4E" w:rsidRPr="006B6E1F">
        <w:rPr>
          <w:rFonts w:ascii="Times New Roman" w:hAnsi="Times New Roman" w:cs="Times New Roman"/>
          <w:color w:val="000000" w:themeColor="text1"/>
          <w:lang w:val="en-GB"/>
        </w:rPr>
        <w:t xml:space="preserve">the Senate </w:t>
      </w:r>
      <w:r w:rsidR="00EA5B47" w:rsidRPr="006B6E1F">
        <w:rPr>
          <w:rFonts w:ascii="Times New Roman" w:hAnsi="Times New Roman" w:cs="Times New Roman"/>
          <w:color w:val="000000" w:themeColor="text1"/>
          <w:lang w:val="en-GB"/>
        </w:rPr>
        <w:t xml:space="preserve">approved </w:t>
      </w:r>
      <w:r w:rsidR="00103CC5" w:rsidRPr="006B6E1F">
        <w:rPr>
          <w:rFonts w:ascii="Times New Roman" w:hAnsi="Times New Roman" w:cs="Times New Roman"/>
          <w:color w:val="000000" w:themeColor="text1"/>
          <w:lang w:val="en-GB"/>
        </w:rPr>
        <w:t>B</w:t>
      </w:r>
      <w:r w:rsidR="00B71A4E" w:rsidRPr="006B6E1F">
        <w:rPr>
          <w:rFonts w:ascii="Times New Roman" w:hAnsi="Times New Roman" w:cs="Times New Roman"/>
          <w:color w:val="000000" w:themeColor="text1"/>
          <w:lang w:val="en-GB"/>
        </w:rPr>
        <w:t>ill on "Measures to contrast undeclared work, the exploitation of labo</w:t>
      </w:r>
      <w:r w:rsidR="00103CC5" w:rsidRPr="006B6E1F">
        <w:rPr>
          <w:rFonts w:ascii="Times New Roman" w:hAnsi="Times New Roman" w:cs="Times New Roman"/>
          <w:color w:val="000000" w:themeColor="text1"/>
          <w:lang w:val="en-GB"/>
        </w:rPr>
        <w:t>u</w:t>
      </w:r>
      <w:r w:rsidR="00B71A4E" w:rsidRPr="006B6E1F">
        <w:rPr>
          <w:rFonts w:ascii="Times New Roman" w:hAnsi="Times New Roman" w:cs="Times New Roman"/>
          <w:color w:val="000000" w:themeColor="text1"/>
          <w:lang w:val="en-GB"/>
        </w:rPr>
        <w:t>r in agriculture</w:t>
      </w:r>
      <w:r w:rsidR="00103CC5" w:rsidRPr="006B6E1F">
        <w:rPr>
          <w:rFonts w:ascii="Times New Roman" w:hAnsi="Times New Roman" w:cs="Times New Roman"/>
          <w:color w:val="000000" w:themeColor="text1"/>
          <w:lang w:val="en-GB"/>
        </w:rPr>
        <w:t>,</w:t>
      </w:r>
      <w:r w:rsidR="00B71A4E" w:rsidRPr="006B6E1F">
        <w:rPr>
          <w:rFonts w:ascii="Times New Roman" w:hAnsi="Times New Roman" w:cs="Times New Roman"/>
          <w:color w:val="000000" w:themeColor="text1"/>
          <w:lang w:val="en-GB"/>
        </w:rPr>
        <w:t xml:space="preserve"> and wage realignment in the agricultural</w:t>
      </w:r>
      <w:r w:rsidR="00103CC5" w:rsidRPr="006B6E1F">
        <w:rPr>
          <w:rFonts w:ascii="Times New Roman" w:hAnsi="Times New Roman" w:cs="Times New Roman"/>
          <w:color w:val="000000" w:themeColor="text1"/>
          <w:lang w:val="en-GB"/>
        </w:rPr>
        <w:t xml:space="preserve"> sector", in order to </w:t>
      </w:r>
      <w:r w:rsidR="00B71A4E" w:rsidRPr="006B6E1F">
        <w:rPr>
          <w:rFonts w:ascii="Times New Roman" w:hAnsi="Times New Roman" w:cs="Times New Roman"/>
          <w:color w:val="000000" w:themeColor="text1"/>
          <w:lang w:val="en-GB"/>
        </w:rPr>
        <w:t>change the rules that provide for and punish the labo</w:t>
      </w:r>
      <w:r w:rsidR="00103CC5" w:rsidRPr="006B6E1F">
        <w:rPr>
          <w:rFonts w:ascii="Times New Roman" w:hAnsi="Times New Roman" w:cs="Times New Roman"/>
          <w:color w:val="000000" w:themeColor="text1"/>
          <w:lang w:val="en-GB"/>
        </w:rPr>
        <w:t>u</w:t>
      </w:r>
      <w:r w:rsidR="00B71A4E" w:rsidRPr="006B6E1F">
        <w:rPr>
          <w:rFonts w:ascii="Times New Roman" w:hAnsi="Times New Roman" w:cs="Times New Roman"/>
          <w:color w:val="000000" w:themeColor="text1"/>
          <w:lang w:val="en-GB"/>
        </w:rPr>
        <w:t>r exploitation</w:t>
      </w:r>
      <w:r w:rsidR="00103CC5" w:rsidRPr="006B6E1F">
        <w:rPr>
          <w:rFonts w:ascii="Times New Roman" w:hAnsi="Times New Roman" w:cs="Times New Roman"/>
          <w:color w:val="000000" w:themeColor="text1"/>
          <w:lang w:val="en-GB"/>
        </w:rPr>
        <w:t xml:space="preserve">. This </w:t>
      </w:r>
      <w:r w:rsidR="00B71A4E" w:rsidRPr="006B6E1F">
        <w:rPr>
          <w:rFonts w:ascii="Times New Roman" w:hAnsi="Times New Roman" w:cs="Times New Roman"/>
          <w:color w:val="000000" w:themeColor="text1"/>
          <w:lang w:val="en-GB"/>
        </w:rPr>
        <w:t>aim</w:t>
      </w:r>
      <w:r w:rsidR="00103CC5" w:rsidRPr="006B6E1F">
        <w:rPr>
          <w:rFonts w:ascii="Times New Roman" w:hAnsi="Times New Roman" w:cs="Times New Roman"/>
          <w:color w:val="000000" w:themeColor="text1"/>
          <w:lang w:val="en-GB"/>
        </w:rPr>
        <w:t xml:space="preserve">s </w:t>
      </w:r>
      <w:r w:rsidR="00B71A4E" w:rsidRPr="006B6E1F">
        <w:rPr>
          <w:rFonts w:ascii="Times New Roman" w:hAnsi="Times New Roman" w:cs="Times New Roman"/>
          <w:color w:val="000000" w:themeColor="text1"/>
          <w:lang w:val="en-GB"/>
        </w:rPr>
        <w:t xml:space="preserve">to improve the criminal laws currently in force, </w:t>
      </w:r>
      <w:r w:rsidR="00103CC5" w:rsidRPr="006B6E1F">
        <w:rPr>
          <w:rFonts w:ascii="Times New Roman" w:hAnsi="Times New Roman" w:cs="Times New Roman"/>
          <w:color w:val="000000" w:themeColor="text1"/>
          <w:lang w:val="en-GB"/>
        </w:rPr>
        <w:t xml:space="preserve">by </w:t>
      </w:r>
      <w:r w:rsidR="00B71A4E" w:rsidRPr="006B6E1F">
        <w:rPr>
          <w:rFonts w:ascii="Times New Roman" w:hAnsi="Times New Roman" w:cs="Times New Roman"/>
          <w:color w:val="000000" w:themeColor="text1"/>
          <w:lang w:val="en-GB"/>
        </w:rPr>
        <w:t xml:space="preserve">providing that </w:t>
      </w:r>
      <w:r w:rsidR="00103CC5" w:rsidRPr="006B6E1F">
        <w:rPr>
          <w:rFonts w:ascii="Times New Roman" w:hAnsi="Times New Roman" w:cs="Times New Roman"/>
          <w:color w:val="000000" w:themeColor="text1"/>
          <w:lang w:val="en-GB"/>
        </w:rPr>
        <w:t xml:space="preserve">it </w:t>
      </w:r>
      <w:r w:rsidR="00B71A4E" w:rsidRPr="006B6E1F">
        <w:rPr>
          <w:rFonts w:ascii="Times New Roman" w:hAnsi="Times New Roman" w:cs="Times New Roman"/>
          <w:color w:val="000000" w:themeColor="text1"/>
          <w:lang w:val="en-GB"/>
        </w:rPr>
        <w:t>constitutes a crime the exploitation of labo</w:t>
      </w:r>
      <w:r w:rsidR="00103CC5" w:rsidRPr="006B6E1F">
        <w:rPr>
          <w:rFonts w:ascii="Times New Roman" w:hAnsi="Times New Roman" w:cs="Times New Roman"/>
          <w:color w:val="000000" w:themeColor="text1"/>
          <w:lang w:val="en-GB"/>
        </w:rPr>
        <w:t>u</w:t>
      </w:r>
      <w:r w:rsidR="00B71A4E" w:rsidRPr="006B6E1F">
        <w:rPr>
          <w:rFonts w:ascii="Times New Roman" w:hAnsi="Times New Roman" w:cs="Times New Roman"/>
          <w:color w:val="000000" w:themeColor="text1"/>
          <w:lang w:val="en-GB"/>
        </w:rPr>
        <w:t xml:space="preserve">r by anyone who employs or uses one or more workers </w:t>
      </w:r>
      <w:r w:rsidR="00103CC5" w:rsidRPr="006B6E1F">
        <w:rPr>
          <w:rFonts w:ascii="Times New Roman" w:hAnsi="Times New Roman" w:cs="Times New Roman"/>
          <w:color w:val="000000" w:themeColor="text1"/>
          <w:lang w:val="en-GB"/>
        </w:rPr>
        <w:t xml:space="preserve">by </w:t>
      </w:r>
      <w:r w:rsidR="00B71A4E" w:rsidRPr="006B6E1F">
        <w:rPr>
          <w:rFonts w:ascii="Times New Roman" w:hAnsi="Times New Roman" w:cs="Times New Roman"/>
          <w:color w:val="000000" w:themeColor="text1"/>
          <w:lang w:val="en-GB"/>
        </w:rPr>
        <w:t xml:space="preserve">taking advantage of their </w:t>
      </w:r>
      <w:r w:rsidR="00103CC5" w:rsidRPr="006B6E1F">
        <w:rPr>
          <w:rFonts w:ascii="Times New Roman" w:hAnsi="Times New Roman" w:cs="Times New Roman"/>
          <w:color w:val="000000" w:themeColor="text1"/>
          <w:lang w:val="en-GB"/>
        </w:rPr>
        <w:t>situation</w:t>
      </w:r>
      <w:r w:rsidR="00EA5B47" w:rsidRPr="006B6E1F">
        <w:rPr>
          <w:rFonts w:ascii="Times New Roman" w:hAnsi="Times New Roman" w:cs="Times New Roman"/>
          <w:color w:val="000000" w:themeColor="text1"/>
          <w:lang w:val="en-GB"/>
        </w:rPr>
        <w:t xml:space="preserve">. On the other hand, </w:t>
      </w:r>
      <w:r w:rsidR="00B71A4E" w:rsidRPr="006B6E1F">
        <w:rPr>
          <w:rFonts w:ascii="Times New Roman" w:hAnsi="Times New Roman" w:cs="Times New Roman"/>
          <w:color w:val="000000" w:themeColor="text1"/>
          <w:lang w:val="en-GB"/>
        </w:rPr>
        <w:t>at present the conduct is punishable only if there is intermediation in the pla</w:t>
      </w:r>
      <w:r w:rsidR="00103CC5" w:rsidRPr="006B6E1F">
        <w:rPr>
          <w:rFonts w:ascii="Times New Roman" w:hAnsi="Times New Roman" w:cs="Times New Roman"/>
          <w:color w:val="000000" w:themeColor="text1"/>
          <w:lang w:val="en-GB"/>
        </w:rPr>
        <w:t xml:space="preserve">cement of the exploited workers. </w:t>
      </w:r>
    </w:p>
    <w:p w:rsidR="004E6CEA" w:rsidRPr="006B6E1F" w:rsidRDefault="004E6CEA" w:rsidP="004E6CEA">
      <w:pPr>
        <w:pStyle w:val="Default"/>
        <w:jc w:val="both"/>
        <w:rPr>
          <w:rFonts w:ascii="Times New Roman" w:hAnsi="Times New Roman" w:cs="Times New Roman"/>
          <w:color w:val="000000" w:themeColor="text1"/>
          <w:lang w:val="en-GB"/>
        </w:rPr>
      </w:pPr>
    </w:p>
    <w:p w:rsidR="00B71A4E" w:rsidRPr="006B6E1F" w:rsidRDefault="00324DD4" w:rsidP="004E6CEA">
      <w:pPr>
        <w:pStyle w:val="Default"/>
        <w:jc w:val="both"/>
        <w:rPr>
          <w:rFonts w:ascii="Times New Roman" w:hAnsi="Times New Roman" w:cs="Times New Roman"/>
          <w:color w:val="000000" w:themeColor="text1"/>
          <w:lang w:val="en-GB"/>
        </w:rPr>
      </w:pPr>
      <w:r w:rsidRPr="006B6E1F">
        <w:rPr>
          <w:rFonts w:ascii="Times New Roman" w:hAnsi="Times New Roman" w:cs="Times New Roman"/>
          <w:color w:val="000000" w:themeColor="text1"/>
          <w:lang w:val="en-GB"/>
        </w:rPr>
        <w:t>103</w:t>
      </w:r>
      <w:r w:rsidR="004E6CEA" w:rsidRPr="006B6E1F">
        <w:rPr>
          <w:rFonts w:ascii="Times New Roman" w:hAnsi="Times New Roman" w:cs="Times New Roman"/>
          <w:color w:val="000000" w:themeColor="text1"/>
          <w:lang w:val="en-GB"/>
        </w:rPr>
        <w:t>.</w:t>
      </w:r>
      <w:r w:rsidR="004E6CEA" w:rsidRPr="006B6E1F">
        <w:rPr>
          <w:rFonts w:ascii="Times New Roman" w:hAnsi="Times New Roman" w:cs="Times New Roman"/>
          <w:color w:val="000000" w:themeColor="text1"/>
          <w:lang w:val="en-GB"/>
        </w:rPr>
        <w:tab/>
      </w:r>
      <w:r w:rsidR="00103CC5" w:rsidRPr="006B6E1F">
        <w:rPr>
          <w:rFonts w:ascii="Times New Roman" w:hAnsi="Times New Roman" w:cs="Times New Roman"/>
          <w:color w:val="000000" w:themeColor="text1"/>
          <w:lang w:val="en-GB"/>
        </w:rPr>
        <w:t xml:space="preserve">Moreover, this Bill </w:t>
      </w:r>
      <w:r w:rsidR="00B71A4E" w:rsidRPr="006B6E1F">
        <w:rPr>
          <w:rFonts w:ascii="Times New Roman" w:hAnsi="Times New Roman" w:cs="Times New Roman"/>
          <w:color w:val="000000" w:themeColor="text1"/>
          <w:lang w:val="en-GB"/>
        </w:rPr>
        <w:t xml:space="preserve">is based on enhancing the quality </w:t>
      </w:r>
      <w:r w:rsidR="00103CC5" w:rsidRPr="006B6E1F">
        <w:rPr>
          <w:rFonts w:ascii="Times New Roman" w:hAnsi="Times New Roman" w:cs="Times New Roman"/>
          <w:color w:val="000000" w:themeColor="text1"/>
          <w:lang w:val="en-GB"/>
        </w:rPr>
        <w:t xml:space="preserve">of agricultural </w:t>
      </w:r>
      <w:r w:rsidR="00B71A4E" w:rsidRPr="006B6E1F">
        <w:rPr>
          <w:rFonts w:ascii="Times New Roman" w:hAnsi="Times New Roman" w:cs="Times New Roman"/>
          <w:color w:val="000000" w:themeColor="text1"/>
          <w:lang w:val="en-GB"/>
        </w:rPr>
        <w:t>work through a series of interventions</w:t>
      </w:r>
      <w:r w:rsidR="00EA5B47" w:rsidRPr="006B6E1F">
        <w:rPr>
          <w:rFonts w:ascii="Times New Roman" w:hAnsi="Times New Roman" w:cs="Times New Roman"/>
          <w:color w:val="000000" w:themeColor="text1"/>
          <w:lang w:val="en-GB"/>
        </w:rPr>
        <w:t>,</w:t>
      </w:r>
      <w:r w:rsidR="00B71A4E" w:rsidRPr="006B6E1F">
        <w:rPr>
          <w:rFonts w:ascii="Times New Roman" w:hAnsi="Times New Roman" w:cs="Times New Roman"/>
          <w:color w:val="000000" w:themeColor="text1"/>
          <w:lang w:val="en-GB"/>
        </w:rPr>
        <w:t xml:space="preserve"> aimed at preventing </w:t>
      </w:r>
      <w:r w:rsidR="00EA5B47" w:rsidRPr="006B6E1F">
        <w:rPr>
          <w:rFonts w:ascii="Times New Roman" w:hAnsi="Times New Roman" w:cs="Times New Roman"/>
          <w:color w:val="000000" w:themeColor="text1"/>
          <w:lang w:val="en-GB"/>
        </w:rPr>
        <w:t xml:space="preserve">that </w:t>
      </w:r>
      <w:r w:rsidR="00B71A4E" w:rsidRPr="006B6E1F">
        <w:rPr>
          <w:rFonts w:ascii="Times New Roman" w:hAnsi="Times New Roman" w:cs="Times New Roman"/>
          <w:color w:val="000000" w:themeColor="text1"/>
          <w:lang w:val="en-GB"/>
        </w:rPr>
        <w:t xml:space="preserve">farmers </w:t>
      </w:r>
      <w:r w:rsidR="00103CC5" w:rsidRPr="006B6E1F">
        <w:rPr>
          <w:rFonts w:ascii="Times New Roman" w:hAnsi="Times New Roman" w:cs="Times New Roman"/>
          <w:color w:val="000000" w:themeColor="text1"/>
          <w:lang w:val="en-GB"/>
        </w:rPr>
        <w:t xml:space="preserve">resort to workers’ </w:t>
      </w:r>
      <w:r w:rsidR="00B71A4E" w:rsidRPr="006B6E1F">
        <w:rPr>
          <w:rFonts w:ascii="Times New Roman" w:hAnsi="Times New Roman" w:cs="Times New Roman"/>
          <w:color w:val="000000" w:themeColor="text1"/>
          <w:lang w:val="en-GB"/>
        </w:rPr>
        <w:t xml:space="preserve">exploitation (in particular </w:t>
      </w:r>
      <w:r w:rsidR="00103CC5" w:rsidRPr="006B6E1F">
        <w:rPr>
          <w:rFonts w:ascii="Times New Roman" w:hAnsi="Times New Roman" w:cs="Times New Roman"/>
          <w:color w:val="000000" w:themeColor="text1"/>
          <w:lang w:val="en-GB"/>
        </w:rPr>
        <w:t xml:space="preserve">of </w:t>
      </w:r>
      <w:r w:rsidR="00B71A4E" w:rsidRPr="006B6E1F">
        <w:rPr>
          <w:rFonts w:ascii="Times New Roman" w:hAnsi="Times New Roman" w:cs="Times New Roman"/>
          <w:color w:val="000000" w:themeColor="text1"/>
          <w:lang w:val="en-GB"/>
        </w:rPr>
        <w:t>migrants, women and children)</w:t>
      </w:r>
      <w:r w:rsidR="00103CC5" w:rsidRPr="006B6E1F">
        <w:rPr>
          <w:rFonts w:ascii="Times New Roman" w:hAnsi="Times New Roman" w:cs="Times New Roman"/>
          <w:color w:val="000000" w:themeColor="text1"/>
          <w:lang w:val="en-GB"/>
        </w:rPr>
        <w:t>. The B</w:t>
      </w:r>
      <w:r w:rsidR="00B71A4E" w:rsidRPr="006B6E1F">
        <w:rPr>
          <w:rFonts w:ascii="Times New Roman" w:hAnsi="Times New Roman" w:cs="Times New Roman"/>
          <w:color w:val="000000" w:themeColor="text1"/>
          <w:lang w:val="en-GB"/>
        </w:rPr>
        <w:t xml:space="preserve">ill will have to be finally approved by the Chamber of Deputies, after the summer break. </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104</w:t>
      </w:r>
      <w:r w:rsidR="00B71A4E" w:rsidRPr="006B6E1F">
        <w:rPr>
          <w:color w:val="000000" w:themeColor="text1"/>
          <w:lang w:val="en-GB" w:eastAsia="en-GB"/>
        </w:rPr>
        <w:t>.</w:t>
      </w:r>
      <w:r w:rsidR="00B71A4E" w:rsidRPr="006B6E1F">
        <w:rPr>
          <w:color w:val="000000" w:themeColor="text1"/>
          <w:lang w:val="en-GB" w:eastAsia="en-GB"/>
        </w:rPr>
        <w:tab/>
        <w:t>In Italy, all forms of THB are prohibited</w:t>
      </w:r>
      <w:r w:rsidR="00485C25" w:rsidRPr="006B6E1F">
        <w:rPr>
          <w:color w:val="000000" w:themeColor="text1"/>
          <w:lang w:val="en-GB" w:eastAsia="en-GB"/>
        </w:rPr>
        <w:t>.</w:t>
      </w:r>
      <w:r w:rsidR="00B71A4E" w:rsidRPr="006B6E1F">
        <w:rPr>
          <w:rStyle w:val="FootnoteReference"/>
          <w:color w:val="000000" w:themeColor="text1"/>
          <w:lang w:val="en-GB" w:eastAsia="en-GB"/>
        </w:rPr>
        <w:footnoteReference w:id="3"/>
      </w:r>
      <w:r w:rsidR="00B71A4E" w:rsidRPr="006B6E1F">
        <w:rPr>
          <w:color w:val="000000" w:themeColor="text1"/>
          <w:lang w:val="en-GB" w:eastAsia="en-GB"/>
        </w:rPr>
        <w:t xml:space="preserve"> With the aim of harshening penalties, besides ensuring that all forms of trafficking are comprehensively punished, Legislative Decree No. 24/2014 amends Arts.600 (Placing/holding a person in conditions of slavery or servitude) and 601 (Trafficking in persons). The Criminal Code specifically envisages prosecution in case of trafficking in children under 'child prostitution' (Art. 600-bis), 'child pornography' (Art. 600-ter) and ‘possession of pornographic material’ (Art. 600-quater). </w:t>
      </w:r>
      <w:bookmarkStart w:id="1" w:name="A5"/>
      <w:r w:rsidR="00B71A4E" w:rsidRPr="006B6E1F">
        <w:rPr>
          <w:color w:val="000000" w:themeColor="text1"/>
          <w:lang w:val="en-GB" w:eastAsia="en-GB"/>
        </w:rPr>
        <w:t xml:space="preserve">More specifically, this conduct is punished even if the crime is not committed by fraud, deceit, and threat or by promising or giving money. </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105</w:t>
      </w:r>
      <w:r w:rsidR="00B71A4E" w:rsidRPr="006B6E1F">
        <w:rPr>
          <w:color w:val="000000" w:themeColor="text1"/>
          <w:lang w:val="en-GB" w:eastAsia="en-GB"/>
        </w:rPr>
        <w:t>.</w:t>
      </w:r>
      <w:r w:rsidR="00B71A4E" w:rsidRPr="006B6E1F">
        <w:rPr>
          <w:color w:val="000000" w:themeColor="text1"/>
          <w:lang w:val="en-GB" w:eastAsia="en-GB"/>
        </w:rPr>
        <w:tab/>
        <w:t>As for victims’ protection, in accordance with the relevant European Directive, the above Legislative Decree also amends the Italian Code of Criminal Procedure in order to extend the existing protection - already envisaged for child victims or mentally-ill adult victims - to all adult victims being under particularly vulnerable conditions.</w:t>
      </w:r>
      <w:r w:rsidR="00B71A4E" w:rsidRPr="006B6E1F">
        <w:rPr>
          <w:rStyle w:val="FootnoteReference"/>
          <w:color w:val="000000" w:themeColor="text1"/>
          <w:lang w:val="en-GB" w:eastAsia="en-GB"/>
        </w:rPr>
        <w:footnoteReference w:id="4"/>
      </w:r>
      <w:r w:rsidR="00B71A4E" w:rsidRPr="006B6E1F">
        <w:rPr>
          <w:color w:val="000000" w:themeColor="text1"/>
          <w:lang w:val="en-GB" w:eastAsia="en-GB"/>
        </w:rPr>
        <w:t xml:space="preserve"> </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106</w:t>
      </w:r>
      <w:r w:rsidR="00B71A4E" w:rsidRPr="006B6E1F">
        <w:rPr>
          <w:color w:val="000000" w:themeColor="text1"/>
          <w:lang w:val="en-GB" w:eastAsia="en-GB"/>
        </w:rPr>
        <w:t>.</w:t>
      </w:r>
      <w:r w:rsidR="00B71A4E" w:rsidRPr="006B6E1F">
        <w:rPr>
          <w:color w:val="000000" w:themeColor="text1"/>
          <w:lang w:val="en-GB" w:eastAsia="en-GB"/>
        </w:rPr>
        <w:tab/>
        <w:t xml:space="preserve">To further strengthen the protection system, the above Legislative Decree envisages the obligation to adequately inform victims of their rights, especially those unaccompanied minors being victims of trafficking; this also establishes that a further Decree will be adopted to define specific mechanisms as for the determination of their age and identification. Thus, trafficked children are provided with special assistance and care programs, carried out by individualized age-appropriate-related services - supplied under national assistance projects co-funded by DEO, </w:t>
      </w:r>
      <w:r w:rsidR="00B71A4E" w:rsidRPr="006B6E1F">
        <w:rPr>
          <w:color w:val="000000" w:themeColor="text1"/>
          <w:lang w:val="en-GB" w:eastAsia="en-GB"/>
        </w:rPr>
        <w:lastRenderedPageBreak/>
        <w:t xml:space="preserve">including dedicated shelters, specific counselling, medical and social support. More generally, the victims or alleged victims of trafficking benefit from assistance and social protection projects promoted and co-funded by DEO. </w:t>
      </w:r>
    </w:p>
    <w:p w:rsidR="00B71A4E" w:rsidRPr="006B6E1F" w:rsidRDefault="00B71A4E" w:rsidP="00B71A4E">
      <w:pPr>
        <w:jc w:val="both"/>
        <w:rPr>
          <w:color w:val="000000" w:themeColor="text1"/>
          <w:lang w:val="en-GB" w:eastAsia="en-GB"/>
        </w:rPr>
      </w:pPr>
    </w:p>
    <w:p w:rsidR="00B71A4E"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GB"/>
        </w:rPr>
        <w:t>107</w:t>
      </w:r>
      <w:r w:rsidR="00B71A4E" w:rsidRPr="006B6E1F">
        <w:rPr>
          <w:color w:val="000000" w:themeColor="text1"/>
          <w:lang w:val="en-GB" w:eastAsia="en-GB"/>
        </w:rPr>
        <w:t>.</w:t>
      </w:r>
      <w:r w:rsidR="00B71A4E" w:rsidRPr="006B6E1F">
        <w:rPr>
          <w:color w:val="000000" w:themeColor="text1"/>
          <w:lang w:val="en-GB" w:eastAsia="en-GB"/>
        </w:rPr>
        <w:tab/>
        <w:t xml:space="preserve">Within </w:t>
      </w:r>
      <w:r w:rsidR="00914B1E" w:rsidRPr="006B6E1F">
        <w:rPr>
          <w:color w:val="000000" w:themeColor="text1"/>
          <w:lang w:val="en-GB" w:eastAsia="en-GB"/>
        </w:rPr>
        <w:t xml:space="preserve">the </w:t>
      </w:r>
      <w:r w:rsidR="00B71A4E" w:rsidRPr="006B6E1F">
        <w:rPr>
          <w:color w:val="000000" w:themeColor="text1"/>
          <w:lang w:val="en-GB" w:eastAsia="en-GB"/>
        </w:rPr>
        <w:t>General Program on “Security and Protection of the Freedom (</w:t>
      </w:r>
      <w:r w:rsidR="00B71A4E" w:rsidRPr="006B6E1F">
        <w:rPr>
          <w:color w:val="000000" w:themeColor="text1"/>
          <w:lang w:val="en-GB"/>
        </w:rPr>
        <w:t xml:space="preserve">under Prevention and Fight against Organized and Non Organized Crime)”, </w:t>
      </w:r>
      <w:r w:rsidR="00B71A4E" w:rsidRPr="006B6E1F">
        <w:rPr>
          <w:color w:val="000000" w:themeColor="text1"/>
          <w:lang w:val="en-GB" w:eastAsia="en-GB"/>
        </w:rPr>
        <w:t xml:space="preserve">DEO participates in relevant projects: </w:t>
      </w:r>
      <w:r w:rsidR="00B71A4E" w:rsidRPr="006B6E1F">
        <w:rPr>
          <w:bCs/>
          <w:color w:val="000000" w:themeColor="text1"/>
          <w:lang w:val="en-GB" w:eastAsia="en-GB"/>
        </w:rPr>
        <w:t>“</w:t>
      </w:r>
      <w:r w:rsidR="00B71A4E" w:rsidRPr="006B6E1F">
        <w:rPr>
          <w:bCs/>
          <w:color w:val="000000" w:themeColor="text1"/>
          <w:lang w:val="en-GB"/>
        </w:rPr>
        <w:t>No Trafficking”</w:t>
      </w:r>
      <w:r w:rsidR="00B71A4E" w:rsidRPr="006B6E1F">
        <w:rPr>
          <w:color w:val="000000" w:themeColor="text1"/>
          <w:lang w:val="en-GB"/>
        </w:rPr>
        <w:t xml:space="preserve"> National Observatory on trafficking among refugees and asylum-seekers: training; and awareness-raising campaigns and tools; “</w:t>
      </w:r>
      <w:r w:rsidR="00B71A4E" w:rsidRPr="006B6E1F">
        <w:rPr>
          <w:bCs/>
          <w:color w:val="000000" w:themeColor="text1"/>
          <w:lang w:val="en-GB"/>
        </w:rPr>
        <w:t>STOP FOR-BEG</w:t>
      </w:r>
      <w:r w:rsidR="00B71A4E" w:rsidRPr="006B6E1F">
        <w:rPr>
          <w:color w:val="000000" w:themeColor="text1"/>
          <w:lang w:val="en-GB"/>
        </w:rPr>
        <w:t xml:space="preserve"> – Against emerging forms of trafficking in Italy: exploited immigrants in the international phenomenon of forced begging, </w:t>
      </w:r>
      <w:r w:rsidR="00B71A4E" w:rsidRPr="006B6E1F">
        <w:rPr>
          <w:color w:val="000000" w:themeColor="text1"/>
          <w:lang w:val="en-GB" w:eastAsia="en-GB"/>
        </w:rPr>
        <w:t>mainly targeting the trafficked Roma (whose final report was presented in February 2015, in Padua)</w:t>
      </w:r>
      <w:r w:rsidR="00B71A4E" w:rsidRPr="006B6E1F">
        <w:rPr>
          <w:color w:val="000000" w:themeColor="text1"/>
          <w:lang w:val="en-GB"/>
        </w:rPr>
        <w:t>; “</w:t>
      </w:r>
      <w:r w:rsidR="00B71A4E" w:rsidRPr="006B6E1F">
        <w:rPr>
          <w:bCs/>
          <w:color w:val="000000" w:themeColor="text1"/>
          <w:lang w:val="en-GB"/>
        </w:rPr>
        <w:t>Protection First”</w:t>
      </w:r>
      <w:r w:rsidR="00B71A4E" w:rsidRPr="006B6E1F">
        <w:rPr>
          <w:color w:val="000000" w:themeColor="text1"/>
          <w:lang w:val="en-GB"/>
        </w:rPr>
        <w:t>- identification, prevention and assistance to minors exposed to trafficking and exploitation (enhancement of the capacities to detect the phenomenon, especially within foster care communities).</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108</w:t>
      </w:r>
      <w:r w:rsidR="00B71A4E" w:rsidRPr="006B6E1F">
        <w:rPr>
          <w:color w:val="000000" w:themeColor="text1"/>
          <w:lang w:val="en-GB" w:eastAsia="en-US"/>
        </w:rPr>
        <w:t>.</w:t>
      </w:r>
      <w:r w:rsidR="00B71A4E" w:rsidRPr="006B6E1F">
        <w:rPr>
          <w:color w:val="000000" w:themeColor="text1"/>
          <w:lang w:val="en-GB" w:eastAsia="en-US"/>
        </w:rPr>
        <w:tab/>
        <w:t xml:space="preserve">The dimensions and development of THB, as well as the high interests of transnational organized crime in managing it, have forced the Police to make strategic decisions and to re-organize its departmental and local offices. In 2001, the Chief of the Police ordered the re-organization of the Aliens’ Offices and </w:t>
      </w:r>
      <w:proofErr w:type="spellStart"/>
      <w:r w:rsidR="00B71A4E" w:rsidRPr="006B6E1F">
        <w:rPr>
          <w:i/>
          <w:iCs/>
          <w:color w:val="000000" w:themeColor="text1"/>
          <w:lang w:val="en-GB" w:eastAsia="en-US"/>
        </w:rPr>
        <w:t>Squadre</w:t>
      </w:r>
      <w:proofErr w:type="spellEnd"/>
      <w:r w:rsidR="00B71A4E" w:rsidRPr="006B6E1F">
        <w:rPr>
          <w:i/>
          <w:iCs/>
          <w:color w:val="000000" w:themeColor="text1"/>
          <w:lang w:val="en-GB" w:eastAsia="en-US"/>
        </w:rPr>
        <w:t xml:space="preserve"> </w:t>
      </w:r>
      <w:proofErr w:type="spellStart"/>
      <w:r w:rsidR="00B71A4E" w:rsidRPr="006B6E1F">
        <w:rPr>
          <w:i/>
          <w:iCs/>
          <w:color w:val="000000" w:themeColor="text1"/>
          <w:lang w:val="en-GB" w:eastAsia="en-US"/>
        </w:rPr>
        <w:t>Mobili</w:t>
      </w:r>
      <w:proofErr w:type="spellEnd"/>
      <w:r w:rsidR="00B71A4E" w:rsidRPr="006B6E1F">
        <w:rPr>
          <w:color w:val="000000" w:themeColor="text1"/>
          <w:lang w:val="en-GB" w:eastAsia="en-US"/>
        </w:rPr>
        <w:t>, by establishing the “ad hoc prostitution and Non-EU crime sections”. The Immigration Offices were tasked with “all administrative and police-related activities concerning entry, stay, refusal, repatriation, refugee status, citizenship and any other related issues”. The Central Operational Service (acronym, SCO) has always played a very proactive role in professional training of State Police: SCO is engaged in promoting and organizing meetings and seminars within European projects, in cooperation with IOs and NGOs. Some specific seminars have been also organized for the “Special Units” of local investigative Police</w:t>
      </w:r>
      <w:r w:rsidR="003A24ED" w:rsidRPr="006B6E1F">
        <w:rPr>
          <w:color w:val="000000" w:themeColor="text1"/>
          <w:lang w:val="en-GB" w:eastAsia="en-US"/>
        </w:rPr>
        <w:t xml:space="preserve"> units</w:t>
      </w:r>
      <w:r w:rsidR="00B71A4E" w:rsidRPr="006B6E1F">
        <w:rPr>
          <w:color w:val="000000" w:themeColor="text1"/>
          <w:lang w:val="en-GB" w:eastAsia="en-US"/>
        </w:rPr>
        <w:t xml:space="preserve"> (</w:t>
      </w:r>
      <w:proofErr w:type="spellStart"/>
      <w:r w:rsidR="00B71A4E" w:rsidRPr="006B6E1F">
        <w:rPr>
          <w:i/>
          <w:iCs/>
          <w:color w:val="000000" w:themeColor="text1"/>
          <w:lang w:val="en-GB" w:eastAsia="en-US"/>
        </w:rPr>
        <w:t>Squadre</w:t>
      </w:r>
      <w:proofErr w:type="spellEnd"/>
      <w:r w:rsidR="00B71A4E" w:rsidRPr="006B6E1F">
        <w:rPr>
          <w:i/>
          <w:iCs/>
          <w:color w:val="000000" w:themeColor="text1"/>
          <w:lang w:val="en-GB" w:eastAsia="en-US"/>
        </w:rPr>
        <w:t xml:space="preserve"> </w:t>
      </w:r>
      <w:proofErr w:type="spellStart"/>
      <w:r w:rsidR="00B71A4E" w:rsidRPr="006B6E1F">
        <w:rPr>
          <w:i/>
          <w:iCs/>
          <w:color w:val="000000" w:themeColor="text1"/>
          <w:lang w:val="en-GB" w:eastAsia="en-US"/>
        </w:rPr>
        <w:t>Mobili</w:t>
      </w:r>
      <w:proofErr w:type="spellEnd"/>
      <w:r w:rsidR="00B71A4E" w:rsidRPr="006B6E1F">
        <w:rPr>
          <w:i/>
          <w:iCs/>
          <w:color w:val="000000" w:themeColor="text1"/>
          <w:lang w:val="en-GB" w:eastAsia="en-US"/>
        </w:rPr>
        <w:t>).</w:t>
      </w:r>
    </w:p>
    <w:p w:rsidR="00B71A4E" w:rsidRPr="006B6E1F" w:rsidRDefault="00B71A4E" w:rsidP="00B71A4E">
      <w:pPr>
        <w:widowControl w:val="0"/>
        <w:autoSpaceDE w:val="0"/>
        <w:autoSpaceDN w:val="0"/>
        <w:adjustRightInd w:val="0"/>
        <w:ind w:firstLine="708"/>
        <w:jc w:val="both"/>
        <w:rPr>
          <w:color w:val="000000" w:themeColor="text1"/>
          <w:lang w:val="en-GB" w:eastAsia="en-US"/>
        </w:rPr>
      </w:pPr>
    </w:p>
    <w:p w:rsidR="00B71A4E" w:rsidRPr="006B6E1F" w:rsidRDefault="00324DD4" w:rsidP="004E6CEA">
      <w:pPr>
        <w:widowControl w:val="0"/>
        <w:autoSpaceDE w:val="0"/>
        <w:autoSpaceDN w:val="0"/>
        <w:adjustRightInd w:val="0"/>
        <w:jc w:val="both"/>
        <w:rPr>
          <w:color w:val="000000" w:themeColor="text1"/>
          <w:lang w:val="en-GB" w:eastAsia="en-US"/>
        </w:rPr>
      </w:pPr>
      <w:r w:rsidRPr="006B6E1F">
        <w:rPr>
          <w:color w:val="000000" w:themeColor="text1"/>
          <w:lang w:val="en-GB" w:eastAsia="en-US"/>
        </w:rPr>
        <w:t>109</w:t>
      </w:r>
      <w:r w:rsidR="004E6CEA" w:rsidRPr="006B6E1F">
        <w:rPr>
          <w:color w:val="000000" w:themeColor="text1"/>
          <w:lang w:val="en-GB" w:eastAsia="en-US"/>
        </w:rPr>
        <w:t>.</w:t>
      </w:r>
      <w:r w:rsidR="004E6CEA" w:rsidRPr="006B6E1F">
        <w:rPr>
          <w:color w:val="000000" w:themeColor="text1"/>
          <w:lang w:val="en-GB" w:eastAsia="en-US"/>
        </w:rPr>
        <w:tab/>
      </w:r>
      <w:r w:rsidR="00F751FD" w:rsidRPr="006B6E1F">
        <w:rPr>
          <w:color w:val="000000" w:themeColor="text1"/>
          <w:lang w:val="en-GB" w:eastAsia="en-US"/>
        </w:rPr>
        <w:t>Under the Italian s</w:t>
      </w:r>
      <w:r w:rsidR="00B71A4E" w:rsidRPr="006B6E1F">
        <w:rPr>
          <w:color w:val="000000" w:themeColor="text1"/>
          <w:lang w:val="en-GB" w:eastAsia="en-US"/>
        </w:rPr>
        <w:t xml:space="preserve">emester of EU Presidency-2014, the Central Directorate of the national Police, in cooperation with the Special Operations Group (ROS) and the Labour Department Command of the </w:t>
      </w:r>
      <w:proofErr w:type="spellStart"/>
      <w:r w:rsidR="00B71A4E" w:rsidRPr="006B6E1F">
        <w:rPr>
          <w:color w:val="000000" w:themeColor="text1"/>
          <w:lang w:val="en-GB" w:eastAsia="en-US"/>
        </w:rPr>
        <w:t>Carabinieri</w:t>
      </w:r>
      <w:proofErr w:type="spellEnd"/>
      <w:r w:rsidR="00B71A4E" w:rsidRPr="006B6E1F">
        <w:rPr>
          <w:color w:val="000000" w:themeColor="text1"/>
          <w:lang w:val="en-GB" w:eastAsia="en-US"/>
        </w:rPr>
        <w:t xml:space="preserve"> Corps, drafted a “Handbook on THB - Indicators for the Investigating Police” (April 2015), which is conceived to be a handy tool for investigators and for the Police trainings. SCO is also participating in a European project dedicated to trafficking in children, led by the University of Padua. </w:t>
      </w:r>
    </w:p>
    <w:p w:rsidR="00B71A4E" w:rsidRPr="006B6E1F" w:rsidRDefault="00B71A4E" w:rsidP="00B71A4E">
      <w:pPr>
        <w:widowControl w:val="0"/>
        <w:autoSpaceDE w:val="0"/>
        <w:autoSpaceDN w:val="0"/>
        <w:adjustRightInd w:val="0"/>
        <w:ind w:firstLine="708"/>
        <w:jc w:val="both"/>
        <w:rPr>
          <w:color w:val="000000" w:themeColor="text1"/>
          <w:lang w:val="en-GB" w:eastAsia="en-US"/>
        </w:rPr>
      </w:pPr>
    </w:p>
    <w:p w:rsidR="00B71A4E" w:rsidRPr="006B6E1F" w:rsidRDefault="00324DD4" w:rsidP="00B71A4E">
      <w:pPr>
        <w:widowControl w:val="0"/>
        <w:autoSpaceDE w:val="0"/>
        <w:autoSpaceDN w:val="0"/>
        <w:adjustRightInd w:val="0"/>
        <w:jc w:val="both"/>
        <w:rPr>
          <w:color w:val="000000" w:themeColor="text1"/>
          <w:lang w:val="en-GB" w:eastAsia="en-US"/>
        </w:rPr>
      </w:pPr>
      <w:r w:rsidRPr="006B6E1F">
        <w:rPr>
          <w:color w:val="000000" w:themeColor="text1"/>
          <w:lang w:val="en-GB" w:eastAsia="en-US"/>
        </w:rPr>
        <w:t>110</w:t>
      </w:r>
      <w:r w:rsidR="004E6CEA" w:rsidRPr="006B6E1F">
        <w:rPr>
          <w:color w:val="000000" w:themeColor="text1"/>
          <w:lang w:val="en-GB" w:eastAsia="en-US"/>
        </w:rPr>
        <w:t>.</w:t>
      </w:r>
      <w:r w:rsidR="004E6CEA" w:rsidRPr="006B6E1F">
        <w:rPr>
          <w:color w:val="000000" w:themeColor="text1"/>
          <w:lang w:val="en-GB" w:eastAsia="en-US"/>
        </w:rPr>
        <w:tab/>
      </w:r>
      <w:r w:rsidR="00B71A4E" w:rsidRPr="006B6E1F">
        <w:rPr>
          <w:color w:val="000000" w:themeColor="text1"/>
          <w:lang w:val="en-GB" w:eastAsia="en-US"/>
        </w:rPr>
        <w:t xml:space="preserve">With a view to promoting multi-agency cooperation, Police and NGOs are engaged in this specific sector. Following a 2010-MoU signed by the Department of Public Security and the Anti-mafia National Directorate on “Guidelines for coordinating the fight against THB”, a thorough analysis has been carried out with regard to trafficking-related indicators, training, good practices, </w:t>
      </w:r>
      <w:proofErr w:type="gramStart"/>
      <w:r w:rsidR="00B71A4E" w:rsidRPr="006B6E1F">
        <w:rPr>
          <w:color w:val="000000" w:themeColor="text1"/>
          <w:lang w:val="en-GB" w:eastAsia="en-US"/>
        </w:rPr>
        <w:t>joint</w:t>
      </w:r>
      <w:proofErr w:type="gramEnd"/>
      <w:r w:rsidR="00B71A4E" w:rsidRPr="006B6E1F">
        <w:rPr>
          <w:color w:val="000000" w:themeColor="text1"/>
          <w:lang w:val="en-GB" w:eastAsia="en-US"/>
        </w:rPr>
        <w:t xml:space="preserve"> working groups-related activities.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4E6CEA" w:rsidP="004E6CEA">
      <w:pPr>
        <w:widowControl w:val="0"/>
        <w:autoSpaceDE w:val="0"/>
        <w:autoSpaceDN w:val="0"/>
        <w:adjustRightInd w:val="0"/>
        <w:jc w:val="both"/>
        <w:rPr>
          <w:color w:val="000000" w:themeColor="text1"/>
          <w:lang w:val="en-GB" w:eastAsia="en-US"/>
        </w:rPr>
      </w:pPr>
      <w:r w:rsidRPr="006B6E1F">
        <w:rPr>
          <w:color w:val="000000" w:themeColor="text1"/>
          <w:lang w:val="en-GB" w:eastAsia="en-US"/>
        </w:rPr>
        <w:t>1</w:t>
      </w:r>
      <w:r w:rsidR="00324DD4" w:rsidRPr="006B6E1F">
        <w:rPr>
          <w:color w:val="000000" w:themeColor="text1"/>
          <w:lang w:val="en-GB" w:eastAsia="en-US"/>
        </w:rPr>
        <w:t>11</w:t>
      </w:r>
      <w:r w:rsidRPr="006B6E1F">
        <w:rPr>
          <w:color w:val="000000" w:themeColor="text1"/>
          <w:lang w:val="en-GB" w:eastAsia="en-US"/>
        </w:rPr>
        <w:t>.</w:t>
      </w:r>
      <w:r w:rsidRPr="006B6E1F">
        <w:rPr>
          <w:color w:val="000000" w:themeColor="text1"/>
          <w:lang w:val="en-GB" w:eastAsia="en-US"/>
        </w:rPr>
        <w:tab/>
      </w:r>
      <w:r w:rsidR="00B71A4E" w:rsidRPr="006B6E1F">
        <w:rPr>
          <w:color w:val="000000" w:themeColor="text1"/>
          <w:lang w:val="en-GB" w:eastAsia="en-US"/>
        </w:rPr>
        <w:t>Very important investigative results have been achieved thanks to bilateral cooperation with the Romanian Police, under “ITA.RO.” project. The Romanian Police was directly involved in some investigations to fight against Romanian organized crime, with regard to main</w:t>
      </w:r>
      <w:r w:rsidR="009B16BA" w:rsidRPr="006B6E1F">
        <w:rPr>
          <w:color w:val="000000" w:themeColor="text1"/>
          <w:lang w:val="en-GB" w:eastAsia="en-US"/>
        </w:rPr>
        <w:t>ly</w:t>
      </w:r>
      <w:r w:rsidR="00B71A4E" w:rsidRPr="006B6E1F">
        <w:rPr>
          <w:color w:val="000000" w:themeColor="text1"/>
          <w:lang w:val="en-GB" w:eastAsia="en-US"/>
        </w:rPr>
        <w:t xml:space="preserve"> exploitation of prostitution, including child prostitution operations were carried out thanks to the cooperation between the Police Forces of the countries involved in transnational crime phenomena, through Interpol and Europol channels. </w:t>
      </w:r>
    </w:p>
    <w:p w:rsidR="00B71A4E" w:rsidRPr="006B6E1F" w:rsidRDefault="00B71A4E" w:rsidP="00B71A4E">
      <w:pPr>
        <w:widowControl w:val="0"/>
        <w:autoSpaceDE w:val="0"/>
        <w:autoSpaceDN w:val="0"/>
        <w:adjustRightInd w:val="0"/>
        <w:jc w:val="both"/>
        <w:rPr>
          <w:color w:val="000000" w:themeColor="text1"/>
          <w:lang w:val="en-GB" w:eastAsia="en-US"/>
        </w:rPr>
      </w:pPr>
    </w:p>
    <w:p w:rsidR="00B71A4E" w:rsidRPr="006B6E1F" w:rsidRDefault="00324DD4" w:rsidP="00B71A4E">
      <w:pPr>
        <w:widowControl w:val="0"/>
        <w:autoSpaceDE w:val="0"/>
        <w:autoSpaceDN w:val="0"/>
        <w:adjustRightInd w:val="0"/>
        <w:jc w:val="both"/>
        <w:rPr>
          <w:color w:val="000000" w:themeColor="text1"/>
          <w:lang w:val="en-GB" w:eastAsia="en-GB"/>
        </w:rPr>
      </w:pPr>
      <w:r w:rsidRPr="006B6E1F">
        <w:rPr>
          <w:color w:val="000000" w:themeColor="text1"/>
          <w:lang w:val="en-GB" w:eastAsia="en-US"/>
        </w:rPr>
        <w:t>112</w:t>
      </w:r>
      <w:r w:rsidR="004E6CEA" w:rsidRPr="006B6E1F">
        <w:rPr>
          <w:color w:val="000000" w:themeColor="text1"/>
          <w:lang w:val="en-GB" w:eastAsia="en-US"/>
        </w:rPr>
        <w:t>.</w:t>
      </w:r>
      <w:r w:rsidR="004E6CEA" w:rsidRPr="006B6E1F">
        <w:rPr>
          <w:color w:val="000000" w:themeColor="text1"/>
          <w:lang w:val="en-GB" w:eastAsia="en-US"/>
        </w:rPr>
        <w:tab/>
      </w:r>
      <w:r w:rsidR="00B71A4E" w:rsidRPr="006B6E1F">
        <w:rPr>
          <w:color w:val="000000" w:themeColor="text1"/>
          <w:lang w:val="en-GB" w:eastAsia="en-US"/>
        </w:rPr>
        <w:t xml:space="preserve">Since 2012, the Ministry of Justice has been monitoring the proceedings concerning THB. </w:t>
      </w:r>
      <w:r w:rsidR="00B71A4E" w:rsidRPr="006B6E1F">
        <w:rPr>
          <w:color w:val="000000" w:themeColor="text1"/>
          <w:lang w:val="en-GB" w:eastAsia="en-GB"/>
        </w:rPr>
        <w:t>DEO is currently working with ISTAT, to set up a national database.</w:t>
      </w:r>
    </w:p>
    <w:bookmarkEnd w:id="1"/>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113</w:t>
      </w:r>
      <w:r w:rsidR="00B71A4E" w:rsidRPr="006B6E1F">
        <w:rPr>
          <w:color w:val="000000" w:themeColor="text1"/>
          <w:lang w:val="en-GB" w:eastAsia="en-GB"/>
        </w:rPr>
        <w:t>.</w:t>
      </w:r>
      <w:r w:rsidR="00B71A4E" w:rsidRPr="006B6E1F">
        <w:rPr>
          <w:color w:val="000000" w:themeColor="text1"/>
          <w:lang w:val="en-GB" w:eastAsia="en-GB"/>
        </w:rPr>
        <w:tab/>
        <w:t xml:space="preserve">Furthermore, the Ministry of Foreign Affairs finances projects in several countries of transit and origin to raise awareness for both public opinion and potential victims. More generally, Italy is </w:t>
      </w:r>
      <w:r w:rsidR="00B71A4E" w:rsidRPr="006B6E1F">
        <w:rPr>
          <w:color w:val="000000" w:themeColor="text1"/>
          <w:lang w:val="en-GB" w:eastAsia="en-GB"/>
        </w:rPr>
        <w:lastRenderedPageBreak/>
        <w:t>promoting dialogue with third countries, within the framework of initiatives, such as the Rabat Process</w:t>
      </w:r>
      <w:r w:rsidR="00B71A4E" w:rsidRPr="006B6E1F">
        <w:rPr>
          <w:color w:val="000000" w:themeColor="text1"/>
          <w:lang w:val="en-GB"/>
        </w:rPr>
        <w:t>. In line with the latter and the EU-Africa Dialogue on Migration and Mobility, the Italian Presidency of the EU has been promoting “The EU-Horn of Africa Migration Route Initiative”/ EU-</w:t>
      </w:r>
      <w:proofErr w:type="spellStart"/>
      <w:r w:rsidR="00B71A4E" w:rsidRPr="006B6E1F">
        <w:rPr>
          <w:color w:val="000000" w:themeColor="text1"/>
          <w:lang w:val="en-GB"/>
        </w:rPr>
        <w:t>HoAMRI</w:t>
      </w:r>
      <w:proofErr w:type="spellEnd"/>
      <w:r w:rsidR="00B71A4E" w:rsidRPr="006B6E1F">
        <w:rPr>
          <w:color w:val="000000" w:themeColor="text1"/>
          <w:lang w:val="en-GB"/>
        </w:rPr>
        <w:t>.</w:t>
      </w:r>
    </w:p>
    <w:p w:rsidR="00B71A4E" w:rsidRPr="006B6E1F" w:rsidRDefault="00B71A4E" w:rsidP="00B71A4E">
      <w:pPr>
        <w:ind w:firstLine="708"/>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114</w:t>
      </w:r>
      <w:r w:rsidR="00B71A4E" w:rsidRPr="006B6E1F">
        <w:rPr>
          <w:color w:val="000000" w:themeColor="text1"/>
          <w:lang w:val="en-GB" w:eastAsia="en-GB"/>
        </w:rPr>
        <w:t>.</w:t>
      </w:r>
      <w:r w:rsidR="00B71A4E" w:rsidRPr="006B6E1F">
        <w:rPr>
          <w:color w:val="000000" w:themeColor="text1"/>
          <w:lang w:val="en-GB" w:eastAsia="en-GB"/>
        </w:rPr>
        <w:tab/>
        <w:t>As for</w:t>
      </w:r>
      <w:r w:rsidR="00B71A4E" w:rsidRPr="006B6E1F">
        <w:rPr>
          <w:color w:val="000000" w:themeColor="text1"/>
          <w:u w:val="single"/>
          <w:lang w:val="en-GB" w:eastAsia="en-GB"/>
        </w:rPr>
        <w:t xml:space="preserve"> data</w:t>
      </w:r>
      <w:r w:rsidR="00B71A4E" w:rsidRPr="006B6E1F">
        <w:rPr>
          <w:color w:val="000000" w:themeColor="text1"/>
          <w:lang w:val="en-GB" w:eastAsia="en-GB"/>
        </w:rPr>
        <w:t xml:space="preserve">, while the percentage of Nigerians (women and young girls trafficked) remains stable (approx.40%), decrease emerges for nationals from Eastern Europe (Romania, Moldova, Bulgaria and Albania) – though victims from Africa (Nigeria, Egypt, Morocco, and Tunisia) are increasing (approx. 60%). The other national groups are numerically quite limited. </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bCs/>
          <w:color w:val="000000" w:themeColor="text1"/>
          <w:lang w:val="en-GB" w:eastAsia="en-GB"/>
        </w:rPr>
        <w:t>115</w:t>
      </w:r>
      <w:r w:rsidR="00B71A4E" w:rsidRPr="006B6E1F">
        <w:rPr>
          <w:bCs/>
          <w:color w:val="000000" w:themeColor="text1"/>
          <w:lang w:val="en-GB" w:eastAsia="en-GB"/>
        </w:rPr>
        <w:t>.</w:t>
      </w:r>
      <w:r w:rsidR="00B71A4E" w:rsidRPr="006B6E1F">
        <w:rPr>
          <w:bCs/>
          <w:color w:val="000000" w:themeColor="text1"/>
          <w:lang w:val="en-GB" w:eastAsia="en-GB"/>
        </w:rPr>
        <w:tab/>
        <w:t>Sexual exploitation is still the most common purpose (about 70%).</w:t>
      </w:r>
      <w:r w:rsidR="00B71A4E" w:rsidRPr="006B6E1F">
        <w:rPr>
          <w:color w:val="000000" w:themeColor="text1"/>
          <w:lang w:val="en-GB" w:eastAsia="en-GB"/>
        </w:rPr>
        <w:t xml:space="preserve"> However, persons trafficked for purposes other than that refer to various forms of exploitation, such as forced labour, begging, criminal activities. Over the past years, women have been mainly exploited in forced prostitution. However, an average of 20% of women resulted to be victims - between 2012-2013 - of other forms of exploitation (forced labour, begging, criminal activities). </w:t>
      </w:r>
    </w:p>
    <w:p w:rsidR="00B71A4E" w:rsidRPr="006B6E1F" w:rsidRDefault="00B71A4E" w:rsidP="00B71A4E">
      <w:pPr>
        <w:ind w:firstLine="708"/>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eastAsia="en-GB"/>
        </w:rPr>
        <w:t>116</w:t>
      </w:r>
      <w:r w:rsidR="00914B1E" w:rsidRPr="006B6E1F">
        <w:rPr>
          <w:color w:val="000000" w:themeColor="text1"/>
          <w:lang w:val="en-GB" w:eastAsia="en-GB"/>
        </w:rPr>
        <w:t>.</w:t>
      </w:r>
      <w:r w:rsidR="00914B1E" w:rsidRPr="006B6E1F">
        <w:rPr>
          <w:color w:val="000000" w:themeColor="text1"/>
          <w:lang w:val="en-GB" w:eastAsia="en-GB"/>
        </w:rPr>
        <w:tab/>
        <w:t>As for</w:t>
      </w:r>
      <w:r w:rsidR="00B71A4E" w:rsidRPr="006B6E1F">
        <w:rPr>
          <w:color w:val="000000" w:themeColor="text1"/>
          <w:lang w:val="en-GB" w:eastAsia="en-GB"/>
        </w:rPr>
        <w:t xml:space="preserve"> sex, trafficked men for forced labour purposes are exploited in: the agricultural sector in southern Italy; and in the textile industry, construction, and other sectors of the labour market, mainly in the North, They are from the Maghreb countries, China, India, Pakistan, and Eastern Europe. Their percentage has steadily increased since 2007.</w:t>
      </w:r>
    </w:p>
    <w:p w:rsidR="00B71A4E" w:rsidRPr="006B6E1F" w:rsidRDefault="00B71A4E" w:rsidP="00B71A4E">
      <w:pPr>
        <w:jc w:val="both"/>
        <w:rPr>
          <w:color w:val="000000" w:themeColor="text1"/>
          <w:lang w:val="en-GB" w:eastAsia="en-GB"/>
        </w:rPr>
      </w:pPr>
    </w:p>
    <w:p w:rsidR="00B71A4E" w:rsidRPr="006B6E1F" w:rsidRDefault="00324DD4" w:rsidP="00B71A4E">
      <w:pPr>
        <w:jc w:val="both"/>
        <w:rPr>
          <w:color w:val="000000" w:themeColor="text1"/>
          <w:lang w:val="en-GB" w:eastAsia="en-GB"/>
        </w:rPr>
      </w:pPr>
      <w:r w:rsidRPr="006B6E1F">
        <w:rPr>
          <w:color w:val="000000" w:themeColor="text1"/>
          <w:lang w:val="en-GB"/>
        </w:rPr>
        <w:t>117</w:t>
      </w:r>
      <w:r w:rsidR="00B71A4E" w:rsidRPr="006B6E1F">
        <w:rPr>
          <w:color w:val="000000" w:themeColor="text1"/>
          <w:lang w:val="en-GB"/>
        </w:rPr>
        <w:t>.</w:t>
      </w:r>
      <w:r w:rsidR="00B71A4E" w:rsidRPr="006B6E1F">
        <w:rPr>
          <w:color w:val="000000" w:themeColor="text1"/>
          <w:lang w:val="en-GB"/>
        </w:rPr>
        <w:tab/>
        <w:t xml:space="preserve">The data confirm that Italy is the European country </w:t>
      </w:r>
      <w:r w:rsidR="009B16BA" w:rsidRPr="006B6E1F">
        <w:rPr>
          <w:color w:val="000000" w:themeColor="text1"/>
          <w:lang w:val="en-GB"/>
        </w:rPr>
        <w:t xml:space="preserve">with the highest </w:t>
      </w:r>
      <w:r w:rsidR="00B71A4E" w:rsidRPr="006B6E1F">
        <w:rPr>
          <w:color w:val="000000" w:themeColor="text1"/>
          <w:lang w:val="en-GB"/>
        </w:rPr>
        <w:t>emergence of the phenomenon of traff</w:t>
      </w:r>
      <w:r w:rsidR="009B16BA" w:rsidRPr="006B6E1F">
        <w:rPr>
          <w:color w:val="000000" w:themeColor="text1"/>
          <w:lang w:val="en-GB"/>
        </w:rPr>
        <w:t>icking and serious exploitation:</w:t>
      </w:r>
      <w:r w:rsidR="00B71A4E" w:rsidRPr="006B6E1F">
        <w:rPr>
          <w:color w:val="000000" w:themeColor="text1"/>
          <w:lang w:val="en-GB"/>
        </w:rPr>
        <w:t xml:space="preserve"> this is due to the excellent investigative capa</w:t>
      </w:r>
      <w:r w:rsidR="009B16BA" w:rsidRPr="006B6E1F">
        <w:rPr>
          <w:color w:val="000000" w:themeColor="text1"/>
          <w:lang w:val="en-GB"/>
        </w:rPr>
        <w:t xml:space="preserve">cities </w:t>
      </w:r>
      <w:r w:rsidR="00B71A4E" w:rsidRPr="006B6E1F">
        <w:rPr>
          <w:color w:val="000000" w:themeColor="text1"/>
          <w:lang w:val="en-GB"/>
        </w:rPr>
        <w:t>by the Police and the good cooperat</w:t>
      </w:r>
      <w:r w:rsidR="009B16BA" w:rsidRPr="006B6E1F">
        <w:rPr>
          <w:color w:val="000000" w:themeColor="text1"/>
          <w:lang w:val="en-GB"/>
        </w:rPr>
        <w:t xml:space="preserve">ion they have with those </w:t>
      </w:r>
      <w:r w:rsidR="00B71A4E" w:rsidRPr="006B6E1F">
        <w:rPr>
          <w:color w:val="000000" w:themeColor="text1"/>
          <w:lang w:val="en-GB"/>
        </w:rPr>
        <w:t xml:space="preserve">services </w:t>
      </w:r>
      <w:r w:rsidR="009B16BA" w:rsidRPr="006B6E1F">
        <w:rPr>
          <w:color w:val="000000" w:themeColor="text1"/>
          <w:lang w:val="en-GB"/>
        </w:rPr>
        <w:t xml:space="preserve">in charge of </w:t>
      </w:r>
      <w:r w:rsidR="00B71A4E" w:rsidRPr="006B6E1F">
        <w:rPr>
          <w:color w:val="000000" w:themeColor="text1"/>
          <w:lang w:val="en-GB"/>
        </w:rPr>
        <w:t>the protection of victims.</w:t>
      </w:r>
    </w:p>
    <w:p w:rsidR="00B71A4E" w:rsidRPr="006B6E1F" w:rsidRDefault="00B71A4E" w:rsidP="00B71A4E">
      <w:pPr>
        <w:pStyle w:val="Default"/>
        <w:jc w:val="both"/>
        <w:rPr>
          <w:rFonts w:ascii="Times New Roman" w:hAnsi="Times New Roman" w:cs="Times New Roman"/>
          <w:color w:val="000000" w:themeColor="text1"/>
          <w:lang w:val="en-GB"/>
        </w:rPr>
      </w:pPr>
    </w:p>
    <w:p w:rsidR="00B71A4E" w:rsidRPr="006B6E1F" w:rsidRDefault="00B71A4E" w:rsidP="00B71A4E">
      <w:pPr>
        <w:pStyle w:val="Default"/>
        <w:jc w:val="both"/>
        <w:rPr>
          <w:rFonts w:ascii="Times New Roman" w:hAnsi="Times New Roman" w:cs="Times New Roman"/>
          <w:color w:val="000000" w:themeColor="text1"/>
          <w:lang w:val="en-GB"/>
        </w:rPr>
      </w:pPr>
    </w:p>
    <w:p w:rsidR="00B71A4E" w:rsidRPr="006B6E1F" w:rsidRDefault="00B71A4E" w:rsidP="00B71A4E">
      <w:pPr>
        <w:pStyle w:val="Default"/>
        <w:jc w:val="both"/>
        <w:rPr>
          <w:rFonts w:ascii="Times New Roman" w:hAnsi="Times New Roman" w:cs="Times New Roman"/>
          <w:b/>
          <w:color w:val="000000" w:themeColor="text1"/>
          <w:u w:val="single"/>
          <w:lang w:val="en-GB"/>
        </w:rPr>
      </w:pPr>
      <w:r w:rsidRPr="006B6E1F">
        <w:rPr>
          <w:rFonts w:ascii="Times New Roman" w:hAnsi="Times New Roman" w:cs="Times New Roman"/>
          <w:b/>
          <w:color w:val="000000" w:themeColor="text1"/>
          <w:u w:val="single"/>
          <w:lang w:val="en-GB"/>
        </w:rPr>
        <w:t>Health-care relevant action</w:t>
      </w:r>
    </w:p>
    <w:p w:rsidR="00B71A4E" w:rsidRPr="006B6E1F" w:rsidRDefault="00B71A4E" w:rsidP="00B71A4E">
      <w:pPr>
        <w:pStyle w:val="Default"/>
        <w:jc w:val="both"/>
        <w:rPr>
          <w:rFonts w:ascii="Times New Roman" w:hAnsi="Times New Roman" w:cs="Times New Roman"/>
          <w:color w:val="000000" w:themeColor="text1"/>
          <w:lang w:val="en-GB"/>
        </w:rPr>
      </w:pPr>
    </w:p>
    <w:p w:rsidR="003A24ED" w:rsidRPr="006B6E1F" w:rsidRDefault="00324DD4" w:rsidP="003A24ED">
      <w:pPr>
        <w:jc w:val="both"/>
        <w:rPr>
          <w:rFonts w:eastAsia="Calibri"/>
          <w:color w:val="000000" w:themeColor="text1"/>
          <w:lang w:val="en-GB"/>
        </w:rPr>
      </w:pPr>
      <w:r w:rsidRPr="006B6E1F">
        <w:rPr>
          <w:rFonts w:eastAsia="Calibri"/>
          <w:color w:val="000000" w:themeColor="text1"/>
          <w:lang w:val="en-GB"/>
        </w:rPr>
        <w:t>118</w:t>
      </w:r>
      <w:r w:rsidR="00B71A4E" w:rsidRPr="006B6E1F">
        <w:rPr>
          <w:rFonts w:eastAsia="Calibri"/>
          <w:color w:val="000000" w:themeColor="text1"/>
          <w:lang w:val="en-GB"/>
        </w:rPr>
        <w:t>.</w:t>
      </w:r>
      <w:r w:rsidR="00B71A4E" w:rsidRPr="006B6E1F">
        <w:rPr>
          <w:rFonts w:eastAsia="Calibri"/>
          <w:color w:val="000000" w:themeColor="text1"/>
          <w:lang w:val="en-GB"/>
        </w:rPr>
        <w:tab/>
      </w:r>
      <w:r w:rsidR="00433E43" w:rsidRPr="006B6E1F">
        <w:rPr>
          <w:color w:val="000000" w:themeColor="text1"/>
          <w:lang w:val="en-GB"/>
        </w:rPr>
        <w:t>Our health-</w:t>
      </w:r>
      <w:r w:rsidR="003A24ED" w:rsidRPr="006B6E1F">
        <w:rPr>
          <w:color w:val="000000" w:themeColor="text1"/>
          <w:lang w:val="en-GB"/>
        </w:rPr>
        <w:t>care system</w:t>
      </w:r>
      <w:r w:rsidR="00433E43" w:rsidRPr="006B6E1F">
        <w:rPr>
          <w:color w:val="000000" w:themeColor="text1"/>
          <w:lang w:val="en-GB"/>
        </w:rPr>
        <w:t>,</w:t>
      </w:r>
      <w:r w:rsidR="003A24ED" w:rsidRPr="006B6E1F">
        <w:rPr>
          <w:color w:val="000000" w:themeColor="text1"/>
          <w:lang w:val="en-GB"/>
        </w:rPr>
        <w:t xml:space="preserve"> based on the principles of universality and solidarity, </w:t>
      </w:r>
      <w:r w:rsidR="00433E43" w:rsidRPr="006B6E1F">
        <w:rPr>
          <w:color w:val="000000" w:themeColor="text1"/>
          <w:lang w:val="en-GB"/>
        </w:rPr>
        <w:t xml:space="preserve">provides assistance to everybody (Article 32 of the Italian Constitution), meaning </w:t>
      </w:r>
      <w:r w:rsidR="003A24ED" w:rsidRPr="006B6E1F">
        <w:rPr>
          <w:color w:val="000000" w:themeColor="text1"/>
          <w:lang w:val="en-GB"/>
        </w:rPr>
        <w:t>Italian citizens</w:t>
      </w:r>
      <w:r w:rsidR="00433E43" w:rsidRPr="006B6E1F">
        <w:rPr>
          <w:color w:val="000000" w:themeColor="text1"/>
          <w:lang w:val="en-GB"/>
        </w:rPr>
        <w:t xml:space="preserve"> and </w:t>
      </w:r>
      <w:r w:rsidR="003A24ED" w:rsidRPr="006B6E1F">
        <w:rPr>
          <w:color w:val="000000" w:themeColor="text1"/>
          <w:lang w:val="en-GB"/>
        </w:rPr>
        <w:t xml:space="preserve">the thousands of people who have </w:t>
      </w:r>
      <w:r w:rsidR="001D7B02" w:rsidRPr="006B6E1F">
        <w:rPr>
          <w:color w:val="000000" w:themeColor="text1"/>
          <w:lang w:val="en-GB"/>
        </w:rPr>
        <w:t>landed and continue to reach</w:t>
      </w:r>
      <w:r w:rsidR="003A24ED" w:rsidRPr="006B6E1F">
        <w:rPr>
          <w:color w:val="000000" w:themeColor="text1"/>
          <w:lang w:val="en-GB"/>
        </w:rPr>
        <w:t xml:space="preserve"> our country, in a</w:t>
      </w:r>
      <w:r w:rsidR="00433E43" w:rsidRPr="006B6E1F">
        <w:rPr>
          <w:color w:val="000000" w:themeColor="text1"/>
          <w:lang w:val="en-GB"/>
        </w:rPr>
        <w:t xml:space="preserve"> spirit of equality and equity</w:t>
      </w:r>
      <w:r w:rsidR="00EA5B47" w:rsidRPr="006B6E1F">
        <w:rPr>
          <w:color w:val="000000" w:themeColor="text1"/>
          <w:lang w:val="en-GB"/>
        </w:rPr>
        <w:t>.</w:t>
      </w:r>
    </w:p>
    <w:p w:rsidR="003A24ED" w:rsidRPr="006B6E1F" w:rsidRDefault="003A24ED" w:rsidP="003A24ED">
      <w:pPr>
        <w:jc w:val="both"/>
        <w:rPr>
          <w:color w:val="000000" w:themeColor="text1"/>
          <w:lang w:val="en-GB"/>
        </w:rPr>
      </w:pPr>
    </w:p>
    <w:p w:rsidR="003A24ED" w:rsidRPr="006B6E1F" w:rsidRDefault="00324DD4" w:rsidP="003A24ED">
      <w:pPr>
        <w:jc w:val="both"/>
        <w:rPr>
          <w:rFonts w:eastAsia="Calibri"/>
          <w:color w:val="000000" w:themeColor="text1"/>
          <w:lang w:val="en-GB"/>
        </w:rPr>
      </w:pPr>
      <w:r w:rsidRPr="006B6E1F">
        <w:rPr>
          <w:rFonts w:eastAsia="Calibri"/>
          <w:color w:val="000000" w:themeColor="text1"/>
          <w:lang w:val="en-GB"/>
        </w:rPr>
        <w:t>119</w:t>
      </w:r>
      <w:r w:rsidR="00B71A4E" w:rsidRPr="006B6E1F">
        <w:rPr>
          <w:rFonts w:eastAsia="Calibri"/>
          <w:color w:val="000000" w:themeColor="text1"/>
          <w:lang w:val="en-GB"/>
        </w:rPr>
        <w:t>.</w:t>
      </w:r>
      <w:r w:rsidR="00B71A4E" w:rsidRPr="006B6E1F">
        <w:rPr>
          <w:rFonts w:eastAsia="Calibri"/>
          <w:color w:val="000000" w:themeColor="text1"/>
          <w:lang w:val="en-GB"/>
        </w:rPr>
        <w:tab/>
      </w:r>
      <w:r w:rsidR="003A24ED" w:rsidRPr="006B6E1F">
        <w:rPr>
          <w:color w:val="000000" w:themeColor="text1"/>
          <w:lang w:val="en-GB"/>
        </w:rPr>
        <w:t>On 20 December 2012</w:t>
      </w:r>
      <w:r w:rsidR="00471E98" w:rsidRPr="006B6E1F">
        <w:rPr>
          <w:color w:val="000000" w:themeColor="text1"/>
          <w:lang w:val="en-GB"/>
        </w:rPr>
        <w:t>,</w:t>
      </w:r>
      <w:r w:rsidR="003A24ED" w:rsidRPr="006B6E1F">
        <w:rPr>
          <w:color w:val="000000" w:themeColor="text1"/>
          <w:lang w:val="en-GB"/>
        </w:rPr>
        <w:t xml:space="preserve"> a State-Regions Agreement</w:t>
      </w:r>
      <w:r w:rsidR="00914B1E" w:rsidRPr="006B6E1F">
        <w:rPr>
          <w:color w:val="000000" w:themeColor="text1"/>
          <w:lang w:val="en-GB"/>
        </w:rPr>
        <w:t xml:space="preserve"> was approved</w:t>
      </w:r>
      <w:r w:rsidR="00497BEB" w:rsidRPr="006B6E1F">
        <w:rPr>
          <w:color w:val="000000" w:themeColor="text1"/>
          <w:lang w:val="en-GB"/>
        </w:rPr>
        <w:t>,</w:t>
      </w:r>
      <w:r w:rsidR="003A24ED" w:rsidRPr="006B6E1F">
        <w:rPr>
          <w:color w:val="000000" w:themeColor="text1"/>
          <w:lang w:val="en-GB"/>
        </w:rPr>
        <w:t xml:space="preserve"> which provides guidelines for the proper implementation by the Regions and Autonomous Provinces, </w:t>
      </w:r>
      <w:r w:rsidR="00471E98" w:rsidRPr="006B6E1F">
        <w:rPr>
          <w:color w:val="000000" w:themeColor="text1"/>
          <w:lang w:val="en-GB"/>
        </w:rPr>
        <w:t xml:space="preserve">of </w:t>
      </w:r>
      <w:r w:rsidR="003A24ED" w:rsidRPr="006B6E1F">
        <w:rPr>
          <w:color w:val="000000" w:themeColor="text1"/>
          <w:lang w:val="en-GB"/>
        </w:rPr>
        <w:t xml:space="preserve">the </w:t>
      </w:r>
      <w:r w:rsidR="006C62F7" w:rsidRPr="006B6E1F">
        <w:rPr>
          <w:color w:val="000000" w:themeColor="text1"/>
          <w:lang w:val="en-GB"/>
        </w:rPr>
        <w:t xml:space="preserve">specific </w:t>
      </w:r>
      <w:r w:rsidR="003A24ED" w:rsidRPr="006B6E1F">
        <w:rPr>
          <w:color w:val="000000" w:themeColor="text1"/>
          <w:lang w:val="en-GB"/>
        </w:rPr>
        <w:t>regulations for hea</w:t>
      </w:r>
      <w:r w:rsidR="00471E98" w:rsidRPr="006B6E1F">
        <w:rPr>
          <w:color w:val="000000" w:themeColor="text1"/>
          <w:lang w:val="en-GB"/>
        </w:rPr>
        <w:t>lth-</w:t>
      </w:r>
      <w:r w:rsidR="003A24ED" w:rsidRPr="006B6E1F">
        <w:rPr>
          <w:color w:val="000000" w:themeColor="text1"/>
          <w:lang w:val="en-GB"/>
        </w:rPr>
        <w:t xml:space="preserve">care to </w:t>
      </w:r>
      <w:r w:rsidR="00EA5B47" w:rsidRPr="006B6E1F">
        <w:rPr>
          <w:color w:val="000000" w:themeColor="text1"/>
          <w:lang w:val="en-GB"/>
        </w:rPr>
        <w:t xml:space="preserve">be applied to </w:t>
      </w:r>
      <w:r w:rsidR="00471E98" w:rsidRPr="006B6E1F">
        <w:rPr>
          <w:color w:val="000000" w:themeColor="text1"/>
          <w:lang w:val="en-GB"/>
        </w:rPr>
        <w:t>foreign population, namely regular</w:t>
      </w:r>
      <w:r w:rsidR="003A24ED" w:rsidRPr="006B6E1F">
        <w:rPr>
          <w:color w:val="000000" w:themeColor="text1"/>
          <w:lang w:val="en-GB"/>
        </w:rPr>
        <w:t xml:space="preserve"> migrants, those </w:t>
      </w:r>
      <w:r w:rsidR="00497BEB" w:rsidRPr="006B6E1F">
        <w:rPr>
          <w:color w:val="000000" w:themeColor="text1"/>
          <w:lang w:val="en-GB"/>
        </w:rPr>
        <w:t xml:space="preserve">who </w:t>
      </w:r>
      <w:r w:rsidR="003A24ED" w:rsidRPr="006B6E1F">
        <w:rPr>
          <w:color w:val="000000" w:themeColor="text1"/>
          <w:lang w:val="en-GB"/>
        </w:rPr>
        <w:t xml:space="preserve">temporarily </w:t>
      </w:r>
      <w:r w:rsidR="00497BEB" w:rsidRPr="006B6E1F">
        <w:rPr>
          <w:color w:val="000000" w:themeColor="text1"/>
          <w:lang w:val="en-GB"/>
        </w:rPr>
        <w:t xml:space="preserve">stay </w:t>
      </w:r>
      <w:r w:rsidR="003A24ED" w:rsidRPr="006B6E1F">
        <w:rPr>
          <w:color w:val="000000" w:themeColor="text1"/>
          <w:lang w:val="en-GB"/>
        </w:rPr>
        <w:t>for various reasons</w:t>
      </w:r>
      <w:r w:rsidR="00497BEB" w:rsidRPr="006B6E1F">
        <w:rPr>
          <w:color w:val="000000" w:themeColor="text1"/>
          <w:lang w:val="en-GB"/>
        </w:rPr>
        <w:t xml:space="preserve"> in Italy</w:t>
      </w:r>
      <w:r w:rsidR="00471E98" w:rsidRPr="006B6E1F">
        <w:rPr>
          <w:color w:val="000000" w:themeColor="text1"/>
          <w:lang w:val="en-GB"/>
        </w:rPr>
        <w:t>,</w:t>
      </w:r>
      <w:r w:rsidR="003A24ED" w:rsidRPr="006B6E1F">
        <w:rPr>
          <w:color w:val="000000" w:themeColor="text1"/>
          <w:lang w:val="en-GB"/>
        </w:rPr>
        <w:t xml:space="preserve"> as well as irregular migrants.</w:t>
      </w:r>
    </w:p>
    <w:p w:rsidR="003A24ED" w:rsidRPr="006B6E1F" w:rsidRDefault="003A24ED" w:rsidP="003A24ED">
      <w:pPr>
        <w:jc w:val="both"/>
        <w:rPr>
          <w:color w:val="000000" w:themeColor="text1"/>
          <w:lang w:val="en-GB"/>
        </w:rPr>
      </w:pPr>
    </w:p>
    <w:p w:rsidR="003A24ED" w:rsidRPr="006B6E1F" w:rsidRDefault="00324DD4" w:rsidP="003A24ED">
      <w:pPr>
        <w:jc w:val="both"/>
        <w:rPr>
          <w:rFonts w:eastAsia="Calibri"/>
          <w:color w:val="000000" w:themeColor="text1"/>
          <w:lang w:val="en-GB"/>
        </w:rPr>
      </w:pPr>
      <w:r w:rsidRPr="006B6E1F">
        <w:rPr>
          <w:rFonts w:eastAsia="Calibri"/>
          <w:color w:val="000000" w:themeColor="text1"/>
          <w:lang w:val="en-GB"/>
        </w:rPr>
        <w:t>120</w:t>
      </w:r>
      <w:r w:rsidR="00B71A4E" w:rsidRPr="006B6E1F">
        <w:rPr>
          <w:rFonts w:eastAsia="Calibri"/>
          <w:color w:val="000000" w:themeColor="text1"/>
          <w:lang w:val="en-GB"/>
        </w:rPr>
        <w:t>.</w:t>
      </w:r>
      <w:r w:rsidR="00B71A4E" w:rsidRPr="006B6E1F">
        <w:rPr>
          <w:rFonts w:eastAsia="Calibri"/>
          <w:color w:val="000000" w:themeColor="text1"/>
          <w:lang w:val="en-GB"/>
        </w:rPr>
        <w:tab/>
      </w:r>
      <w:r w:rsidR="003A24ED" w:rsidRPr="006B6E1F">
        <w:rPr>
          <w:color w:val="000000" w:themeColor="text1"/>
          <w:lang w:val="en-GB"/>
        </w:rPr>
        <w:t xml:space="preserve">The </w:t>
      </w:r>
      <w:r w:rsidR="006C62F7" w:rsidRPr="006B6E1F">
        <w:rPr>
          <w:color w:val="000000" w:themeColor="text1"/>
          <w:lang w:val="en-GB"/>
        </w:rPr>
        <w:t>above D</w:t>
      </w:r>
      <w:r w:rsidR="003A24ED" w:rsidRPr="006B6E1F">
        <w:rPr>
          <w:color w:val="000000" w:themeColor="text1"/>
          <w:lang w:val="en-GB"/>
        </w:rPr>
        <w:t xml:space="preserve">ocument, </w:t>
      </w:r>
      <w:r w:rsidR="006C62F7" w:rsidRPr="006B6E1F">
        <w:rPr>
          <w:color w:val="000000" w:themeColor="text1"/>
          <w:lang w:val="en-GB"/>
        </w:rPr>
        <w:t xml:space="preserve">as a result of the two-fold </w:t>
      </w:r>
      <w:r w:rsidR="003A24ED" w:rsidRPr="006B6E1F">
        <w:rPr>
          <w:color w:val="000000" w:themeColor="text1"/>
          <w:lang w:val="en-GB"/>
        </w:rPr>
        <w:t xml:space="preserve">need to ensure that the immigrant population </w:t>
      </w:r>
      <w:r w:rsidR="006C62F7" w:rsidRPr="006B6E1F">
        <w:rPr>
          <w:color w:val="000000" w:themeColor="text1"/>
          <w:lang w:val="en-GB"/>
        </w:rPr>
        <w:t xml:space="preserve">can have </w:t>
      </w:r>
      <w:r w:rsidR="003A24ED" w:rsidRPr="006B6E1F">
        <w:rPr>
          <w:color w:val="000000" w:themeColor="text1"/>
          <w:lang w:val="en-GB"/>
        </w:rPr>
        <w:t>equal access to care and to facilitate the work of health</w:t>
      </w:r>
      <w:r w:rsidR="006C62F7" w:rsidRPr="006B6E1F">
        <w:rPr>
          <w:color w:val="000000" w:themeColor="text1"/>
          <w:lang w:val="en-GB"/>
        </w:rPr>
        <w:t>-care</w:t>
      </w:r>
      <w:r w:rsidR="003A24ED" w:rsidRPr="006B6E1F">
        <w:rPr>
          <w:color w:val="000000" w:themeColor="text1"/>
          <w:lang w:val="en-GB"/>
        </w:rPr>
        <w:t xml:space="preserve"> workers, </w:t>
      </w:r>
      <w:r w:rsidR="006C62F7" w:rsidRPr="006B6E1F">
        <w:rPr>
          <w:color w:val="000000" w:themeColor="text1"/>
          <w:lang w:val="en-GB"/>
        </w:rPr>
        <w:t xml:space="preserve">provides </w:t>
      </w:r>
      <w:r w:rsidR="003A24ED" w:rsidRPr="006B6E1F">
        <w:rPr>
          <w:color w:val="000000" w:themeColor="text1"/>
          <w:lang w:val="en-GB"/>
        </w:rPr>
        <w:t>a broad overview of existing n</w:t>
      </w:r>
      <w:r w:rsidR="006C62F7" w:rsidRPr="006B6E1F">
        <w:rPr>
          <w:color w:val="000000" w:themeColor="text1"/>
          <w:lang w:val="en-GB"/>
        </w:rPr>
        <w:t>ational and regional standards</w:t>
      </w:r>
      <w:r w:rsidR="003A24ED" w:rsidRPr="006B6E1F">
        <w:rPr>
          <w:color w:val="000000" w:themeColor="text1"/>
          <w:lang w:val="en-GB"/>
        </w:rPr>
        <w:t xml:space="preserve">. </w:t>
      </w:r>
      <w:r w:rsidR="006C62F7" w:rsidRPr="006B6E1F">
        <w:rPr>
          <w:color w:val="000000" w:themeColor="text1"/>
          <w:lang w:val="en-GB"/>
        </w:rPr>
        <w:t>One of the most relevant h</w:t>
      </w:r>
      <w:r w:rsidR="003A24ED" w:rsidRPr="006B6E1F">
        <w:rPr>
          <w:color w:val="000000" w:themeColor="text1"/>
          <w:lang w:val="en-GB"/>
        </w:rPr>
        <w:t>ighlight</w:t>
      </w:r>
      <w:r w:rsidR="006C62F7" w:rsidRPr="006B6E1F">
        <w:rPr>
          <w:color w:val="000000" w:themeColor="text1"/>
          <w:lang w:val="en-GB"/>
        </w:rPr>
        <w:t>s</w:t>
      </w:r>
      <w:r w:rsidR="003A24ED" w:rsidRPr="006B6E1F">
        <w:rPr>
          <w:color w:val="000000" w:themeColor="text1"/>
          <w:lang w:val="en-GB"/>
        </w:rPr>
        <w:t xml:space="preserve"> is the compulsory </w:t>
      </w:r>
      <w:r w:rsidR="006C62F7" w:rsidRPr="006B6E1F">
        <w:rPr>
          <w:color w:val="000000" w:themeColor="text1"/>
          <w:lang w:val="en-GB"/>
        </w:rPr>
        <w:t xml:space="preserve">enrolment in </w:t>
      </w:r>
      <w:r w:rsidR="003A24ED" w:rsidRPr="006B6E1F">
        <w:rPr>
          <w:color w:val="000000" w:themeColor="text1"/>
          <w:lang w:val="en-GB"/>
        </w:rPr>
        <w:t>the National Health</w:t>
      </w:r>
      <w:r w:rsidR="006C62F7" w:rsidRPr="006B6E1F">
        <w:rPr>
          <w:color w:val="000000" w:themeColor="text1"/>
          <w:lang w:val="en-GB"/>
        </w:rPr>
        <w:t>-care</w:t>
      </w:r>
      <w:r w:rsidR="003A24ED" w:rsidRPr="006B6E1F">
        <w:rPr>
          <w:color w:val="000000" w:themeColor="text1"/>
          <w:lang w:val="en-GB"/>
        </w:rPr>
        <w:t xml:space="preserve"> Service (N</w:t>
      </w:r>
      <w:r w:rsidR="006C62F7" w:rsidRPr="006B6E1F">
        <w:rPr>
          <w:color w:val="000000" w:themeColor="text1"/>
          <w:lang w:val="en-GB"/>
        </w:rPr>
        <w:t>HS), with the attribution of a paediatrician of one’s choice</w:t>
      </w:r>
      <w:r w:rsidR="003A24ED" w:rsidRPr="006B6E1F">
        <w:rPr>
          <w:color w:val="000000" w:themeColor="text1"/>
          <w:lang w:val="en-GB"/>
        </w:rPr>
        <w:t xml:space="preserve"> or the general </w:t>
      </w:r>
      <w:r w:rsidR="006C62F7" w:rsidRPr="006B6E1F">
        <w:rPr>
          <w:color w:val="000000" w:themeColor="text1"/>
          <w:lang w:val="en-GB"/>
        </w:rPr>
        <w:t>medicine physician</w:t>
      </w:r>
      <w:r w:rsidR="00EA5B47" w:rsidRPr="006B6E1F">
        <w:rPr>
          <w:color w:val="000000" w:themeColor="text1"/>
          <w:lang w:val="en-GB"/>
        </w:rPr>
        <w:t>’s</w:t>
      </w:r>
      <w:r w:rsidR="006C62F7" w:rsidRPr="006B6E1F">
        <w:rPr>
          <w:color w:val="000000" w:themeColor="text1"/>
          <w:lang w:val="en-GB"/>
        </w:rPr>
        <w:t xml:space="preserve"> </w:t>
      </w:r>
      <w:r w:rsidR="003A24ED" w:rsidRPr="006B6E1F">
        <w:rPr>
          <w:color w:val="000000" w:themeColor="text1"/>
          <w:lang w:val="en-GB"/>
        </w:rPr>
        <w:t xml:space="preserve">to all foreign minors </w:t>
      </w:r>
      <w:r w:rsidR="006C62F7" w:rsidRPr="006B6E1F">
        <w:rPr>
          <w:color w:val="000000" w:themeColor="text1"/>
          <w:lang w:val="en-GB"/>
        </w:rPr>
        <w:t xml:space="preserve">being </w:t>
      </w:r>
      <w:r w:rsidR="003A24ED" w:rsidRPr="006B6E1F">
        <w:rPr>
          <w:color w:val="000000" w:themeColor="text1"/>
          <w:lang w:val="en-GB"/>
        </w:rPr>
        <w:t>on the national territory, regardless of their legal status.</w:t>
      </w:r>
    </w:p>
    <w:p w:rsidR="003A24ED" w:rsidRPr="006B6E1F" w:rsidRDefault="003A24ED" w:rsidP="003A24ED">
      <w:pPr>
        <w:jc w:val="both"/>
        <w:rPr>
          <w:color w:val="000000" w:themeColor="text1"/>
          <w:lang w:val="en-GB"/>
        </w:rPr>
      </w:pPr>
    </w:p>
    <w:p w:rsidR="003A24ED" w:rsidRPr="006B6E1F" w:rsidRDefault="00324DD4" w:rsidP="00B71A4E">
      <w:pPr>
        <w:jc w:val="both"/>
        <w:rPr>
          <w:rFonts w:eastAsia="Calibri"/>
          <w:color w:val="000000" w:themeColor="text1"/>
          <w:lang w:val="en-GB"/>
        </w:rPr>
      </w:pPr>
      <w:r w:rsidRPr="006B6E1F">
        <w:rPr>
          <w:rFonts w:eastAsia="Calibri"/>
          <w:color w:val="000000" w:themeColor="text1"/>
          <w:lang w:val="en-GB"/>
        </w:rPr>
        <w:t>121</w:t>
      </w:r>
      <w:r w:rsidR="00B71A4E" w:rsidRPr="006B6E1F">
        <w:rPr>
          <w:rFonts w:eastAsia="Calibri"/>
          <w:color w:val="000000" w:themeColor="text1"/>
          <w:lang w:val="en-GB"/>
        </w:rPr>
        <w:t>.</w:t>
      </w:r>
      <w:r w:rsidR="00B71A4E" w:rsidRPr="006B6E1F">
        <w:rPr>
          <w:rFonts w:eastAsia="Calibri"/>
          <w:color w:val="000000" w:themeColor="text1"/>
          <w:lang w:val="en-GB"/>
        </w:rPr>
        <w:tab/>
      </w:r>
      <w:r w:rsidR="00367A28" w:rsidRPr="006B6E1F">
        <w:rPr>
          <w:rFonts w:eastAsia="Calibri"/>
          <w:color w:val="000000" w:themeColor="text1"/>
          <w:lang w:val="en-GB"/>
        </w:rPr>
        <w:t>On a more specific note and along the above lines</w:t>
      </w:r>
      <w:r w:rsidR="003A24ED" w:rsidRPr="006B6E1F">
        <w:rPr>
          <w:color w:val="000000" w:themeColor="text1"/>
          <w:lang w:val="en-GB"/>
        </w:rPr>
        <w:t xml:space="preserve">, </w:t>
      </w:r>
      <w:r w:rsidR="00F314AD" w:rsidRPr="006B6E1F">
        <w:rPr>
          <w:color w:val="000000" w:themeColor="text1"/>
          <w:lang w:val="en-GB"/>
        </w:rPr>
        <w:t xml:space="preserve">Italy </w:t>
      </w:r>
      <w:r w:rsidR="003A24ED" w:rsidRPr="006B6E1F">
        <w:rPr>
          <w:color w:val="000000" w:themeColor="text1"/>
          <w:lang w:val="en-GB"/>
        </w:rPr>
        <w:t xml:space="preserve">guarantees all citizens </w:t>
      </w:r>
      <w:r w:rsidR="00F314AD" w:rsidRPr="006B6E1F">
        <w:rPr>
          <w:color w:val="000000" w:themeColor="text1"/>
          <w:lang w:val="en-GB"/>
        </w:rPr>
        <w:t xml:space="preserve">from Non-EU countries who </w:t>
      </w:r>
      <w:r w:rsidR="003A24ED" w:rsidRPr="006B6E1F">
        <w:rPr>
          <w:color w:val="000000" w:themeColor="text1"/>
          <w:lang w:val="en-GB"/>
        </w:rPr>
        <w:t>legally reside</w:t>
      </w:r>
      <w:r w:rsidR="00F314AD" w:rsidRPr="006B6E1F">
        <w:rPr>
          <w:color w:val="000000" w:themeColor="text1"/>
          <w:lang w:val="en-GB"/>
        </w:rPr>
        <w:t xml:space="preserve"> in Italy, to be </w:t>
      </w:r>
      <w:r w:rsidR="003A24ED" w:rsidRPr="006B6E1F">
        <w:rPr>
          <w:color w:val="000000" w:themeColor="text1"/>
          <w:lang w:val="en-GB"/>
        </w:rPr>
        <w:t>enrolled in the National Health</w:t>
      </w:r>
      <w:r w:rsidR="00F314AD" w:rsidRPr="006B6E1F">
        <w:rPr>
          <w:color w:val="000000" w:themeColor="text1"/>
          <w:lang w:val="en-GB"/>
        </w:rPr>
        <w:t>-care Service along the lines of the Italians. Therefore, e</w:t>
      </w:r>
      <w:r w:rsidR="003A24ED" w:rsidRPr="006B6E1F">
        <w:rPr>
          <w:color w:val="000000" w:themeColor="text1"/>
          <w:lang w:val="en-GB"/>
        </w:rPr>
        <w:t xml:space="preserve">qual treatment and full equality of rights and duties </w:t>
      </w:r>
      <w:r w:rsidR="00F314AD" w:rsidRPr="006B6E1F">
        <w:rPr>
          <w:color w:val="000000" w:themeColor="text1"/>
          <w:lang w:val="en-GB"/>
        </w:rPr>
        <w:t xml:space="preserve">is secured with regard to </w:t>
      </w:r>
      <w:r w:rsidR="003A24ED" w:rsidRPr="006B6E1F">
        <w:rPr>
          <w:color w:val="000000" w:themeColor="text1"/>
          <w:lang w:val="en-GB"/>
        </w:rPr>
        <w:t>health</w:t>
      </w:r>
      <w:r w:rsidR="00F314AD" w:rsidRPr="006B6E1F">
        <w:rPr>
          <w:color w:val="000000" w:themeColor="text1"/>
          <w:lang w:val="en-GB"/>
        </w:rPr>
        <w:t>-</w:t>
      </w:r>
      <w:r w:rsidR="003A24ED" w:rsidRPr="006B6E1F">
        <w:rPr>
          <w:color w:val="000000" w:themeColor="text1"/>
          <w:lang w:val="en-GB"/>
        </w:rPr>
        <w:t>care</w:t>
      </w:r>
      <w:r w:rsidR="00F314AD" w:rsidRPr="006B6E1F">
        <w:rPr>
          <w:color w:val="000000" w:themeColor="text1"/>
          <w:lang w:val="en-GB"/>
        </w:rPr>
        <w:t xml:space="preserve"> assistance</w:t>
      </w:r>
      <w:r w:rsidR="003A24ED" w:rsidRPr="006B6E1F">
        <w:rPr>
          <w:color w:val="000000" w:themeColor="text1"/>
          <w:lang w:val="en-GB"/>
        </w:rPr>
        <w:t>. Th</w:t>
      </w:r>
      <w:r w:rsidR="00F314AD" w:rsidRPr="006B6E1F">
        <w:rPr>
          <w:color w:val="000000" w:themeColor="text1"/>
          <w:lang w:val="en-GB"/>
        </w:rPr>
        <w:t>is is also extended to family members who depend on those who regularly reside in Italy</w:t>
      </w:r>
      <w:r w:rsidR="007B4A04" w:rsidRPr="006B6E1F">
        <w:rPr>
          <w:color w:val="000000" w:themeColor="text1"/>
          <w:lang w:val="en-GB"/>
        </w:rPr>
        <w:t>.</w:t>
      </w:r>
    </w:p>
    <w:p w:rsidR="003A24ED" w:rsidRPr="006B6E1F" w:rsidRDefault="003A24ED" w:rsidP="00B71A4E">
      <w:pPr>
        <w:jc w:val="both"/>
        <w:rPr>
          <w:rFonts w:eastAsia="Calibri"/>
          <w:color w:val="000000" w:themeColor="text1"/>
          <w:lang w:val="en-GB"/>
        </w:rPr>
      </w:pPr>
    </w:p>
    <w:p w:rsidR="004E6CEA" w:rsidRPr="006B6E1F" w:rsidRDefault="00324DD4" w:rsidP="004E6CEA">
      <w:pPr>
        <w:jc w:val="both"/>
        <w:rPr>
          <w:color w:val="000000" w:themeColor="text1"/>
          <w:lang w:val="en-GB"/>
        </w:rPr>
      </w:pPr>
      <w:r w:rsidRPr="006B6E1F">
        <w:rPr>
          <w:rFonts w:eastAsia="Calibri"/>
          <w:color w:val="000000" w:themeColor="text1"/>
          <w:lang w:val="en-GB"/>
        </w:rPr>
        <w:t>122</w:t>
      </w:r>
      <w:r w:rsidR="00B71A4E" w:rsidRPr="006B6E1F">
        <w:rPr>
          <w:rFonts w:eastAsia="Calibri"/>
          <w:color w:val="000000" w:themeColor="text1"/>
          <w:lang w:val="en-GB"/>
        </w:rPr>
        <w:t>.</w:t>
      </w:r>
      <w:r w:rsidR="00B71A4E" w:rsidRPr="006B6E1F">
        <w:rPr>
          <w:rFonts w:eastAsia="Calibri"/>
          <w:color w:val="000000" w:themeColor="text1"/>
          <w:lang w:val="en-GB"/>
        </w:rPr>
        <w:tab/>
      </w:r>
      <w:r w:rsidR="00BE6818" w:rsidRPr="006B6E1F">
        <w:rPr>
          <w:color w:val="000000" w:themeColor="text1"/>
          <w:lang w:val="en-GB"/>
        </w:rPr>
        <w:t xml:space="preserve">Furthermore, </w:t>
      </w:r>
      <w:r w:rsidR="007B4A04" w:rsidRPr="006B6E1F">
        <w:rPr>
          <w:color w:val="000000" w:themeColor="text1"/>
          <w:lang w:val="en-GB"/>
        </w:rPr>
        <w:t>the National Health</w:t>
      </w:r>
      <w:r w:rsidR="009A1BDC" w:rsidRPr="006B6E1F">
        <w:rPr>
          <w:color w:val="000000" w:themeColor="text1"/>
          <w:lang w:val="en-GB"/>
        </w:rPr>
        <w:t xml:space="preserve">-care Service guarantees </w:t>
      </w:r>
      <w:r w:rsidR="007B4A04" w:rsidRPr="006B6E1F">
        <w:rPr>
          <w:color w:val="000000" w:themeColor="text1"/>
          <w:lang w:val="en-GB"/>
        </w:rPr>
        <w:t xml:space="preserve">foreign nationals in the national territory, </w:t>
      </w:r>
      <w:r w:rsidR="009A1BDC" w:rsidRPr="006B6E1F">
        <w:rPr>
          <w:color w:val="000000" w:themeColor="text1"/>
          <w:lang w:val="en-GB"/>
        </w:rPr>
        <w:t xml:space="preserve">who are </w:t>
      </w:r>
      <w:r w:rsidR="007B4A04" w:rsidRPr="006B6E1F">
        <w:rPr>
          <w:color w:val="000000" w:themeColor="text1"/>
          <w:lang w:val="en-GB"/>
        </w:rPr>
        <w:t xml:space="preserve">not </w:t>
      </w:r>
      <w:r w:rsidR="009A1BDC" w:rsidRPr="006B6E1F">
        <w:rPr>
          <w:color w:val="000000" w:themeColor="text1"/>
          <w:lang w:val="en-GB"/>
        </w:rPr>
        <w:t xml:space="preserve">compliant with </w:t>
      </w:r>
      <w:r w:rsidR="007B4A04" w:rsidRPr="006B6E1F">
        <w:rPr>
          <w:color w:val="000000" w:themeColor="text1"/>
          <w:lang w:val="en-GB"/>
        </w:rPr>
        <w:t>the rules on entry and</w:t>
      </w:r>
      <w:r w:rsidR="009A1BDC" w:rsidRPr="006B6E1F">
        <w:rPr>
          <w:color w:val="000000" w:themeColor="text1"/>
          <w:lang w:val="en-GB"/>
        </w:rPr>
        <w:t xml:space="preserve"> residence, outpatient </w:t>
      </w:r>
      <w:r w:rsidR="007B4A04" w:rsidRPr="006B6E1F">
        <w:rPr>
          <w:color w:val="000000" w:themeColor="text1"/>
          <w:lang w:val="en-GB"/>
        </w:rPr>
        <w:t>care and urgent or essential</w:t>
      </w:r>
      <w:r w:rsidR="009A1BDC" w:rsidRPr="006B6E1F">
        <w:rPr>
          <w:color w:val="000000" w:themeColor="text1"/>
          <w:lang w:val="en-GB"/>
        </w:rPr>
        <w:t xml:space="preserve"> hospital measures</w:t>
      </w:r>
      <w:r w:rsidR="007B4A04" w:rsidRPr="006B6E1F">
        <w:rPr>
          <w:color w:val="000000" w:themeColor="text1"/>
          <w:lang w:val="en-GB"/>
        </w:rPr>
        <w:t xml:space="preserve">, </w:t>
      </w:r>
      <w:r w:rsidR="009A1BDC" w:rsidRPr="006B6E1F">
        <w:rPr>
          <w:color w:val="000000" w:themeColor="text1"/>
          <w:lang w:val="en-GB"/>
        </w:rPr>
        <w:t xml:space="preserve">including the so-called </w:t>
      </w:r>
      <w:r w:rsidR="00282B05" w:rsidRPr="006B6E1F">
        <w:rPr>
          <w:color w:val="000000" w:themeColor="text1"/>
          <w:lang w:val="en-GB"/>
        </w:rPr>
        <w:t>“continuing medical care (</w:t>
      </w:r>
      <w:proofErr w:type="spellStart"/>
      <w:r w:rsidR="00282B05" w:rsidRPr="006B6E1F">
        <w:rPr>
          <w:i/>
          <w:color w:val="000000" w:themeColor="text1"/>
          <w:lang w:val="en-GB"/>
        </w:rPr>
        <w:t>medicina</w:t>
      </w:r>
      <w:proofErr w:type="spellEnd"/>
      <w:r w:rsidR="00282B05" w:rsidRPr="006B6E1F">
        <w:rPr>
          <w:i/>
          <w:color w:val="000000" w:themeColor="text1"/>
          <w:lang w:val="en-GB"/>
        </w:rPr>
        <w:t xml:space="preserve"> </w:t>
      </w:r>
      <w:proofErr w:type="spellStart"/>
      <w:r w:rsidR="00282B05" w:rsidRPr="006B6E1F">
        <w:rPr>
          <w:i/>
          <w:color w:val="000000" w:themeColor="text1"/>
          <w:lang w:val="en-GB"/>
        </w:rPr>
        <w:t>continuativa</w:t>
      </w:r>
      <w:proofErr w:type="spellEnd"/>
      <w:r w:rsidR="00282B05" w:rsidRPr="006B6E1F">
        <w:rPr>
          <w:color w:val="000000" w:themeColor="text1"/>
          <w:lang w:val="en-GB"/>
        </w:rPr>
        <w:t xml:space="preserve">)”, </w:t>
      </w:r>
      <w:r w:rsidR="009A1BDC" w:rsidRPr="006B6E1F">
        <w:rPr>
          <w:color w:val="000000" w:themeColor="text1"/>
          <w:lang w:val="en-GB"/>
        </w:rPr>
        <w:t>a</w:t>
      </w:r>
      <w:r w:rsidR="00282B05" w:rsidRPr="006B6E1F">
        <w:rPr>
          <w:color w:val="000000" w:themeColor="text1"/>
          <w:lang w:val="en-GB"/>
        </w:rPr>
        <w:t>s well as the preventive medicine</w:t>
      </w:r>
      <w:r w:rsidR="00367A28" w:rsidRPr="006B6E1F">
        <w:rPr>
          <w:color w:val="000000" w:themeColor="text1"/>
          <w:lang w:val="en-GB"/>
        </w:rPr>
        <w:t>,</w:t>
      </w:r>
      <w:r w:rsidR="009A1BDC" w:rsidRPr="006B6E1F">
        <w:rPr>
          <w:color w:val="000000" w:themeColor="text1"/>
          <w:lang w:val="en-GB"/>
        </w:rPr>
        <w:t xml:space="preserve"> </w:t>
      </w:r>
      <w:r w:rsidR="007B4A04" w:rsidRPr="006B6E1F">
        <w:rPr>
          <w:color w:val="000000" w:themeColor="text1"/>
          <w:lang w:val="en-GB"/>
        </w:rPr>
        <w:t xml:space="preserve">to safeguard </w:t>
      </w:r>
      <w:r w:rsidR="009A1BDC" w:rsidRPr="006B6E1F">
        <w:rPr>
          <w:color w:val="000000" w:themeColor="text1"/>
          <w:lang w:val="en-GB"/>
        </w:rPr>
        <w:t xml:space="preserve">both </w:t>
      </w:r>
      <w:r w:rsidR="007B4A04" w:rsidRPr="006B6E1F">
        <w:rPr>
          <w:color w:val="000000" w:themeColor="text1"/>
          <w:lang w:val="en-GB"/>
        </w:rPr>
        <w:t xml:space="preserve">the individual and collective health. </w:t>
      </w:r>
    </w:p>
    <w:p w:rsidR="004E6CEA" w:rsidRPr="006B6E1F" w:rsidRDefault="004E6CEA" w:rsidP="004E6CEA">
      <w:pPr>
        <w:jc w:val="both"/>
        <w:rPr>
          <w:color w:val="000000" w:themeColor="text1"/>
          <w:lang w:val="en-GB"/>
        </w:rPr>
      </w:pPr>
    </w:p>
    <w:p w:rsidR="007B4A04" w:rsidRPr="006B6E1F" w:rsidRDefault="00324DD4" w:rsidP="004E6CEA">
      <w:pPr>
        <w:jc w:val="both"/>
        <w:rPr>
          <w:color w:val="000000" w:themeColor="text1"/>
          <w:lang w:val="en-GB"/>
        </w:rPr>
      </w:pPr>
      <w:r w:rsidRPr="006B6E1F">
        <w:rPr>
          <w:color w:val="000000" w:themeColor="text1"/>
          <w:lang w:val="en-GB"/>
        </w:rPr>
        <w:t>123</w:t>
      </w:r>
      <w:r w:rsidR="004E6CEA" w:rsidRPr="006B6E1F">
        <w:rPr>
          <w:color w:val="000000" w:themeColor="text1"/>
          <w:lang w:val="en-GB"/>
        </w:rPr>
        <w:t>.</w:t>
      </w:r>
      <w:r w:rsidR="004E6CEA" w:rsidRPr="006B6E1F">
        <w:rPr>
          <w:color w:val="000000" w:themeColor="text1"/>
          <w:lang w:val="en-GB"/>
        </w:rPr>
        <w:tab/>
      </w:r>
      <w:r w:rsidR="00367A28" w:rsidRPr="006B6E1F">
        <w:rPr>
          <w:color w:val="000000" w:themeColor="text1"/>
          <w:lang w:val="en-GB"/>
        </w:rPr>
        <w:t>Furthermore, m</w:t>
      </w:r>
      <w:r w:rsidR="00E76726" w:rsidRPr="006B6E1F">
        <w:rPr>
          <w:color w:val="000000" w:themeColor="text1"/>
          <w:lang w:val="en-GB"/>
        </w:rPr>
        <w:t xml:space="preserve">ention has to be made of the specific </w:t>
      </w:r>
      <w:r w:rsidR="007B4A04" w:rsidRPr="006B6E1F">
        <w:rPr>
          <w:color w:val="000000" w:themeColor="text1"/>
          <w:lang w:val="en-GB"/>
        </w:rPr>
        <w:t>guarantee</w:t>
      </w:r>
      <w:r w:rsidR="00E76726" w:rsidRPr="006B6E1F">
        <w:rPr>
          <w:color w:val="000000" w:themeColor="text1"/>
          <w:lang w:val="en-GB"/>
        </w:rPr>
        <w:t xml:space="preserve">s concerning the </w:t>
      </w:r>
      <w:r w:rsidR="007B4A04" w:rsidRPr="006B6E1F">
        <w:rPr>
          <w:color w:val="000000" w:themeColor="text1"/>
          <w:lang w:val="en-GB"/>
        </w:rPr>
        <w:t xml:space="preserve">social protection of pregnancy and motherhood, </w:t>
      </w:r>
      <w:r w:rsidR="00E76726" w:rsidRPr="006B6E1F">
        <w:rPr>
          <w:color w:val="000000" w:themeColor="text1"/>
          <w:lang w:val="en-GB"/>
        </w:rPr>
        <w:t xml:space="preserve">on par with </w:t>
      </w:r>
      <w:r w:rsidR="007B4A04" w:rsidRPr="006B6E1F">
        <w:rPr>
          <w:color w:val="000000" w:themeColor="text1"/>
          <w:lang w:val="en-GB"/>
        </w:rPr>
        <w:t xml:space="preserve">Italian </w:t>
      </w:r>
      <w:r w:rsidR="00E76726" w:rsidRPr="006B6E1F">
        <w:rPr>
          <w:color w:val="000000" w:themeColor="text1"/>
          <w:lang w:val="en-GB"/>
        </w:rPr>
        <w:t xml:space="preserve">women, and the </w:t>
      </w:r>
      <w:r w:rsidR="007B4A04" w:rsidRPr="006B6E1F">
        <w:rPr>
          <w:color w:val="000000" w:themeColor="text1"/>
          <w:lang w:val="en-GB"/>
        </w:rPr>
        <w:t>health</w:t>
      </w:r>
      <w:r w:rsidR="00E76726" w:rsidRPr="006B6E1F">
        <w:rPr>
          <w:color w:val="000000" w:themeColor="text1"/>
          <w:lang w:val="en-GB"/>
        </w:rPr>
        <w:t>-care protection</w:t>
      </w:r>
      <w:r w:rsidR="007B4A04" w:rsidRPr="006B6E1F">
        <w:rPr>
          <w:color w:val="000000" w:themeColor="text1"/>
          <w:lang w:val="en-GB"/>
        </w:rPr>
        <w:t xml:space="preserve"> of foreign minors in Italy, </w:t>
      </w:r>
      <w:r w:rsidR="00E76726" w:rsidRPr="006B6E1F">
        <w:rPr>
          <w:color w:val="000000" w:themeColor="text1"/>
          <w:lang w:val="en-GB"/>
        </w:rPr>
        <w:t>re</w:t>
      </w:r>
      <w:r w:rsidR="00282B05" w:rsidRPr="006B6E1F">
        <w:rPr>
          <w:color w:val="000000" w:themeColor="text1"/>
          <w:lang w:val="en-GB"/>
        </w:rPr>
        <w:t xml:space="preserve">gardless of their legal status, </w:t>
      </w:r>
      <w:r w:rsidR="007B4A04" w:rsidRPr="006B6E1F">
        <w:rPr>
          <w:color w:val="000000" w:themeColor="text1"/>
          <w:lang w:val="en-GB"/>
        </w:rPr>
        <w:t>on an equal footing with Italian citizens.</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124</w:t>
      </w:r>
      <w:r w:rsidR="00B71A4E" w:rsidRPr="006B6E1F">
        <w:rPr>
          <w:color w:val="000000" w:themeColor="text1"/>
          <w:lang w:val="en-GB"/>
        </w:rPr>
        <w:t>.</w:t>
      </w:r>
      <w:r w:rsidR="00B71A4E" w:rsidRPr="006B6E1F">
        <w:rPr>
          <w:color w:val="000000" w:themeColor="text1"/>
          <w:lang w:val="en-GB"/>
        </w:rPr>
        <w:tab/>
      </w:r>
      <w:r w:rsidR="007B4A04" w:rsidRPr="006B6E1F">
        <w:rPr>
          <w:color w:val="000000" w:themeColor="text1"/>
          <w:lang w:val="en-GB"/>
        </w:rPr>
        <w:t xml:space="preserve">The Ministry of Health in carrying out its international preventive functions </w:t>
      </w:r>
      <w:r w:rsidR="00367A28" w:rsidRPr="006B6E1F">
        <w:rPr>
          <w:color w:val="000000" w:themeColor="text1"/>
          <w:lang w:val="en-GB"/>
        </w:rPr>
        <w:t>by making</w:t>
      </w:r>
      <w:r w:rsidR="007B4A04" w:rsidRPr="006B6E1F">
        <w:rPr>
          <w:color w:val="000000" w:themeColor="text1"/>
          <w:lang w:val="en-GB"/>
        </w:rPr>
        <w:t xml:space="preserve"> use </w:t>
      </w:r>
      <w:r w:rsidR="0094204E" w:rsidRPr="006B6E1F">
        <w:rPr>
          <w:color w:val="000000" w:themeColor="text1"/>
          <w:lang w:val="en-GB"/>
        </w:rPr>
        <w:t>of its Office of Maritime</w:t>
      </w:r>
      <w:r w:rsidR="007B4A04" w:rsidRPr="006B6E1F">
        <w:rPr>
          <w:color w:val="000000" w:themeColor="text1"/>
          <w:lang w:val="en-GB"/>
        </w:rPr>
        <w:t>, Air and Border</w:t>
      </w:r>
      <w:r w:rsidR="0094204E" w:rsidRPr="006B6E1F">
        <w:rPr>
          <w:color w:val="000000" w:themeColor="text1"/>
          <w:lang w:val="en-GB"/>
        </w:rPr>
        <w:t xml:space="preserve"> Health (acronym in Italian, </w:t>
      </w:r>
      <w:r w:rsidR="007B4A04" w:rsidRPr="006B6E1F">
        <w:rPr>
          <w:color w:val="000000" w:themeColor="text1"/>
          <w:lang w:val="en-GB"/>
        </w:rPr>
        <w:t>USMAF</w:t>
      </w:r>
      <w:r w:rsidR="0094204E" w:rsidRPr="006B6E1F">
        <w:rPr>
          <w:color w:val="000000" w:themeColor="text1"/>
          <w:lang w:val="en-GB"/>
        </w:rPr>
        <w:t>)</w:t>
      </w:r>
      <w:r w:rsidR="007B4A04" w:rsidRPr="006B6E1F">
        <w:rPr>
          <w:color w:val="000000" w:themeColor="text1"/>
          <w:lang w:val="en-GB"/>
        </w:rPr>
        <w:t>.</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125</w:t>
      </w:r>
      <w:r w:rsidR="0094204E" w:rsidRPr="006B6E1F">
        <w:rPr>
          <w:color w:val="000000" w:themeColor="text1"/>
          <w:lang w:val="en-GB"/>
        </w:rPr>
        <w:t>.</w:t>
      </w:r>
      <w:r w:rsidR="0094204E" w:rsidRPr="006B6E1F">
        <w:rPr>
          <w:color w:val="000000" w:themeColor="text1"/>
          <w:lang w:val="en-GB"/>
        </w:rPr>
        <w:tab/>
      </w:r>
      <w:r w:rsidR="00B71A4E" w:rsidRPr="006B6E1F">
        <w:rPr>
          <w:color w:val="000000" w:themeColor="text1"/>
          <w:lang w:val="en-GB"/>
        </w:rPr>
        <w:t xml:space="preserve"> </w:t>
      </w:r>
      <w:r w:rsidR="007B4A04" w:rsidRPr="006B6E1F">
        <w:rPr>
          <w:color w:val="000000" w:themeColor="text1"/>
          <w:lang w:val="en-GB"/>
        </w:rPr>
        <w:t>The USMAF (now USMAF-SASN), includ</w:t>
      </w:r>
      <w:r w:rsidR="0094204E" w:rsidRPr="006B6E1F">
        <w:rPr>
          <w:color w:val="000000" w:themeColor="text1"/>
          <w:lang w:val="en-GB"/>
        </w:rPr>
        <w:t xml:space="preserve">e </w:t>
      </w:r>
      <w:r w:rsidR="00367A28" w:rsidRPr="006B6E1F">
        <w:rPr>
          <w:color w:val="000000" w:themeColor="text1"/>
          <w:lang w:val="en-GB"/>
        </w:rPr>
        <w:t xml:space="preserve">an </w:t>
      </w:r>
      <w:r w:rsidR="0094204E" w:rsidRPr="006B6E1F">
        <w:rPr>
          <w:color w:val="000000" w:themeColor="text1"/>
          <w:lang w:val="en-GB"/>
        </w:rPr>
        <w:t>outpatient network for health-</w:t>
      </w:r>
      <w:r w:rsidR="007B4A04" w:rsidRPr="006B6E1F">
        <w:rPr>
          <w:color w:val="000000" w:themeColor="text1"/>
          <w:lang w:val="en-GB"/>
        </w:rPr>
        <w:t xml:space="preserve">care to </w:t>
      </w:r>
      <w:r w:rsidR="0091082E" w:rsidRPr="006B6E1F">
        <w:rPr>
          <w:color w:val="000000" w:themeColor="text1"/>
          <w:lang w:val="en-GB"/>
        </w:rPr>
        <w:t>those travelling by sea and air</w:t>
      </w:r>
      <w:r w:rsidR="00367A28" w:rsidRPr="006B6E1F">
        <w:rPr>
          <w:color w:val="000000" w:themeColor="text1"/>
          <w:lang w:val="en-GB"/>
        </w:rPr>
        <w:t>. They</w:t>
      </w:r>
      <w:r w:rsidR="0094204E" w:rsidRPr="006B6E1F">
        <w:rPr>
          <w:color w:val="000000" w:themeColor="text1"/>
          <w:lang w:val="en-GB"/>
        </w:rPr>
        <w:t xml:space="preserve"> are present at</w:t>
      </w:r>
      <w:r w:rsidR="007B4A04" w:rsidRPr="006B6E1F">
        <w:rPr>
          <w:color w:val="000000" w:themeColor="text1"/>
          <w:lang w:val="en-GB"/>
        </w:rPr>
        <w:t xml:space="preserve"> the main </w:t>
      </w:r>
      <w:r w:rsidR="0094204E" w:rsidRPr="006B6E1F">
        <w:rPr>
          <w:color w:val="000000" w:themeColor="text1"/>
          <w:lang w:val="en-GB"/>
        </w:rPr>
        <w:t>harbours and airports of the country.</w:t>
      </w:r>
      <w:r w:rsidR="007B4A04" w:rsidRPr="006B6E1F">
        <w:rPr>
          <w:color w:val="000000" w:themeColor="text1"/>
          <w:lang w:val="en-GB"/>
        </w:rPr>
        <w:t xml:space="preserve"> They have, </w:t>
      </w:r>
      <w:r w:rsidR="0094204E" w:rsidRPr="006B6E1F">
        <w:rPr>
          <w:color w:val="000000" w:themeColor="text1"/>
          <w:lang w:val="en-GB"/>
        </w:rPr>
        <w:t>inter alia</w:t>
      </w:r>
      <w:r w:rsidR="007B4A04" w:rsidRPr="006B6E1F">
        <w:rPr>
          <w:color w:val="000000" w:themeColor="text1"/>
          <w:lang w:val="en-GB"/>
        </w:rPr>
        <w:t xml:space="preserve">, the specific task of implementing </w:t>
      </w:r>
      <w:r w:rsidR="0094204E" w:rsidRPr="006B6E1F">
        <w:rPr>
          <w:color w:val="000000" w:themeColor="text1"/>
          <w:lang w:val="en-GB"/>
        </w:rPr>
        <w:t xml:space="preserve">all those oversight-related </w:t>
      </w:r>
      <w:r w:rsidR="007B4A04" w:rsidRPr="006B6E1F">
        <w:rPr>
          <w:color w:val="000000" w:themeColor="text1"/>
          <w:lang w:val="en-GB"/>
        </w:rPr>
        <w:t xml:space="preserve">measures </w:t>
      </w:r>
      <w:r w:rsidR="0094204E" w:rsidRPr="006B6E1F">
        <w:rPr>
          <w:color w:val="000000" w:themeColor="text1"/>
          <w:lang w:val="en-GB"/>
        </w:rPr>
        <w:t xml:space="preserve">aimed at </w:t>
      </w:r>
      <w:r w:rsidR="007B4A04" w:rsidRPr="006B6E1F">
        <w:rPr>
          <w:color w:val="000000" w:themeColor="text1"/>
          <w:lang w:val="en-GB"/>
        </w:rPr>
        <w:t xml:space="preserve">cross-border prophylaxis, </w:t>
      </w:r>
      <w:r w:rsidR="0094204E" w:rsidRPr="006B6E1F">
        <w:rPr>
          <w:color w:val="000000" w:themeColor="text1"/>
          <w:lang w:val="en-GB"/>
        </w:rPr>
        <w:t xml:space="preserve">in accordance with </w:t>
      </w:r>
      <w:r w:rsidR="007B4A04" w:rsidRPr="006B6E1F">
        <w:rPr>
          <w:color w:val="000000" w:themeColor="text1"/>
          <w:lang w:val="en-GB"/>
        </w:rPr>
        <w:t>the International Health</w:t>
      </w:r>
      <w:r w:rsidR="0094204E" w:rsidRPr="006B6E1F">
        <w:rPr>
          <w:color w:val="000000" w:themeColor="text1"/>
          <w:lang w:val="en-GB"/>
        </w:rPr>
        <w:t>-care Regulation</w:t>
      </w:r>
      <w:r w:rsidR="007B4A04" w:rsidRPr="006B6E1F">
        <w:rPr>
          <w:color w:val="000000" w:themeColor="text1"/>
          <w:lang w:val="en-GB"/>
        </w:rPr>
        <w:t xml:space="preserve">, </w:t>
      </w:r>
      <w:r w:rsidR="00367A28" w:rsidRPr="006B6E1F">
        <w:rPr>
          <w:color w:val="000000" w:themeColor="text1"/>
          <w:lang w:val="en-GB"/>
        </w:rPr>
        <w:t>being</w:t>
      </w:r>
      <w:r w:rsidR="007B4A04" w:rsidRPr="006B6E1F">
        <w:rPr>
          <w:color w:val="000000" w:themeColor="text1"/>
          <w:lang w:val="en-GB"/>
        </w:rPr>
        <w:t xml:space="preserve">, as </w:t>
      </w:r>
      <w:r w:rsidR="0094204E" w:rsidRPr="006B6E1F">
        <w:rPr>
          <w:color w:val="000000" w:themeColor="text1"/>
          <w:lang w:val="en-GB"/>
        </w:rPr>
        <w:t xml:space="preserve">underlined </w:t>
      </w:r>
      <w:r w:rsidR="007B4A04" w:rsidRPr="006B6E1F">
        <w:rPr>
          <w:color w:val="000000" w:themeColor="text1"/>
          <w:lang w:val="en-GB"/>
        </w:rPr>
        <w:t>by WHO, the instrument to ensure the greatest possible security against the international spread of infectious diseas</w:t>
      </w:r>
      <w:r w:rsidR="0094204E" w:rsidRPr="006B6E1F">
        <w:rPr>
          <w:color w:val="000000" w:themeColor="text1"/>
          <w:lang w:val="en-GB"/>
        </w:rPr>
        <w:t>es and the minimal interference over</w:t>
      </w:r>
      <w:r w:rsidR="007B4A04" w:rsidRPr="006B6E1F">
        <w:rPr>
          <w:color w:val="000000" w:themeColor="text1"/>
          <w:lang w:val="en-GB"/>
        </w:rPr>
        <w:t xml:space="preserve"> travel, movement and international trade.</w:t>
      </w:r>
    </w:p>
    <w:p w:rsidR="007B4A04" w:rsidRPr="006B6E1F" w:rsidRDefault="007B4A04" w:rsidP="00B71A4E">
      <w:pPr>
        <w:jc w:val="both"/>
        <w:rPr>
          <w:color w:val="000000" w:themeColor="text1"/>
          <w:lang w:val="en-GB"/>
        </w:rPr>
      </w:pPr>
    </w:p>
    <w:p w:rsidR="007929E0" w:rsidRPr="006B6E1F" w:rsidRDefault="00324DD4" w:rsidP="007929E0">
      <w:pPr>
        <w:jc w:val="both"/>
        <w:rPr>
          <w:color w:val="000000" w:themeColor="text1"/>
          <w:lang w:val="en-GB"/>
        </w:rPr>
      </w:pPr>
      <w:r w:rsidRPr="006B6E1F">
        <w:rPr>
          <w:color w:val="000000" w:themeColor="text1"/>
          <w:lang w:val="en-GB"/>
        </w:rPr>
        <w:t>126</w:t>
      </w:r>
      <w:r w:rsidR="00B71A4E" w:rsidRPr="006B6E1F">
        <w:rPr>
          <w:color w:val="000000" w:themeColor="text1"/>
          <w:lang w:val="en-GB"/>
        </w:rPr>
        <w:t>.</w:t>
      </w:r>
      <w:r w:rsidR="00B71A4E" w:rsidRPr="006B6E1F">
        <w:rPr>
          <w:color w:val="000000" w:themeColor="text1"/>
          <w:lang w:val="en-GB"/>
        </w:rPr>
        <w:tab/>
        <w:t xml:space="preserve"> </w:t>
      </w:r>
      <w:r w:rsidR="007929E0" w:rsidRPr="006B6E1F">
        <w:rPr>
          <w:color w:val="000000" w:themeColor="text1"/>
          <w:lang w:val="en-GB"/>
        </w:rPr>
        <w:t>The medical staff of</w:t>
      </w:r>
      <w:r w:rsidR="007B4A04" w:rsidRPr="006B6E1F">
        <w:rPr>
          <w:color w:val="000000" w:themeColor="text1"/>
          <w:lang w:val="en-GB"/>
        </w:rPr>
        <w:t xml:space="preserve"> USMAF-SASN </w:t>
      </w:r>
      <w:r w:rsidR="007929E0" w:rsidRPr="006B6E1F">
        <w:rPr>
          <w:color w:val="000000" w:themeColor="text1"/>
          <w:lang w:val="en-GB"/>
        </w:rPr>
        <w:t xml:space="preserve">at </w:t>
      </w:r>
      <w:r w:rsidR="00367A28" w:rsidRPr="006B6E1F">
        <w:rPr>
          <w:color w:val="000000" w:themeColor="text1"/>
          <w:lang w:val="en-GB"/>
        </w:rPr>
        <w:t>the Ministry of Health carry</w:t>
      </w:r>
      <w:r w:rsidR="007B4A04" w:rsidRPr="006B6E1F">
        <w:rPr>
          <w:color w:val="000000" w:themeColor="text1"/>
          <w:lang w:val="en-GB"/>
        </w:rPr>
        <w:t xml:space="preserve"> out health</w:t>
      </w:r>
      <w:r w:rsidR="007929E0" w:rsidRPr="006B6E1F">
        <w:rPr>
          <w:color w:val="000000" w:themeColor="text1"/>
          <w:lang w:val="en-GB"/>
        </w:rPr>
        <w:t>-care</w:t>
      </w:r>
      <w:r w:rsidR="007B4A04" w:rsidRPr="006B6E1F">
        <w:rPr>
          <w:color w:val="000000" w:themeColor="text1"/>
          <w:lang w:val="en-GB"/>
        </w:rPr>
        <w:t xml:space="preserve"> c</w:t>
      </w:r>
      <w:r w:rsidR="007929E0" w:rsidRPr="006B6E1F">
        <w:rPr>
          <w:color w:val="000000" w:themeColor="text1"/>
          <w:lang w:val="en-GB"/>
        </w:rPr>
        <w:t xml:space="preserve">ontrols to detect </w:t>
      </w:r>
      <w:r w:rsidR="007B4A04" w:rsidRPr="006B6E1F">
        <w:rPr>
          <w:color w:val="000000" w:themeColor="text1"/>
          <w:lang w:val="en-GB"/>
        </w:rPr>
        <w:t xml:space="preserve">signs and symptoms </w:t>
      </w:r>
      <w:r w:rsidR="007929E0" w:rsidRPr="006B6E1F">
        <w:rPr>
          <w:color w:val="000000" w:themeColor="text1"/>
          <w:lang w:val="en-GB"/>
        </w:rPr>
        <w:t xml:space="preserve">of transmittable </w:t>
      </w:r>
      <w:r w:rsidR="007B4A04" w:rsidRPr="006B6E1F">
        <w:rPr>
          <w:color w:val="000000" w:themeColor="text1"/>
          <w:lang w:val="en-GB"/>
        </w:rPr>
        <w:t>infectious diseases, which require health</w:t>
      </w:r>
      <w:r w:rsidR="007929E0" w:rsidRPr="006B6E1F">
        <w:rPr>
          <w:color w:val="000000" w:themeColor="text1"/>
          <w:lang w:val="en-GB"/>
        </w:rPr>
        <w:t>-care measures, ranging f</w:t>
      </w:r>
      <w:r w:rsidR="007B4A04" w:rsidRPr="006B6E1F">
        <w:rPr>
          <w:color w:val="000000" w:themeColor="text1"/>
          <w:lang w:val="en-GB"/>
        </w:rPr>
        <w:t xml:space="preserve">rom </w:t>
      </w:r>
      <w:r w:rsidR="007929E0" w:rsidRPr="006B6E1F">
        <w:rPr>
          <w:color w:val="000000" w:themeColor="text1"/>
          <w:lang w:val="en-GB"/>
        </w:rPr>
        <w:t xml:space="preserve">the mere </w:t>
      </w:r>
      <w:r w:rsidR="007B4A04" w:rsidRPr="006B6E1F">
        <w:rPr>
          <w:color w:val="000000" w:themeColor="text1"/>
          <w:lang w:val="en-GB"/>
        </w:rPr>
        <w:t>health</w:t>
      </w:r>
      <w:r w:rsidR="007929E0" w:rsidRPr="006B6E1F">
        <w:rPr>
          <w:color w:val="000000" w:themeColor="text1"/>
          <w:lang w:val="en-GB"/>
        </w:rPr>
        <w:t>-care</w:t>
      </w:r>
      <w:r w:rsidR="007B4A04" w:rsidRPr="006B6E1F">
        <w:rPr>
          <w:color w:val="000000" w:themeColor="text1"/>
          <w:lang w:val="en-GB"/>
        </w:rPr>
        <w:t xml:space="preserve"> surveillance</w:t>
      </w:r>
      <w:r w:rsidR="007929E0" w:rsidRPr="006B6E1F">
        <w:rPr>
          <w:color w:val="000000" w:themeColor="text1"/>
          <w:lang w:val="en-GB"/>
        </w:rPr>
        <w:t xml:space="preserve"> and the </w:t>
      </w:r>
      <w:r w:rsidR="007B4A04" w:rsidRPr="006B6E1F">
        <w:rPr>
          <w:color w:val="000000" w:themeColor="text1"/>
          <w:lang w:val="en-GB"/>
        </w:rPr>
        <w:t xml:space="preserve">hospitalization in </w:t>
      </w:r>
      <w:r w:rsidR="007929E0" w:rsidRPr="006B6E1F">
        <w:rPr>
          <w:color w:val="000000" w:themeColor="text1"/>
          <w:lang w:val="en-GB"/>
        </w:rPr>
        <w:t xml:space="preserve">those medical Units on </w:t>
      </w:r>
      <w:r w:rsidR="007B4A04" w:rsidRPr="006B6E1F">
        <w:rPr>
          <w:color w:val="000000" w:themeColor="text1"/>
          <w:lang w:val="en-GB"/>
        </w:rPr>
        <w:t>infectious disease</w:t>
      </w:r>
      <w:r w:rsidR="007929E0" w:rsidRPr="006B6E1F">
        <w:rPr>
          <w:color w:val="000000" w:themeColor="text1"/>
          <w:lang w:val="en-GB"/>
        </w:rPr>
        <w:t>s</w:t>
      </w:r>
      <w:r w:rsidR="00367A28" w:rsidRPr="006B6E1F">
        <w:rPr>
          <w:color w:val="000000" w:themeColor="text1"/>
          <w:lang w:val="en-GB"/>
        </w:rPr>
        <w:t>,</w:t>
      </w:r>
      <w:r w:rsidR="007B4A04" w:rsidRPr="006B6E1F">
        <w:rPr>
          <w:color w:val="000000" w:themeColor="text1"/>
          <w:lang w:val="en-GB"/>
        </w:rPr>
        <w:t xml:space="preserve"> up to the </w:t>
      </w:r>
      <w:r w:rsidR="007929E0" w:rsidRPr="006B6E1F">
        <w:rPr>
          <w:color w:val="000000" w:themeColor="text1"/>
          <w:lang w:val="en-GB"/>
        </w:rPr>
        <w:t xml:space="preserve">transfer to those national reference </w:t>
      </w:r>
      <w:proofErr w:type="spellStart"/>
      <w:r w:rsidR="007929E0" w:rsidRPr="006B6E1F">
        <w:rPr>
          <w:color w:val="000000" w:themeColor="text1"/>
          <w:lang w:val="en-GB"/>
        </w:rPr>
        <w:t>C</w:t>
      </w:r>
      <w:r w:rsidR="007B4A04" w:rsidRPr="006B6E1F">
        <w:rPr>
          <w:color w:val="000000" w:themeColor="text1"/>
          <w:lang w:val="en-GB"/>
        </w:rPr>
        <w:t>enters</w:t>
      </w:r>
      <w:proofErr w:type="spellEnd"/>
      <w:r w:rsidR="007B4A04" w:rsidRPr="006B6E1F">
        <w:rPr>
          <w:color w:val="000000" w:themeColor="text1"/>
          <w:lang w:val="en-GB"/>
        </w:rPr>
        <w:t xml:space="preserve"> </w:t>
      </w:r>
      <w:r w:rsidR="00861C71" w:rsidRPr="006B6E1F">
        <w:rPr>
          <w:color w:val="000000" w:themeColor="text1"/>
          <w:lang w:val="en-GB"/>
        </w:rPr>
        <w:t>with high bio-containment system</w:t>
      </w:r>
      <w:r w:rsidR="00367A28" w:rsidRPr="006B6E1F">
        <w:rPr>
          <w:color w:val="000000" w:themeColor="text1"/>
          <w:lang w:val="en-GB"/>
        </w:rPr>
        <w:t>s</w:t>
      </w:r>
      <w:r w:rsidR="007929E0" w:rsidRPr="006B6E1F">
        <w:rPr>
          <w:color w:val="000000" w:themeColor="text1"/>
          <w:lang w:val="en-GB"/>
        </w:rPr>
        <w:t xml:space="preserve">. </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127</w:t>
      </w:r>
      <w:r w:rsidR="00B71A4E" w:rsidRPr="006B6E1F">
        <w:rPr>
          <w:color w:val="000000" w:themeColor="text1"/>
          <w:lang w:val="en-GB"/>
        </w:rPr>
        <w:t>.</w:t>
      </w:r>
      <w:r w:rsidR="00B71A4E" w:rsidRPr="006B6E1F">
        <w:rPr>
          <w:color w:val="000000" w:themeColor="text1"/>
          <w:lang w:val="en-GB"/>
        </w:rPr>
        <w:tab/>
      </w:r>
      <w:r w:rsidR="007B4A04" w:rsidRPr="006B6E1F">
        <w:rPr>
          <w:color w:val="000000" w:themeColor="text1"/>
          <w:lang w:val="en-GB"/>
        </w:rPr>
        <w:t>As for the health</w:t>
      </w:r>
      <w:r w:rsidR="00494C76" w:rsidRPr="006B6E1F">
        <w:rPr>
          <w:color w:val="000000" w:themeColor="text1"/>
          <w:lang w:val="en-GB"/>
        </w:rPr>
        <w:t>-care</w:t>
      </w:r>
      <w:r w:rsidR="007B4A04" w:rsidRPr="006B6E1F">
        <w:rPr>
          <w:color w:val="000000" w:themeColor="text1"/>
          <w:lang w:val="en-GB"/>
        </w:rPr>
        <w:t xml:space="preserve"> manag</w:t>
      </w:r>
      <w:r w:rsidR="00494C76" w:rsidRPr="006B6E1F">
        <w:rPr>
          <w:color w:val="000000" w:themeColor="text1"/>
          <w:lang w:val="en-GB"/>
        </w:rPr>
        <w:t>ement of migration flows, USMAF-</w:t>
      </w:r>
      <w:r w:rsidR="007B4A04" w:rsidRPr="006B6E1F">
        <w:rPr>
          <w:color w:val="000000" w:themeColor="text1"/>
          <w:lang w:val="en-GB"/>
        </w:rPr>
        <w:t xml:space="preserve">SASN </w:t>
      </w:r>
      <w:proofErr w:type="gramStart"/>
      <w:r w:rsidR="007B4A04" w:rsidRPr="006B6E1F">
        <w:rPr>
          <w:color w:val="000000" w:themeColor="text1"/>
          <w:lang w:val="en-GB"/>
        </w:rPr>
        <w:t>perform</w:t>
      </w:r>
      <w:proofErr w:type="gramEnd"/>
      <w:r w:rsidR="007B4A04" w:rsidRPr="006B6E1F">
        <w:rPr>
          <w:color w:val="000000" w:themeColor="text1"/>
          <w:lang w:val="en-GB"/>
        </w:rPr>
        <w:t xml:space="preserve"> health</w:t>
      </w:r>
      <w:r w:rsidR="00494C76" w:rsidRPr="006B6E1F">
        <w:rPr>
          <w:color w:val="000000" w:themeColor="text1"/>
          <w:lang w:val="en-GB"/>
        </w:rPr>
        <w:t>-care</w:t>
      </w:r>
      <w:r w:rsidR="007B4A04" w:rsidRPr="006B6E1F">
        <w:rPr>
          <w:color w:val="000000" w:themeColor="text1"/>
          <w:lang w:val="en-GB"/>
        </w:rPr>
        <w:t xml:space="preserve"> checks upon arrival at the </w:t>
      </w:r>
      <w:r w:rsidR="00494C76" w:rsidRPr="006B6E1F">
        <w:rPr>
          <w:color w:val="000000" w:themeColor="text1"/>
          <w:lang w:val="en-GB"/>
        </w:rPr>
        <w:t>harbour where vessels i</w:t>
      </w:r>
      <w:r w:rsidR="00367A28" w:rsidRPr="006B6E1F">
        <w:rPr>
          <w:color w:val="000000" w:themeColor="text1"/>
          <w:lang w:val="en-GB"/>
        </w:rPr>
        <w:t>nvolved in SAR operations disembark</w:t>
      </w:r>
      <w:r w:rsidR="007B4A04" w:rsidRPr="006B6E1F">
        <w:rPr>
          <w:color w:val="000000" w:themeColor="text1"/>
          <w:lang w:val="en-GB"/>
        </w:rPr>
        <w:t>.</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128</w:t>
      </w:r>
      <w:r w:rsidR="00B71A4E" w:rsidRPr="006B6E1F">
        <w:rPr>
          <w:color w:val="000000" w:themeColor="text1"/>
          <w:lang w:val="en-GB"/>
        </w:rPr>
        <w:t>.</w:t>
      </w:r>
      <w:r w:rsidR="00B71A4E" w:rsidRPr="006B6E1F">
        <w:rPr>
          <w:color w:val="000000" w:themeColor="text1"/>
          <w:lang w:val="en-GB"/>
        </w:rPr>
        <w:tab/>
      </w:r>
      <w:r w:rsidR="00741D04" w:rsidRPr="006B6E1F">
        <w:rPr>
          <w:color w:val="000000" w:themeColor="text1"/>
          <w:lang w:val="en-GB"/>
        </w:rPr>
        <w:t xml:space="preserve">With regard to </w:t>
      </w:r>
      <w:r w:rsidR="007B4A04" w:rsidRPr="006B6E1F">
        <w:rPr>
          <w:color w:val="000000" w:themeColor="text1"/>
          <w:lang w:val="en-GB"/>
        </w:rPr>
        <w:t xml:space="preserve">the </w:t>
      </w:r>
      <w:r w:rsidR="00741D04" w:rsidRPr="006B6E1F">
        <w:rPr>
          <w:color w:val="000000" w:themeColor="text1"/>
          <w:lang w:val="en-GB"/>
        </w:rPr>
        <w:t>vessels</w:t>
      </w:r>
      <w:r w:rsidR="007B4A04" w:rsidRPr="006B6E1F">
        <w:rPr>
          <w:color w:val="000000" w:themeColor="text1"/>
          <w:lang w:val="en-GB"/>
        </w:rPr>
        <w:t>, the health</w:t>
      </w:r>
      <w:r w:rsidR="00494C76" w:rsidRPr="006B6E1F">
        <w:rPr>
          <w:color w:val="000000" w:themeColor="text1"/>
          <w:lang w:val="en-GB"/>
        </w:rPr>
        <w:t>-care</w:t>
      </w:r>
      <w:r w:rsidR="007B4A04" w:rsidRPr="006B6E1F">
        <w:rPr>
          <w:color w:val="000000" w:themeColor="text1"/>
          <w:lang w:val="en-GB"/>
        </w:rPr>
        <w:t xml:space="preserve"> control operations can begin aboard or </w:t>
      </w:r>
      <w:r w:rsidR="00494C76" w:rsidRPr="006B6E1F">
        <w:rPr>
          <w:color w:val="000000" w:themeColor="text1"/>
          <w:lang w:val="en-GB"/>
        </w:rPr>
        <w:t xml:space="preserve">are carried </w:t>
      </w:r>
      <w:r w:rsidR="00367A28" w:rsidRPr="006B6E1F">
        <w:rPr>
          <w:color w:val="000000" w:themeColor="text1"/>
          <w:lang w:val="en-GB"/>
        </w:rPr>
        <w:t>at</w:t>
      </w:r>
      <w:r w:rsidR="00494C76" w:rsidRPr="006B6E1F">
        <w:rPr>
          <w:color w:val="000000" w:themeColor="text1"/>
          <w:lang w:val="en-GB"/>
        </w:rPr>
        <w:t xml:space="preserve"> the dock</w:t>
      </w:r>
      <w:r w:rsidR="00367A28" w:rsidRPr="006B6E1F">
        <w:rPr>
          <w:color w:val="000000" w:themeColor="text1"/>
          <w:lang w:val="en-GB"/>
        </w:rPr>
        <w:t>s</w:t>
      </w:r>
      <w:r w:rsidR="00494C76" w:rsidRPr="006B6E1F">
        <w:rPr>
          <w:color w:val="000000" w:themeColor="text1"/>
          <w:lang w:val="en-GB"/>
        </w:rPr>
        <w:t xml:space="preserve">. They </w:t>
      </w:r>
      <w:r w:rsidR="007B4A04" w:rsidRPr="006B6E1F">
        <w:rPr>
          <w:color w:val="000000" w:themeColor="text1"/>
          <w:lang w:val="en-GB"/>
        </w:rPr>
        <w:t xml:space="preserve">consist in a general </w:t>
      </w:r>
      <w:r w:rsidR="007B4A04" w:rsidRPr="006B6E1F">
        <w:rPr>
          <w:i/>
          <w:color w:val="000000" w:themeColor="text1"/>
          <w:lang w:val="en-GB"/>
        </w:rPr>
        <w:t>triage</w:t>
      </w:r>
      <w:r w:rsidR="00494C76" w:rsidRPr="006B6E1F">
        <w:rPr>
          <w:color w:val="000000" w:themeColor="text1"/>
          <w:lang w:val="en-GB"/>
        </w:rPr>
        <w:t xml:space="preserve">, including </w:t>
      </w:r>
      <w:r w:rsidR="007B4A04" w:rsidRPr="006B6E1F">
        <w:rPr>
          <w:color w:val="000000" w:themeColor="text1"/>
          <w:lang w:val="en-GB"/>
        </w:rPr>
        <w:t>body temperature detection and verification of clinical conditions of each migrant.</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129</w:t>
      </w:r>
      <w:r w:rsidR="00B71A4E" w:rsidRPr="006B6E1F">
        <w:rPr>
          <w:color w:val="000000" w:themeColor="text1"/>
          <w:lang w:val="en-GB"/>
        </w:rPr>
        <w:t>.</w:t>
      </w:r>
      <w:r w:rsidR="00B71A4E" w:rsidRPr="006B6E1F">
        <w:rPr>
          <w:color w:val="000000" w:themeColor="text1"/>
          <w:lang w:val="en-GB"/>
        </w:rPr>
        <w:tab/>
      </w:r>
      <w:r w:rsidR="00741D04" w:rsidRPr="006B6E1F">
        <w:rPr>
          <w:color w:val="000000" w:themeColor="text1"/>
          <w:lang w:val="en-GB"/>
        </w:rPr>
        <w:t xml:space="preserve">This working modality </w:t>
      </w:r>
      <w:r w:rsidR="007B4A04" w:rsidRPr="006B6E1F">
        <w:rPr>
          <w:color w:val="000000" w:themeColor="text1"/>
          <w:lang w:val="en-GB"/>
        </w:rPr>
        <w:t xml:space="preserve">helps to </w:t>
      </w:r>
      <w:r w:rsidR="00741D04" w:rsidRPr="006B6E1F">
        <w:rPr>
          <w:color w:val="000000" w:themeColor="text1"/>
          <w:lang w:val="en-GB"/>
        </w:rPr>
        <w:t>prioritise the measures according to the needs of each and every migrant</w:t>
      </w:r>
      <w:r w:rsidR="007B4A04" w:rsidRPr="006B6E1F">
        <w:rPr>
          <w:color w:val="000000" w:themeColor="text1"/>
          <w:lang w:val="en-GB"/>
        </w:rPr>
        <w:t>.</w:t>
      </w:r>
    </w:p>
    <w:p w:rsidR="007B4A04" w:rsidRPr="006B6E1F" w:rsidRDefault="007B4A04" w:rsidP="007B4A04">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130</w:t>
      </w:r>
      <w:r w:rsidR="00B71A4E" w:rsidRPr="006B6E1F">
        <w:rPr>
          <w:color w:val="000000" w:themeColor="text1"/>
          <w:lang w:val="en-GB"/>
        </w:rPr>
        <w:t>.</w:t>
      </w:r>
      <w:r w:rsidR="00B71A4E" w:rsidRPr="006B6E1F">
        <w:rPr>
          <w:color w:val="000000" w:themeColor="text1"/>
          <w:lang w:val="en-GB"/>
        </w:rPr>
        <w:tab/>
      </w:r>
      <w:r w:rsidR="00741D04" w:rsidRPr="006B6E1F">
        <w:rPr>
          <w:color w:val="000000" w:themeColor="text1"/>
          <w:lang w:val="en-GB"/>
        </w:rPr>
        <w:t xml:space="preserve">In general, in the </w:t>
      </w:r>
      <w:proofErr w:type="spellStart"/>
      <w:r w:rsidR="00741D04" w:rsidRPr="006B6E1F">
        <w:rPr>
          <w:color w:val="000000" w:themeColor="text1"/>
          <w:lang w:val="en-GB"/>
        </w:rPr>
        <w:t>harbors</w:t>
      </w:r>
      <w:proofErr w:type="spellEnd"/>
      <w:r w:rsidR="00741D04" w:rsidRPr="006B6E1F">
        <w:rPr>
          <w:color w:val="000000" w:themeColor="text1"/>
          <w:lang w:val="en-GB"/>
        </w:rPr>
        <w:t xml:space="preserve"> where </w:t>
      </w:r>
      <w:r w:rsidR="007B4A04" w:rsidRPr="006B6E1F">
        <w:rPr>
          <w:color w:val="000000" w:themeColor="text1"/>
          <w:lang w:val="en-GB"/>
        </w:rPr>
        <w:t>USMAF-SASN</w:t>
      </w:r>
      <w:r w:rsidR="00741D04" w:rsidRPr="006B6E1F">
        <w:rPr>
          <w:color w:val="000000" w:themeColor="text1"/>
          <w:lang w:val="en-GB"/>
        </w:rPr>
        <w:t xml:space="preserve"> Offices are based, they have put in place with relevant local Authorities and other Organizations, such as the Italian Red Cross, an </w:t>
      </w:r>
      <w:r w:rsidR="00741D04" w:rsidRPr="006B6E1F">
        <w:rPr>
          <w:color w:val="000000" w:themeColor="text1"/>
          <w:u w:val="single"/>
          <w:lang w:val="en-GB"/>
        </w:rPr>
        <w:t>health-</w:t>
      </w:r>
      <w:r w:rsidR="007B4A04" w:rsidRPr="006B6E1F">
        <w:rPr>
          <w:color w:val="000000" w:themeColor="text1"/>
          <w:u w:val="single"/>
          <w:lang w:val="en-GB"/>
        </w:rPr>
        <w:t xml:space="preserve">care </w:t>
      </w:r>
      <w:r w:rsidR="00741D04" w:rsidRPr="006B6E1F">
        <w:rPr>
          <w:color w:val="000000" w:themeColor="text1"/>
          <w:u w:val="single"/>
          <w:lang w:val="en-GB"/>
        </w:rPr>
        <w:t>platform</w:t>
      </w:r>
      <w:r w:rsidR="00741D04" w:rsidRPr="006B6E1F">
        <w:rPr>
          <w:color w:val="000000" w:themeColor="text1"/>
          <w:lang w:val="en-GB"/>
        </w:rPr>
        <w:t xml:space="preserve"> with removable tents</w:t>
      </w:r>
      <w:r w:rsidR="007B4A04" w:rsidRPr="006B6E1F">
        <w:rPr>
          <w:color w:val="000000" w:themeColor="text1"/>
          <w:lang w:val="en-GB"/>
        </w:rPr>
        <w:t xml:space="preserve">, usually </w:t>
      </w:r>
      <w:r w:rsidR="00741D04" w:rsidRPr="006B6E1F">
        <w:rPr>
          <w:color w:val="000000" w:themeColor="text1"/>
          <w:lang w:val="en-GB"/>
        </w:rPr>
        <w:t xml:space="preserve">owned by the Italian Red Cross (with regard to the latter, the </w:t>
      </w:r>
      <w:r w:rsidR="007B4A04" w:rsidRPr="006B6E1F">
        <w:rPr>
          <w:color w:val="000000" w:themeColor="text1"/>
          <w:lang w:val="en-GB"/>
        </w:rPr>
        <w:t xml:space="preserve">Ministry of Health </w:t>
      </w:r>
      <w:r w:rsidR="00741D04" w:rsidRPr="006B6E1F">
        <w:rPr>
          <w:color w:val="000000" w:themeColor="text1"/>
          <w:lang w:val="en-GB"/>
        </w:rPr>
        <w:t>signed in 20</w:t>
      </w:r>
      <w:r w:rsidR="00367A28" w:rsidRPr="006B6E1F">
        <w:rPr>
          <w:color w:val="000000" w:themeColor="text1"/>
          <w:lang w:val="en-GB"/>
        </w:rPr>
        <w:t xml:space="preserve">07 the first relevant </w:t>
      </w:r>
      <w:proofErr w:type="spellStart"/>
      <w:r w:rsidR="00367A28" w:rsidRPr="006B6E1F">
        <w:rPr>
          <w:color w:val="000000" w:themeColor="text1"/>
          <w:lang w:val="en-GB"/>
        </w:rPr>
        <w:t>MoU</w:t>
      </w:r>
      <w:proofErr w:type="spellEnd"/>
      <w:r w:rsidR="00367A28" w:rsidRPr="006B6E1F">
        <w:rPr>
          <w:color w:val="000000" w:themeColor="text1"/>
          <w:lang w:val="en-GB"/>
        </w:rPr>
        <w:t xml:space="preserve"> </w:t>
      </w:r>
      <w:r w:rsidR="00741D04" w:rsidRPr="006B6E1F">
        <w:rPr>
          <w:color w:val="000000" w:themeColor="text1"/>
          <w:lang w:val="en-GB"/>
        </w:rPr>
        <w:t xml:space="preserve">focussing on </w:t>
      </w:r>
      <w:r w:rsidR="007B4A04" w:rsidRPr="006B6E1F">
        <w:rPr>
          <w:color w:val="000000" w:themeColor="text1"/>
          <w:lang w:val="en-GB"/>
        </w:rPr>
        <w:t>the organization of Public Health</w:t>
      </w:r>
      <w:r w:rsidR="00741D04" w:rsidRPr="006B6E1F">
        <w:rPr>
          <w:color w:val="000000" w:themeColor="text1"/>
          <w:lang w:val="en-GB"/>
        </w:rPr>
        <w:t xml:space="preserve"> Wards and </w:t>
      </w:r>
      <w:r w:rsidR="007B4A04" w:rsidRPr="006B6E1F">
        <w:rPr>
          <w:color w:val="000000" w:themeColor="text1"/>
          <w:lang w:val="en-GB"/>
        </w:rPr>
        <w:t>collaboration in the management of migration flows</w:t>
      </w:r>
      <w:r w:rsidR="00741D04" w:rsidRPr="006B6E1F">
        <w:rPr>
          <w:color w:val="000000" w:themeColor="text1"/>
          <w:lang w:val="en-GB"/>
        </w:rPr>
        <w:t>)</w:t>
      </w:r>
      <w:r w:rsidR="007B4A04" w:rsidRPr="006B6E1F">
        <w:rPr>
          <w:color w:val="000000" w:themeColor="text1"/>
          <w:lang w:val="en-GB"/>
        </w:rPr>
        <w:t>.</w:t>
      </w:r>
    </w:p>
    <w:p w:rsidR="00B71A4E" w:rsidRPr="006B6E1F" w:rsidRDefault="00B71A4E" w:rsidP="00B71A4E">
      <w:pPr>
        <w:jc w:val="both"/>
        <w:rPr>
          <w:color w:val="000000" w:themeColor="text1"/>
          <w:lang w:val="en-GB"/>
        </w:rPr>
      </w:pPr>
    </w:p>
    <w:p w:rsidR="00B71A4E" w:rsidRPr="006B6E1F" w:rsidRDefault="00324DD4" w:rsidP="00B71A4E">
      <w:pPr>
        <w:jc w:val="both"/>
        <w:rPr>
          <w:color w:val="000000" w:themeColor="text1"/>
          <w:lang w:val="en-GB"/>
        </w:rPr>
      </w:pPr>
      <w:r w:rsidRPr="006B6E1F">
        <w:rPr>
          <w:color w:val="000000" w:themeColor="text1"/>
          <w:lang w:val="en-GB"/>
        </w:rPr>
        <w:t>131</w:t>
      </w:r>
      <w:r w:rsidR="00B71A4E" w:rsidRPr="006B6E1F">
        <w:rPr>
          <w:color w:val="000000" w:themeColor="text1"/>
          <w:lang w:val="en-GB"/>
        </w:rPr>
        <w:t>.</w:t>
      </w:r>
      <w:r w:rsidR="00B71A4E" w:rsidRPr="006B6E1F">
        <w:rPr>
          <w:color w:val="000000" w:themeColor="text1"/>
          <w:lang w:val="en-GB"/>
        </w:rPr>
        <w:tab/>
        <w:t>A</w:t>
      </w:r>
      <w:r w:rsidR="00CB0F0F" w:rsidRPr="006B6E1F">
        <w:rPr>
          <w:color w:val="000000" w:themeColor="text1"/>
          <w:lang w:val="en-GB"/>
        </w:rPr>
        <w:t xml:space="preserve">s a way of example, mention has to be made of the health-care platform at </w:t>
      </w:r>
      <w:r w:rsidR="00B71A4E" w:rsidRPr="006B6E1F">
        <w:rPr>
          <w:color w:val="000000" w:themeColor="text1"/>
          <w:lang w:val="en-GB"/>
        </w:rPr>
        <w:t>Catania</w:t>
      </w:r>
      <w:r w:rsidR="00CB0F0F" w:rsidRPr="006B6E1F">
        <w:rPr>
          <w:color w:val="000000" w:themeColor="text1"/>
          <w:lang w:val="en-GB"/>
        </w:rPr>
        <w:t xml:space="preserve"> harbour, divided into the following</w:t>
      </w:r>
      <w:r w:rsidR="00784F72" w:rsidRPr="006B6E1F">
        <w:rPr>
          <w:color w:val="000000" w:themeColor="text1"/>
          <w:lang w:val="en-GB"/>
        </w:rPr>
        <w:t xml:space="preserve"> areas</w:t>
      </w:r>
      <w:r w:rsidR="00B71A4E" w:rsidRPr="006B6E1F">
        <w:rPr>
          <w:color w:val="000000" w:themeColor="text1"/>
          <w:lang w:val="en-GB"/>
        </w:rPr>
        <w:t>:</w:t>
      </w:r>
    </w:p>
    <w:p w:rsidR="00784F72" w:rsidRPr="006B6E1F" w:rsidRDefault="00784F72" w:rsidP="00B71A4E">
      <w:pPr>
        <w:jc w:val="both"/>
        <w:rPr>
          <w:color w:val="000000" w:themeColor="text1"/>
          <w:lang w:val="en-GB"/>
        </w:rPr>
      </w:pPr>
    </w:p>
    <w:p w:rsidR="007B4A04" w:rsidRPr="006B6E1F" w:rsidRDefault="007B4A04" w:rsidP="007B4A04">
      <w:pPr>
        <w:jc w:val="both"/>
        <w:rPr>
          <w:color w:val="000000" w:themeColor="text1"/>
          <w:lang w:val="en-GB"/>
        </w:rPr>
      </w:pPr>
      <w:r w:rsidRPr="006B6E1F">
        <w:rPr>
          <w:color w:val="000000" w:themeColor="text1"/>
          <w:lang w:val="en-GB"/>
        </w:rPr>
        <w:t>- Medical Area;</w:t>
      </w:r>
    </w:p>
    <w:p w:rsidR="007B4A04" w:rsidRPr="006B6E1F" w:rsidRDefault="007B4A04" w:rsidP="007B4A04">
      <w:pPr>
        <w:jc w:val="both"/>
        <w:rPr>
          <w:color w:val="000000" w:themeColor="text1"/>
          <w:lang w:val="en-GB"/>
        </w:rPr>
      </w:pPr>
      <w:r w:rsidRPr="006B6E1F">
        <w:rPr>
          <w:color w:val="000000" w:themeColor="text1"/>
          <w:lang w:val="en-GB"/>
        </w:rPr>
        <w:t>- Surgical Area;</w:t>
      </w:r>
    </w:p>
    <w:p w:rsidR="007B4A04" w:rsidRPr="006B6E1F" w:rsidRDefault="007B4A04" w:rsidP="007B4A04">
      <w:pPr>
        <w:jc w:val="both"/>
        <w:rPr>
          <w:color w:val="000000" w:themeColor="text1"/>
          <w:lang w:val="en-GB"/>
        </w:rPr>
      </w:pPr>
      <w:r w:rsidRPr="006B6E1F">
        <w:rPr>
          <w:color w:val="000000" w:themeColor="text1"/>
          <w:lang w:val="en-GB"/>
        </w:rPr>
        <w:t xml:space="preserve">- Area </w:t>
      </w:r>
      <w:r w:rsidR="00CB0F0F" w:rsidRPr="006B6E1F">
        <w:rPr>
          <w:color w:val="000000" w:themeColor="text1"/>
          <w:lang w:val="en-GB"/>
        </w:rPr>
        <w:t xml:space="preserve">for </w:t>
      </w:r>
      <w:r w:rsidRPr="006B6E1F">
        <w:rPr>
          <w:color w:val="000000" w:themeColor="text1"/>
          <w:lang w:val="en-GB"/>
        </w:rPr>
        <w:t>pregnant women and children;</w:t>
      </w:r>
    </w:p>
    <w:p w:rsidR="007B4A04" w:rsidRPr="006B6E1F" w:rsidRDefault="00CB0F0F" w:rsidP="007B4A04">
      <w:pPr>
        <w:jc w:val="both"/>
        <w:rPr>
          <w:color w:val="000000" w:themeColor="text1"/>
          <w:lang w:val="en-GB"/>
        </w:rPr>
      </w:pPr>
      <w:r w:rsidRPr="006B6E1F">
        <w:rPr>
          <w:color w:val="000000" w:themeColor="text1"/>
          <w:lang w:val="en-GB"/>
        </w:rPr>
        <w:lastRenderedPageBreak/>
        <w:t xml:space="preserve">- </w:t>
      </w:r>
      <w:r w:rsidR="006B3D79" w:rsidRPr="006B6E1F">
        <w:rPr>
          <w:color w:val="000000" w:themeColor="text1"/>
          <w:lang w:val="en-GB"/>
        </w:rPr>
        <w:t xml:space="preserve">Isolation </w:t>
      </w:r>
      <w:r w:rsidRPr="006B6E1F">
        <w:rPr>
          <w:color w:val="000000" w:themeColor="text1"/>
          <w:lang w:val="en-GB"/>
        </w:rPr>
        <w:t>Area (for the initial</w:t>
      </w:r>
      <w:r w:rsidR="007B4A04" w:rsidRPr="006B6E1F">
        <w:rPr>
          <w:color w:val="000000" w:themeColor="text1"/>
          <w:lang w:val="en-GB"/>
        </w:rPr>
        <w:t xml:space="preserve"> interventions on persons suffering, for example, by cutaneous </w:t>
      </w:r>
      <w:r w:rsidRPr="006B6E1F">
        <w:rPr>
          <w:color w:val="000000" w:themeColor="text1"/>
          <w:lang w:val="en-GB"/>
        </w:rPr>
        <w:t>diseases</w:t>
      </w:r>
      <w:r w:rsidR="007B4A04" w:rsidRPr="006B6E1F">
        <w:rPr>
          <w:color w:val="000000" w:themeColor="text1"/>
          <w:lang w:val="en-GB"/>
        </w:rPr>
        <w:t xml:space="preserve">, such as scabies, or other </w:t>
      </w:r>
      <w:proofErr w:type="spellStart"/>
      <w:r w:rsidR="007B4A04" w:rsidRPr="006B6E1F">
        <w:rPr>
          <w:color w:val="000000" w:themeColor="text1"/>
          <w:lang w:val="en-GB"/>
        </w:rPr>
        <w:t>parasitosis</w:t>
      </w:r>
      <w:proofErr w:type="spellEnd"/>
      <w:r w:rsidR="007B4A04" w:rsidRPr="006B6E1F">
        <w:rPr>
          <w:color w:val="000000" w:themeColor="text1"/>
          <w:lang w:val="en-GB"/>
        </w:rPr>
        <w:t xml:space="preserve"> or with suspicious </w:t>
      </w:r>
      <w:r w:rsidRPr="006B6E1F">
        <w:rPr>
          <w:color w:val="000000" w:themeColor="text1"/>
          <w:lang w:val="en-GB"/>
        </w:rPr>
        <w:t xml:space="preserve">signs </w:t>
      </w:r>
      <w:r w:rsidR="007B4A04" w:rsidRPr="006B6E1F">
        <w:rPr>
          <w:color w:val="000000" w:themeColor="text1"/>
          <w:lang w:val="en-GB"/>
        </w:rPr>
        <w:t>of infectious diseases);</w:t>
      </w:r>
    </w:p>
    <w:p w:rsidR="007B4A04" w:rsidRPr="006B6E1F" w:rsidRDefault="00CB0F0F" w:rsidP="007B4A04">
      <w:pPr>
        <w:jc w:val="both"/>
        <w:rPr>
          <w:color w:val="000000" w:themeColor="text1"/>
          <w:lang w:val="en-GB"/>
        </w:rPr>
      </w:pPr>
      <w:r w:rsidRPr="006B6E1F">
        <w:rPr>
          <w:color w:val="000000" w:themeColor="text1"/>
          <w:lang w:val="en-GB"/>
        </w:rPr>
        <w:t>-</w:t>
      </w:r>
      <w:r w:rsidR="006B3D79" w:rsidRPr="006B6E1F">
        <w:rPr>
          <w:color w:val="000000" w:themeColor="text1"/>
          <w:lang w:val="en-GB"/>
        </w:rPr>
        <w:t xml:space="preserve">  Morgue</w:t>
      </w:r>
      <w:r w:rsidR="007B4A04" w:rsidRPr="006B6E1F">
        <w:rPr>
          <w:color w:val="000000" w:themeColor="text1"/>
          <w:lang w:val="en-GB"/>
        </w:rPr>
        <w:t>;</w:t>
      </w:r>
    </w:p>
    <w:p w:rsidR="007B4A04" w:rsidRPr="006B6E1F" w:rsidRDefault="007B4A04" w:rsidP="007B4A04">
      <w:pPr>
        <w:jc w:val="both"/>
        <w:rPr>
          <w:color w:val="000000" w:themeColor="text1"/>
          <w:lang w:val="en-GB"/>
        </w:rPr>
      </w:pPr>
      <w:r w:rsidRPr="006B6E1F">
        <w:rPr>
          <w:color w:val="000000" w:themeColor="text1"/>
          <w:lang w:val="en-GB"/>
        </w:rPr>
        <w:t xml:space="preserve">- Area for the reception of children with dedicated staff </w:t>
      </w:r>
      <w:r w:rsidR="00CB0F0F" w:rsidRPr="006B6E1F">
        <w:rPr>
          <w:color w:val="000000" w:themeColor="text1"/>
          <w:lang w:val="en-GB"/>
        </w:rPr>
        <w:t>of the Italian Red Cross</w:t>
      </w:r>
      <w:r w:rsidR="00784F72" w:rsidRPr="006B6E1F">
        <w:rPr>
          <w:color w:val="000000" w:themeColor="text1"/>
          <w:lang w:val="en-GB"/>
        </w:rPr>
        <w:t xml:space="preserve"> (A similar organization by "area</w:t>
      </w:r>
      <w:r w:rsidRPr="006B6E1F">
        <w:rPr>
          <w:color w:val="000000" w:themeColor="text1"/>
          <w:lang w:val="en-GB"/>
        </w:rPr>
        <w:t>" is being followed in other ports, particularly in Sicily and Calabria, and, with some variation</w:t>
      </w:r>
      <w:r w:rsidR="00784F72" w:rsidRPr="006B6E1F">
        <w:rPr>
          <w:color w:val="000000" w:themeColor="text1"/>
          <w:lang w:val="en-GB"/>
        </w:rPr>
        <w:t>s, also in Apulia</w:t>
      </w:r>
      <w:r w:rsidRPr="006B6E1F">
        <w:rPr>
          <w:color w:val="000000" w:themeColor="text1"/>
          <w:lang w:val="en-GB"/>
        </w:rPr>
        <w:t xml:space="preserve"> and Campania</w:t>
      </w:r>
      <w:r w:rsidR="00784F72" w:rsidRPr="006B6E1F">
        <w:rPr>
          <w:color w:val="000000" w:themeColor="text1"/>
          <w:lang w:val="en-GB"/>
        </w:rPr>
        <w:t xml:space="preserve"> Regions – though to a different extent)</w:t>
      </w:r>
      <w:r w:rsidRPr="006B6E1F">
        <w:rPr>
          <w:color w:val="000000" w:themeColor="text1"/>
          <w:lang w:val="en-GB"/>
        </w:rPr>
        <w:t>.</w:t>
      </w:r>
    </w:p>
    <w:p w:rsidR="007B4A04" w:rsidRPr="006B6E1F" w:rsidRDefault="007B4A04" w:rsidP="00B71A4E">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132</w:t>
      </w:r>
      <w:r w:rsidR="00B71A4E" w:rsidRPr="006B6E1F">
        <w:rPr>
          <w:color w:val="000000" w:themeColor="text1"/>
          <w:lang w:val="en-GB"/>
        </w:rPr>
        <w:t>.</w:t>
      </w:r>
      <w:r w:rsidR="00B71A4E" w:rsidRPr="006B6E1F">
        <w:rPr>
          <w:color w:val="000000" w:themeColor="text1"/>
          <w:lang w:val="en-GB"/>
        </w:rPr>
        <w:tab/>
      </w:r>
      <w:r w:rsidR="001B1FDE" w:rsidRPr="006B6E1F">
        <w:rPr>
          <w:color w:val="000000" w:themeColor="text1"/>
          <w:lang w:val="en-GB"/>
        </w:rPr>
        <w:t>At</w:t>
      </w:r>
      <w:r w:rsidR="00367A28" w:rsidRPr="006B6E1F">
        <w:rPr>
          <w:color w:val="000000" w:themeColor="text1"/>
          <w:lang w:val="en-GB"/>
        </w:rPr>
        <w:t xml:space="preserve"> the port in</w:t>
      </w:r>
      <w:r w:rsidR="007B4A04" w:rsidRPr="006B6E1F">
        <w:rPr>
          <w:color w:val="000000" w:themeColor="text1"/>
          <w:lang w:val="en-GB"/>
        </w:rPr>
        <w:t xml:space="preserve"> Catania, </w:t>
      </w:r>
      <w:r w:rsidR="001B1FDE" w:rsidRPr="006B6E1F">
        <w:rPr>
          <w:color w:val="000000" w:themeColor="text1"/>
          <w:lang w:val="en-GB"/>
        </w:rPr>
        <w:t xml:space="preserve">there are, </w:t>
      </w:r>
      <w:r w:rsidR="007B4A04" w:rsidRPr="006B6E1F">
        <w:rPr>
          <w:color w:val="000000" w:themeColor="text1"/>
          <w:lang w:val="en-GB"/>
        </w:rPr>
        <w:t>when needed, a high isolation tent (</w:t>
      </w:r>
      <w:proofErr w:type="spellStart"/>
      <w:r w:rsidR="007B4A04" w:rsidRPr="006B6E1F">
        <w:rPr>
          <w:color w:val="000000" w:themeColor="text1"/>
          <w:lang w:val="en-GB"/>
        </w:rPr>
        <w:t>Isoark</w:t>
      </w:r>
      <w:proofErr w:type="spellEnd"/>
      <w:r w:rsidR="007B4A04" w:rsidRPr="006B6E1F">
        <w:rPr>
          <w:color w:val="000000" w:themeColor="text1"/>
          <w:lang w:val="en-GB"/>
        </w:rPr>
        <w:t xml:space="preserve">) and </w:t>
      </w:r>
      <w:r w:rsidR="001B1FDE" w:rsidRPr="006B6E1F">
        <w:rPr>
          <w:color w:val="000000" w:themeColor="text1"/>
          <w:lang w:val="en-GB"/>
        </w:rPr>
        <w:t xml:space="preserve">high bio-containment </w:t>
      </w:r>
      <w:r w:rsidR="007B4A04" w:rsidRPr="006B6E1F">
        <w:rPr>
          <w:color w:val="000000" w:themeColor="text1"/>
          <w:lang w:val="en-GB"/>
        </w:rPr>
        <w:t>N36 stretcher</w:t>
      </w:r>
      <w:r w:rsidR="001B1FDE" w:rsidRPr="006B6E1F">
        <w:rPr>
          <w:color w:val="000000" w:themeColor="text1"/>
          <w:lang w:val="en-GB"/>
        </w:rPr>
        <w:t xml:space="preserve">s, </w:t>
      </w:r>
      <w:r w:rsidR="007B4A04" w:rsidRPr="006B6E1F">
        <w:rPr>
          <w:color w:val="000000" w:themeColor="text1"/>
          <w:lang w:val="en-GB"/>
        </w:rPr>
        <w:t xml:space="preserve">which can be </w:t>
      </w:r>
      <w:r w:rsidR="001B1FDE" w:rsidRPr="006B6E1F">
        <w:rPr>
          <w:color w:val="000000" w:themeColor="text1"/>
          <w:lang w:val="en-GB"/>
        </w:rPr>
        <w:t xml:space="preserve">used </w:t>
      </w:r>
      <w:r w:rsidR="00D32FCC" w:rsidRPr="006B6E1F">
        <w:rPr>
          <w:color w:val="000000" w:themeColor="text1"/>
          <w:lang w:val="en-GB"/>
        </w:rPr>
        <w:t xml:space="preserve">by </w:t>
      </w:r>
      <w:r w:rsidR="007B4A04" w:rsidRPr="006B6E1F">
        <w:rPr>
          <w:color w:val="000000" w:themeColor="text1"/>
          <w:lang w:val="en-GB"/>
        </w:rPr>
        <w:t>normal ambulances</w:t>
      </w:r>
      <w:r w:rsidR="006B3D79" w:rsidRPr="006B6E1F">
        <w:rPr>
          <w:color w:val="000000" w:themeColor="text1"/>
          <w:lang w:val="en-GB"/>
        </w:rPr>
        <w:t>,</w:t>
      </w:r>
      <w:r w:rsidR="007B4A04" w:rsidRPr="006B6E1F">
        <w:rPr>
          <w:color w:val="000000" w:themeColor="text1"/>
          <w:lang w:val="en-GB"/>
        </w:rPr>
        <w:t xml:space="preserve"> for safe transport</w:t>
      </w:r>
      <w:r w:rsidR="00D32FCC" w:rsidRPr="006B6E1F">
        <w:rPr>
          <w:color w:val="000000" w:themeColor="text1"/>
          <w:lang w:val="en-GB"/>
        </w:rPr>
        <w:t>ation</w:t>
      </w:r>
      <w:r w:rsidR="006B3D79" w:rsidRPr="006B6E1F">
        <w:rPr>
          <w:color w:val="000000" w:themeColor="text1"/>
          <w:lang w:val="en-GB"/>
        </w:rPr>
        <w:t xml:space="preserve"> purposes, </w:t>
      </w:r>
      <w:r w:rsidR="007B4A04" w:rsidRPr="006B6E1F">
        <w:rPr>
          <w:color w:val="000000" w:themeColor="text1"/>
          <w:lang w:val="en-GB"/>
        </w:rPr>
        <w:t>to</w:t>
      </w:r>
      <w:r w:rsidR="00D32FCC" w:rsidRPr="006B6E1F">
        <w:rPr>
          <w:color w:val="000000" w:themeColor="text1"/>
          <w:lang w:val="en-GB"/>
        </w:rPr>
        <w:t>wards</w:t>
      </w:r>
      <w:r w:rsidR="007B4A04" w:rsidRPr="006B6E1F">
        <w:rPr>
          <w:color w:val="000000" w:themeColor="text1"/>
          <w:lang w:val="en-GB"/>
        </w:rPr>
        <w:t xml:space="preserve"> appropriate </w:t>
      </w:r>
      <w:r w:rsidR="00D32FCC" w:rsidRPr="006B6E1F">
        <w:rPr>
          <w:color w:val="000000" w:themeColor="text1"/>
          <w:lang w:val="en-GB"/>
        </w:rPr>
        <w:t xml:space="preserve">hospitals’ </w:t>
      </w:r>
      <w:r w:rsidR="007B4A04" w:rsidRPr="006B6E1F">
        <w:rPr>
          <w:color w:val="000000" w:themeColor="text1"/>
          <w:lang w:val="en-GB"/>
        </w:rPr>
        <w:t>infectious diseases</w:t>
      </w:r>
      <w:r w:rsidR="00D32FCC" w:rsidRPr="006B6E1F">
        <w:rPr>
          <w:color w:val="000000" w:themeColor="text1"/>
          <w:lang w:val="en-GB"/>
        </w:rPr>
        <w:t xml:space="preserve"> wards (e.g. in case of </w:t>
      </w:r>
      <w:r w:rsidR="007B4A04" w:rsidRPr="006B6E1F">
        <w:rPr>
          <w:color w:val="000000" w:themeColor="text1"/>
          <w:lang w:val="en-GB"/>
        </w:rPr>
        <w:t>people with suspected s</w:t>
      </w:r>
      <w:r w:rsidR="00367A28" w:rsidRPr="006B6E1F">
        <w:rPr>
          <w:color w:val="000000" w:themeColor="text1"/>
          <w:lang w:val="en-GB"/>
        </w:rPr>
        <w:t>ymptoms of high transmittable</w:t>
      </w:r>
      <w:r w:rsidR="00D32FCC" w:rsidRPr="006B6E1F">
        <w:rPr>
          <w:color w:val="000000" w:themeColor="text1"/>
          <w:lang w:val="en-GB"/>
        </w:rPr>
        <w:t xml:space="preserve"> diseases, </w:t>
      </w:r>
      <w:r w:rsidR="007B4A04" w:rsidRPr="006B6E1F">
        <w:rPr>
          <w:color w:val="000000" w:themeColor="text1"/>
          <w:lang w:val="en-GB"/>
        </w:rPr>
        <w:t>s</w:t>
      </w:r>
      <w:r w:rsidR="00367A28" w:rsidRPr="006B6E1F">
        <w:rPr>
          <w:color w:val="000000" w:themeColor="text1"/>
          <w:lang w:val="en-GB"/>
        </w:rPr>
        <w:t>uch as viral haemorrhagic fever</w:t>
      </w:r>
      <w:r w:rsidR="007B4A04" w:rsidRPr="006B6E1F">
        <w:rPr>
          <w:color w:val="000000" w:themeColor="text1"/>
          <w:lang w:val="en-GB"/>
        </w:rPr>
        <w:t>).</w:t>
      </w:r>
    </w:p>
    <w:p w:rsidR="00B71A4E" w:rsidRPr="006B6E1F" w:rsidRDefault="00B71A4E" w:rsidP="00B71A4E">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133</w:t>
      </w:r>
      <w:r w:rsidR="00B71A4E" w:rsidRPr="006B6E1F">
        <w:rPr>
          <w:color w:val="000000" w:themeColor="text1"/>
          <w:lang w:val="en-GB"/>
        </w:rPr>
        <w:t>.</w:t>
      </w:r>
      <w:r w:rsidR="00B71A4E" w:rsidRPr="006B6E1F">
        <w:rPr>
          <w:color w:val="000000" w:themeColor="text1"/>
          <w:lang w:val="en-GB"/>
        </w:rPr>
        <w:tab/>
      </w:r>
      <w:r w:rsidR="007B4A04" w:rsidRPr="006B6E1F">
        <w:rPr>
          <w:color w:val="000000" w:themeColor="text1"/>
          <w:lang w:val="en-GB"/>
        </w:rPr>
        <w:t>Th</w:t>
      </w:r>
      <w:r w:rsidR="00C00D89" w:rsidRPr="006B6E1F">
        <w:rPr>
          <w:color w:val="000000" w:themeColor="text1"/>
          <w:lang w:val="en-GB"/>
        </w:rPr>
        <w:t xml:space="preserve">ese special stretchers are </w:t>
      </w:r>
      <w:r w:rsidR="007B4A04" w:rsidRPr="006B6E1F">
        <w:rPr>
          <w:color w:val="000000" w:themeColor="text1"/>
          <w:lang w:val="en-GB"/>
        </w:rPr>
        <w:t>already available at other ports (e</w:t>
      </w:r>
      <w:r w:rsidR="00C00D89" w:rsidRPr="006B6E1F">
        <w:rPr>
          <w:color w:val="000000" w:themeColor="text1"/>
          <w:lang w:val="en-GB"/>
        </w:rPr>
        <w:t>.</w:t>
      </w:r>
      <w:r w:rsidR="007B4A04" w:rsidRPr="006B6E1F">
        <w:rPr>
          <w:color w:val="000000" w:themeColor="text1"/>
          <w:lang w:val="en-GB"/>
        </w:rPr>
        <w:t>g</w:t>
      </w:r>
      <w:r w:rsidR="00C00D89" w:rsidRPr="006B6E1F">
        <w:rPr>
          <w:color w:val="000000" w:themeColor="text1"/>
          <w:lang w:val="en-GB"/>
        </w:rPr>
        <w:t>.</w:t>
      </w:r>
      <w:r w:rsidR="007B4A04" w:rsidRPr="006B6E1F">
        <w:rPr>
          <w:color w:val="000000" w:themeColor="text1"/>
          <w:lang w:val="en-GB"/>
        </w:rPr>
        <w:t xml:space="preserve"> Taranto</w:t>
      </w:r>
      <w:r w:rsidR="00C00D89" w:rsidRPr="006B6E1F">
        <w:rPr>
          <w:color w:val="000000" w:themeColor="text1"/>
          <w:lang w:val="en-GB"/>
        </w:rPr>
        <w:t xml:space="preserve">), as well as in Rome and Milan. Meanwhile, </w:t>
      </w:r>
      <w:r w:rsidR="007B4A04" w:rsidRPr="006B6E1F">
        <w:rPr>
          <w:color w:val="000000" w:themeColor="text1"/>
          <w:lang w:val="en-GB"/>
        </w:rPr>
        <w:t xml:space="preserve">the Ministry of Health has carried out activities aimed at acquiring additional </w:t>
      </w:r>
      <w:r w:rsidR="00C00D89" w:rsidRPr="006B6E1F">
        <w:rPr>
          <w:color w:val="000000" w:themeColor="text1"/>
          <w:lang w:val="en-GB"/>
        </w:rPr>
        <w:t xml:space="preserve">stretchers to </w:t>
      </w:r>
      <w:r w:rsidR="007B4A04" w:rsidRPr="006B6E1F">
        <w:rPr>
          <w:color w:val="000000" w:themeColor="text1"/>
          <w:lang w:val="en-GB"/>
        </w:rPr>
        <w:t>be placed in other entry points man</w:t>
      </w:r>
      <w:r w:rsidR="00C00D89" w:rsidRPr="006B6E1F">
        <w:rPr>
          <w:color w:val="000000" w:themeColor="text1"/>
          <w:lang w:val="en-GB"/>
        </w:rPr>
        <w:t>aged by USMAF</w:t>
      </w:r>
      <w:r w:rsidR="007B4A04" w:rsidRPr="006B6E1F">
        <w:rPr>
          <w:color w:val="000000" w:themeColor="text1"/>
          <w:lang w:val="en-GB"/>
        </w:rPr>
        <w:t>.</w:t>
      </w:r>
    </w:p>
    <w:p w:rsidR="00B71A4E" w:rsidRPr="006B6E1F" w:rsidRDefault="00B71A4E" w:rsidP="00B71A4E">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134</w:t>
      </w:r>
      <w:r w:rsidR="00B71A4E" w:rsidRPr="006B6E1F">
        <w:rPr>
          <w:color w:val="000000" w:themeColor="text1"/>
          <w:lang w:val="en-GB"/>
        </w:rPr>
        <w:t>.</w:t>
      </w:r>
      <w:r w:rsidR="00B71A4E" w:rsidRPr="006B6E1F">
        <w:rPr>
          <w:color w:val="000000" w:themeColor="text1"/>
          <w:lang w:val="en-GB"/>
        </w:rPr>
        <w:tab/>
      </w:r>
      <w:r w:rsidR="00EC302D" w:rsidRPr="006B6E1F">
        <w:rPr>
          <w:color w:val="000000" w:themeColor="text1"/>
          <w:lang w:val="en-GB"/>
        </w:rPr>
        <w:t xml:space="preserve">In July 2016, additional </w:t>
      </w:r>
      <w:r w:rsidR="007B4A04" w:rsidRPr="006B6E1F">
        <w:rPr>
          <w:color w:val="000000" w:themeColor="text1"/>
          <w:lang w:val="en-GB"/>
        </w:rPr>
        <w:t>material useful for the management of suspected cases of highly transmissible diseases, including</w:t>
      </w:r>
      <w:r w:rsidR="00EC302D" w:rsidRPr="006B6E1F">
        <w:rPr>
          <w:color w:val="000000" w:themeColor="text1"/>
          <w:lang w:val="en-GB"/>
        </w:rPr>
        <w:t xml:space="preserve"> products for decontamination, has been made available in </w:t>
      </w:r>
      <w:r w:rsidR="007B4A04" w:rsidRPr="006B6E1F">
        <w:rPr>
          <w:color w:val="000000" w:themeColor="text1"/>
          <w:lang w:val="en-GB"/>
        </w:rPr>
        <w:t>the eastern and western Sicily (Catania, Trapani).</w:t>
      </w:r>
    </w:p>
    <w:p w:rsidR="00B71A4E" w:rsidRPr="006B6E1F" w:rsidRDefault="00B71A4E" w:rsidP="00B71A4E">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135</w:t>
      </w:r>
      <w:r w:rsidR="00B71A4E" w:rsidRPr="006B6E1F">
        <w:rPr>
          <w:color w:val="000000" w:themeColor="text1"/>
          <w:lang w:val="en-GB"/>
        </w:rPr>
        <w:t>.</w:t>
      </w:r>
      <w:r w:rsidR="00B71A4E" w:rsidRPr="006B6E1F">
        <w:rPr>
          <w:color w:val="000000" w:themeColor="text1"/>
          <w:lang w:val="en-GB"/>
        </w:rPr>
        <w:tab/>
      </w:r>
      <w:r w:rsidR="00841625" w:rsidRPr="006B6E1F">
        <w:rPr>
          <w:color w:val="000000" w:themeColor="text1"/>
          <w:lang w:val="en-GB"/>
        </w:rPr>
        <w:t>As regards, however, the p</w:t>
      </w:r>
      <w:r w:rsidR="007B4A04" w:rsidRPr="006B6E1F">
        <w:rPr>
          <w:color w:val="000000" w:themeColor="text1"/>
          <w:lang w:val="en-GB"/>
        </w:rPr>
        <w:t xml:space="preserve">revention of Tuberculosis disease, it is noteworthy </w:t>
      </w:r>
      <w:r w:rsidR="00841625" w:rsidRPr="006B6E1F">
        <w:rPr>
          <w:color w:val="000000" w:themeColor="text1"/>
          <w:lang w:val="en-GB"/>
        </w:rPr>
        <w:t xml:space="preserve">the </w:t>
      </w:r>
      <w:r w:rsidR="007B4A04" w:rsidRPr="006B6E1F">
        <w:rPr>
          <w:color w:val="000000" w:themeColor="text1"/>
          <w:lang w:val="en-GB"/>
        </w:rPr>
        <w:t xml:space="preserve">project, called "Diagnosis at the </w:t>
      </w:r>
      <w:r w:rsidR="00841625" w:rsidRPr="006B6E1F">
        <w:rPr>
          <w:color w:val="000000" w:themeColor="text1"/>
          <w:lang w:val="en-GB"/>
        </w:rPr>
        <w:t>dock</w:t>
      </w:r>
      <w:r w:rsidR="00367A28" w:rsidRPr="006B6E1F">
        <w:rPr>
          <w:color w:val="000000" w:themeColor="text1"/>
          <w:lang w:val="en-GB"/>
        </w:rPr>
        <w:t>s</w:t>
      </w:r>
      <w:r w:rsidR="007B4A04" w:rsidRPr="006B6E1F">
        <w:rPr>
          <w:color w:val="000000" w:themeColor="text1"/>
          <w:lang w:val="en-GB"/>
        </w:rPr>
        <w:t xml:space="preserve">", developed </w:t>
      </w:r>
      <w:r w:rsidR="00841625" w:rsidRPr="006B6E1F">
        <w:rPr>
          <w:color w:val="000000" w:themeColor="text1"/>
          <w:lang w:val="en-GB"/>
        </w:rPr>
        <w:t xml:space="preserve">by </w:t>
      </w:r>
      <w:r w:rsidR="007B4A04" w:rsidRPr="006B6E1F">
        <w:rPr>
          <w:color w:val="000000" w:themeColor="text1"/>
          <w:lang w:val="en-GB"/>
        </w:rPr>
        <w:t xml:space="preserve">USMAF of Catania, in collaboration with Garibaldi </w:t>
      </w:r>
      <w:r w:rsidR="00841625" w:rsidRPr="006B6E1F">
        <w:rPr>
          <w:color w:val="000000" w:themeColor="text1"/>
          <w:lang w:val="en-GB"/>
        </w:rPr>
        <w:t xml:space="preserve">Hospital in </w:t>
      </w:r>
      <w:r w:rsidR="007B4A04" w:rsidRPr="006B6E1F">
        <w:rPr>
          <w:color w:val="000000" w:themeColor="text1"/>
          <w:lang w:val="en-GB"/>
        </w:rPr>
        <w:t>Catania.</w:t>
      </w:r>
    </w:p>
    <w:p w:rsidR="00B71A4E" w:rsidRPr="006B6E1F" w:rsidRDefault="00B71A4E" w:rsidP="00B71A4E">
      <w:pPr>
        <w:jc w:val="both"/>
        <w:rPr>
          <w:color w:val="000000" w:themeColor="text1"/>
          <w:lang w:val="en-GB"/>
        </w:rPr>
      </w:pPr>
    </w:p>
    <w:p w:rsidR="007B4A04" w:rsidRPr="006B6E1F" w:rsidRDefault="00324DD4" w:rsidP="007B4A04">
      <w:pPr>
        <w:jc w:val="both"/>
        <w:rPr>
          <w:color w:val="000000" w:themeColor="text1"/>
          <w:lang w:val="en-GB"/>
        </w:rPr>
      </w:pPr>
      <w:r w:rsidRPr="006B6E1F">
        <w:rPr>
          <w:color w:val="000000" w:themeColor="text1"/>
          <w:lang w:val="en-GB"/>
        </w:rPr>
        <w:t>136</w:t>
      </w:r>
      <w:r w:rsidR="00B71A4E" w:rsidRPr="006B6E1F">
        <w:rPr>
          <w:color w:val="000000" w:themeColor="text1"/>
          <w:lang w:val="en-GB"/>
        </w:rPr>
        <w:t>.</w:t>
      </w:r>
      <w:r w:rsidR="00B71A4E" w:rsidRPr="006B6E1F">
        <w:rPr>
          <w:color w:val="000000" w:themeColor="text1"/>
          <w:lang w:val="en-GB"/>
        </w:rPr>
        <w:tab/>
      </w:r>
      <w:r w:rsidR="007B4A04" w:rsidRPr="006B6E1F">
        <w:rPr>
          <w:color w:val="000000" w:themeColor="text1"/>
          <w:lang w:val="en-GB"/>
        </w:rPr>
        <w:t xml:space="preserve">It is </w:t>
      </w:r>
      <w:r w:rsidR="007B5070" w:rsidRPr="006B6E1F">
        <w:rPr>
          <w:color w:val="000000" w:themeColor="text1"/>
          <w:lang w:val="en-GB"/>
        </w:rPr>
        <w:t xml:space="preserve">well </w:t>
      </w:r>
      <w:r w:rsidR="007B4A04" w:rsidRPr="006B6E1F">
        <w:rPr>
          <w:color w:val="000000" w:themeColor="text1"/>
          <w:lang w:val="en-GB"/>
        </w:rPr>
        <w:t xml:space="preserve">known </w:t>
      </w:r>
      <w:r w:rsidR="007B5070" w:rsidRPr="006B6E1F">
        <w:rPr>
          <w:color w:val="000000" w:themeColor="text1"/>
          <w:lang w:val="en-GB"/>
        </w:rPr>
        <w:t xml:space="preserve">in </w:t>
      </w:r>
      <w:r w:rsidR="007B4A04" w:rsidRPr="006B6E1F">
        <w:rPr>
          <w:color w:val="000000" w:themeColor="text1"/>
          <w:lang w:val="en-GB"/>
        </w:rPr>
        <w:t xml:space="preserve">fact that many migrants </w:t>
      </w:r>
      <w:r w:rsidR="007B5070" w:rsidRPr="006B6E1F">
        <w:rPr>
          <w:color w:val="000000" w:themeColor="text1"/>
          <w:lang w:val="en-GB"/>
        </w:rPr>
        <w:t xml:space="preserve">are </w:t>
      </w:r>
      <w:r w:rsidR="007B4A04" w:rsidRPr="006B6E1F">
        <w:rPr>
          <w:color w:val="000000" w:themeColor="text1"/>
          <w:lang w:val="en-GB"/>
        </w:rPr>
        <w:t xml:space="preserve">from highly endemic areas </w:t>
      </w:r>
      <w:r w:rsidR="007B5070" w:rsidRPr="006B6E1F">
        <w:rPr>
          <w:color w:val="000000" w:themeColor="text1"/>
          <w:lang w:val="en-GB"/>
        </w:rPr>
        <w:t xml:space="preserve">affected by </w:t>
      </w:r>
      <w:r w:rsidR="007B4A04" w:rsidRPr="006B6E1F">
        <w:rPr>
          <w:color w:val="000000" w:themeColor="text1"/>
          <w:lang w:val="en-GB"/>
        </w:rPr>
        <w:t>TB</w:t>
      </w:r>
      <w:r w:rsidR="007B5070" w:rsidRPr="006B6E1F">
        <w:rPr>
          <w:color w:val="000000" w:themeColor="text1"/>
          <w:lang w:val="en-GB"/>
        </w:rPr>
        <w:t xml:space="preserve">. Plus, we carefully consider </w:t>
      </w:r>
      <w:r w:rsidR="007B4A04" w:rsidRPr="006B6E1F">
        <w:rPr>
          <w:color w:val="000000" w:themeColor="text1"/>
          <w:lang w:val="en-GB"/>
        </w:rPr>
        <w:t xml:space="preserve">the </w:t>
      </w:r>
      <w:r w:rsidR="007B5070" w:rsidRPr="006B6E1F">
        <w:rPr>
          <w:color w:val="000000" w:themeColor="text1"/>
          <w:lang w:val="en-GB"/>
        </w:rPr>
        <w:t xml:space="preserve">very </w:t>
      </w:r>
      <w:r w:rsidR="007B4A04" w:rsidRPr="006B6E1F">
        <w:rPr>
          <w:color w:val="000000" w:themeColor="text1"/>
          <w:lang w:val="en-GB"/>
        </w:rPr>
        <w:t>poor conditions of the</w:t>
      </w:r>
      <w:r w:rsidR="007B5070" w:rsidRPr="006B6E1F">
        <w:rPr>
          <w:color w:val="000000" w:themeColor="text1"/>
          <w:lang w:val="en-GB"/>
        </w:rPr>
        <w:t>ir</w:t>
      </w:r>
      <w:r w:rsidR="007B4A04" w:rsidRPr="006B6E1F">
        <w:rPr>
          <w:color w:val="000000" w:themeColor="text1"/>
          <w:lang w:val="en-GB"/>
        </w:rPr>
        <w:t xml:space="preserve"> journey, </w:t>
      </w:r>
      <w:r w:rsidR="007B5070" w:rsidRPr="006B6E1F">
        <w:rPr>
          <w:color w:val="000000" w:themeColor="text1"/>
          <w:lang w:val="en-GB"/>
        </w:rPr>
        <w:t>which often last</w:t>
      </w:r>
      <w:r w:rsidR="007B4A04" w:rsidRPr="006B6E1F">
        <w:rPr>
          <w:color w:val="000000" w:themeColor="text1"/>
          <w:lang w:val="en-GB"/>
        </w:rPr>
        <w:t xml:space="preserve"> many weeks</w:t>
      </w:r>
      <w:r w:rsidR="007B5070" w:rsidRPr="006B6E1F">
        <w:rPr>
          <w:color w:val="000000" w:themeColor="text1"/>
          <w:lang w:val="en-GB"/>
        </w:rPr>
        <w:t xml:space="preserve"> or </w:t>
      </w:r>
      <w:r w:rsidR="007B4A04" w:rsidRPr="006B6E1F">
        <w:rPr>
          <w:color w:val="000000" w:themeColor="text1"/>
          <w:lang w:val="en-GB"/>
        </w:rPr>
        <w:t>months</w:t>
      </w:r>
      <w:r w:rsidR="007B5070" w:rsidRPr="006B6E1F">
        <w:rPr>
          <w:color w:val="000000" w:themeColor="text1"/>
          <w:lang w:val="en-GB"/>
        </w:rPr>
        <w:t xml:space="preserve"> </w:t>
      </w:r>
      <w:r w:rsidR="00367A28" w:rsidRPr="006B6E1F">
        <w:rPr>
          <w:color w:val="000000" w:themeColor="text1"/>
          <w:lang w:val="en-GB"/>
        </w:rPr>
        <w:t xml:space="preserve">and </w:t>
      </w:r>
      <w:r w:rsidR="007B5070" w:rsidRPr="006B6E1F">
        <w:rPr>
          <w:color w:val="000000" w:themeColor="text1"/>
          <w:lang w:val="en-GB"/>
        </w:rPr>
        <w:t xml:space="preserve">set the </w:t>
      </w:r>
      <w:r w:rsidR="007B4A04" w:rsidRPr="006B6E1F">
        <w:rPr>
          <w:color w:val="000000" w:themeColor="text1"/>
          <w:lang w:val="en-GB"/>
        </w:rPr>
        <w:t xml:space="preserve">conditions for </w:t>
      </w:r>
      <w:r w:rsidR="007B5070" w:rsidRPr="006B6E1F">
        <w:rPr>
          <w:color w:val="000000" w:themeColor="text1"/>
          <w:lang w:val="en-GB"/>
        </w:rPr>
        <w:t xml:space="preserve">the spread of </w:t>
      </w:r>
      <w:r w:rsidR="007B4A04" w:rsidRPr="006B6E1F">
        <w:rPr>
          <w:color w:val="000000" w:themeColor="text1"/>
          <w:lang w:val="en-GB"/>
        </w:rPr>
        <w:t>latent infections.</w:t>
      </w:r>
    </w:p>
    <w:p w:rsidR="00B71A4E" w:rsidRPr="006B6E1F" w:rsidRDefault="00B71A4E" w:rsidP="00B71A4E">
      <w:pPr>
        <w:jc w:val="both"/>
        <w:rPr>
          <w:color w:val="000000" w:themeColor="text1"/>
          <w:lang w:val="en-GB"/>
        </w:rPr>
      </w:pPr>
    </w:p>
    <w:p w:rsidR="00B71A4E" w:rsidRPr="006B6E1F" w:rsidRDefault="00324DD4" w:rsidP="00B71A4E">
      <w:pPr>
        <w:jc w:val="both"/>
        <w:rPr>
          <w:color w:val="000000" w:themeColor="text1"/>
          <w:lang w:val="en-GB"/>
        </w:rPr>
      </w:pPr>
      <w:r w:rsidRPr="006B6E1F">
        <w:rPr>
          <w:color w:val="000000" w:themeColor="text1"/>
          <w:lang w:val="en-GB"/>
        </w:rPr>
        <w:t>137</w:t>
      </w:r>
      <w:r w:rsidR="00B71A4E" w:rsidRPr="006B6E1F">
        <w:rPr>
          <w:color w:val="000000" w:themeColor="text1"/>
          <w:lang w:val="en-GB"/>
        </w:rPr>
        <w:t>.</w:t>
      </w:r>
      <w:r w:rsidR="00B71A4E" w:rsidRPr="006B6E1F">
        <w:rPr>
          <w:color w:val="000000" w:themeColor="text1"/>
          <w:lang w:val="en-GB"/>
        </w:rPr>
        <w:tab/>
      </w:r>
      <w:r w:rsidR="007B4A04" w:rsidRPr="006B6E1F">
        <w:rPr>
          <w:color w:val="000000" w:themeColor="text1"/>
          <w:lang w:val="en-GB"/>
        </w:rPr>
        <w:t xml:space="preserve">The project "Diagnosis at the </w:t>
      </w:r>
      <w:r w:rsidR="00471F7A" w:rsidRPr="006B6E1F">
        <w:rPr>
          <w:color w:val="000000" w:themeColor="text1"/>
          <w:lang w:val="en-GB"/>
        </w:rPr>
        <w:t>dock</w:t>
      </w:r>
      <w:r w:rsidR="00367A28" w:rsidRPr="006B6E1F">
        <w:rPr>
          <w:color w:val="000000" w:themeColor="text1"/>
          <w:lang w:val="en-GB"/>
        </w:rPr>
        <w:t>s</w:t>
      </w:r>
      <w:r w:rsidR="007B4A04" w:rsidRPr="006B6E1F">
        <w:rPr>
          <w:color w:val="000000" w:themeColor="text1"/>
          <w:lang w:val="en-GB"/>
        </w:rPr>
        <w:t xml:space="preserve">", </w:t>
      </w:r>
      <w:r w:rsidR="00471F7A" w:rsidRPr="006B6E1F">
        <w:rPr>
          <w:color w:val="000000" w:themeColor="text1"/>
          <w:lang w:val="en-GB"/>
        </w:rPr>
        <w:t xml:space="preserve">in force </w:t>
      </w:r>
      <w:r w:rsidR="007B4A04" w:rsidRPr="006B6E1F">
        <w:rPr>
          <w:color w:val="000000" w:themeColor="text1"/>
          <w:lang w:val="en-GB"/>
        </w:rPr>
        <w:t>since late summer 2015, through a molecular biology technique called "</w:t>
      </w:r>
      <w:proofErr w:type="spellStart"/>
      <w:r w:rsidR="007B4A04" w:rsidRPr="006B6E1F">
        <w:rPr>
          <w:color w:val="000000" w:themeColor="text1"/>
          <w:lang w:val="en-GB"/>
        </w:rPr>
        <w:t>GeneXpert</w:t>
      </w:r>
      <w:proofErr w:type="spellEnd"/>
      <w:r w:rsidR="007B4A04" w:rsidRPr="006B6E1F">
        <w:rPr>
          <w:color w:val="000000" w:themeColor="text1"/>
          <w:lang w:val="en-GB"/>
        </w:rPr>
        <w:t xml:space="preserve">", allows to make the diagnosis of </w:t>
      </w:r>
      <w:r w:rsidR="00367A28" w:rsidRPr="006B6E1F">
        <w:rPr>
          <w:color w:val="000000" w:themeColor="text1"/>
          <w:lang w:val="en-GB"/>
        </w:rPr>
        <w:t xml:space="preserve">TB </w:t>
      </w:r>
      <w:r w:rsidR="007B4A04" w:rsidRPr="006B6E1F">
        <w:rPr>
          <w:color w:val="000000" w:themeColor="text1"/>
          <w:lang w:val="en-GB"/>
        </w:rPr>
        <w:t xml:space="preserve">in two hours, when the migrant who has suspicious signs and symptoms (fever, general </w:t>
      </w:r>
      <w:r w:rsidR="007B4A04" w:rsidRPr="006B6E1F">
        <w:rPr>
          <w:i/>
          <w:color w:val="000000" w:themeColor="text1"/>
          <w:lang w:val="en-GB"/>
        </w:rPr>
        <w:t>malaise</w:t>
      </w:r>
      <w:r w:rsidR="007B4A04" w:rsidRPr="006B6E1F">
        <w:rPr>
          <w:color w:val="000000" w:themeColor="text1"/>
          <w:lang w:val="en-GB"/>
        </w:rPr>
        <w:t>, persistent cough, significant weight loss in the previous three months, etc.) is still in dock for identification procedures.</w:t>
      </w:r>
    </w:p>
    <w:p w:rsidR="00B71A4E" w:rsidRPr="006B6E1F" w:rsidRDefault="00B71A4E" w:rsidP="00B71A4E">
      <w:pPr>
        <w:jc w:val="both"/>
        <w:rPr>
          <w:color w:val="000000" w:themeColor="text1"/>
          <w:lang w:val="en-GB"/>
        </w:rPr>
      </w:pPr>
    </w:p>
    <w:p w:rsidR="00B71A4E" w:rsidRPr="006B6E1F" w:rsidRDefault="00324DD4" w:rsidP="00B71A4E">
      <w:pPr>
        <w:jc w:val="both"/>
        <w:rPr>
          <w:color w:val="000000" w:themeColor="text1"/>
          <w:lang w:val="en-GB"/>
        </w:rPr>
      </w:pPr>
      <w:r w:rsidRPr="006B6E1F">
        <w:rPr>
          <w:color w:val="000000" w:themeColor="text1"/>
          <w:lang w:val="en-GB"/>
        </w:rPr>
        <w:t>138</w:t>
      </w:r>
      <w:r w:rsidR="00B71A4E" w:rsidRPr="006B6E1F">
        <w:rPr>
          <w:color w:val="000000" w:themeColor="text1"/>
          <w:lang w:val="en-GB"/>
        </w:rPr>
        <w:t>.</w:t>
      </w:r>
      <w:r w:rsidR="00B71A4E" w:rsidRPr="006B6E1F">
        <w:rPr>
          <w:color w:val="000000" w:themeColor="text1"/>
          <w:lang w:val="en-GB"/>
        </w:rPr>
        <w:tab/>
        <w:t xml:space="preserve">Thanks to </w:t>
      </w:r>
      <w:r w:rsidR="00282BE8" w:rsidRPr="006B6E1F">
        <w:rPr>
          <w:color w:val="000000" w:themeColor="text1"/>
          <w:lang w:val="en-GB"/>
        </w:rPr>
        <w:t xml:space="preserve">the above Project, by </w:t>
      </w:r>
      <w:r w:rsidR="00B71A4E" w:rsidRPr="006B6E1F">
        <w:rPr>
          <w:color w:val="000000" w:themeColor="text1"/>
          <w:lang w:val="en-GB"/>
        </w:rPr>
        <w:t xml:space="preserve">screening and rapid diagnosis </w:t>
      </w:r>
      <w:r w:rsidR="00471F7A" w:rsidRPr="006B6E1F">
        <w:rPr>
          <w:color w:val="000000" w:themeColor="text1"/>
          <w:lang w:val="en-GB"/>
        </w:rPr>
        <w:t xml:space="preserve">we </w:t>
      </w:r>
      <w:r w:rsidR="00B71A4E" w:rsidRPr="006B6E1F">
        <w:rPr>
          <w:color w:val="000000" w:themeColor="text1"/>
          <w:lang w:val="en-GB"/>
        </w:rPr>
        <w:t>have identified and initiated the pharmacological treatment in about 20 cases of tuberculosis in active phase</w:t>
      </w:r>
      <w:r w:rsidR="00471F7A" w:rsidRPr="006B6E1F">
        <w:rPr>
          <w:rStyle w:val="FootnoteReference"/>
          <w:color w:val="000000" w:themeColor="text1"/>
          <w:lang w:val="en-GB"/>
        </w:rPr>
        <w:footnoteReference w:id="5"/>
      </w:r>
      <w:r w:rsidR="00471F7A" w:rsidRPr="006B6E1F">
        <w:rPr>
          <w:color w:val="000000" w:themeColor="text1"/>
          <w:lang w:val="en-GB"/>
        </w:rPr>
        <w:t>.</w:t>
      </w:r>
    </w:p>
    <w:p w:rsidR="00B71A4E" w:rsidRPr="006B6E1F" w:rsidRDefault="00B71A4E" w:rsidP="00B71A4E">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139</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 xml:space="preserve">There are other aspects worthy of consideration, </w:t>
      </w:r>
      <w:r w:rsidR="00367A28" w:rsidRPr="006B6E1F">
        <w:rPr>
          <w:color w:val="000000" w:themeColor="text1"/>
          <w:lang w:val="en-GB"/>
        </w:rPr>
        <w:t xml:space="preserve">with regard to </w:t>
      </w:r>
      <w:r w:rsidR="00DA2412" w:rsidRPr="006B6E1F">
        <w:rPr>
          <w:color w:val="000000" w:themeColor="text1"/>
          <w:lang w:val="en-GB"/>
        </w:rPr>
        <w:t>health conditions of migrant</w:t>
      </w:r>
      <w:r w:rsidR="00282BE8" w:rsidRPr="006B6E1F">
        <w:rPr>
          <w:color w:val="000000" w:themeColor="text1"/>
          <w:lang w:val="en-GB"/>
        </w:rPr>
        <w:t xml:space="preserve">s, as identified </w:t>
      </w:r>
      <w:r w:rsidR="00DA2412" w:rsidRPr="006B6E1F">
        <w:rPr>
          <w:color w:val="000000" w:themeColor="text1"/>
          <w:lang w:val="en-GB"/>
        </w:rPr>
        <w:t xml:space="preserve">in the course of controls put in place both on board </w:t>
      </w:r>
      <w:r w:rsidR="00282BE8" w:rsidRPr="006B6E1F">
        <w:rPr>
          <w:color w:val="000000" w:themeColor="text1"/>
          <w:lang w:val="en-GB"/>
        </w:rPr>
        <w:t xml:space="preserve">of </w:t>
      </w:r>
      <w:r w:rsidR="00DA2412" w:rsidRPr="006B6E1F">
        <w:rPr>
          <w:color w:val="000000" w:themeColor="text1"/>
          <w:lang w:val="en-GB"/>
        </w:rPr>
        <w:t xml:space="preserve">ships </w:t>
      </w:r>
      <w:r w:rsidR="00282BE8" w:rsidRPr="006B6E1F">
        <w:rPr>
          <w:color w:val="000000" w:themeColor="text1"/>
          <w:lang w:val="en-GB"/>
        </w:rPr>
        <w:t xml:space="preserve">and </w:t>
      </w:r>
      <w:r w:rsidR="00DA2412" w:rsidRPr="006B6E1F">
        <w:rPr>
          <w:color w:val="000000" w:themeColor="text1"/>
          <w:lang w:val="en-GB"/>
        </w:rPr>
        <w:t xml:space="preserve">upon arrival, </w:t>
      </w:r>
      <w:r w:rsidR="00282BE8" w:rsidRPr="006B6E1F">
        <w:rPr>
          <w:color w:val="000000" w:themeColor="text1"/>
          <w:lang w:val="en-GB"/>
        </w:rPr>
        <w:t xml:space="preserve">which are </w:t>
      </w:r>
      <w:r w:rsidR="00DA2412" w:rsidRPr="006B6E1F">
        <w:rPr>
          <w:color w:val="000000" w:themeColor="text1"/>
          <w:lang w:val="en-GB"/>
        </w:rPr>
        <w:t>not so much related to infectious diseases</w:t>
      </w:r>
      <w:r w:rsidR="00367A28" w:rsidRPr="006B6E1F">
        <w:rPr>
          <w:color w:val="000000" w:themeColor="text1"/>
          <w:lang w:val="en-GB"/>
        </w:rPr>
        <w:t xml:space="preserve"> but are the </w:t>
      </w:r>
      <w:r w:rsidR="00282BE8" w:rsidRPr="006B6E1F">
        <w:rPr>
          <w:color w:val="000000" w:themeColor="text1"/>
          <w:lang w:val="en-GB"/>
        </w:rPr>
        <w:t xml:space="preserve">result of </w:t>
      </w:r>
      <w:r w:rsidR="00DA2412" w:rsidRPr="006B6E1F">
        <w:rPr>
          <w:color w:val="000000" w:themeColor="text1"/>
          <w:lang w:val="en-GB"/>
        </w:rPr>
        <w:t xml:space="preserve">poor conditions which these people have been exposed </w:t>
      </w:r>
      <w:r w:rsidR="00367A28" w:rsidRPr="006B6E1F">
        <w:rPr>
          <w:color w:val="000000" w:themeColor="text1"/>
          <w:lang w:val="en-GB"/>
        </w:rPr>
        <w:t xml:space="preserve">to </w:t>
      </w:r>
      <w:r w:rsidR="00DA2412" w:rsidRPr="006B6E1F">
        <w:rPr>
          <w:color w:val="000000" w:themeColor="text1"/>
          <w:lang w:val="en-GB"/>
        </w:rPr>
        <w:t>before and during the jour</w:t>
      </w:r>
      <w:r w:rsidR="00367A28" w:rsidRPr="006B6E1F">
        <w:rPr>
          <w:color w:val="000000" w:themeColor="text1"/>
          <w:lang w:val="en-GB"/>
        </w:rPr>
        <w:t>ney: i</w:t>
      </w:r>
      <w:r w:rsidR="00282BE8" w:rsidRPr="006B6E1F">
        <w:rPr>
          <w:color w:val="000000" w:themeColor="text1"/>
          <w:lang w:val="en-GB"/>
        </w:rPr>
        <w:t xml:space="preserve">n addition to dehydration, fever syndromes not coupled with </w:t>
      </w:r>
      <w:r w:rsidR="00DA2412" w:rsidRPr="006B6E1F">
        <w:rPr>
          <w:color w:val="000000" w:themeColor="text1"/>
          <w:lang w:val="en-GB"/>
        </w:rPr>
        <w:t xml:space="preserve">other symptoms, </w:t>
      </w:r>
      <w:r w:rsidR="00282BE8" w:rsidRPr="006B6E1F">
        <w:rPr>
          <w:color w:val="000000" w:themeColor="text1"/>
          <w:lang w:val="en-GB"/>
        </w:rPr>
        <w:t xml:space="preserve">and </w:t>
      </w:r>
      <w:r w:rsidR="00DA2412" w:rsidRPr="006B6E1F">
        <w:rPr>
          <w:color w:val="000000" w:themeColor="text1"/>
          <w:lang w:val="en-GB"/>
        </w:rPr>
        <w:t xml:space="preserve">conjunctivitis, </w:t>
      </w:r>
      <w:r w:rsidR="00282BE8" w:rsidRPr="006B6E1F">
        <w:rPr>
          <w:color w:val="000000" w:themeColor="text1"/>
          <w:lang w:val="en-GB"/>
        </w:rPr>
        <w:t xml:space="preserve">we </w:t>
      </w:r>
      <w:r w:rsidR="00DA2412" w:rsidRPr="006B6E1F">
        <w:rPr>
          <w:color w:val="000000" w:themeColor="text1"/>
          <w:lang w:val="en-GB"/>
        </w:rPr>
        <w:t xml:space="preserve">frequently </w:t>
      </w:r>
      <w:r w:rsidR="00282BE8" w:rsidRPr="006B6E1F">
        <w:rPr>
          <w:color w:val="000000" w:themeColor="text1"/>
          <w:lang w:val="en-GB"/>
        </w:rPr>
        <w:t xml:space="preserve">detect </w:t>
      </w:r>
      <w:r w:rsidR="00DA2412" w:rsidRPr="006B6E1F">
        <w:rPr>
          <w:color w:val="000000" w:themeColor="text1"/>
          <w:lang w:val="en-GB"/>
        </w:rPr>
        <w:t xml:space="preserve">trauma, burns, injuries from firearms and poisoning by exposure to toxic fumes in the </w:t>
      </w:r>
      <w:r w:rsidR="005019D0" w:rsidRPr="006B6E1F">
        <w:rPr>
          <w:color w:val="000000" w:themeColor="text1"/>
          <w:lang w:val="en-GB"/>
        </w:rPr>
        <w:t>cargo hold</w:t>
      </w:r>
      <w:r w:rsidR="00DA2412" w:rsidRPr="006B6E1F">
        <w:rPr>
          <w:color w:val="000000" w:themeColor="text1"/>
          <w:lang w:val="en-GB"/>
        </w:rPr>
        <w:t>.</w:t>
      </w:r>
    </w:p>
    <w:p w:rsidR="00B71A4E" w:rsidRPr="006B6E1F" w:rsidRDefault="00B71A4E" w:rsidP="00B71A4E">
      <w:pPr>
        <w:jc w:val="both"/>
        <w:rPr>
          <w:color w:val="000000" w:themeColor="text1"/>
          <w:lang w:val="en-GB"/>
        </w:rPr>
      </w:pPr>
    </w:p>
    <w:p w:rsidR="00875BF7" w:rsidRPr="006B6E1F" w:rsidRDefault="00324DD4" w:rsidP="00DA2412">
      <w:pPr>
        <w:jc w:val="both"/>
        <w:rPr>
          <w:color w:val="000000" w:themeColor="text1"/>
          <w:lang w:val="en-GB"/>
        </w:rPr>
      </w:pPr>
      <w:r w:rsidRPr="006B6E1F">
        <w:rPr>
          <w:color w:val="000000" w:themeColor="text1"/>
          <w:lang w:val="en-GB"/>
        </w:rPr>
        <w:lastRenderedPageBreak/>
        <w:t>140</w:t>
      </w:r>
      <w:r w:rsidR="00B71A4E" w:rsidRPr="006B6E1F">
        <w:rPr>
          <w:color w:val="000000" w:themeColor="text1"/>
          <w:lang w:val="en-GB"/>
        </w:rPr>
        <w:t>.</w:t>
      </w:r>
      <w:r w:rsidR="00B71A4E" w:rsidRPr="006B6E1F">
        <w:rPr>
          <w:color w:val="000000" w:themeColor="text1"/>
          <w:lang w:val="en-GB"/>
        </w:rPr>
        <w:tab/>
      </w:r>
      <w:r w:rsidR="00367A28" w:rsidRPr="006B6E1F">
        <w:rPr>
          <w:color w:val="000000" w:themeColor="text1"/>
          <w:lang w:val="en-GB"/>
        </w:rPr>
        <w:t xml:space="preserve">On a more general note, </w:t>
      </w:r>
      <w:r w:rsidR="00DA2412" w:rsidRPr="006B6E1F">
        <w:rPr>
          <w:color w:val="000000" w:themeColor="text1"/>
          <w:lang w:val="en-GB"/>
        </w:rPr>
        <w:t>the geographical origin and the d</w:t>
      </w:r>
      <w:r w:rsidR="00875BF7" w:rsidRPr="006B6E1F">
        <w:rPr>
          <w:color w:val="000000" w:themeColor="text1"/>
          <w:lang w:val="en-GB"/>
        </w:rPr>
        <w:t xml:space="preserve">emographic profile of </w:t>
      </w:r>
      <w:proofErr w:type="gramStart"/>
      <w:r w:rsidR="00875BF7" w:rsidRPr="006B6E1F">
        <w:rPr>
          <w:color w:val="000000" w:themeColor="text1"/>
          <w:lang w:val="en-GB"/>
        </w:rPr>
        <w:t>migrants</w:t>
      </w:r>
      <w:r w:rsidR="00DA2412" w:rsidRPr="006B6E1F">
        <w:rPr>
          <w:color w:val="000000" w:themeColor="text1"/>
          <w:lang w:val="en-GB"/>
        </w:rPr>
        <w:t xml:space="preserve"> </w:t>
      </w:r>
      <w:r w:rsidR="006B6E1F" w:rsidRPr="006B6E1F">
        <w:rPr>
          <w:color w:val="000000" w:themeColor="text1"/>
          <w:lang w:val="en-GB"/>
        </w:rPr>
        <w:t xml:space="preserve"> is</w:t>
      </w:r>
      <w:proofErr w:type="gramEnd"/>
      <w:r w:rsidR="006B6E1F" w:rsidRPr="006B6E1F">
        <w:rPr>
          <w:color w:val="000000" w:themeColor="text1"/>
          <w:lang w:val="en-GB"/>
        </w:rPr>
        <w:t xml:space="preserve"> changing </w:t>
      </w:r>
      <w:r w:rsidR="00DA2412" w:rsidRPr="006B6E1F">
        <w:rPr>
          <w:color w:val="000000" w:themeColor="text1"/>
          <w:lang w:val="en-GB"/>
        </w:rPr>
        <w:t>(in 2014 and 2015, the average age has risen</w:t>
      </w:r>
      <w:r w:rsidR="006B6E1F" w:rsidRPr="006B6E1F">
        <w:rPr>
          <w:color w:val="000000" w:themeColor="text1"/>
          <w:lang w:val="en-GB"/>
        </w:rPr>
        <w:t>)</w:t>
      </w:r>
      <w:r w:rsidR="00DA2412" w:rsidRPr="006B6E1F">
        <w:rPr>
          <w:color w:val="000000" w:themeColor="text1"/>
          <w:lang w:val="en-GB"/>
        </w:rPr>
        <w:t xml:space="preserve"> and </w:t>
      </w:r>
      <w:r w:rsidR="00875BF7" w:rsidRPr="006B6E1F">
        <w:rPr>
          <w:color w:val="000000" w:themeColor="text1"/>
          <w:lang w:val="en-GB"/>
        </w:rPr>
        <w:t>women and children (including unaccompanied</w:t>
      </w:r>
      <w:r w:rsidR="006B6E1F" w:rsidRPr="006B6E1F">
        <w:rPr>
          <w:color w:val="000000" w:themeColor="text1"/>
          <w:lang w:val="en-GB"/>
        </w:rPr>
        <w:t xml:space="preserve"> minors</w:t>
      </w:r>
      <w:r w:rsidR="00875BF7" w:rsidRPr="006B6E1F">
        <w:rPr>
          <w:color w:val="000000" w:themeColor="text1"/>
          <w:lang w:val="en-GB"/>
        </w:rPr>
        <w:t xml:space="preserve">) </w:t>
      </w:r>
      <w:r w:rsidR="00367A28" w:rsidRPr="006B6E1F">
        <w:rPr>
          <w:color w:val="000000" w:themeColor="text1"/>
          <w:lang w:val="en-GB"/>
        </w:rPr>
        <w:t xml:space="preserve">have become </w:t>
      </w:r>
      <w:r w:rsidR="00DA2412" w:rsidRPr="006B6E1F">
        <w:rPr>
          <w:color w:val="000000" w:themeColor="text1"/>
          <w:lang w:val="en-GB"/>
        </w:rPr>
        <w:t xml:space="preserve"> more frequent than </w:t>
      </w:r>
      <w:r w:rsidR="006B6E1F" w:rsidRPr="006B6E1F">
        <w:rPr>
          <w:color w:val="000000" w:themeColor="text1"/>
          <w:lang w:val="en-GB"/>
        </w:rPr>
        <w:t>in the past</w:t>
      </w:r>
      <w:r w:rsidR="00875BF7" w:rsidRPr="006B6E1F">
        <w:rPr>
          <w:color w:val="000000" w:themeColor="text1"/>
          <w:lang w:val="en-GB"/>
        </w:rPr>
        <w:t xml:space="preserve">. </w:t>
      </w:r>
    </w:p>
    <w:p w:rsidR="00875BF7" w:rsidRPr="006B6E1F" w:rsidRDefault="00875BF7" w:rsidP="00DA2412">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141</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Overall, in the period 2013-2015, the dis</w:t>
      </w:r>
      <w:r w:rsidR="00367A28" w:rsidRPr="006B6E1F">
        <w:rPr>
          <w:color w:val="000000" w:themeColor="text1"/>
          <w:lang w:val="en-GB"/>
        </w:rPr>
        <w:t>tribution by gender and age was,</w:t>
      </w:r>
      <w:r w:rsidR="006B6E1F" w:rsidRPr="006B6E1F">
        <w:rPr>
          <w:color w:val="000000" w:themeColor="text1"/>
          <w:lang w:val="en-GB"/>
        </w:rPr>
        <w:t xml:space="preserve"> as follows: m</w:t>
      </w:r>
      <w:r w:rsidR="00DA2412" w:rsidRPr="006B6E1F">
        <w:rPr>
          <w:color w:val="000000" w:themeColor="text1"/>
          <w:lang w:val="en-GB"/>
        </w:rPr>
        <w:t>ales 74.54%; 14,28</w:t>
      </w:r>
      <w:r w:rsidR="006B6E1F" w:rsidRPr="006B6E1F">
        <w:rPr>
          <w:color w:val="000000" w:themeColor="text1"/>
          <w:lang w:val="en-GB"/>
        </w:rPr>
        <w:t>%</w:t>
      </w:r>
      <w:r w:rsidR="00DA2412" w:rsidRPr="006B6E1F">
        <w:rPr>
          <w:color w:val="000000" w:themeColor="text1"/>
          <w:lang w:val="en-GB"/>
        </w:rPr>
        <w:t xml:space="preserve"> females; </w:t>
      </w:r>
      <w:r w:rsidR="006B6E1F" w:rsidRPr="006B6E1F">
        <w:rPr>
          <w:color w:val="000000" w:themeColor="text1"/>
          <w:lang w:val="en-GB"/>
        </w:rPr>
        <w:t>m</w:t>
      </w:r>
      <w:r w:rsidR="0046155A" w:rsidRPr="006B6E1F">
        <w:rPr>
          <w:color w:val="000000" w:themeColor="text1"/>
          <w:lang w:val="en-GB"/>
        </w:rPr>
        <w:t xml:space="preserve">inors </w:t>
      </w:r>
      <w:r w:rsidR="00367A28" w:rsidRPr="006B6E1F">
        <w:rPr>
          <w:color w:val="000000" w:themeColor="text1"/>
          <w:lang w:val="en-GB"/>
        </w:rPr>
        <w:t>10.39%. T</w:t>
      </w:r>
      <w:r w:rsidR="00DA2412" w:rsidRPr="006B6E1F">
        <w:rPr>
          <w:color w:val="000000" w:themeColor="text1"/>
          <w:lang w:val="en-GB"/>
        </w:rPr>
        <w:t>he proportion was</w:t>
      </w:r>
      <w:r w:rsidR="00367A28" w:rsidRPr="006B6E1F">
        <w:rPr>
          <w:color w:val="000000" w:themeColor="text1"/>
          <w:lang w:val="en-GB"/>
        </w:rPr>
        <w:t>,</w:t>
      </w:r>
      <w:r w:rsidR="006B6E1F" w:rsidRPr="006B6E1F">
        <w:rPr>
          <w:color w:val="000000" w:themeColor="text1"/>
          <w:lang w:val="en-GB"/>
        </w:rPr>
        <w:t xml:space="preserve"> as follows: m</w:t>
      </w:r>
      <w:r w:rsidR="00DA2412" w:rsidRPr="006B6E1F">
        <w:rPr>
          <w:color w:val="000000" w:themeColor="text1"/>
          <w:lang w:val="en-GB"/>
        </w:rPr>
        <w:t>ales 75.56% in 2015</w:t>
      </w:r>
      <w:r w:rsidR="00367A28" w:rsidRPr="006B6E1F">
        <w:rPr>
          <w:color w:val="000000" w:themeColor="text1"/>
          <w:lang w:val="en-GB"/>
        </w:rPr>
        <w:t xml:space="preserve"> only</w:t>
      </w:r>
      <w:r w:rsidR="006B6E1F" w:rsidRPr="006B6E1F">
        <w:rPr>
          <w:color w:val="000000" w:themeColor="text1"/>
          <w:lang w:val="en-GB"/>
        </w:rPr>
        <w:t>; f</w:t>
      </w:r>
      <w:r w:rsidR="00DA2412" w:rsidRPr="006B6E1F">
        <w:rPr>
          <w:color w:val="000000" w:themeColor="text1"/>
          <w:lang w:val="en-GB"/>
        </w:rPr>
        <w:t>emales</w:t>
      </w:r>
      <w:r w:rsidR="00367A28" w:rsidRPr="006B6E1F">
        <w:rPr>
          <w:color w:val="000000" w:themeColor="text1"/>
          <w:lang w:val="en-GB"/>
        </w:rPr>
        <w:t>,</w:t>
      </w:r>
      <w:r w:rsidR="00DA2412" w:rsidRPr="006B6E1F">
        <w:rPr>
          <w:color w:val="000000" w:themeColor="text1"/>
          <w:lang w:val="en-GB"/>
        </w:rPr>
        <w:t xml:space="preserve"> 17.73%; </w:t>
      </w:r>
      <w:r w:rsidR="006B6E1F" w:rsidRPr="006B6E1F">
        <w:rPr>
          <w:color w:val="000000" w:themeColor="text1"/>
          <w:lang w:val="en-GB"/>
        </w:rPr>
        <w:t>m</w:t>
      </w:r>
      <w:r w:rsidR="00367A28" w:rsidRPr="006B6E1F">
        <w:rPr>
          <w:color w:val="000000" w:themeColor="text1"/>
          <w:lang w:val="en-GB"/>
        </w:rPr>
        <w:t xml:space="preserve">inors, </w:t>
      </w:r>
      <w:r w:rsidR="00DA2412" w:rsidRPr="006B6E1F">
        <w:rPr>
          <w:color w:val="000000" w:themeColor="text1"/>
          <w:lang w:val="en-GB"/>
        </w:rPr>
        <w:t>7.66%.</w:t>
      </w:r>
    </w:p>
    <w:p w:rsidR="00B71A4E" w:rsidRPr="006B6E1F" w:rsidRDefault="00B71A4E" w:rsidP="00B71A4E">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142</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The health</w:t>
      </w:r>
      <w:r w:rsidR="0046155A" w:rsidRPr="006B6E1F">
        <w:rPr>
          <w:color w:val="000000" w:themeColor="text1"/>
          <w:lang w:val="en-GB"/>
        </w:rPr>
        <w:t>-care</w:t>
      </w:r>
      <w:r w:rsidR="00DA2412" w:rsidRPr="006B6E1F">
        <w:rPr>
          <w:color w:val="000000" w:themeColor="text1"/>
          <w:lang w:val="en-GB"/>
        </w:rPr>
        <w:t xml:space="preserve"> </w:t>
      </w:r>
      <w:r w:rsidR="0046155A" w:rsidRPr="006B6E1F">
        <w:rPr>
          <w:color w:val="000000" w:themeColor="text1"/>
          <w:lang w:val="en-GB"/>
        </w:rPr>
        <w:t xml:space="preserve">controls upon arrival have </w:t>
      </w:r>
      <w:r w:rsidR="00DA2412" w:rsidRPr="006B6E1F">
        <w:rPr>
          <w:color w:val="000000" w:themeColor="text1"/>
          <w:lang w:val="en-GB"/>
        </w:rPr>
        <w:t>show</w:t>
      </w:r>
      <w:r w:rsidR="00367A28" w:rsidRPr="006B6E1F">
        <w:rPr>
          <w:color w:val="000000" w:themeColor="text1"/>
          <w:lang w:val="en-GB"/>
        </w:rPr>
        <w:t>n seriou</w:t>
      </w:r>
      <w:r w:rsidR="0046155A" w:rsidRPr="006B6E1F">
        <w:rPr>
          <w:color w:val="000000" w:themeColor="text1"/>
          <w:lang w:val="en-GB"/>
        </w:rPr>
        <w:t xml:space="preserve">s health-related </w:t>
      </w:r>
      <w:r w:rsidR="00DA2412" w:rsidRPr="006B6E1F">
        <w:rPr>
          <w:color w:val="000000" w:themeColor="text1"/>
          <w:lang w:val="en-GB"/>
        </w:rPr>
        <w:t>conditions</w:t>
      </w:r>
      <w:r w:rsidR="0046155A" w:rsidRPr="006B6E1F">
        <w:rPr>
          <w:color w:val="000000" w:themeColor="text1"/>
          <w:lang w:val="en-GB"/>
        </w:rPr>
        <w:t>,</w:t>
      </w:r>
      <w:r w:rsidR="00DA2412" w:rsidRPr="006B6E1F">
        <w:rPr>
          <w:color w:val="000000" w:themeColor="text1"/>
          <w:lang w:val="en-GB"/>
        </w:rPr>
        <w:t xml:space="preserve"> including heart disease, diabetes, poliomyelitis (in the form of paralysis of limbs) or other neurological disorders, traumatic and psychiatric outcomes related to torture and violence suffered </w:t>
      </w:r>
      <w:r w:rsidR="0046155A" w:rsidRPr="006B6E1F">
        <w:rPr>
          <w:color w:val="000000" w:themeColor="text1"/>
          <w:lang w:val="en-GB"/>
        </w:rPr>
        <w:t xml:space="preserve">either in the country of origin or in </w:t>
      </w:r>
      <w:r w:rsidR="00DA2412" w:rsidRPr="006B6E1F">
        <w:rPr>
          <w:color w:val="000000" w:themeColor="text1"/>
          <w:lang w:val="en-GB"/>
        </w:rPr>
        <w:t>the migration route, as we</w:t>
      </w:r>
      <w:r w:rsidR="0046155A" w:rsidRPr="006B6E1F">
        <w:rPr>
          <w:color w:val="000000" w:themeColor="text1"/>
          <w:lang w:val="en-GB"/>
        </w:rPr>
        <w:t xml:space="preserve">ll as </w:t>
      </w:r>
      <w:r w:rsidR="00367A28" w:rsidRPr="006B6E1F">
        <w:rPr>
          <w:color w:val="000000" w:themeColor="text1"/>
          <w:lang w:val="en-GB"/>
        </w:rPr>
        <w:t xml:space="preserve">precarious </w:t>
      </w:r>
      <w:proofErr w:type="spellStart"/>
      <w:r w:rsidR="0046155A" w:rsidRPr="006B6E1F">
        <w:rPr>
          <w:color w:val="000000" w:themeColor="text1"/>
          <w:lang w:val="en-GB"/>
        </w:rPr>
        <w:t>physi</w:t>
      </w:r>
      <w:r w:rsidR="00367A28" w:rsidRPr="006B6E1F">
        <w:rPr>
          <w:color w:val="000000" w:themeColor="text1"/>
          <w:lang w:val="en-GB"/>
        </w:rPr>
        <w:t>c</w:t>
      </w:r>
      <w:r w:rsidR="0046155A" w:rsidRPr="006B6E1F">
        <w:rPr>
          <w:color w:val="000000" w:themeColor="text1"/>
          <w:lang w:val="en-GB"/>
        </w:rPr>
        <w:t>ological</w:t>
      </w:r>
      <w:proofErr w:type="spellEnd"/>
      <w:r w:rsidR="0046155A" w:rsidRPr="006B6E1F">
        <w:rPr>
          <w:color w:val="000000" w:themeColor="text1"/>
          <w:lang w:val="en-GB"/>
        </w:rPr>
        <w:t xml:space="preserve"> conditions, </w:t>
      </w:r>
      <w:r w:rsidR="00367A28" w:rsidRPr="006B6E1F">
        <w:rPr>
          <w:color w:val="000000" w:themeColor="text1"/>
          <w:lang w:val="en-GB"/>
        </w:rPr>
        <w:t xml:space="preserve">and other medical situations </w:t>
      </w:r>
      <w:r w:rsidR="0046155A" w:rsidRPr="006B6E1F">
        <w:rPr>
          <w:color w:val="000000" w:themeColor="text1"/>
          <w:lang w:val="en-GB"/>
        </w:rPr>
        <w:t>such as pregnancy</w:t>
      </w:r>
      <w:r w:rsidR="00367A28" w:rsidRPr="006B6E1F">
        <w:rPr>
          <w:color w:val="000000" w:themeColor="text1"/>
          <w:lang w:val="en-GB"/>
        </w:rPr>
        <w:t xml:space="preserve"> and birth delivery</w:t>
      </w:r>
      <w:r w:rsidR="00DA2412" w:rsidRPr="006B6E1F">
        <w:rPr>
          <w:color w:val="000000" w:themeColor="text1"/>
          <w:lang w:val="en-GB"/>
        </w:rPr>
        <w:t>.</w:t>
      </w:r>
    </w:p>
    <w:p w:rsidR="00DA2412" w:rsidRPr="006B6E1F" w:rsidRDefault="00DA2412" w:rsidP="00DA2412">
      <w:pPr>
        <w:jc w:val="both"/>
        <w:rPr>
          <w:color w:val="000000" w:themeColor="text1"/>
          <w:lang w:val="en-GB"/>
        </w:rPr>
      </w:pPr>
    </w:p>
    <w:p w:rsidR="0046155A" w:rsidRPr="006B6E1F" w:rsidRDefault="0046155A" w:rsidP="00DA2412">
      <w:pPr>
        <w:jc w:val="both"/>
        <w:rPr>
          <w:color w:val="000000" w:themeColor="text1"/>
          <w:lang w:val="en-GB"/>
        </w:rPr>
      </w:pPr>
    </w:p>
    <w:p w:rsidR="00DA2412" w:rsidRPr="006B6E1F" w:rsidRDefault="00955CBE" w:rsidP="00DA2412">
      <w:pPr>
        <w:jc w:val="both"/>
        <w:rPr>
          <w:b/>
          <w:color w:val="000000" w:themeColor="text1"/>
          <w:lang w:val="en-GB"/>
        </w:rPr>
      </w:pPr>
      <w:r w:rsidRPr="006B6E1F">
        <w:rPr>
          <w:b/>
          <w:color w:val="000000" w:themeColor="text1"/>
          <w:lang w:val="en-GB"/>
        </w:rPr>
        <w:t>G</w:t>
      </w:r>
      <w:r w:rsidR="00DA2412" w:rsidRPr="006B6E1F">
        <w:rPr>
          <w:b/>
          <w:color w:val="000000" w:themeColor="text1"/>
          <w:lang w:val="en-GB"/>
        </w:rPr>
        <w:t>uidelines for assistance to refugees</w:t>
      </w:r>
      <w:r w:rsidRPr="006B6E1F">
        <w:rPr>
          <w:b/>
          <w:color w:val="000000" w:themeColor="text1"/>
          <w:lang w:val="en-GB"/>
        </w:rPr>
        <w:t>, victims of torture, rape and/</w:t>
      </w:r>
      <w:r w:rsidR="00DA2412" w:rsidRPr="006B6E1F">
        <w:rPr>
          <w:b/>
          <w:color w:val="000000" w:themeColor="text1"/>
          <w:lang w:val="en-GB"/>
        </w:rPr>
        <w:t>or other serious forms of psychological, physical or sexual</w:t>
      </w:r>
      <w:r w:rsidRPr="006B6E1F">
        <w:rPr>
          <w:b/>
          <w:color w:val="000000" w:themeColor="text1"/>
          <w:lang w:val="en-GB"/>
        </w:rPr>
        <w:t xml:space="preserve"> violence</w:t>
      </w:r>
    </w:p>
    <w:p w:rsidR="00B71A4E" w:rsidRPr="006B6E1F" w:rsidRDefault="00B71A4E" w:rsidP="00B71A4E">
      <w:pPr>
        <w:jc w:val="both"/>
        <w:rPr>
          <w:b/>
          <w:color w:val="000000" w:themeColor="text1"/>
          <w:lang w:val="en-GB"/>
        </w:rPr>
      </w:pPr>
    </w:p>
    <w:p w:rsidR="00367A28" w:rsidRPr="006B6E1F" w:rsidRDefault="00324DD4" w:rsidP="00DA2412">
      <w:pPr>
        <w:jc w:val="both"/>
        <w:rPr>
          <w:color w:val="000000" w:themeColor="text1"/>
          <w:lang w:val="en-GB"/>
        </w:rPr>
      </w:pPr>
      <w:r w:rsidRPr="006B6E1F">
        <w:rPr>
          <w:color w:val="000000" w:themeColor="text1"/>
          <w:lang w:val="en-GB"/>
        </w:rPr>
        <w:t>143</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In recent years</w:t>
      </w:r>
      <w:r w:rsidR="001A1D5D" w:rsidRPr="006B6E1F">
        <w:rPr>
          <w:color w:val="000000" w:themeColor="text1"/>
          <w:lang w:val="en-GB"/>
        </w:rPr>
        <w:t>,</w:t>
      </w:r>
      <w:r w:rsidR="00DA2412" w:rsidRPr="006B6E1F">
        <w:rPr>
          <w:color w:val="000000" w:themeColor="text1"/>
          <w:lang w:val="en-GB"/>
        </w:rPr>
        <w:t xml:space="preserve"> Italy has </w:t>
      </w:r>
      <w:r w:rsidR="001A1D5D" w:rsidRPr="006B6E1F">
        <w:rPr>
          <w:color w:val="000000" w:themeColor="text1"/>
          <w:lang w:val="en-GB"/>
        </w:rPr>
        <w:t>been characterized by an increasing number</w:t>
      </w:r>
      <w:r w:rsidR="00DA2412" w:rsidRPr="006B6E1F">
        <w:rPr>
          <w:color w:val="000000" w:themeColor="text1"/>
          <w:lang w:val="en-GB"/>
        </w:rPr>
        <w:t xml:space="preserve"> of forced migrants, </w:t>
      </w:r>
      <w:r w:rsidR="001A1D5D" w:rsidRPr="006B6E1F">
        <w:rPr>
          <w:color w:val="000000" w:themeColor="text1"/>
          <w:lang w:val="en-GB"/>
        </w:rPr>
        <w:t xml:space="preserve">so that it has become </w:t>
      </w:r>
      <w:r w:rsidR="00DA2412" w:rsidRPr="006B6E1F">
        <w:rPr>
          <w:color w:val="000000" w:themeColor="text1"/>
          <w:lang w:val="en-GB"/>
        </w:rPr>
        <w:t xml:space="preserve">the third European Union country, after Germany and Sweden, </w:t>
      </w:r>
      <w:r w:rsidR="001A1D5D" w:rsidRPr="006B6E1F">
        <w:rPr>
          <w:color w:val="000000" w:themeColor="text1"/>
          <w:lang w:val="en-GB"/>
        </w:rPr>
        <w:t xml:space="preserve">for </w:t>
      </w:r>
      <w:r w:rsidR="00DA2412" w:rsidRPr="006B6E1F">
        <w:rPr>
          <w:color w:val="000000" w:themeColor="text1"/>
          <w:lang w:val="en-GB"/>
        </w:rPr>
        <w:t>number of asylum applications (</w:t>
      </w:r>
      <w:r w:rsidR="001A1D5D" w:rsidRPr="006B6E1F">
        <w:rPr>
          <w:color w:val="000000" w:themeColor="text1"/>
          <w:lang w:val="en-GB"/>
        </w:rPr>
        <w:t xml:space="preserve">as at </w:t>
      </w:r>
      <w:r w:rsidR="00DA2412" w:rsidRPr="006B6E1F">
        <w:rPr>
          <w:color w:val="000000" w:themeColor="text1"/>
          <w:lang w:val="en-GB"/>
        </w:rPr>
        <w:t>31 December 2015</w:t>
      </w:r>
      <w:r w:rsidR="001A1D5D" w:rsidRPr="006B6E1F">
        <w:rPr>
          <w:color w:val="000000" w:themeColor="text1"/>
          <w:lang w:val="en-GB"/>
        </w:rPr>
        <w:t>, there</w:t>
      </w:r>
      <w:r w:rsidR="00DA2412" w:rsidRPr="006B6E1F">
        <w:rPr>
          <w:color w:val="000000" w:themeColor="text1"/>
          <w:lang w:val="en-GB"/>
        </w:rPr>
        <w:t xml:space="preserve"> were 103.792). </w:t>
      </w:r>
    </w:p>
    <w:p w:rsidR="00367A28" w:rsidRPr="006B6E1F" w:rsidRDefault="00367A28" w:rsidP="00DA2412">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144</w:t>
      </w:r>
      <w:r w:rsidR="004E6CEA" w:rsidRPr="006B6E1F">
        <w:rPr>
          <w:color w:val="000000" w:themeColor="text1"/>
          <w:lang w:val="en-GB"/>
        </w:rPr>
        <w:t>.</w:t>
      </w:r>
      <w:r w:rsidR="004E6CEA" w:rsidRPr="006B6E1F">
        <w:rPr>
          <w:color w:val="000000" w:themeColor="text1"/>
          <w:lang w:val="en-GB"/>
        </w:rPr>
        <w:tab/>
      </w:r>
      <w:r w:rsidR="00367A28" w:rsidRPr="006B6E1F">
        <w:rPr>
          <w:color w:val="000000" w:themeColor="text1"/>
          <w:lang w:val="en-GB"/>
        </w:rPr>
        <w:t>Forced migrants, asylum-</w:t>
      </w:r>
      <w:r w:rsidR="001A1D5D" w:rsidRPr="006B6E1F">
        <w:rPr>
          <w:color w:val="000000" w:themeColor="text1"/>
          <w:lang w:val="en-GB"/>
        </w:rPr>
        <w:t xml:space="preserve">seekers </w:t>
      </w:r>
      <w:r w:rsidR="00DA2412" w:rsidRPr="006B6E1F">
        <w:rPr>
          <w:color w:val="000000" w:themeColor="text1"/>
          <w:lang w:val="en-GB"/>
        </w:rPr>
        <w:t xml:space="preserve">and </w:t>
      </w:r>
      <w:r w:rsidR="001A1D5D" w:rsidRPr="006B6E1F">
        <w:rPr>
          <w:color w:val="000000" w:themeColor="text1"/>
          <w:lang w:val="en-GB"/>
        </w:rPr>
        <w:t xml:space="preserve">those entitled to </w:t>
      </w:r>
      <w:r w:rsidR="00DA2412" w:rsidRPr="006B6E1F">
        <w:rPr>
          <w:color w:val="000000" w:themeColor="text1"/>
          <w:lang w:val="en-GB"/>
        </w:rPr>
        <w:t>international and humanitarian</w:t>
      </w:r>
      <w:r w:rsidR="001A1D5D" w:rsidRPr="006B6E1F">
        <w:rPr>
          <w:color w:val="000000" w:themeColor="text1"/>
          <w:lang w:val="en-GB"/>
        </w:rPr>
        <w:t xml:space="preserve"> protection, are -</w:t>
      </w:r>
      <w:r w:rsidR="00DA2412" w:rsidRPr="006B6E1F">
        <w:rPr>
          <w:color w:val="000000" w:themeColor="text1"/>
          <w:lang w:val="en-GB"/>
        </w:rPr>
        <w:t xml:space="preserve"> in the context of the migrant population</w:t>
      </w:r>
      <w:r w:rsidR="001A1D5D" w:rsidRPr="006B6E1F">
        <w:rPr>
          <w:color w:val="000000" w:themeColor="text1"/>
          <w:lang w:val="en-GB"/>
        </w:rPr>
        <w:t xml:space="preserve"> -</w:t>
      </w:r>
      <w:r w:rsidR="00DA2412" w:rsidRPr="006B6E1F">
        <w:rPr>
          <w:color w:val="000000" w:themeColor="text1"/>
          <w:lang w:val="en-GB"/>
        </w:rPr>
        <w:t xml:space="preserve"> a group at high risk of developing psychopathological syndromes </w:t>
      </w:r>
      <w:r w:rsidR="001A1D5D" w:rsidRPr="006B6E1F">
        <w:rPr>
          <w:color w:val="000000" w:themeColor="text1"/>
          <w:lang w:val="en-GB"/>
        </w:rPr>
        <w:t xml:space="preserve">due to </w:t>
      </w:r>
      <w:r w:rsidR="00DA2412" w:rsidRPr="006B6E1F">
        <w:rPr>
          <w:color w:val="000000" w:themeColor="text1"/>
          <w:lang w:val="en-GB"/>
        </w:rPr>
        <w:t xml:space="preserve">the frequent incidence of stressful or traumatic experiences, </w:t>
      </w:r>
      <w:r w:rsidR="001A1D5D" w:rsidRPr="006B6E1F">
        <w:rPr>
          <w:color w:val="000000" w:themeColor="text1"/>
          <w:lang w:val="en-GB"/>
        </w:rPr>
        <w:t>which can lead to serious consequences on their</w:t>
      </w:r>
      <w:r w:rsidR="00DA2412" w:rsidRPr="006B6E1F">
        <w:rPr>
          <w:color w:val="000000" w:themeColor="text1"/>
          <w:lang w:val="en-GB"/>
        </w:rPr>
        <w:t xml:space="preserve"> physical and mental health</w:t>
      </w:r>
      <w:r w:rsidR="001A1D5D" w:rsidRPr="006B6E1F">
        <w:rPr>
          <w:color w:val="000000" w:themeColor="text1"/>
          <w:lang w:val="en-GB"/>
        </w:rPr>
        <w:t xml:space="preserve"> as well as on their family members’</w:t>
      </w:r>
      <w:r w:rsidR="00DA2412" w:rsidRPr="006B6E1F">
        <w:rPr>
          <w:color w:val="000000" w:themeColor="text1"/>
          <w:lang w:val="en-GB"/>
        </w:rPr>
        <w:t xml:space="preserve"> and society</w:t>
      </w:r>
      <w:r w:rsidR="001A1D5D" w:rsidRPr="006B6E1F">
        <w:rPr>
          <w:color w:val="000000" w:themeColor="text1"/>
          <w:lang w:val="en-GB"/>
        </w:rPr>
        <w:t xml:space="preserve"> at large</w:t>
      </w:r>
      <w:r w:rsidR="00DA2412" w:rsidRPr="006B6E1F">
        <w:rPr>
          <w:color w:val="000000" w:themeColor="text1"/>
          <w:lang w:val="en-GB"/>
        </w:rPr>
        <w:t>.</w:t>
      </w:r>
    </w:p>
    <w:p w:rsidR="00B71A4E" w:rsidRPr="006B6E1F" w:rsidRDefault="00B71A4E" w:rsidP="00B71A4E">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145</w:t>
      </w:r>
      <w:r w:rsidR="00B71A4E" w:rsidRPr="006B6E1F">
        <w:rPr>
          <w:color w:val="000000" w:themeColor="text1"/>
          <w:lang w:val="en-GB"/>
        </w:rPr>
        <w:t>.</w:t>
      </w:r>
      <w:r w:rsidR="00B71A4E" w:rsidRPr="006B6E1F">
        <w:rPr>
          <w:color w:val="000000" w:themeColor="text1"/>
          <w:lang w:val="en-GB"/>
        </w:rPr>
        <w:tab/>
      </w:r>
      <w:r w:rsidR="0077153D" w:rsidRPr="006B6E1F">
        <w:rPr>
          <w:color w:val="000000" w:themeColor="text1"/>
          <w:lang w:val="en-GB"/>
        </w:rPr>
        <w:t>Therefore, to p</w:t>
      </w:r>
      <w:r w:rsidR="00DA2412" w:rsidRPr="006B6E1F">
        <w:rPr>
          <w:color w:val="000000" w:themeColor="text1"/>
          <w:lang w:val="en-GB"/>
        </w:rPr>
        <w:t>rovide an adequate response to this</w:t>
      </w:r>
      <w:r w:rsidR="0077153D" w:rsidRPr="006B6E1F">
        <w:rPr>
          <w:color w:val="000000" w:themeColor="text1"/>
          <w:lang w:val="en-GB"/>
        </w:rPr>
        <w:t xml:space="preserve"> situation, urgent action in the field of the health</w:t>
      </w:r>
      <w:r w:rsidR="00224A48" w:rsidRPr="006B6E1F">
        <w:rPr>
          <w:color w:val="000000" w:themeColor="text1"/>
          <w:lang w:val="en-GB"/>
        </w:rPr>
        <w:t>-care</w:t>
      </w:r>
      <w:r w:rsidR="0077153D" w:rsidRPr="006B6E1F">
        <w:rPr>
          <w:color w:val="000000" w:themeColor="text1"/>
          <w:lang w:val="en-GB"/>
        </w:rPr>
        <w:t xml:space="preserve"> system t</w:t>
      </w:r>
      <w:r w:rsidR="00DA2412" w:rsidRPr="006B6E1F">
        <w:rPr>
          <w:color w:val="000000" w:themeColor="text1"/>
          <w:lang w:val="en-GB"/>
        </w:rPr>
        <w:t>hat gives greater emphasis to emerging needs, such as proximity to the groups at risk of marginalization,</w:t>
      </w:r>
      <w:r w:rsidR="0077153D" w:rsidRPr="006B6E1F">
        <w:rPr>
          <w:color w:val="000000" w:themeColor="text1"/>
          <w:lang w:val="en-GB"/>
        </w:rPr>
        <w:t xml:space="preserve"> is a priority. The adequacy of the reception system </w:t>
      </w:r>
      <w:r w:rsidR="00DA2412" w:rsidRPr="006B6E1F">
        <w:rPr>
          <w:color w:val="000000" w:themeColor="text1"/>
          <w:lang w:val="en-GB"/>
        </w:rPr>
        <w:t>can</w:t>
      </w:r>
      <w:r w:rsidR="0077153D" w:rsidRPr="006B6E1F">
        <w:rPr>
          <w:color w:val="000000" w:themeColor="text1"/>
          <w:lang w:val="en-GB"/>
        </w:rPr>
        <w:t xml:space="preserve">not </w:t>
      </w:r>
      <w:r w:rsidR="00DA2412" w:rsidRPr="006B6E1F">
        <w:rPr>
          <w:color w:val="000000" w:themeColor="text1"/>
          <w:lang w:val="en-GB"/>
        </w:rPr>
        <w:t>be separated</w:t>
      </w:r>
      <w:r w:rsidR="0077153D" w:rsidRPr="006B6E1F">
        <w:rPr>
          <w:color w:val="000000" w:themeColor="text1"/>
          <w:lang w:val="en-GB"/>
        </w:rPr>
        <w:t xml:space="preserve"> by the </w:t>
      </w:r>
      <w:r w:rsidR="00DA2412" w:rsidRPr="006B6E1F">
        <w:rPr>
          <w:color w:val="000000" w:themeColor="text1"/>
          <w:lang w:val="en-GB"/>
        </w:rPr>
        <w:t xml:space="preserve">reorganization of </w:t>
      </w:r>
      <w:r w:rsidR="0077153D" w:rsidRPr="006B6E1F">
        <w:rPr>
          <w:color w:val="000000" w:themeColor="text1"/>
          <w:lang w:val="en-GB"/>
        </w:rPr>
        <w:t xml:space="preserve">the </w:t>
      </w:r>
      <w:r w:rsidR="00DA2412" w:rsidRPr="006B6E1F">
        <w:rPr>
          <w:color w:val="000000" w:themeColor="text1"/>
          <w:lang w:val="en-GB"/>
        </w:rPr>
        <w:t>health</w:t>
      </w:r>
      <w:r w:rsidR="0077153D" w:rsidRPr="006B6E1F">
        <w:rPr>
          <w:color w:val="000000" w:themeColor="text1"/>
          <w:lang w:val="en-GB"/>
        </w:rPr>
        <w:t>-care</w:t>
      </w:r>
      <w:r w:rsidR="00DA2412" w:rsidRPr="006B6E1F">
        <w:rPr>
          <w:color w:val="000000" w:themeColor="text1"/>
          <w:lang w:val="en-GB"/>
        </w:rPr>
        <w:t xml:space="preserve"> services</w:t>
      </w:r>
      <w:r w:rsidR="0077153D" w:rsidRPr="006B6E1F">
        <w:rPr>
          <w:color w:val="000000" w:themeColor="text1"/>
          <w:lang w:val="en-GB"/>
        </w:rPr>
        <w:t xml:space="preserve">, including procedures and the </w:t>
      </w:r>
      <w:r w:rsidR="00DA2412" w:rsidRPr="006B6E1F">
        <w:rPr>
          <w:color w:val="000000" w:themeColor="text1"/>
          <w:lang w:val="en-GB"/>
        </w:rPr>
        <w:t>training of personnel.</w:t>
      </w:r>
    </w:p>
    <w:p w:rsidR="00B71A4E" w:rsidRPr="006B6E1F" w:rsidRDefault="00B71A4E" w:rsidP="00B71A4E">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146</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 xml:space="preserve">In this context, we </w:t>
      </w:r>
      <w:r w:rsidR="00711599" w:rsidRPr="006B6E1F">
        <w:rPr>
          <w:color w:val="000000" w:themeColor="text1"/>
          <w:lang w:val="en-GB"/>
        </w:rPr>
        <w:t xml:space="preserve">are about to launch the </w:t>
      </w:r>
      <w:r w:rsidR="00DA2412" w:rsidRPr="006B6E1F">
        <w:rPr>
          <w:color w:val="000000" w:themeColor="text1"/>
          <w:lang w:val="en-GB"/>
        </w:rPr>
        <w:t xml:space="preserve">"Guidelines on assistance, rehabilitation and treatment of mental disorders of refugees and persons who have </w:t>
      </w:r>
      <w:r w:rsidR="00D365F1" w:rsidRPr="006B6E1F">
        <w:rPr>
          <w:color w:val="000000" w:themeColor="text1"/>
          <w:lang w:val="en-GB"/>
        </w:rPr>
        <w:t>been victims of torture, rape</w:t>
      </w:r>
      <w:r w:rsidR="00DA2412" w:rsidRPr="006B6E1F">
        <w:rPr>
          <w:color w:val="000000" w:themeColor="text1"/>
          <w:lang w:val="en-GB"/>
        </w:rPr>
        <w:t xml:space="preserve"> or other serious forms of psychological, physical or sexual violence, including specific training p</w:t>
      </w:r>
      <w:r w:rsidR="00D365F1" w:rsidRPr="006B6E1F">
        <w:rPr>
          <w:color w:val="000000" w:themeColor="text1"/>
          <w:lang w:val="en-GB"/>
        </w:rPr>
        <w:t>rograms and refresher courses for</w:t>
      </w:r>
      <w:r w:rsidR="00DA2412" w:rsidRPr="006B6E1F">
        <w:rPr>
          <w:color w:val="000000" w:themeColor="text1"/>
          <w:lang w:val="en-GB"/>
        </w:rPr>
        <w:t xml:space="preserve"> health</w:t>
      </w:r>
      <w:r w:rsidR="00D365F1" w:rsidRPr="006B6E1F">
        <w:rPr>
          <w:color w:val="000000" w:themeColor="text1"/>
          <w:lang w:val="en-GB"/>
        </w:rPr>
        <w:t>-care personnel</w:t>
      </w:r>
      <w:r w:rsidR="00DA2412" w:rsidRPr="006B6E1F">
        <w:rPr>
          <w:color w:val="000000" w:themeColor="text1"/>
          <w:lang w:val="en-GB"/>
        </w:rPr>
        <w:t>"</w:t>
      </w:r>
      <w:r w:rsidR="00D365F1" w:rsidRPr="006B6E1F">
        <w:rPr>
          <w:color w:val="000000" w:themeColor="text1"/>
          <w:lang w:val="en-GB"/>
        </w:rPr>
        <w:t xml:space="preserve">, in accordance with Article </w:t>
      </w:r>
      <w:r w:rsidR="00DA2412" w:rsidRPr="006B6E1F">
        <w:rPr>
          <w:color w:val="000000" w:themeColor="text1"/>
          <w:lang w:val="en-GB"/>
        </w:rPr>
        <w:t>27 of Legislative Decre</w:t>
      </w:r>
      <w:r w:rsidR="00D365F1" w:rsidRPr="006B6E1F">
        <w:rPr>
          <w:color w:val="000000" w:themeColor="text1"/>
          <w:lang w:val="en-GB"/>
        </w:rPr>
        <w:t>e N</w:t>
      </w:r>
      <w:r w:rsidR="00DA2412" w:rsidRPr="006B6E1F">
        <w:rPr>
          <w:color w:val="000000" w:themeColor="text1"/>
          <w:lang w:val="en-GB"/>
        </w:rPr>
        <w:t>o. 251</w:t>
      </w:r>
      <w:r w:rsidR="00D365F1" w:rsidRPr="006B6E1F">
        <w:rPr>
          <w:color w:val="000000" w:themeColor="text1"/>
          <w:lang w:val="en-GB"/>
        </w:rPr>
        <w:t>/2007, as amended by Article 1 of Legislative Decree N</w:t>
      </w:r>
      <w:r w:rsidR="00DA2412" w:rsidRPr="006B6E1F">
        <w:rPr>
          <w:color w:val="000000" w:themeColor="text1"/>
          <w:lang w:val="en-GB"/>
        </w:rPr>
        <w:t>o. 18</w:t>
      </w:r>
      <w:r w:rsidR="00D365F1" w:rsidRPr="006B6E1F">
        <w:rPr>
          <w:color w:val="000000" w:themeColor="text1"/>
          <w:lang w:val="en-GB"/>
        </w:rPr>
        <w:t>/2014</w:t>
      </w:r>
      <w:r w:rsidR="00DA2412" w:rsidRPr="006B6E1F">
        <w:rPr>
          <w:color w:val="000000" w:themeColor="text1"/>
          <w:lang w:val="en-GB"/>
        </w:rPr>
        <w:t>.</w:t>
      </w:r>
    </w:p>
    <w:p w:rsidR="00B71A4E" w:rsidRPr="006B6E1F" w:rsidRDefault="00B71A4E" w:rsidP="00B71A4E">
      <w:pPr>
        <w:jc w:val="both"/>
        <w:rPr>
          <w:color w:val="000000" w:themeColor="text1"/>
          <w:lang w:val="en-GB"/>
        </w:rPr>
      </w:pPr>
    </w:p>
    <w:p w:rsidR="004E6CEA" w:rsidRPr="006B6E1F" w:rsidRDefault="00324DD4" w:rsidP="004E6CEA">
      <w:pPr>
        <w:jc w:val="both"/>
        <w:rPr>
          <w:color w:val="000000" w:themeColor="text1"/>
          <w:lang w:val="en-GB"/>
        </w:rPr>
      </w:pPr>
      <w:r w:rsidRPr="006B6E1F">
        <w:rPr>
          <w:color w:val="000000" w:themeColor="text1"/>
          <w:lang w:val="en-GB"/>
        </w:rPr>
        <w:t>147</w:t>
      </w:r>
      <w:r w:rsidR="00B71A4E" w:rsidRPr="006B6E1F">
        <w:rPr>
          <w:color w:val="000000" w:themeColor="text1"/>
          <w:lang w:val="en-GB"/>
        </w:rPr>
        <w:t>.</w:t>
      </w:r>
      <w:r w:rsidR="00B71A4E" w:rsidRPr="006B6E1F">
        <w:rPr>
          <w:color w:val="000000" w:themeColor="text1"/>
          <w:lang w:val="en-GB"/>
        </w:rPr>
        <w:tab/>
      </w:r>
      <w:r w:rsidR="009217F6" w:rsidRPr="006B6E1F">
        <w:rPr>
          <w:color w:val="000000" w:themeColor="text1"/>
          <w:lang w:val="en-GB"/>
        </w:rPr>
        <w:t xml:space="preserve">The </w:t>
      </w:r>
      <w:r w:rsidR="00224A48" w:rsidRPr="006B6E1F">
        <w:rPr>
          <w:color w:val="000000" w:themeColor="text1"/>
          <w:lang w:val="en-GB"/>
        </w:rPr>
        <w:t xml:space="preserve">above </w:t>
      </w:r>
      <w:r w:rsidR="009217F6" w:rsidRPr="006B6E1F">
        <w:rPr>
          <w:color w:val="000000" w:themeColor="text1"/>
          <w:lang w:val="en-GB"/>
        </w:rPr>
        <w:t>document is intended to provide</w:t>
      </w:r>
      <w:r w:rsidR="00DA2412" w:rsidRPr="006B6E1F">
        <w:rPr>
          <w:color w:val="000000" w:themeColor="text1"/>
          <w:lang w:val="en-GB"/>
        </w:rPr>
        <w:t xml:space="preserve"> </w:t>
      </w:r>
      <w:r w:rsidR="009217F6" w:rsidRPr="006B6E1F">
        <w:rPr>
          <w:color w:val="000000" w:themeColor="text1"/>
          <w:lang w:val="en-GB"/>
        </w:rPr>
        <w:t xml:space="preserve">a </w:t>
      </w:r>
      <w:r w:rsidR="00DA2412" w:rsidRPr="006B6E1F">
        <w:rPr>
          <w:color w:val="000000" w:themeColor="text1"/>
          <w:lang w:val="en-GB"/>
        </w:rPr>
        <w:t>useful tool to</w:t>
      </w:r>
      <w:r w:rsidR="009217F6" w:rsidRPr="006B6E1F">
        <w:rPr>
          <w:color w:val="000000" w:themeColor="text1"/>
          <w:lang w:val="en-GB"/>
        </w:rPr>
        <w:t xml:space="preserve"> e</w:t>
      </w:r>
      <w:r w:rsidR="00DA2412" w:rsidRPr="006B6E1F">
        <w:rPr>
          <w:color w:val="000000" w:themeColor="text1"/>
          <w:lang w:val="en-GB"/>
        </w:rPr>
        <w:t xml:space="preserve">nsure appropriate </w:t>
      </w:r>
      <w:r w:rsidR="009217F6" w:rsidRPr="006B6E1F">
        <w:rPr>
          <w:color w:val="000000" w:themeColor="text1"/>
          <w:lang w:val="en-GB"/>
        </w:rPr>
        <w:t xml:space="preserve">and uniform </w:t>
      </w:r>
      <w:r w:rsidR="00DA2412" w:rsidRPr="006B6E1F">
        <w:rPr>
          <w:color w:val="000000" w:themeColor="text1"/>
          <w:lang w:val="en-GB"/>
        </w:rPr>
        <w:t>interventions</w:t>
      </w:r>
      <w:r w:rsidR="009217F6" w:rsidRPr="006B6E1F">
        <w:rPr>
          <w:color w:val="000000" w:themeColor="text1"/>
          <w:lang w:val="en-GB"/>
        </w:rPr>
        <w:t xml:space="preserve"> t</w:t>
      </w:r>
      <w:r w:rsidR="00DA2412" w:rsidRPr="006B6E1F">
        <w:rPr>
          <w:color w:val="000000" w:themeColor="text1"/>
          <w:lang w:val="en-GB"/>
        </w:rPr>
        <w:t>hroughout the national territor</w:t>
      </w:r>
      <w:r w:rsidR="009217F6" w:rsidRPr="006B6E1F">
        <w:rPr>
          <w:color w:val="000000" w:themeColor="text1"/>
          <w:lang w:val="en-GB"/>
        </w:rPr>
        <w:t>y and considers it essential a multidisciplinary approach that p</w:t>
      </w:r>
      <w:r w:rsidR="00DA2412" w:rsidRPr="006B6E1F">
        <w:rPr>
          <w:color w:val="000000" w:themeColor="text1"/>
          <w:lang w:val="en-GB"/>
        </w:rPr>
        <w:t>rovides a</w:t>
      </w:r>
      <w:r w:rsidR="009217F6" w:rsidRPr="006B6E1F">
        <w:rPr>
          <w:color w:val="000000" w:themeColor="text1"/>
          <w:lang w:val="en-GB"/>
        </w:rPr>
        <w:t>n assistance</w:t>
      </w:r>
      <w:r w:rsidR="00DA2412" w:rsidRPr="006B6E1F">
        <w:rPr>
          <w:color w:val="000000" w:themeColor="text1"/>
          <w:lang w:val="en-GB"/>
        </w:rPr>
        <w:t xml:space="preserve"> path</w:t>
      </w:r>
      <w:r w:rsidR="00224A48" w:rsidRPr="006B6E1F">
        <w:rPr>
          <w:color w:val="000000" w:themeColor="text1"/>
          <w:lang w:val="en-GB"/>
        </w:rPr>
        <w:t>way for victims,</w:t>
      </w:r>
      <w:r w:rsidR="009217F6" w:rsidRPr="006B6E1F">
        <w:rPr>
          <w:color w:val="000000" w:themeColor="text1"/>
          <w:lang w:val="en-GB"/>
        </w:rPr>
        <w:t xml:space="preserve"> from</w:t>
      </w:r>
      <w:r w:rsidR="00DA2412" w:rsidRPr="006B6E1F">
        <w:rPr>
          <w:color w:val="000000" w:themeColor="text1"/>
          <w:lang w:val="en-GB"/>
        </w:rPr>
        <w:t xml:space="preserve"> identification </w:t>
      </w:r>
      <w:r w:rsidR="009217F6" w:rsidRPr="006B6E1F">
        <w:rPr>
          <w:color w:val="000000" w:themeColor="text1"/>
          <w:lang w:val="en-GB"/>
        </w:rPr>
        <w:t xml:space="preserve">which </w:t>
      </w:r>
      <w:r w:rsidR="00DA2412" w:rsidRPr="006B6E1F">
        <w:rPr>
          <w:color w:val="000000" w:themeColor="text1"/>
          <w:lang w:val="en-GB"/>
        </w:rPr>
        <w:t>is not always easy and obvious in this type of situations,</w:t>
      </w:r>
      <w:r w:rsidR="009217F6" w:rsidRPr="006B6E1F">
        <w:rPr>
          <w:color w:val="000000" w:themeColor="text1"/>
          <w:lang w:val="en-GB"/>
        </w:rPr>
        <w:t xml:space="preserve"> to</w:t>
      </w:r>
      <w:r w:rsidR="00DA2412" w:rsidRPr="006B6E1F">
        <w:rPr>
          <w:color w:val="000000" w:themeColor="text1"/>
          <w:lang w:val="en-GB"/>
        </w:rPr>
        <w:t xml:space="preserve"> reha</w:t>
      </w:r>
      <w:r w:rsidR="009217F6" w:rsidRPr="006B6E1F">
        <w:rPr>
          <w:color w:val="000000" w:themeColor="text1"/>
          <w:lang w:val="en-GB"/>
        </w:rPr>
        <w:t xml:space="preserve">bilitation. </w:t>
      </w:r>
    </w:p>
    <w:p w:rsidR="004E6CEA" w:rsidRPr="006B6E1F" w:rsidRDefault="004E6CEA" w:rsidP="004E6CEA">
      <w:pPr>
        <w:jc w:val="both"/>
        <w:rPr>
          <w:color w:val="000000" w:themeColor="text1"/>
          <w:lang w:val="en-GB"/>
        </w:rPr>
      </w:pPr>
    </w:p>
    <w:p w:rsidR="004E6CEA" w:rsidRPr="006B6E1F" w:rsidRDefault="00324DD4" w:rsidP="004E6CEA">
      <w:pPr>
        <w:jc w:val="both"/>
        <w:rPr>
          <w:color w:val="000000" w:themeColor="text1"/>
          <w:lang w:val="en-GB"/>
        </w:rPr>
      </w:pPr>
      <w:r w:rsidRPr="006B6E1F">
        <w:rPr>
          <w:color w:val="000000" w:themeColor="text1"/>
          <w:lang w:val="en-GB"/>
        </w:rPr>
        <w:t>148</w:t>
      </w:r>
      <w:r w:rsidR="004E6CEA" w:rsidRPr="006B6E1F">
        <w:rPr>
          <w:color w:val="000000" w:themeColor="text1"/>
          <w:lang w:val="en-GB"/>
        </w:rPr>
        <w:t>.</w:t>
      </w:r>
      <w:r w:rsidR="004E6CEA" w:rsidRPr="006B6E1F">
        <w:rPr>
          <w:color w:val="000000" w:themeColor="text1"/>
          <w:lang w:val="en-GB"/>
        </w:rPr>
        <w:tab/>
      </w:r>
      <w:r w:rsidR="009217F6" w:rsidRPr="006B6E1F">
        <w:rPr>
          <w:color w:val="000000" w:themeColor="text1"/>
          <w:lang w:val="en-GB"/>
        </w:rPr>
        <w:t>Specific attention has b</w:t>
      </w:r>
      <w:r w:rsidR="00DA2412" w:rsidRPr="006B6E1F">
        <w:rPr>
          <w:color w:val="000000" w:themeColor="text1"/>
          <w:lang w:val="en-GB"/>
        </w:rPr>
        <w:t>een paid</w:t>
      </w:r>
      <w:r w:rsidR="009217F6" w:rsidRPr="006B6E1F">
        <w:rPr>
          <w:color w:val="000000" w:themeColor="text1"/>
          <w:lang w:val="en-GB"/>
        </w:rPr>
        <w:t xml:space="preserve"> to </w:t>
      </w:r>
      <w:r w:rsidR="00DA2412" w:rsidRPr="006B6E1F">
        <w:rPr>
          <w:color w:val="000000" w:themeColor="text1"/>
          <w:lang w:val="en-GB"/>
        </w:rPr>
        <w:t xml:space="preserve">certification, </w:t>
      </w:r>
      <w:r w:rsidR="00224A48" w:rsidRPr="006B6E1F">
        <w:rPr>
          <w:color w:val="000000" w:themeColor="text1"/>
          <w:lang w:val="en-GB"/>
        </w:rPr>
        <w:t xml:space="preserve">being </w:t>
      </w:r>
      <w:r w:rsidR="009217F6" w:rsidRPr="006B6E1F">
        <w:rPr>
          <w:color w:val="000000" w:themeColor="text1"/>
          <w:lang w:val="en-GB"/>
        </w:rPr>
        <w:t xml:space="preserve">an </w:t>
      </w:r>
      <w:r w:rsidR="00DA2412" w:rsidRPr="006B6E1F">
        <w:rPr>
          <w:color w:val="000000" w:themeColor="text1"/>
          <w:lang w:val="en-GB"/>
        </w:rPr>
        <w:t xml:space="preserve">essential </w:t>
      </w:r>
      <w:r w:rsidR="009217F6" w:rsidRPr="006B6E1F">
        <w:rPr>
          <w:color w:val="000000" w:themeColor="text1"/>
          <w:lang w:val="en-GB"/>
        </w:rPr>
        <w:t xml:space="preserve">requirement within the </w:t>
      </w:r>
      <w:r w:rsidR="00DA2412" w:rsidRPr="006B6E1F">
        <w:rPr>
          <w:color w:val="000000" w:themeColor="text1"/>
          <w:lang w:val="en-GB"/>
        </w:rPr>
        <w:t xml:space="preserve">asylum </w:t>
      </w:r>
      <w:r w:rsidR="009217F6" w:rsidRPr="006B6E1F">
        <w:rPr>
          <w:color w:val="000000" w:themeColor="text1"/>
          <w:lang w:val="en-GB"/>
        </w:rPr>
        <w:t>procedure</w:t>
      </w:r>
      <w:r w:rsidR="00DA2412" w:rsidRPr="006B6E1F">
        <w:rPr>
          <w:color w:val="000000" w:themeColor="text1"/>
          <w:lang w:val="en-GB"/>
        </w:rPr>
        <w:t xml:space="preserve">, and </w:t>
      </w:r>
      <w:r w:rsidR="009217F6" w:rsidRPr="006B6E1F">
        <w:rPr>
          <w:color w:val="000000" w:themeColor="text1"/>
          <w:lang w:val="en-GB"/>
        </w:rPr>
        <w:t xml:space="preserve">to </w:t>
      </w:r>
      <w:r w:rsidR="00DA2412" w:rsidRPr="006B6E1F">
        <w:rPr>
          <w:color w:val="000000" w:themeColor="text1"/>
          <w:lang w:val="en-GB"/>
        </w:rPr>
        <w:t>mediation</w:t>
      </w:r>
      <w:r w:rsidR="009217F6" w:rsidRPr="006B6E1F">
        <w:rPr>
          <w:color w:val="000000" w:themeColor="text1"/>
          <w:lang w:val="en-GB"/>
        </w:rPr>
        <w:t xml:space="preserve">. </w:t>
      </w:r>
    </w:p>
    <w:p w:rsidR="004E6CEA" w:rsidRPr="006B6E1F" w:rsidRDefault="004E6CEA" w:rsidP="004E6CEA">
      <w:pPr>
        <w:jc w:val="both"/>
        <w:rPr>
          <w:color w:val="000000" w:themeColor="text1"/>
          <w:lang w:val="en-GB"/>
        </w:rPr>
      </w:pPr>
    </w:p>
    <w:p w:rsidR="00B71A4E" w:rsidRPr="006B6E1F" w:rsidRDefault="00324DD4" w:rsidP="004E6CEA">
      <w:pPr>
        <w:jc w:val="both"/>
        <w:rPr>
          <w:color w:val="000000" w:themeColor="text1"/>
          <w:lang w:val="en-GB"/>
        </w:rPr>
      </w:pPr>
      <w:r w:rsidRPr="006B6E1F">
        <w:rPr>
          <w:color w:val="000000" w:themeColor="text1"/>
          <w:lang w:val="en-GB"/>
        </w:rPr>
        <w:t>149</w:t>
      </w:r>
      <w:r w:rsidR="004E6CEA" w:rsidRPr="006B6E1F">
        <w:rPr>
          <w:color w:val="000000" w:themeColor="text1"/>
          <w:lang w:val="en-GB"/>
        </w:rPr>
        <w:t>.</w:t>
      </w:r>
      <w:r w:rsidR="004E6CEA" w:rsidRPr="006B6E1F">
        <w:rPr>
          <w:color w:val="000000" w:themeColor="text1"/>
          <w:lang w:val="en-GB"/>
        </w:rPr>
        <w:tab/>
      </w:r>
      <w:r w:rsidR="009217F6" w:rsidRPr="006B6E1F">
        <w:rPr>
          <w:color w:val="000000" w:themeColor="text1"/>
          <w:lang w:val="en-GB"/>
        </w:rPr>
        <w:t>We also address</w:t>
      </w:r>
      <w:r w:rsidR="00224A48" w:rsidRPr="006B6E1F">
        <w:rPr>
          <w:color w:val="000000" w:themeColor="text1"/>
          <w:lang w:val="en-GB"/>
        </w:rPr>
        <w:t xml:space="preserve"> the issue of protection of </w:t>
      </w:r>
      <w:r w:rsidR="00DA2412" w:rsidRPr="006B6E1F">
        <w:rPr>
          <w:color w:val="000000" w:themeColor="text1"/>
          <w:lang w:val="en-GB"/>
        </w:rPr>
        <w:t xml:space="preserve">the health of </w:t>
      </w:r>
      <w:r w:rsidR="009217F6" w:rsidRPr="006B6E1F">
        <w:rPr>
          <w:color w:val="000000" w:themeColor="text1"/>
          <w:lang w:val="en-GB"/>
        </w:rPr>
        <w:t>care providers i</w:t>
      </w:r>
      <w:r w:rsidR="00DA2412" w:rsidRPr="006B6E1F">
        <w:rPr>
          <w:color w:val="000000" w:themeColor="text1"/>
          <w:lang w:val="en-GB"/>
        </w:rPr>
        <w:t xml:space="preserve">nvolved in receiving and taking care of the victims, </w:t>
      </w:r>
      <w:r w:rsidR="009217F6" w:rsidRPr="006B6E1F">
        <w:rPr>
          <w:color w:val="000000" w:themeColor="text1"/>
          <w:lang w:val="en-GB"/>
        </w:rPr>
        <w:t xml:space="preserve">besides paying specific attention to </w:t>
      </w:r>
      <w:r w:rsidR="00DA2412" w:rsidRPr="006B6E1F">
        <w:rPr>
          <w:color w:val="000000" w:themeColor="text1"/>
          <w:lang w:val="en-GB"/>
        </w:rPr>
        <w:t>women and children, who</w:t>
      </w:r>
      <w:r w:rsidR="009217F6" w:rsidRPr="006B6E1F">
        <w:rPr>
          <w:color w:val="000000" w:themeColor="text1"/>
          <w:lang w:val="en-GB"/>
        </w:rPr>
        <w:t xml:space="preserve"> are two p</w:t>
      </w:r>
      <w:r w:rsidR="00DA2412" w:rsidRPr="006B6E1F">
        <w:rPr>
          <w:color w:val="000000" w:themeColor="text1"/>
          <w:lang w:val="en-GB"/>
        </w:rPr>
        <w:t>articularly vulnerable sub</w:t>
      </w:r>
      <w:r w:rsidR="009217F6" w:rsidRPr="006B6E1F">
        <w:rPr>
          <w:color w:val="000000" w:themeColor="text1"/>
          <w:lang w:val="en-GB"/>
        </w:rPr>
        <w:t>-</w:t>
      </w:r>
      <w:r w:rsidR="00DA2412" w:rsidRPr="006B6E1F">
        <w:rPr>
          <w:color w:val="000000" w:themeColor="text1"/>
          <w:lang w:val="en-GB"/>
        </w:rPr>
        <w:t>groups.</w:t>
      </w:r>
    </w:p>
    <w:p w:rsidR="00B71A4E" w:rsidRPr="006B6E1F" w:rsidRDefault="00B71A4E" w:rsidP="00B71A4E">
      <w:pPr>
        <w:jc w:val="both"/>
        <w:rPr>
          <w:color w:val="000000" w:themeColor="text1"/>
          <w:lang w:val="en-GB"/>
        </w:rPr>
      </w:pPr>
    </w:p>
    <w:p w:rsidR="004E6CEA" w:rsidRPr="006B6E1F" w:rsidRDefault="00324DD4" w:rsidP="004E6CEA">
      <w:pPr>
        <w:jc w:val="both"/>
        <w:rPr>
          <w:color w:val="000000" w:themeColor="text1"/>
          <w:lang w:val="en-GB"/>
        </w:rPr>
      </w:pPr>
      <w:r w:rsidRPr="006B6E1F">
        <w:rPr>
          <w:color w:val="000000" w:themeColor="text1"/>
          <w:lang w:val="en-GB"/>
        </w:rPr>
        <w:lastRenderedPageBreak/>
        <w:t>150</w:t>
      </w:r>
      <w:r w:rsidR="00B71A4E" w:rsidRPr="006B6E1F">
        <w:rPr>
          <w:color w:val="000000" w:themeColor="text1"/>
          <w:lang w:val="en-GB"/>
        </w:rPr>
        <w:t>.</w:t>
      </w:r>
      <w:r w:rsidR="00B71A4E" w:rsidRPr="006B6E1F">
        <w:rPr>
          <w:color w:val="000000" w:themeColor="text1"/>
          <w:lang w:val="en-GB"/>
        </w:rPr>
        <w:tab/>
      </w:r>
      <w:r w:rsidR="005A53B3" w:rsidRPr="006B6E1F">
        <w:rPr>
          <w:color w:val="000000" w:themeColor="text1"/>
          <w:lang w:val="en-GB"/>
        </w:rPr>
        <w:t xml:space="preserve">In order to </w:t>
      </w:r>
      <w:proofErr w:type="gramStart"/>
      <w:r w:rsidR="005A53B3" w:rsidRPr="006B6E1F">
        <w:rPr>
          <w:color w:val="000000" w:themeColor="text1"/>
          <w:lang w:val="en-GB"/>
        </w:rPr>
        <w:t>e</w:t>
      </w:r>
      <w:r w:rsidR="00DA2412" w:rsidRPr="006B6E1F">
        <w:rPr>
          <w:color w:val="000000" w:themeColor="text1"/>
          <w:lang w:val="en-GB"/>
        </w:rPr>
        <w:t>nsur</w:t>
      </w:r>
      <w:r w:rsidR="006B6E1F" w:rsidRPr="006B6E1F">
        <w:rPr>
          <w:color w:val="000000" w:themeColor="text1"/>
          <w:lang w:val="en-GB"/>
        </w:rPr>
        <w:t xml:space="preserve">e </w:t>
      </w:r>
      <w:r w:rsidR="005A53B3" w:rsidRPr="006B6E1F">
        <w:rPr>
          <w:color w:val="000000" w:themeColor="text1"/>
          <w:lang w:val="en-GB"/>
        </w:rPr>
        <w:t xml:space="preserve"> early</w:t>
      </w:r>
      <w:proofErr w:type="gramEnd"/>
      <w:r w:rsidR="005A53B3" w:rsidRPr="006B6E1F">
        <w:rPr>
          <w:color w:val="000000" w:themeColor="text1"/>
          <w:lang w:val="en-GB"/>
        </w:rPr>
        <w:t xml:space="preserve"> psychological health-</w:t>
      </w:r>
      <w:r w:rsidR="00DA2412" w:rsidRPr="006B6E1F">
        <w:rPr>
          <w:color w:val="000000" w:themeColor="text1"/>
          <w:lang w:val="en-GB"/>
        </w:rPr>
        <w:t xml:space="preserve">care, including health </w:t>
      </w:r>
      <w:r w:rsidR="00DA2412" w:rsidRPr="006B6E1F">
        <w:rPr>
          <w:i/>
          <w:color w:val="000000" w:themeColor="text1"/>
          <w:lang w:val="en-GB"/>
        </w:rPr>
        <w:t>triage</w:t>
      </w:r>
      <w:r w:rsidR="00DA2412" w:rsidRPr="006B6E1F">
        <w:rPr>
          <w:color w:val="000000" w:themeColor="text1"/>
          <w:lang w:val="en-GB"/>
        </w:rPr>
        <w:t xml:space="preserve"> and identification of vulnerabilities</w:t>
      </w:r>
      <w:r w:rsidR="005A53B3" w:rsidRPr="006B6E1F">
        <w:rPr>
          <w:color w:val="000000" w:themeColor="text1"/>
          <w:lang w:val="en-GB"/>
        </w:rPr>
        <w:t xml:space="preserve"> to be detected</w:t>
      </w:r>
      <w:r w:rsidR="00DA2412" w:rsidRPr="006B6E1F">
        <w:rPr>
          <w:color w:val="000000" w:themeColor="text1"/>
          <w:lang w:val="en-GB"/>
        </w:rPr>
        <w:t xml:space="preserve"> in complementarity with the search and rescue at sea, </w:t>
      </w:r>
      <w:r w:rsidR="005A53B3" w:rsidRPr="006B6E1F">
        <w:rPr>
          <w:color w:val="000000" w:themeColor="text1"/>
          <w:lang w:val="en-GB"/>
        </w:rPr>
        <w:t xml:space="preserve">the year </w:t>
      </w:r>
      <w:r w:rsidR="00DA2412" w:rsidRPr="006B6E1F">
        <w:rPr>
          <w:color w:val="000000" w:themeColor="text1"/>
          <w:lang w:val="en-GB"/>
        </w:rPr>
        <w:t xml:space="preserve">2016 saw the launch </w:t>
      </w:r>
      <w:r w:rsidR="005A53B3" w:rsidRPr="006B6E1F">
        <w:rPr>
          <w:color w:val="000000" w:themeColor="text1"/>
          <w:lang w:val="en-GB"/>
        </w:rPr>
        <w:t xml:space="preserve">of the </w:t>
      </w:r>
      <w:r w:rsidR="00DA2412" w:rsidRPr="006B6E1F">
        <w:rPr>
          <w:color w:val="000000" w:themeColor="text1"/>
          <w:lang w:val="en-GB"/>
        </w:rPr>
        <w:t>project, called PASSIM (</w:t>
      </w:r>
      <w:proofErr w:type="spellStart"/>
      <w:r w:rsidR="00DA2412" w:rsidRPr="006B6E1F">
        <w:rPr>
          <w:i/>
          <w:color w:val="000000" w:themeColor="text1"/>
          <w:lang w:val="en-GB"/>
        </w:rPr>
        <w:t>Primissima</w:t>
      </w:r>
      <w:proofErr w:type="spellEnd"/>
      <w:r w:rsidR="00DA2412" w:rsidRPr="006B6E1F">
        <w:rPr>
          <w:i/>
          <w:color w:val="000000" w:themeColor="text1"/>
          <w:lang w:val="en-GB"/>
        </w:rPr>
        <w:t xml:space="preserve"> </w:t>
      </w:r>
      <w:r w:rsidR="005A53B3" w:rsidRPr="006B6E1F">
        <w:rPr>
          <w:i/>
          <w:color w:val="000000" w:themeColor="text1"/>
          <w:lang w:val="en-GB"/>
        </w:rPr>
        <w:t xml:space="preserve">Assistenza Sanitaria </w:t>
      </w:r>
      <w:proofErr w:type="spellStart"/>
      <w:r w:rsidR="005A53B3" w:rsidRPr="006B6E1F">
        <w:rPr>
          <w:i/>
          <w:color w:val="000000" w:themeColor="text1"/>
          <w:lang w:val="en-GB"/>
        </w:rPr>
        <w:t>nel</w:t>
      </w:r>
      <w:proofErr w:type="spellEnd"/>
      <w:r w:rsidR="005A53B3" w:rsidRPr="006B6E1F">
        <w:rPr>
          <w:i/>
          <w:color w:val="000000" w:themeColor="text1"/>
          <w:lang w:val="en-GB"/>
        </w:rPr>
        <w:t xml:space="preserve"> </w:t>
      </w:r>
      <w:proofErr w:type="spellStart"/>
      <w:r w:rsidR="005A53B3" w:rsidRPr="006B6E1F">
        <w:rPr>
          <w:i/>
          <w:color w:val="000000" w:themeColor="text1"/>
          <w:lang w:val="en-GB"/>
        </w:rPr>
        <w:t>Soccorso</w:t>
      </w:r>
      <w:proofErr w:type="spellEnd"/>
      <w:r w:rsidR="005A53B3" w:rsidRPr="006B6E1F">
        <w:rPr>
          <w:i/>
          <w:color w:val="000000" w:themeColor="text1"/>
          <w:lang w:val="en-GB"/>
        </w:rPr>
        <w:t xml:space="preserve"> in Mare</w:t>
      </w:r>
      <w:r w:rsidR="005A53B3" w:rsidRPr="006B6E1F">
        <w:rPr>
          <w:color w:val="000000" w:themeColor="text1"/>
          <w:lang w:val="en-GB"/>
        </w:rPr>
        <w:t xml:space="preserve"> – Very first health-care in the rescue at sea</w:t>
      </w:r>
      <w:r w:rsidR="00DA2412" w:rsidRPr="006B6E1F">
        <w:rPr>
          <w:color w:val="000000" w:themeColor="text1"/>
          <w:lang w:val="en-GB"/>
        </w:rPr>
        <w:t xml:space="preserve">), </w:t>
      </w:r>
      <w:r w:rsidR="005A53B3" w:rsidRPr="006B6E1F">
        <w:rPr>
          <w:color w:val="000000" w:themeColor="text1"/>
          <w:lang w:val="en-GB"/>
        </w:rPr>
        <w:t xml:space="preserve">and </w:t>
      </w:r>
      <w:r w:rsidR="00DA2412" w:rsidRPr="006B6E1F">
        <w:rPr>
          <w:color w:val="000000" w:themeColor="text1"/>
          <w:lang w:val="en-GB"/>
        </w:rPr>
        <w:t xml:space="preserve">funded with resources provided by the Fund </w:t>
      </w:r>
      <w:r w:rsidR="005A53B3" w:rsidRPr="006B6E1F">
        <w:rPr>
          <w:color w:val="000000" w:themeColor="text1"/>
          <w:lang w:val="en-GB"/>
        </w:rPr>
        <w:t xml:space="preserve">on </w:t>
      </w:r>
      <w:r w:rsidR="00DA2412" w:rsidRPr="006B6E1F">
        <w:rPr>
          <w:color w:val="000000" w:themeColor="text1"/>
          <w:lang w:val="en-GB"/>
        </w:rPr>
        <w:t>Asylum</w:t>
      </w:r>
      <w:r w:rsidR="005A53B3" w:rsidRPr="006B6E1F">
        <w:rPr>
          <w:color w:val="000000" w:themeColor="text1"/>
          <w:lang w:val="en-GB"/>
        </w:rPr>
        <w:t>,</w:t>
      </w:r>
      <w:r w:rsidR="00DA2412" w:rsidRPr="006B6E1F">
        <w:rPr>
          <w:color w:val="000000" w:themeColor="text1"/>
          <w:lang w:val="en-GB"/>
        </w:rPr>
        <w:t xml:space="preserve"> Migration</w:t>
      </w:r>
      <w:r w:rsidR="005A53B3" w:rsidRPr="006B6E1F">
        <w:rPr>
          <w:color w:val="000000" w:themeColor="text1"/>
          <w:lang w:val="en-GB"/>
        </w:rPr>
        <w:t>,</w:t>
      </w:r>
      <w:r w:rsidR="00DA2412" w:rsidRPr="006B6E1F">
        <w:rPr>
          <w:color w:val="000000" w:themeColor="text1"/>
          <w:lang w:val="en-GB"/>
        </w:rPr>
        <w:t xml:space="preserve"> and Integration</w:t>
      </w:r>
      <w:r w:rsidR="005A53B3" w:rsidRPr="006B6E1F">
        <w:rPr>
          <w:color w:val="000000" w:themeColor="text1"/>
          <w:lang w:val="en-GB"/>
        </w:rPr>
        <w:t>,</w:t>
      </w:r>
      <w:r w:rsidR="00224A48" w:rsidRPr="006B6E1F">
        <w:rPr>
          <w:color w:val="000000" w:themeColor="text1"/>
          <w:lang w:val="en-GB"/>
        </w:rPr>
        <w:t xml:space="preserve"> 2014-2020. In this context, </w:t>
      </w:r>
      <w:r w:rsidR="00DA2412" w:rsidRPr="006B6E1F">
        <w:rPr>
          <w:color w:val="000000" w:themeColor="text1"/>
          <w:lang w:val="en-GB"/>
        </w:rPr>
        <w:t xml:space="preserve">the Ministry of Health, </w:t>
      </w:r>
      <w:r w:rsidR="00224A48" w:rsidRPr="006B6E1F">
        <w:rPr>
          <w:color w:val="000000" w:themeColor="text1"/>
          <w:lang w:val="en-GB"/>
        </w:rPr>
        <w:t xml:space="preserve">upon </w:t>
      </w:r>
      <w:r w:rsidR="00DA2412" w:rsidRPr="006B6E1F">
        <w:rPr>
          <w:color w:val="000000" w:themeColor="text1"/>
          <w:lang w:val="en-GB"/>
        </w:rPr>
        <w:t>delegat</w:t>
      </w:r>
      <w:r w:rsidR="00224A48" w:rsidRPr="006B6E1F">
        <w:rPr>
          <w:color w:val="000000" w:themeColor="text1"/>
          <w:lang w:val="en-GB"/>
        </w:rPr>
        <w:t xml:space="preserve">ion </w:t>
      </w:r>
      <w:r w:rsidR="003616A4" w:rsidRPr="006B6E1F">
        <w:rPr>
          <w:color w:val="000000" w:themeColor="text1"/>
          <w:lang w:val="en-GB"/>
        </w:rPr>
        <w:t>by the Ministry of Interior</w:t>
      </w:r>
      <w:r w:rsidR="00224A48" w:rsidRPr="006B6E1F">
        <w:rPr>
          <w:color w:val="000000" w:themeColor="text1"/>
          <w:lang w:val="en-GB"/>
        </w:rPr>
        <w:t xml:space="preserve">, is </w:t>
      </w:r>
      <w:r w:rsidR="003616A4" w:rsidRPr="006B6E1F">
        <w:rPr>
          <w:color w:val="000000" w:themeColor="text1"/>
          <w:lang w:val="en-GB"/>
        </w:rPr>
        <w:t xml:space="preserve">the recipient of these European resources, </w:t>
      </w:r>
      <w:r w:rsidR="00224A48" w:rsidRPr="006B6E1F">
        <w:rPr>
          <w:color w:val="000000" w:themeColor="text1"/>
          <w:lang w:val="en-GB"/>
        </w:rPr>
        <w:t xml:space="preserve">and </w:t>
      </w:r>
      <w:r w:rsidR="003616A4" w:rsidRPr="006B6E1F">
        <w:rPr>
          <w:color w:val="000000" w:themeColor="text1"/>
          <w:lang w:val="en-GB"/>
        </w:rPr>
        <w:t>e</w:t>
      </w:r>
      <w:r w:rsidR="00DA2412" w:rsidRPr="006B6E1F">
        <w:rPr>
          <w:color w:val="000000" w:themeColor="text1"/>
          <w:lang w:val="en-GB"/>
        </w:rPr>
        <w:t xml:space="preserve">nsures the technical coordination and the health education of </w:t>
      </w:r>
      <w:r w:rsidR="003616A4" w:rsidRPr="006B6E1F">
        <w:rPr>
          <w:color w:val="000000" w:themeColor="text1"/>
          <w:lang w:val="en-GB"/>
        </w:rPr>
        <w:t xml:space="preserve">staff </w:t>
      </w:r>
      <w:r w:rsidR="00DA2412" w:rsidRPr="006B6E1F">
        <w:rPr>
          <w:color w:val="000000" w:themeColor="text1"/>
          <w:lang w:val="en-GB"/>
        </w:rPr>
        <w:t xml:space="preserve">working on board </w:t>
      </w:r>
      <w:r w:rsidR="003616A4" w:rsidRPr="006B6E1F">
        <w:rPr>
          <w:color w:val="000000" w:themeColor="text1"/>
          <w:lang w:val="en-GB"/>
        </w:rPr>
        <w:t xml:space="preserve">of </w:t>
      </w:r>
      <w:r w:rsidR="00DA2412" w:rsidRPr="006B6E1F">
        <w:rPr>
          <w:color w:val="000000" w:themeColor="text1"/>
          <w:lang w:val="en-GB"/>
        </w:rPr>
        <w:t>naval units of the Navy, Coast Guard</w:t>
      </w:r>
      <w:r w:rsidR="00224A48" w:rsidRPr="006B6E1F">
        <w:rPr>
          <w:color w:val="000000" w:themeColor="text1"/>
          <w:lang w:val="en-GB"/>
        </w:rPr>
        <w:t>s</w:t>
      </w:r>
      <w:r w:rsidR="00DA2412" w:rsidRPr="006B6E1F">
        <w:rPr>
          <w:color w:val="000000" w:themeColor="text1"/>
          <w:lang w:val="en-GB"/>
        </w:rPr>
        <w:t xml:space="preserve"> and </w:t>
      </w:r>
      <w:r w:rsidR="003616A4" w:rsidRPr="006B6E1F">
        <w:rPr>
          <w:color w:val="000000" w:themeColor="text1"/>
          <w:lang w:val="en-GB"/>
        </w:rPr>
        <w:t>Revenue Guards Corps (</w:t>
      </w:r>
      <w:r w:rsidR="00DA2412" w:rsidRPr="006B6E1F">
        <w:rPr>
          <w:i/>
          <w:color w:val="000000" w:themeColor="text1"/>
          <w:lang w:val="en-GB"/>
        </w:rPr>
        <w:t xml:space="preserve">Guardia di </w:t>
      </w:r>
      <w:proofErr w:type="spellStart"/>
      <w:r w:rsidR="00DA2412" w:rsidRPr="006B6E1F">
        <w:rPr>
          <w:i/>
          <w:color w:val="000000" w:themeColor="text1"/>
          <w:lang w:val="en-GB"/>
        </w:rPr>
        <w:t>Finanza</w:t>
      </w:r>
      <w:proofErr w:type="spellEnd"/>
      <w:r w:rsidR="003616A4" w:rsidRPr="006B6E1F">
        <w:rPr>
          <w:color w:val="000000" w:themeColor="text1"/>
          <w:lang w:val="en-GB"/>
        </w:rPr>
        <w:t>)</w:t>
      </w:r>
      <w:r w:rsidR="00DA2412" w:rsidRPr="006B6E1F">
        <w:rPr>
          <w:color w:val="000000" w:themeColor="text1"/>
          <w:lang w:val="en-GB"/>
        </w:rPr>
        <w:t xml:space="preserve">. </w:t>
      </w:r>
    </w:p>
    <w:p w:rsidR="004E6CEA" w:rsidRPr="006B6E1F" w:rsidRDefault="004E6CEA" w:rsidP="004E6CEA">
      <w:pPr>
        <w:jc w:val="both"/>
        <w:rPr>
          <w:color w:val="000000" w:themeColor="text1"/>
          <w:lang w:val="en-GB"/>
        </w:rPr>
      </w:pPr>
    </w:p>
    <w:p w:rsidR="00B71A4E" w:rsidRPr="006B6E1F" w:rsidRDefault="00324DD4" w:rsidP="004E6CEA">
      <w:pPr>
        <w:jc w:val="both"/>
        <w:rPr>
          <w:color w:val="000000" w:themeColor="text1"/>
          <w:lang w:val="en-GB"/>
        </w:rPr>
      </w:pPr>
      <w:r w:rsidRPr="006B6E1F">
        <w:rPr>
          <w:color w:val="000000" w:themeColor="text1"/>
          <w:lang w:val="en-GB"/>
        </w:rPr>
        <w:t>151</w:t>
      </w:r>
      <w:r w:rsidR="004E6CEA" w:rsidRPr="006B6E1F">
        <w:rPr>
          <w:color w:val="000000" w:themeColor="text1"/>
          <w:lang w:val="en-GB"/>
        </w:rPr>
        <w:t>.</w:t>
      </w:r>
      <w:r w:rsidR="004E6CEA" w:rsidRPr="006B6E1F">
        <w:rPr>
          <w:color w:val="000000" w:themeColor="text1"/>
          <w:lang w:val="en-GB"/>
        </w:rPr>
        <w:tab/>
      </w:r>
      <w:r w:rsidR="00DA2412" w:rsidRPr="006B6E1F">
        <w:rPr>
          <w:color w:val="000000" w:themeColor="text1"/>
          <w:lang w:val="en-GB"/>
        </w:rPr>
        <w:t xml:space="preserve">Project partners are the General Staff of the Navy and </w:t>
      </w:r>
      <w:r w:rsidR="003616A4" w:rsidRPr="006B6E1F">
        <w:rPr>
          <w:color w:val="000000" w:themeColor="text1"/>
          <w:lang w:val="en-GB"/>
        </w:rPr>
        <w:t>IOM. Organizations i</w:t>
      </w:r>
      <w:r w:rsidR="00DA2412" w:rsidRPr="006B6E1F">
        <w:rPr>
          <w:color w:val="000000" w:themeColor="text1"/>
          <w:lang w:val="en-GB"/>
        </w:rPr>
        <w:t xml:space="preserve">nvolved </w:t>
      </w:r>
      <w:r w:rsidR="00224A48" w:rsidRPr="006B6E1F">
        <w:rPr>
          <w:color w:val="000000" w:themeColor="text1"/>
          <w:lang w:val="en-GB"/>
        </w:rPr>
        <w:t xml:space="preserve">that make available </w:t>
      </w:r>
      <w:r w:rsidR="003616A4" w:rsidRPr="006B6E1F">
        <w:rPr>
          <w:color w:val="000000" w:themeColor="text1"/>
          <w:lang w:val="en-GB"/>
        </w:rPr>
        <w:t xml:space="preserve">their </w:t>
      </w:r>
      <w:r w:rsidR="00224A48" w:rsidRPr="006B6E1F">
        <w:rPr>
          <w:color w:val="000000" w:themeColor="text1"/>
          <w:lang w:val="en-GB"/>
        </w:rPr>
        <w:t xml:space="preserve">own </w:t>
      </w:r>
      <w:r w:rsidR="003616A4" w:rsidRPr="006B6E1F">
        <w:rPr>
          <w:color w:val="000000" w:themeColor="text1"/>
          <w:lang w:val="en-GB"/>
        </w:rPr>
        <w:t>health-</w:t>
      </w:r>
      <w:r w:rsidR="00DA2412" w:rsidRPr="006B6E1F">
        <w:rPr>
          <w:color w:val="000000" w:themeColor="text1"/>
          <w:lang w:val="en-GB"/>
        </w:rPr>
        <w:t>care staff are</w:t>
      </w:r>
      <w:r w:rsidR="00224A48" w:rsidRPr="006B6E1F">
        <w:rPr>
          <w:color w:val="000000" w:themeColor="text1"/>
          <w:lang w:val="en-GB"/>
        </w:rPr>
        <w:t>,</w:t>
      </w:r>
      <w:r w:rsidR="003616A4" w:rsidRPr="006B6E1F">
        <w:rPr>
          <w:color w:val="000000" w:themeColor="text1"/>
          <w:lang w:val="en-GB"/>
        </w:rPr>
        <w:t xml:space="preserve"> as follows: CISOM;</w:t>
      </w:r>
      <w:r w:rsidR="00DA2412" w:rsidRPr="006B6E1F">
        <w:rPr>
          <w:color w:val="000000" w:themeColor="text1"/>
          <w:lang w:val="en-GB"/>
        </w:rPr>
        <w:t xml:space="preserve"> the Military Corps</w:t>
      </w:r>
      <w:r w:rsidR="003616A4" w:rsidRPr="006B6E1F">
        <w:rPr>
          <w:color w:val="000000" w:themeColor="text1"/>
          <w:lang w:val="en-GB"/>
        </w:rPr>
        <w:t>;</w:t>
      </w:r>
      <w:r w:rsidR="00DA2412" w:rsidRPr="006B6E1F">
        <w:rPr>
          <w:color w:val="000000" w:themeColor="text1"/>
          <w:lang w:val="en-GB"/>
        </w:rPr>
        <w:t xml:space="preserve"> and </w:t>
      </w:r>
      <w:r w:rsidR="003616A4" w:rsidRPr="006B6E1F">
        <w:rPr>
          <w:color w:val="000000" w:themeColor="text1"/>
          <w:lang w:val="en-GB"/>
        </w:rPr>
        <w:t xml:space="preserve">the </w:t>
      </w:r>
      <w:r w:rsidR="00DA2412" w:rsidRPr="006B6E1F">
        <w:rPr>
          <w:color w:val="000000" w:themeColor="text1"/>
          <w:lang w:val="en-GB"/>
        </w:rPr>
        <w:t>Corps</w:t>
      </w:r>
      <w:r w:rsidR="003616A4" w:rsidRPr="006B6E1F">
        <w:rPr>
          <w:color w:val="000000" w:themeColor="text1"/>
          <w:lang w:val="en-GB"/>
        </w:rPr>
        <w:t xml:space="preserve"> of Nurses volunteering within </w:t>
      </w:r>
      <w:r w:rsidR="00DA2412" w:rsidRPr="006B6E1F">
        <w:rPr>
          <w:color w:val="000000" w:themeColor="text1"/>
          <w:lang w:val="en-GB"/>
        </w:rPr>
        <w:t xml:space="preserve">the Italian Red Cross, </w:t>
      </w:r>
      <w:r w:rsidR="003616A4" w:rsidRPr="006B6E1F">
        <w:rPr>
          <w:color w:val="000000" w:themeColor="text1"/>
          <w:lang w:val="en-GB"/>
        </w:rPr>
        <w:t xml:space="preserve">and </w:t>
      </w:r>
      <w:r w:rsidR="00DA2412" w:rsidRPr="006B6E1F">
        <w:rPr>
          <w:color w:val="000000" w:themeColor="text1"/>
          <w:lang w:val="en-GB"/>
        </w:rPr>
        <w:t>the RAVA Foundation.</w:t>
      </w:r>
    </w:p>
    <w:p w:rsidR="00B71A4E" w:rsidRPr="006B6E1F" w:rsidRDefault="00B71A4E" w:rsidP="00B71A4E">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152</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 xml:space="preserve"> </w:t>
      </w:r>
      <w:r w:rsidR="0014667D" w:rsidRPr="006B6E1F">
        <w:rPr>
          <w:color w:val="000000" w:themeColor="text1"/>
          <w:lang w:val="en-GB"/>
        </w:rPr>
        <w:t>We intend to improve access to health-</w:t>
      </w:r>
      <w:r w:rsidR="00DA2412" w:rsidRPr="006B6E1F">
        <w:rPr>
          <w:color w:val="000000" w:themeColor="text1"/>
          <w:lang w:val="en-GB"/>
        </w:rPr>
        <w:t xml:space="preserve">care </w:t>
      </w:r>
      <w:r w:rsidR="0014667D" w:rsidRPr="006B6E1F">
        <w:rPr>
          <w:color w:val="000000" w:themeColor="text1"/>
          <w:lang w:val="en-GB"/>
        </w:rPr>
        <w:t xml:space="preserve">of those </w:t>
      </w:r>
      <w:r w:rsidR="00DA2412" w:rsidRPr="006B6E1F">
        <w:rPr>
          <w:color w:val="000000" w:themeColor="text1"/>
          <w:lang w:val="en-GB"/>
        </w:rPr>
        <w:t>migrants</w:t>
      </w:r>
      <w:r w:rsidR="0014667D" w:rsidRPr="006B6E1F">
        <w:rPr>
          <w:color w:val="000000" w:themeColor="text1"/>
          <w:lang w:val="en-GB"/>
        </w:rPr>
        <w:t xml:space="preserve"> who are under vulnerable conditions at the arrival,</w:t>
      </w:r>
      <w:r w:rsidR="00DA2412" w:rsidRPr="006B6E1F">
        <w:rPr>
          <w:color w:val="000000" w:themeColor="text1"/>
          <w:lang w:val="en-GB"/>
        </w:rPr>
        <w:t xml:space="preserve"> thanks to real-time triangulatio</w:t>
      </w:r>
      <w:r w:rsidR="0014667D" w:rsidRPr="006B6E1F">
        <w:rPr>
          <w:color w:val="000000" w:themeColor="text1"/>
          <w:lang w:val="en-GB"/>
        </w:rPr>
        <w:t>n</w:t>
      </w:r>
      <w:r w:rsidR="004B705A" w:rsidRPr="006B6E1F">
        <w:rPr>
          <w:color w:val="000000" w:themeColor="text1"/>
          <w:lang w:val="en-GB"/>
        </w:rPr>
        <w:t xml:space="preserve"> among physician</w:t>
      </w:r>
      <w:r w:rsidR="0014667D" w:rsidRPr="006B6E1F">
        <w:rPr>
          <w:color w:val="000000" w:themeColor="text1"/>
          <w:lang w:val="en-GB"/>
        </w:rPr>
        <w:t>/</w:t>
      </w:r>
      <w:r w:rsidR="00DA2412" w:rsidRPr="006B6E1F">
        <w:rPr>
          <w:color w:val="000000" w:themeColor="text1"/>
          <w:lang w:val="en-GB"/>
        </w:rPr>
        <w:t>nurse, immigrant, language mediator, and other actors</w:t>
      </w:r>
      <w:r w:rsidR="0014667D" w:rsidRPr="006B6E1F">
        <w:rPr>
          <w:color w:val="000000" w:themeColor="text1"/>
          <w:lang w:val="en-GB"/>
        </w:rPr>
        <w:t xml:space="preserve"> engaged in rescue at sea, </w:t>
      </w:r>
      <w:r w:rsidR="004B705A" w:rsidRPr="006B6E1F">
        <w:rPr>
          <w:color w:val="000000" w:themeColor="text1"/>
          <w:lang w:val="en-GB"/>
        </w:rPr>
        <w:t xml:space="preserve">and of </w:t>
      </w:r>
      <w:r w:rsidR="0014667D" w:rsidRPr="006B6E1F">
        <w:rPr>
          <w:color w:val="000000" w:themeColor="text1"/>
          <w:lang w:val="en-GB"/>
        </w:rPr>
        <w:t xml:space="preserve">all those </w:t>
      </w:r>
      <w:r w:rsidR="00DA2412" w:rsidRPr="006B6E1F">
        <w:rPr>
          <w:color w:val="000000" w:themeColor="text1"/>
          <w:lang w:val="en-GB"/>
        </w:rPr>
        <w:t xml:space="preserve">waiting at the landing sites and </w:t>
      </w:r>
      <w:r w:rsidR="0014667D" w:rsidRPr="006B6E1F">
        <w:rPr>
          <w:color w:val="000000" w:themeColor="text1"/>
          <w:lang w:val="en-GB"/>
        </w:rPr>
        <w:t xml:space="preserve">within </w:t>
      </w:r>
      <w:r w:rsidR="004B705A" w:rsidRPr="006B6E1F">
        <w:rPr>
          <w:color w:val="000000" w:themeColor="text1"/>
          <w:lang w:val="en-GB"/>
        </w:rPr>
        <w:t>the reception</w:t>
      </w:r>
      <w:r w:rsidR="00224A48" w:rsidRPr="006B6E1F">
        <w:rPr>
          <w:color w:val="000000" w:themeColor="text1"/>
          <w:lang w:val="en-GB"/>
        </w:rPr>
        <w:t xml:space="preserve"> network -</w:t>
      </w:r>
      <w:r w:rsidR="0014667D" w:rsidRPr="006B6E1F">
        <w:rPr>
          <w:color w:val="000000" w:themeColor="text1"/>
          <w:lang w:val="en-GB"/>
        </w:rPr>
        <w:t xml:space="preserve"> </w:t>
      </w:r>
      <w:r w:rsidR="004B705A" w:rsidRPr="006B6E1F">
        <w:rPr>
          <w:color w:val="000000" w:themeColor="text1"/>
          <w:lang w:val="en-GB"/>
        </w:rPr>
        <w:t xml:space="preserve">also </w:t>
      </w:r>
      <w:r w:rsidR="0014667D" w:rsidRPr="006B6E1F">
        <w:rPr>
          <w:color w:val="000000" w:themeColor="text1"/>
          <w:lang w:val="en-GB"/>
        </w:rPr>
        <w:t>t</w:t>
      </w:r>
      <w:r w:rsidR="00DA2412" w:rsidRPr="006B6E1F">
        <w:rPr>
          <w:color w:val="000000" w:themeColor="text1"/>
          <w:lang w:val="en-GB"/>
        </w:rPr>
        <w:t>hanks to training activities related to the project</w:t>
      </w:r>
      <w:r w:rsidR="0014667D" w:rsidRPr="006B6E1F">
        <w:rPr>
          <w:color w:val="000000" w:themeColor="text1"/>
          <w:lang w:val="en-GB"/>
        </w:rPr>
        <w:t xml:space="preserve"> under reference.</w:t>
      </w:r>
    </w:p>
    <w:p w:rsidR="00B71A4E" w:rsidRPr="006B6E1F" w:rsidRDefault="00B71A4E" w:rsidP="00B71A4E">
      <w:pPr>
        <w:jc w:val="both"/>
        <w:rPr>
          <w:color w:val="000000" w:themeColor="text1"/>
          <w:lang w:val="en-GB"/>
        </w:rPr>
      </w:pPr>
    </w:p>
    <w:p w:rsidR="004E6CEA" w:rsidRPr="006B6E1F" w:rsidRDefault="00324DD4" w:rsidP="00DA2412">
      <w:pPr>
        <w:jc w:val="both"/>
        <w:rPr>
          <w:color w:val="000000" w:themeColor="text1"/>
          <w:lang w:val="en-GB"/>
        </w:rPr>
      </w:pPr>
      <w:r w:rsidRPr="006B6E1F">
        <w:rPr>
          <w:color w:val="000000" w:themeColor="text1"/>
          <w:lang w:val="en-GB"/>
        </w:rPr>
        <w:t>153</w:t>
      </w:r>
      <w:r w:rsidR="00B71A4E" w:rsidRPr="006B6E1F">
        <w:rPr>
          <w:color w:val="000000" w:themeColor="text1"/>
          <w:lang w:val="en-GB"/>
        </w:rPr>
        <w:t>.</w:t>
      </w:r>
      <w:r w:rsidR="00B71A4E" w:rsidRPr="006B6E1F">
        <w:rPr>
          <w:color w:val="000000" w:themeColor="text1"/>
          <w:lang w:val="en-GB"/>
        </w:rPr>
        <w:tab/>
      </w:r>
      <w:r w:rsidR="00DA2412" w:rsidRPr="006B6E1F">
        <w:rPr>
          <w:color w:val="000000" w:themeColor="text1"/>
          <w:lang w:val="en-GB"/>
        </w:rPr>
        <w:t xml:space="preserve">Finally, </w:t>
      </w:r>
      <w:r w:rsidR="00706278" w:rsidRPr="006B6E1F">
        <w:rPr>
          <w:color w:val="000000" w:themeColor="text1"/>
          <w:lang w:val="en-GB"/>
        </w:rPr>
        <w:t xml:space="preserve">the Ministry of Health will test </w:t>
      </w:r>
      <w:r w:rsidR="00DA2412" w:rsidRPr="006B6E1F">
        <w:rPr>
          <w:color w:val="000000" w:themeColor="text1"/>
          <w:lang w:val="en-GB"/>
        </w:rPr>
        <w:t xml:space="preserve">a migrant's medical record model, </w:t>
      </w:r>
      <w:r w:rsidR="00706278" w:rsidRPr="006B6E1F">
        <w:rPr>
          <w:color w:val="000000" w:themeColor="text1"/>
          <w:lang w:val="en-GB"/>
        </w:rPr>
        <w:t xml:space="preserve">intended to be </w:t>
      </w:r>
      <w:r w:rsidR="00DA2412" w:rsidRPr="006B6E1F">
        <w:rPr>
          <w:color w:val="000000" w:themeColor="text1"/>
          <w:lang w:val="en-GB"/>
        </w:rPr>
        <w:t xml:space="preserve">an innovative intervention </w:t>
      </w:r>
      <w:r w:rsidR="00706278" w:rsidRPr="006B6E1F">
        <w:rPr>
          <w:color w:val="000000" w:themeColor="text1"/>
          <w:lang w:val="en-GB"/>
        </w:rPr>
        <w:t xml:space="preserve">to facilitate timely </w:t>
      </w:r>
      <w:r w:rsidR="00DA2412" w:rsidRPr="006B6E1F">
        <w:rPr>
          <w:color w:val="000000" w:themeColor="text1"/>
          <w:lang w:val="en-GB"/>
        </w:rPr>
        <w:t>health</w:t>
      </w:r>
      <w:r w:rsidR="00224A48" w:rsidRPr="006B6E1F">
        <w:rPr>
          <w:color w:val="000000" w:themeColor="text1"/>
          <w:lang w:val="en-GB"/>
        </w:rPr>
        <w:t>-care</w:t>
      </w:r>
      <w:r w:rsidR="00DA2412" w:rsidRPr="006B6E1F">
        <w:rPr>
          <w:color w:val="000000" w:themeColor="text1"/>
          <w:lang w:val="en-GB"/>
        </w:rPr>
        <w:t xml:space="preserve"> responses </w:t>
      </w:r>
      <w:r w:rsidR="00706278" w:rsidRPr="006B6E1F">
        <w:rPr>
          <w:color w:val="000000" w:themeColor="text1"/>
          <w:lang w:val="en-GB"/>
        </w:rPr>
        <w:t xml:space="preserve">by matching relevant migrant’s needs, including of a </w:t>
      </w:r>
      <w:r w:rsidR="00DA2412" w:rsidRPr="006B6E1F">
        <w:rPr>
          <w:color w:val="000000" w:themeColor="text1"/>
          <w:lang w:val="en-GB"/>
        </w:rPr>
        <w:t xml:space="preserve">cultural </w:t>
      </w:r>
      <w:r w:rsidR="00706278" w:rsidRPr="006B6E1F">
        <w:rPr>
          <w:color w:val="000000" w:themeColor="text1"/>
          <w:lang w:val="en-GB"/>
        </w:rPr>
        <w:t xml:space="preserve">and </w:t>
      </w:r>
      <w:r w:rsidR="00DA2412" w:rsidRPr="006B6E1F">
        <w:rPr>
          <w:color w:val="000000" w:themeColor="text1"/>
          <w:lang w:val="en-GB"/>
        </w:rPr>
        <w:t>language</w:t>
      </w:r>
      <w:r w:rsidR="00706278" w:rsidRPr="006B6E1F">
        <w:rPr>
          <w:color w:val="000000" w:themeColor="text1"/>
          <w:lang w:val="en-GB"/>
        </w:rPr>
        <w:t xml:space="preserve"> nature</w:t>
      </w:r>
      <w:r w:rsidR="00DA2412" w:rsidRPr="006B6E1F">
        <w:rPr>
          <w:color w:val="000000" w:themeColor="text1"/>
          <w:lang w:val="en-GB"/>
        </w:rPr>
        <w:t>. The expected result for th</w:t>
      </w:r>
      <w:r w:rsidR="00224A48" w:rsidRPr="006B6E1F">
        <w:rPr>
          <w:color w:val="000000" w:themeColor="text1"/>
          <w:lang w:val="en-GB"/>
        </w:rPr>
        <w:t xml:space="preserve">e latter </w:t>
      </w:r>
      <w:r w:rsidR="00DA2412" w:rsidRPr="006B6E1F">
        <w:rPr>
          <w:color w:val="000000" w:themeColor="text1"/>
          <w:lang w:val="en-GB"/>
        </w:rPr>
        <w:t xml:space="preserve">is </w:t>
      </w:r>
      <w:r w:rsidR="00706278" w:rsidRPr="006B6E1F">
        <w:rPr>
          <w:color w:val="000000" w:themeColor="text1"/>
          <w:lang w:val="en-GB"/>
        </w:rPr>
        <w:t xml:space="preserve">the </w:t>
      </w:r>
      <w:r w:rsidR="00DA2412" w:rsidRPr="006B6E1F">
        <w:rPr>
          <w:color w:val="000000" w:themeColor="text1"/>
          <w:lang w:val="en-GB"/>
        </w:rPr>
        <w:t>tracking</w:t>
      </w:r>
      <w:r w:rsidR="00224A48" w:rsidRPr="006B6E1F">
        <w:rPr>
          <w:color w:val="000000" w:themeColor="text1"/>
          <w:lang w:val="en-GB"/>
        </w:rPr>
        <w:t xml:space="preserve"> and collection</w:t>
      </w:r>
      <w:r w:rsidR="00DA2412" w:rsidRPr="006B6E1F">
        <w:rPr>
          <w:color w:val="000000" w:themeColor="text1"/>
          <w:lang w:val="en-GB"/>
        </w:rPr>
        <w:t xml:space="preserve"> </w:t>
      </w:r>
      <w:r w:rsidR="00706278" w:rsidRPr="006B6E1F">
        <w:rPr>
          <w:color w:val="000000" w:themeColor="text1"/>
          <w:lang w:val="en-GB"/>
        </w:rPr>
        <w:t xml:space="preserve">of </w:t>
      </w:r>
      <w:r w:rsidR="00DA2412" w:rsidRPr="006B6E1F">
        <w:rPr>
          <w:color w:val="000000" w:themeColor="text1"/>
          <w:lang w:val="en-GB"/>
        </w:rPr>
        <w:t>health</w:t>
      </w:r>
      <w:r w:rsidR="00706278" w:rsidRPr="006B6E1F">
        <w:rPr>
          <w:color w:val="000000" w:themeColor="text1"/>
          <w:lang w:val="en-GB"/>
        </w:rPr>
        <w:t>-care</w:t>
      </w:r>
      <w:r w:rsidR="00DA2412" w:rsidRPr="006B6E1F">
        <w:rPr>
          <w:color w:val="000000" w:themeColor="text1"/>
          <w:lang w:val="en-GB"/>
        </w:rPr>
        <w:t xml:space="preserve"> data, in compliance with the confidential</w:t>
      </w:r>
      <w:r w:rsidR="00224A48" w:rsidRPr="006B6E1F">
        <w:rPr>
          <w:color w:val="000000" w:themeColor="text1"/>
          <w:lang w:val="en-GB"/>
        </w:rPr>
        <w:t>ity required by the legislation.</w:t>
      </w:r>
      <w:r w:rsidR="00DA2412" w:rsidRPr="006B6E1F">
        <w:rPr>
          <w:color w:val="000000" w:themeColor="text1"/>
          <w:lang w:val="en-GB"/>
        </w:rPr>
        <w:t xml:space="preserve"> </w:t>
      </w:r>
    </w:p>
    <w:p w:rsidR="004E6CEA" w:rsidRPr="006B6E1F" w:rsidRDefault="004E6CEA" w:rsidP="00DA2412">
      <w:pPr>
        <w:jc w:val="both"/>
        <w:rPr>
          <w:color w:val="000000" w:themeColor="text1"/>
          <w:lang w:val="en-GB"/>
        </w:rPr>
      </w:pPr>
    </w:p>
    <w:p w:rsidR="00DA2412" w:rsidRPr="006B6E1F" w:rsidRDefault="00324DD4" w:rsidP="00DA2412">
      <w:pPr>
        <w:jc w:val="both"/>
        <w:rPr>
          <w:color w:val="000000" w:themeColor="text1"/>
          <w:lang w:val="en-GB"/>
        </w:rPr>
      </w:pPr>
      <w:r w:rsidRPr="006B6E1F">
        <w:rPr>
          <w:color w:val="000000" w:themeColor="text1"/>
          <w:lang w:val="en-GB"/>
        </w:rPr>
        <w:t>154</w:t>
      </w:r>
      <w:r w:rsidR="004E6CEA" w:rsidRPr="006B6E1F">
        <w:rPr>
          <w:color w:val="000000" w:themeColor="text1"/>
          <w:lang w:val="en-GB"/>
        </w:rPr>
        <w:t>.</w:t>
      </w:r>
      <w:r w:rsidR="004E6CEA" w:rsidRPr="006B6E1F">
        <w:rPr>
          <w:color w:val="000000" w:themeColor="text1"/>
          <w:lang w:val="en-GB"/>
        </w:rPr>
        <w:tab/>
      </w:r>
      <w:r w:rsidR="00224A48" w:rsidRPr="006B6E1F">
        <w:rPr>
          <w:color w:val="000000" w:themeColor="text1"/>
          <w:lang w:val="en-GB"/>
        </w:rPr>
        <w:t>H</w:t>
      </w:r>
      <w:r w:rsidR="00DA2412" w:rsidRPr="006B6E1F">
        <w:rPr>
          <w:color w:val="000000" w:themeColor="text1"/>
          <w:lang w:val="en-GB"/>
        </w:rPr>
        <w:t>ealth</w:t>
      </w:r>
      <w:r w:rsidR="004675E8" w:rsidRPr="006B6E1F">
        <w:rPr>
          <w:color w:val="000000" w:themeColor="text1"/>
          <w:lang w:val="en-GB"/>
        </w:rPr>
        <w:t>-related data r</w:t>
      </w:r>
      <w:r w:rsidR="00DA2412" w:rsidRPr="006B6E1F">
        <w:rPr>
          <w:color w:val="000000" w:themeColor="text1"/>
          <w:lang w:val="en-GB"/>
        </w:rPr>
        <w:t xml:space="preserve">esulting from </w:t>
      </w:r>
      <w:r w:rsidR="00DA2412" w:rsidRPr="006B6E1F">
        <w:rPr>
          <w:i/>
          <w:color w:val="000000" w:themeColor="text1"/>
          <w:lang w:val="en-GB"/>
        </w:rPr>
        <w:t>triage</w:t>
      </w:r>
      <w:r w:rsidR="00DA2412" w:rsidRPr="006B6E1F">
        <w:rPr>
          <w:color w:val="000000" w:themeColor="text1"/>
          <w:lang w:val="en-GB"/>
        </w:rPr>
        <w:t xml:space="preserve"> </w:t>
      </w:r>
      <w:r w:rsidR="00224A48" w:rsidRPr="006B6E1F">
        <w:rPr>
          <w:color w:val="000000" w:themeColor="text1"/>
          <w:lang w:val="en-GB"/>
        </w:rPr>
        <w:t xml:space="preserve">will be gathered </w:t>
      </w:r>
      <w:r w:rsidR="00DA2412" w:rsidRPr="006B6E1F">
        <w:rPr>
          <w:color w:val="000000" w:themeColor="text1"/>
          <w:lang w:val="en-GB"/>
        </w:rPr>
        <w:t xml:space="preserve">through a computerized system </w:t>
      </w:r>
      <w:r w:rsidR="004675E8" w:rsidRPr="006B6E1F">
        <w:rPr>
          <w:color w:val="000000" w:themeColor="text1"/>
          <w:lang w:val="en-GB"/>
        </w:rPr>
        <w:t>to be made available in the following stages of the health-care pathway</w:t>
      </w:r>
      <w:r w:rsidR="00224A48" w:rsidRPr="006B6E1F">
        <w:rPr>
          <w:color w:val="000000" w:themeColor="text1"/>
          <w:lang w:val="en-GB"/>
        </w:rPr>
        <w:t>.</w:t>
      </w:r>
    </w:p>
    <w:p w:rsidR="00B71A4E" w:rsidRPr="006B6E1F" w:rsidRDefault="00B71A4E" w:rsidP="00B71A4E">
      <w:pPr>
        <w:jc w:val="both"/>
        <w:rPr>
          <w:color w:val="000000" w:themeColor="text1"/>
          <w:lang w:val="en-GB"/>
        </w:rPr>
      </w:pPr>
    </w:p>
    <w:p w:rsidR="00B71A4E" w:rsidRPr="006B6E1F" w:rsidRDefault="00324DD4" w:rsidP="00B71A4E">
      <w:pPr>
        <w:jc w:val="both"/>
        <w:rPr>
          <w:color w:val="000000" w:themeColor="text1"/>
          <w:lang w:val="en-GB"/>
        </w:rPr>
      </w:pPr>
      <w:r w:rsidRPr="006B6E1F">
        <w:rPr>
          <w:color w:val="000000" w:themeColor="text1"/>
          <w:lang w:val="en-GB"/>
        </w:rPr>
        <w:t>155</w:t>
      </w:r>
      <w:r w:rsidR="00B71A4E" w:rsidRPr="006B6E1F">
        <w:rPr>
          <w:color w:val="000000" w:themeColor="text1"/>
          <w:lang w:val="en-GB"/>
        </w:rPr>
        <w:t>.</w:t>
      </w:r>
      <w:r w:rsidR="00B71A4E" w:rsidRPr="006B6E1F">
        <w:rPr>
          <w:color w:val="000000" w:themeColor="text1"/>
          <w:lang w:val="en-GB"/>
        </w:rPr>
        <w:tab/>
        <w:t>The graphs below show the commitment of each Office of Maritime Health in the management of migration flows</w:t>
      </w:r>
      <w:proofErr w:type="gramStart"/>
      <w:r w:rsidR="00224A48" w:rsidRPr="006B6E1F">
        <w:rPr>
          <w:color w:val="000000" w:themeColor="text1"/>
          <w:lang w:val="en-GB"/>
        </w:rPr>
        <w:t>;</w:t>
      </w:r>
      <w:proofErr w:type="gramEnd"/>
      <w:r w:rsidR="00B71A4E" w:rsidRPr="006B6E1F">
        <w:rPr>
          <w:color w:val="000000" w:themeColor="text1"/>
          <w:lang w:val="en-GB"/>
        </w:rPr>
        <w:t xml:space="preserve"> and the monthly distribution of </w:t>
      </w:r>
      <w:r w:rsidR="00D11E67" w:rsidRPr="006B6E1F">
        <w:rPr>
          <w:color w:val="000000" w:themeColor="text1"/>
          <w:lang w:val="en-GB"/>
        </w:rPr>
        <w:t xml:space="preserve">newly arrived </w:t>
      </w:r>
      <w:r w:rsidR="00B71A4E" w:rsidRPr="006B6E1F">
        <w:rPr>
          <w:color w:val="000000" w:themeColor="text1"/>
          <w:lang w:val="en-GB"/>
        </w:rPr>
        <w:t>migrants in the period 2014-2015</w:t>
      </w:r>
      <w:r w:rsidR="00224A48" w:rsidRPr="006B6E1F">
        <w:rPr>
          <w:color w:val="000000" w:themeColor="text1"/>
          <w:lang w:val="en-GB"/>
        </w:rPr>
        <w:t>:</w:t>
      </w:r>
    </w:p>
    <w:p w:rsidR="00B71A4E" w:rsidRPr="006B6E1F" w:rsidRDefault="00B71A4E" w:rsidP="00B71A4E">
      <w:pPr>
        <w:jc w:val="both"/>
        <w:rPr>
          <w:color w:val="000000" w:themeColor="text1"/>
          <w:lang w:val="en-GB"/>
        </w:rPr>
      </w:pPr>
    </w:p>
    <w:p w:rsidR="00B71A4E" w:rsidRPr="006B6E1F" w:rsidRDefault="00B71A4E" w:rsidP="00B71A4E">
      <w:pPr>
        <w:ind w:hanging="567"/>
        <w:jc w:val="both"/>
        <w:rPr>
          <w:color w:val="000000" w:themeColor="text1"/>
          <w:lang w:val="en-GB"/>
        </w:rPr>
      </w:pPr>
      <w:r w:rsidRPr="006B6E1F">
        <w:rPr>
          <w:noProof/>
          <w:color w:val="000000" w:themeColor="text1"/>
          <w:lang w:val="en-US" w:eastAsia="en-US"/>
        </w:rPr>
        <w:drawing>
          <wp:inline distT="0" distB="0" distL="0" distR="0" wp14:anchorId="0D20B066" wp14:editId="3A1C00E9">
            <wp:extent cx="6559550" cy="295719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59550" cy="2957195"/>
                    </a:xfrm>
                    <a:prstGeom prst="rect">
                      <a:avLst/>
                    </a:prstGeom>
                    <a:noFill/>
                  </pic:spPr>
                </pic:pic>
              </a:graphicData>
            </a:graphic>
          </wp:inline>
        </w:drawing>
      </w:r>
    </w:p>
    <w:p w:rsidR="00B71A4E" w:rsidRPr="006B6E1F" w:rsidRDefault="00B71A4E" w:rsidP="00B71A4E">
      <w:pPr>
        <w:ind w:firstLine="567"/>
        <w:jc w:val="center"/>
        <w:rPr>
          <w:color w:val="000000" w:themeColor="text1"/>
          <w:lang w:val="en-GB"/>
        </w:rPr>
      </w:pPr>
      <w:r w:rsidRPr="006B6E1F">
        <w:rPr>
          <w:noProof/>
          <w:color w:val="000000" w:themeColor="text1"/>
          <w:lang w:val="en-US" w:eastAsia="en-US"/>
        </w:rPr>
        <mc:AlternateContent>
          <mc:Choice Requires="wpg">
            <w:drawing>
              <wp:inline distT="0" distB="0" distL="0" distR="0" wp14:anchorId="5F5BCBE6" wp14:editId="7DBC2F6B">
                <wp:extent cx="4895890" cy="3746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90" cy="374650"/>
                          <a:chOff x="1403648" y="6011996"/>
                          <a:chExt cx="4895890" cy="374650"/>
                        </a:xfrm>
                      </wpg:grpSpPr>
                      <wps:wsp>
                        <wps:cNvPr id="29" name="Rettangolo 9"/>
                        <wps:cNvSpPr/>
                        <wps:spPr bwMode="auto">
                          <a:xfrm>
                            <a:off x="1403648" y="6084004"/>
                            <a:ext cx="432048" cy="216024"/>
                          </a:xfrm>
                          <a:prstGeom prst="rect">
                            <a:avLst/>
                          </a:prstGeom>
                          <a:solidFill>
                            <a:srgbClr val="FF0000"/>
                          </a:solidFill>
                          <a:ln w="12700" cap="flat" cmpd="sng" algn="ctr">
                            <a:solidFill>
                              <a:schemeClr val="tx1"/>
                            </a:solidFill>
                            <a:prstDash val="solid"/>
                            <a:round/>
                            <a:headEnd type="none" w="med" len="med"/>
                            <a:tailEnd type="none" w="med" len="med"/>
                          </a:ln>
                          <a:effectLst/>
                        </wps:spPr>
                        <wps:txbx>
                          <w:txbxContent>
                            <w:p w:rsidR="00E5222D" w:rsidRDefault="00E5222D" w:rsidP="00B71A4E"/>
                          </w:txbxContent>
                        </wps:txbx>
                        <wps:bodyPr vert="horz" wrap="square" lIns="91440" tIns="45720" rIns="91440" bIns="45720" numCol="1" rtlCol="0" anchor="t" anchorCtr="0" compatLnSpc="1">
                          <a:prstTxWarp prst="textNoShape">
                            <a:avLst/>
                          </a:prstTxWarp>
                        </wps:bodyPr>
                      </wps:wsp>
                      <wps:wsp>
                        <wps:cNvPr id="30" name="Rettangolo 10"/>
                        <wps:cNvSpPr/>
                        <wps:spPr bwMode="auto">
                          <a:xfrm>
                            <a:off x="4211960" y="6084004"/>
                            <a:ext cx="432048" cy="216024"/>
                          </a:xfrm>
                          <a:prstGeom prst="rect">
                            <a:avLst/>
                          </a:prstGeom>
                          <a:solidFill>
                            <a:srgbClr val="3399FF"/>
                          </a:solidFill>
                          <a:ln w="12700" cap="flat" cmpd="sng" algn="ctr">
                            <a:solidFill>
                              <a:schemeClr val="tx1"/>
                            </a:solidFill>
                            <a:prstDash val="solid"/>
                            <a:round/>
                            <a:headEnd type="none" w="med" len="med"/>
                            <a:tailEnd type="none" w="med" len="med"/>
                          </a:ln>
                          <a:effectLst/>
                        </wps:spPr>
                        <wps:txbx>
                          <w:txbxContent>
                            <w:p w:rsidR="00E5222D" w:rsidRDefault="00E5222D" w:rsidP="00B71A4E"/>
                          </w:txbxContent>
                        </wps:txbx>
                        <wps:bodyPr vert="horz" wrap="square" lIns="91440" tIns="45720" rIns="91440" bIns="45720" numCol="1" rtlCol="0" anchor="t" anchorCtr="0" compatLnSpc="1">
                          <a:prstTxWarp prst="textNoShape">
                            <a:avLst/>
                          </a:prstTxWarp>
                        </wps:bodyPr>
                      </wps:wsp>
                      <wps:wsp>
                        <wps:cNvPr id="31" name="CasellaDiTesto 13"/>
                        <wps:cNvSpPr txBox="1"/>
                        <wps:spPr>
                          <a:xfrm>
                            <a:off x="1979614" y="6011996"/>
                            <a:ext cx="1512570" cy="374650"/>
                          </a:xfrm>
                          <a:prstGeom prst="rect">
                            <a:avLst/>
                          </a:prstGeom>
                          <a:noFill/>
                        </wps:spPr>
                        <wps:txbx>
                          <w:txbxContent>
                            <w:p w:rsidR="00E5222D" w:rsidRDefault="00E5222D" w:rsidP="009F0995">
                              <w:pPr>
                                <w:pStyle w:val="NormalWeb"/>
                                <w:kinsoku w:val="0"/>
                                <w:overflowPunct w:val="0"/>
                                <w:spacing w:before="0" w:beforeAutospacing="0" w:after="0" w:afterAutospacing="0"/>
                                <w:jc w:val="center"/>
                                <w:textAlignment w:val="baseline"/>
                              </w:pPr>
                              <w:r>
                                <w:rPr>
                                  <w:rFonts w:ascii="Comic Sans MS" w:hAnsi="Comic Sans MS" w:cstheme="minorBidi"/>
                                  <w:color w:val="000000" w:themeColor="text1"/>
                                  <w:kern w:val="24"/>
                                  <w:sz w:val="32"/>
                                  <w:szCs w:val="32"/>
                                </w:rPr>
                                <w:t>2014</w:t>
                              </w:r>
                            </w:p>
                          </w:txbxContent>
                        </wps:txbx>
                        <wps:bodyPr wrap="square" rtlCol="0">
                          <a:spAutoFit/>
                        </wps:bodyPr>
                      </wps:wsp>
                      <wps:wsp>
                        <wps:cNvPr id="32" name="CasellaDiTesto 14"/>
                        <wps:cNvSpPr txBox="1"/>
                        <wps:spPr>
                          <a:xfrm>
                            <a:off x="4787603" y="6011996"/>
                            <a:ext cx="1511935" cy="374650"/>
                          </a:xfrm>
                          <a:prstGeom prst="rect">
                            <a:avLst/>
                          </a:prstGeom>
                          <a:noFill/>
                        </wps:spPr>
                        <wps:txbx>
                          <w:txbxContent>
                            <w:p w:rsidR="00E5222D" w:rsidRDefault="00E5222D" w:rsidP="00B71A4E">
                              <w:pPr>
                                <w:pStyle w:val="NormalWeb"/>
                                <w:kinsoku w:val="0"/>
                                <w:overflowPunct w:val="0"/>
                                <w:spacing w:before="0" w:beforeAutospacing="0" w:after="0" w:afterAutospacing="0"/>
                                <w:jc w:val="right"/>
                                <w:textAlignment w:val="baseline"/>
                              </w:pPr>
                              <w:r>
                                <w:rPr>
                                  <w:rFonts w:ascii="Comic Sans MS" w:hAnsi="Comic Sans MS" w:cstheme="minorBidi"/>
                                  <w:color w:val="000000" w:themeColor="text1"/>
                                  <w:kern w:val="24"/>
                                  <w:sz w:val="32"/>
                                  <w:szCs w:val="32"/>
                                </w:rPr>
                                <w:t>2015</w:t>
                              </w:r>
                            </w:p>
                          </w:txbxContent>
                        </wps:txbx>
                        <wps:bodyPr wrap="square" rtlCol="0">
                          <a:spAutoFit/>
                        </wps:bodyPr>
                      </wps:wsp>
                    </wpg:wgp>
                  </a:graphicData>
                </a:graphic>
              </wp:inline>
            </w:drawing>
          </mc:Choice>
          <mc:Fallback>
            <w:pict>
              <v:group id="Group 28" o:spid="_x0000_s1026" style="width:385.5pt;height:29.5pt;mso-position-horizontal-relative:char;mso-position-vertical-relative:line" coordorigin="14036,60119" coordsize="48958,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">
                <v:rect id="Rettangolo 9" o:spid="_x0000_s1027" style="position:absolute;left:14036;top:60840;width:43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3yPsEA&#10;AADbAAAADwAAAGRycy9kb3ducmV2LnhtbESPT4vCMBTE74LfITzBm6b2oGs1SnERvezBPwePz+bZ&#10;FpOX0mS1fvuNIOxxmJnfMMt1Z414UOtrxwom4wQEceF0zaWC82k7+gLhA7JG45gUvMjDetXvLTHT&#10;7skHehxDKSKEfYYKqhCaTEpfVGTRj11DHL2bay2GKNtS6hafEW6NTJNkKi3WHBcqbGhTUXE//loF&#10;9+8gtUnJ1D8mn25NPrvQ7qrUcNDlCxCBuvAf/rT3WkE6h/e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N8j7BAAAA2wAAAA8AAAAAAAAAAAAAAAAAmAIAAGRycy9kb3du&#10;cmV2LnhtbFBLBQYAAAAABAAEAPUAAACGAwAAAAA=&#10;" fillcolor="red" strokecolor="black [3213]" strokeweight="1pt">
                  <v:stroke joinstyle="round"/>
                  <v:textbox>
                    <w:txbxContent>
                      <w:p w:rsidR="00E5222D" w:rsidRDefault="00E5222D" w:rsidP="00B71A4E"/>
                    </w:txbxContent>
                  </v:textbox>
                </v:rect>
                <v:rect id="Rettangolo 10" o:spid="_x0000_s1028" style="position:absolute;left:42119;top:60840;width:4321;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nm8AA&#10;AADbAAAADwAAAGRycy9kb3ducmV2LnhtbERPTYvCMBC9L/gfwgheFk1VWLQaRRTBi8KqB49jM7a1&#10;zaQ00dZ/bw6Cx8f7ni9bU4on1S63rGA4iEAQJ1bnnCo4n7b9CQjnkTWWlknBixwsF52fOcbaNvxP&#10;z6NPRQhhF6OCzPsqltIlGRl0A1sRB+5ma4M+wDqVusYmhJtSjqLoTxrMOTRkWNE6o6Q4PoyCw/7+&#10;ojudr3v/+9hcpk0xuXKhVK/brmYgPLX+K/64d1rBO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Anm8AAAADbAAAADwAAAAAAAAAAAAAAAACYAgAAZHJzL2Rvd25y&#10;ZXYueG1sUEsFBgAAAAAEAAQA9QAAAIUDAAAAAA==&#10;" fillcolor="#39f" strokecolor="black [3213]" strokeweight="1pt">
                  <v:stroke joinstyle="round"/>
                  <v:textbox>
                    <w:txbxContent>
                      <w:p w:rsidR="00E5222D" w:rsidRDefault="00E5222D" w:rsidP="00B71A4E"/>
                    </w:txbxContent>
                  </v:textbox>
                </v:rect>
                <v:shapetype id="_x0000_t202" coordsize="21600,21600" o:spt="202" path="m,l,21600r21600,l21600,xe">
                  <v:stroke joinstyle="miter"/>
                  <v:path gradientshapeok="t" o:connecttype="rect"/>
                </v:shapetype>
                <v:shape id="CasellaDiTesto 13" o:spid="_x0000_s1029" type="#_x0000_t202" style="position:absolute;left:19796;top:60119;width:15125;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E5222D" w:rsidRDefault="00E5222D" w:rsidP="009F0995">
                        <w:pPr>
                          <w:pStyle w:val="NormaleWeb"/>
                          <w:kinsoku w:val="0"/>
                          <w:overflowPunct w:val="0"/>
                          <w:spacing w:before="0" w:beforeAutospacing="0" w:after="0" w:afterAutospacing="0"/>
                          <w:jc w:val="center"/>
                          <w:textAlignment w:val="baseline"/>
                        </w:pPr>
                        <w:r>
                          <w:rPr>
                            <w:rFonts w:ascii="Comic Sans MS" w:hAnsi="Comic Sans MS" w:cstheme="minorBidi"/>
                            <w:color w:val="000000" w:themeColor="text1"/>
                            <w:kern w:val="24"/>
                            <w:sz w:val="32"/>
                            <w:szCs w:val="32"/>
                          </w:rPr>
                          <w:t>2014</w:t>
                        </w:r>
                      </w:p>
                    </w:txbxContent>
                  </v:textbox>
                </v:shape>
                <v:shape id="CasellaDiTesto 14" o:spid="_x0000_s1030" type="#_x0000_t202" style="position:absolute;left:47876;top:60119;width:1511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E5222D" w:rsidRDefault="00E5222D" w:rsidP="00B71A4E">
                        <w:pPr>
                          <w:pStyle w:val="NormaleWeb"/>
                          <w:kinsoku w:val="0"/>
                          <w:overflowPunct w:val="0"/>
                          <w:spacing w:before="0" w:beforeAutospacing="0" w:after="0" w:afterAutospacing="0"/>
                          <w:jc w:val="right"/>
                          <w:textAlignment w:val="baseline"/>
                        </w:pPr>
                        <w:r>
                          <w:rPr>
                            <w:rFonts w:ascii="Comic Sans MS" w:hAnsi="Comic Sans MS" w:cstheme="minorBidi"/>
                            <w:color w:val="000000" w:themeColor="text1"/>
                            <w:kern w:val="24"/>
                            <w:sz w:val="32"/>
                            <w:szCs w:val="32"/>
                          </w:rPr>
                          <w:t>2015</w:t>
                        </w:r>
                      </w:p>
                    </w:txbxContent>
                  </v:textbox>
                </v:shape>
                <w10:anchorlock/>
              </v:group>
            </w:pict>
          </mc:Fallback>
        </mc:AlternateContent>
      </w:r>
    </w:p>
    <w:p w:rsidR="00B71A4E" w:rsidRPr="006B6E1F" w:rsidRDefault="009F0995" w:rsidP="00B71A4E">
      <w:pPr>
        <w:ind w:right="-1"/>
        <w:jc w:val="both"/>
        <w:rPr>
          <w:b/>
          <w:i/>
          <w:color w:val="000000" w:themeColor="text1"/>
          <w:sz w:val="18"/>
          <w:lang w:val="en-GB"/>
        </w:rPr>
      </w:pPr>
      <w:r w:rsidRPr="006B6E1F">
        <w:rPr>
          <w:b/>
          <w:color w:val="000000" w:themeColor="text1"/>
          <w:sz w:val="18"/>
          <w:lang w:val="en-GB"/>
        </w:rPr>
        <w:lastRenderedPageBreak/>
        <w:t>Graph</w:t>
      </w:r>
      <w:r w:rsidR="00B71A4E" w:rsidRPr="006B6E1F">
        <w:rPr>
          <w:b/>
          <w:color w:val="000000" w:themeColor="text1"/>
          <w:sz w:val="18"/>
          <w:lang w:val="en-GB"/>
        </w:rPr>
        <w:t xml:space="preserve"> </w:t>
      </w:r>
      <w:r w:rsidRPr="006B6E1F">
        <w:rPr>
          <w:b/>
          <w:color w:val="000000" w:themeColor="text1"/>
          <w:sz w:val="18"/>
          <w:lang w:val="en-GB"/>
        </w:rPr>
        <w:t xml:space="preserve">No. </w:t>
      </w:r>
      <w:r w:rsidR="00B71A4E" w:rsidRPr="006B6E1F">
        <w:rPr>
          <w:b/>
          <w:color w:val="000000" w:themeColor="text1"/>
          <w:sz w:val="18"/>
          <w:lang w:val="en-GB"/>
        </w:rPr>
        <w:t xml:space="preserve">1 </w:t>
      </w:r>
      <w:r w:rsidRPr="006B6E1F">
        <w:rPr>
          <w:b/>
          <w:color w:val="000000" w:themeColor="text1"/>
          <w:sz w:val="18"/>
          <w:lang w:val="en-GB"/>
        </w:rPr>
        <w:t xml:space="preserve">Irregular migrants arrived in </w:t>
      </w:r>
      <w:r w:rsidR="00B71A4E" w:rsidRPr="006B6E1F">
        <w:rPr>
          <w:b/>
          <w:color w:val="000000" w:themeColor="text1"/>
          <w:sz w:val="18"/>
          <w:lang w:val="en-GB"/>
        </w:rPr>
        <w:t xml:space="preserve">2014 - 2015 </w:t>
      </w:r>
      <w:r w:rsidRPr="006B6E1F">
        <w:rPr>
          <w:b/>
          <w:color w:val="000000" w:themeColor="text1"/>
          <w:sz w:val="18"/>
          <w:lang w:val="en-GB"/>
        </w:rPr>
        <w:t xml:space="preserve">– </w:t>
      </w:r>
      <w:r w:rsidR="00B71A4E" w:rsidRPr="006B6E1F">
        <w:rPr>
          <w:b/>
          <w:color w:val="000000" w:themeColor="text1"/>
          <w:sz w:val="18"/>
          <w:lang w:val="en-GB"/>
        </w:rPr>
        <w:t>Distribu</w:t>
      </w:r>
      <w:r w:rsidRPr="006B6E1F">
        <w:rPr>
          <w:b/>
          <w:color w:val="000000" w:themeColor="text1"/>
          <w:sz w:val="18"/>
          <w:lang w:val="en-GB"/>
        </w:rPr>
        <w:t>tion for territorial area invo</w:t>
      </w:r>
      <w:r w:rsidR="00C56F61" w:rsidRPr="006B6E1F">
        <w:rPr>
          <w:b/>
          <w:color w:val="000000" w:themeColor="text1"/>
          <w:sz w:val="18"/>
          <w:lang w:val="en-GB"/>
        </w:rPr>
        <w:t>lved in the healthcare surveillance</w:t>
      </w:r>
      <w:r w:rsidRPr="006B6E1F">
        <w:rPr>
          <w:b/>
          <w:color w:val="000000" w:themeColor="text1"/>
          <w:sz w:val="18"/>
          <w:lang w:val="en-GB"/>
        </w:rPr>
        <w:t>.</w:t>
      </w:r>
      <w:r w:rsidR="00B71A4E" w:rsidRPr="006B6E1F">
        <w:rPr>
          <w:b/>
          <w:color w:val="000000" w:themeColor="text1"/>
          <w:sz w:val="18"/>
          <w:lang w:val="en-GB"/>
        </w:rPr>
        <w:t xml:space="preserve"> </w:t>
      </w:r>
      <w:r w:rsidRPr="006B6E1F">
        <w:rPr>
          <w:b/>
          <w:color w:val="000000" w:themeColor="text1"/>
          <w:sz w:val="18"/>
          <w:lang w:val="en-GB"/>
        </w:rPr>
        <w:t>Source: General Directorate for health-care prevention</w:t>
      </w:r>
      <w:r w:rsidR="00832E1A" w:rsidRPr="006B6E1F">
        <w:rPr>
          <w:b/>
          <w:color w:val="000000" w:themeColor="text1"/>
          <w:sz w:val="18"/>
          <w:lang w:val="en-GB"/>
        </w:rPr>
        <w:t>-Ministry of Health,</w:t>
      </w:r>
      <w:r w:rsidRPr="006B6E1F">
        <w:rPr>
          <w:b/>
          <w:color w:val="000000" w:themeColor="text1"/>
          <w:sz w:val="18"/>
          <w:lang w:val="en-GB"/>
        </w:rPr>
        <w:t xml:space="preserve"> on the basis of</w:t>
      </w:r>
      <w:r w:rsidRPr="006B6E1F">
        <w:rPr>
          <w:b/>
          <w:i/>
          <w:color w:val="000000" w:themeColor="text1"/>
          <w:sz w:val="18"/>
          <w:lang w:val="en-GB"/>
        </w:rPr>
        <w:t xml:space="preserve"> </w:t>
      </w:r>
      <w:r w:rsidR="00B71A4E" w:rsidRPr="006B6E1F">
        <w:rPr>
          <w:b/>
          <w:i/>
          <w:color w:val="000000" w:themeColor="text1"/>
          <w:sz w:val="18"/>
          <w:lang w:val="en-GB"/>
        </w:rPr>
        <w:t>USMAF</w:t>
      </w:r>
      <w:r w:rsidRPr="006B6E1F">
        <w:rPr>
          <w:b/>
          <w:color w:val="000000" w:themeColor="text1"/>
          <w:sz w:val="18"/>
          <w:lang w:val="en-GB"/>
        </w:rPr>
        <w:t xml:space="preserve"> reporting</w:t>
      </w:r>
      <w:r w:rsidRPr="006B6E1F">
        <w:rPr>
          <w:b/>
          <w:i/>
          <w:color w:val="000000" w:themeColor="text1"/>
          <w:sz w:val="18"/>
          <w:lang w:val="en-GB"/>
        </w:rPr>
        <w:t xml:space="preserve">. </w:t>
      </w:r>
    </w:p>
    <w:p w:rsidR="00B71A4E" w:rsidRPr="006B6E1F" w:rsidRDefault="00B71A4E" w:rsidP="00B71A4E">
      <w:pPr>
        <w:ind w:right="-1" w:hanging="993"/>
        <w:jc w:val="both"/>
        <w:rPr>
          <w:b/>
          <w:i/>
          <w:color w:val="000000" w:themeColor="text1"/>
          <w:sz w:val="18"/>
          <w:lang w:val="en-GB"/>
        </w:rPr>
      </w:pPr>
    </w:p>
    <w:p w:rsidR="00D84BB9" w:rsidRPr="006B6E1F" w:rsidRDefault="00324DD4" w:rsidP="00D84BB9">
      <w:pPr>
        <w:jc w:val="both"/>
        <w:rPr>
          <w:rFonts w:eastAsia="Arial Unicode MS"/>
          <w:color w:val="000000" w:themeColor="text1"/>
          <w:u w:color="000000"/>
          <w:lang w:val="en-GB"/>
        </w:rPr>
      </w:pPr>
      <w:r w:rsidRPr="006B6E1F">
        <w:rPr>
          <w:rFonts w:eastAsia="Calibri"/>
          <w:color w:val="000000" w:themeColor="text1"/>
          <w:lang w:val="en-GB"/>
        </w:rPr>
        <w:t>156</w:t>
      </w:r>
      <w:r w:rsidR="00B71A4E" w:rsidRPr="006B6E1F">
        <w:rPr>
          <w:rFonts w:eastAsia="Calibri"/>
          <w:color w:val="000000" w:themeColor="text1"/>
          <w:lang w:val="en-GB"/>
        </w:rPr>
        <w:t>.</w:t>
      </w:r>
      <w:r w:rsidR="00B71A4E" w:rsidRPr="006B6E1F">
        <w:rPr>
          <w:rFonts w:eastAsia="Calibri"/>
          <w:color w:val="000000" w:themeColor="text1"/>
          <w:lang w:val="en-GB"/>
        </w:rPr>
        <w:tab/>
      </w:r>
      <w:r w:rsidR="00D84BB9" w:rsidRPr="006B6E1F">
        <w:rPr>
          <w:rFonts w:eastAsia="Arial Unicode MS"/>
          <w:color w:val="000000" w:themeColor="text1"/>
          <w:u w:color="000000"/>
          <w:lang w:val="en-GB"/>
        </w:rPr>
        <w:t xml:space="preserve">On the subject of surveillance </w:t>
      </w:r>
      <w:r w:rsidR="00C56F61" w:rsidRPr="006B6E1F">
        <w:rPr>
          <w:rFonts w:eastAsia="Arial Unicode MS"/>
          <w:color w:val="000000" w:themeColor="text1"/>
          <w:u w:color="000000"/>
          <w:lang w:val="en-GB"/>
        </w:rPr>
        <w:t xml:space="preserve">and </w:t>
      </w:r>
      <w:r w:rsidR="00D84BB9" w:rsidRPr="006B6E1F">
        <w:rPr>
          <w:rFonts w:eastAsia="Arial Unicode MS"/>
          <w:color w:val="000000" w:themeColor="text1"/>
          <w:u w:color="000000"/>
          <w:lang w:val="en-GB"/>
        </w:rPr>
        <w:t>heal</w:t>
      </w:r>
      <w:r w:rsidR="00C56F61" w:rsidRPr="006B6E1F">
        <w:rPr>
          <w:rFonts w:eastAsia="Arial Unicode MS"/>
          <w:color w:val="000000" w:themeColor="text1"/>
          <w:u w:color="000000"/>
          <w:lang w:val="en-GB"/>
        </w:rPr>
        <w:t>th-</w:t>
      </w:r>
      <w:r w:rsidR="00D84BB9" w:rsidRPr="006B6E1F">
        <w:rPr>
          <w:rFonts w:eastAsia="Arial Unicode MS"/>
          <w:color w:val="000000" w:themeColor="text1"/>
          <w:u w:color="000000"/>
          <w:lang w:val="en-GB"/>
        </w:rPr>
        <w:t>care</w:t>
      </w:r>
      <w:r w:rsidR="00C56F61" w:rsidRPr="006B6E1F">
        <w:rPr>
          <w:rFonts w:eastAsia="Arial Unicode MS"/>
          <w:color w:val="000000" w:themeColor="text1"/>
          <w:u w:color="000000"/>
          <w:lang w:val="en-GB"/>
        </w:rPr>
        <w:t xml:space="preserve"> prevention</w:t>
      </w:r>
      <w:r w:rsidR="00D84BB9" w:rsidRPr="006B6E1F">
        <w:rPr>
          <w:rFonts w:eastAsia="Arial Unicode MS"/>
          <w:color w:val="000000" w:themeColor="text1"/>
          <w:u w:color="000000"/>
          <w:lang w:val="en-GB"/>
        </w:rPr>
        <w:t>, the incidence of common infect</w:t>
      </w:r>
      <w:r w:rsidR="00C56F61" w:rsidRPr="006B6E1F">
        <w:rPr>
          <w:rFonts w:eastAsia="Arial Unicode MS"/>
          <w:color w:val="000000" w:themeColor="text1"/>
          <w:u w:color="000000"/>
          <w:lang w:val="en-GB"/>
        </w:rPr>
        <w:t>ious diseases so far recorded among</w:t>
      </w:r>
      <w:r w:rsidR="00D84BB9" w:rsidRPr="006B6E1F">
        <w:rPr>
          <w:rFonts w:eastAsia="Arial Unicode MS"/>
          <w:color w:val="000000" w:themeColor="text1"/>
          <w:u w:color="000000"/>
          <w:lang w:val="en-GB"/>
        </w:rPr>
        <w:t xml:space="preserve"> immigrant</w:t>
      </w:r>
      <w:r w:rsidR="00C56F61" w:rsidRPr="006B6E1F">
        <w:rPr>
          <w:rFonts w:eastAsia="Arial Unicode MS"/>
          <w:color w:val="000000" w:themeColor="text1"/>
          <w:u w:color="000000"/>
          <w:lang w:val="en-GB"/>
        </w:rPr>
        <w:t>s, as evidenced by the data available</w:t>
      </w:r>
      <w:r w:rsidR="00D84BB9" w:rsidRPr="006B6E1F">
        <w:rPr>
          <w:rFonts w:eastAsia="Arial Unicode MS"/>
          <w:color w:val="000000" w:themeColor="text1"/>
          <w:u w:color="000000"/>
          <w:lang w:val="en-GB"/>
        </w:rPr>
        <w:t xml:space="preserve">, is not higher than that of the native population, particularly </w:t>
      </w:r>
      <w:r w:rsidR="00C56F61" w:rsidRPr="006B6E1F">
        <w:rPr>
          <w:rFonts w:eastAsia="Arial Unicode MS"/>
          <w:color w:val="000000" w:themeColor="text1"/>
          <w:u w:color="000000"/>
          <w:lang w:val="en-GB"/>
        </w:rPr>
        <w:t xml:space="preserve">in </w:t>
      </w:r>
      <w:r w:rsidR="00224A48" w:rsidRPr="006B6E1F">
        <w:rPr>
          <w:rFonts w:eastAsia="Arial Unicode MS"/>
          <w:color w:val="000000" w:themeColor="text1"/>
          <w:u w:color="000000"/>
          <w:lang w:val="en-GB"/>
        </w:rPr>
        <w:t xml:space="preserve">Sicily - </w:t>
      </w:r>
      <w:r w:rsidR="00D84BB9" w:rsidRPr="006B6E1F">
        <w:rPr>
          <w:rFonts w:eastAsia="Arial Unicode MS"/>
          <w:color w:val="000000" w:themeColor="text1"/>
          <w:u w:color="000000"/>
          <w:lang w:val="en-GB"/>
        </w:rPr>
        <w:t>although Sicily is at the forefront in the arrival management.</w:t>
      </w:r>
    </w:p>
    <w:p w:rsidR="00B71A4E" w:rsidRPr="006B6E1F" w:rsidRDefault="00B71A4E" w:rsidP="00B71A4E">
      <w:pPr>
        <w:jc w:val="both"/>
        <w:rPr>
          <w:rFonts w:eastAsia="Calibri"/>
          <w:color w:val="000000" w:themeColor="text1"/>
          <w:lang w:val="en-GB"/>
        </w:rPr>
      </w:pPr>
    </w:p>
    <w:p w:rsidR="00B71A4E" w:rsidRPr="006B6E1F" w:rsidRDefault="00324DD4" w:rsidP="00B71A4E">
      <w:pPr>
        <w:jc w:val="both"/>
        <w:rPr>
          <w:rFonts w:eastAsia="Calibri"/>
          <w:color w:val="000000" w:themeColor="text1"/>
          <w:lang w:val="en-GB"/>
        </w:rPr>
      </w:pPr>
      <w:r w:rsidRPr="006B6E1F">
        <w:rPr>
          <w:rFonts w:eastAsia="Calibri"/>
          <w:color w:val="000000" w:themeColor="text1"/>
          <w:lang w:val="en-GB"/>
        </w:rPr>
        <w:t>157</w:t>
      </w:r>
      <w:r w:rsidR="00B71A4E" w:rsidRPr="006B6E1F">
        <w:rPr>
          <w:rFonts w:eastAsia="Calibri"/>
          <w:color w:val="000000" w:themeColor="text1"/>
          <w:lang w:val="en-GB"/>
        </w:rPr>
        <w:t>.</w:t>
      </w:r>
      <w:r w:rsidR="00B71A4E" w:rsidRPr="006B6E1F">
        <w:rPr>
          <w:rFonts w:eastAsia="Calibri"/>
          <w:color w:val="000000" w:themeColor="text1"/>
          <w:lang w:val="en-GB"/>
        </w:rPr>
        <w:tab/>
      </w:r>
      <w:r w:rsidR="00D84BB9" w:rsidRPr="006B6E1F">
        <w:rPr>
          <w:rFonts w:eastAsia="Arial Unicode MS"/>
          <w:color w:val="000000" w:themeColor="text1"/>
          <w:u w:color="000000"/>
          <w:lang w:val="en-GB"/>
        </w:rPr>
        <w:t>In p</w:t>
      </w:r>
      <w:r w:rsidR="006B6E1F" w:rsidRPr="006B6E1F">
        <w:rPr>
          <w:rFonts w:eastAsia="Arial Unicode MS"/>
          <w:color w:val="000000" w:themeColor="text1"/>
          <w:u w:color="000000"/>
          <w:lang w:val="en-GB"/>
        </w:rPr>
        <w:t>articular, diseases such as scabies or lice</w:t>
      </w:r>
      <w:r w:rsidR="00D84BB9" w:rsidRPr="006B6E1F">
        <w:rPr>
          <w:rFonts w:eastAsia="Arial Unicode MS"/>
          <w:color w:val="000000" w:themeColor="text1"/>
          <w:u w:color="000000"/>
          <w:lang w:val="en-GB"/>
        </w:rPr>
        <w:t xml:space="preserve"> (related to poor living conditions before boarding), although frequently observed in immigrants, do not pose a real risk of infection </w:t>
      </w:r>
      <w:r w:rsidR="00C56F61" w:rsidRPr="006B6E1F">
        <w:rPr>
          <w:rFonts w:eastAsia="Arial Unicode MS"/>
          <w:color w:val="000000" w:themeColor="text1"/>
          <w:u w:color="000000"/>
          <w:lang w:val="en-GB"/>
        </w:rPr>
        <w:t xml:space="preserve">since they are </w:t>
      </w:r>
      <w:r w:rsidR="00D84BB9" w:rsidRPr="006B6E1F">
        <w:rPr>
          <w:rFonts w:eastAsia="Arial Unicode MS"/>
          <w:color w:val="000000" w:themeColor="text1"/>
          <w:u w:color="000000"/>
          <w:lang w:val="en-GB"/>
        </w:rPr>
        <w:t xml:space="preserve">easily and readily controllable with simple </w:t>
      </w:r>
      <w:r w:rsidR="00C56F61" w:rsidRPr="006B6E1F">
        <w:rPr>
          <w:rFonts w:eastAsia="Arial Unicode MS"/>
          <w:color w:val="000000" w:themeColor="text1"/>
          <w:u w:color="000000"/>
          <w:lang w:val="en-GB"/>
        </w:rPr>
        <w:t xml:space="preserve">preventive measures and therapy. Further </w:t>
      </w:r>
      <w:r w:rsidR="00D84BB9" w:rsidRPr="006B6E1F">
        <w:rPr>
          <w:rFonts w:eastAsia="Arial Unicode MS"/>
          <w:color w:val="000000" w:themeColor="text1"/>
          <w:u w:color="000000"/>
          <w:lang w:val="en-GB"/>
        </w:rPr>
        <w:t>conditions such as tuberculosis, can be addressed effectively with appropriate and timely measures</w:t>
      </w:r>
      <w:r w:rsidR="00224A48" w:rsidRPr="006B6E1F">
        <w:rPr>
          <w:rFonts w:eastAsia="Arial Unicode MS"/>
          <w:color w:val="000000" w:themeColor="text1"/>
          <w:u w:color="000000"/>
          <w:lang w:val="en-GB"/>
        </w:rPr>
        <w:t>,</w:t>
      </w:r>
      <w:r w:rsidR="00D84BB9" w:rsidRPr="006B6E1F">
        <w:rPr>
          <w:rFonts w:eastAsia="Arial Unicode MS"/>
          <w:color w:val="000000" w:themeColor="text1"/>
          <w:u w:color="000000"/>
          <w:lang w:val="en-GB"/>
        </w:rPr>
        <w:t xml:space="preserve"> such as those implemented through the aforementioned project "TB Diagnosis</w:t>
      </w:r>
      <w:r w:rsidR="00C56F61" w:rsidRPr="006B6E1F">
        <w:rPr>
          <w:rFonts w:eastAsia="Arial Unicode MS"/>
          <w:color w:val="000000" w:themeColor="text1"/>
          <w:u w:color="000000"/>
          <w:lang w:val="en-GB"/>
        </w:rPr>
        <w:t xml:space="preserve"> at the docks</w:t>
      </w:r>
      <w:r w:rsidR="00D84BB9" w:rsidRPr="006B6E1F">
        <w:rPr>
          <w:rFonts w:eastAsia="Arial Unicode MS"/>
          <w:color w:val="000000" w:themeColor="text1"/>
          <w:u w:color="000000"/>
          <w:lang w:val="en-GB"/>
        </w:rPr>
        <w:t>".</w:t>
      </w:r>
    </w:p>
    <w:p w:rsidR="00B71A4E" w:rsidRPr="006B6E1F" w:rsidRDefault="00B71A4E" w:rsidP="00B71A4E">
      <w:pPr>
        <w:ind w:firstLine="567"/>
        <w:jc w:val="both"/>
        <w:rPr>
          <w:rFonts w:eastAsia="Calibri"/>
          <w:color w:val="000000" w:themeColor="text1"/>
          <w:lang w:val="en-GB"/>
        </w:rPr>
      </w:pPr>
    </w:p>
    <w:p w:rsidR="00D84BB9" w:rsidRPr="006B6E1F" w:rsidRDefault="00324DD4" w:rsidP="00D84BB9">
      <w:pPr>
        <w:jc w:val="both"/>
        <w:rPr>
          <w:color w:val="000000" w:themeColor="text1"/>
          <w:lang w:val="en-GB"/>
        </w:rPr>
      </w:pPr>
      <w:r w:rsidRPr="006B6E1F">
        <w:rPr>
          <w:rFonts w:eastAsia="Calibri"/>
          <w:color w:val="000000" w:themeColor="text1"/>
          <w:lang w:val="en-GB"/>
        </w:rPr>
        <w:t>158</w:t>
      </w:r>
      <w:r w:rsidR="00B71A4E" w:rsidRPr="006B6E1F">
        <w:rPr>
          <w:rFonts w:eastAsia="Calibri"/>
          <w:color w:val="000000" w:themeColor="text1"/>
          <w:lang w:val="en-GB"/>
        </w:rPr>
        <w:t>.</w:t>
      </w:r>
      <w:r w:rsidR="00B71A4E" w:rsidRPr="006B6E1F">
        <w:rPr>
          <w:rFonts w:eastAsia="Calibri"/>
          <w:color w:val="000000" w:themeColor="text1"/>
          <w:lang w:val="en-GB"/>
        </w:rPr>
        <w:tab/>
      </w:r>
      <w:r w:rsidR="00D84BB9" w:rsidRPr="006B6E1F">
        <w:rPr>
          <w:rFonts w:eastAsia="Arial Unicode MS"/>
          <w:color w:val="000000" w:themeColor="text1"/>
          <w:u w:color="000000"/>
          <w:lang w:val="en-GB"/>
        </w:rPr>
        <w:t>The surveillance of infectious diseases (and with it the health care</w:t>
      </w:r>
      <w:r w:rsidR="00F41FF0" w:rsidRPr="006B6E1F">
        <w:rPr>
          <w:rFonts w:eastAsia="Arial Unicode MS"/>
          <w:color w:val="000000" w:themeColor="text1"/>
          <w:u w:color="000000"/>
          <w:lang w:val="en-GB"/>
        </w:rPr>
        <w:t xml:space="preserve"> assistance</w:t>
      </w:r>
      <w:r w:rsidR="00D84BB9" w:rsidRPr="006B6E1F">
        <w:rPr>
          <w:rFonts w:eastAsia="Arial Unicode MS"/>
          <w:color w:val="000000" w:themeColor="text1"/>
          <w:u w:color="000000"/>
          <w:lang w:val="en-GB"/>
        </w:rPr>
        <w:t xml:space="preserve">) does not end, </w:t>
      </w:r>
      <w:r w:rsidR="00F41FF0" w:rsidRPr="006B6E1F">
        <w:rPr>
          <w:rFonts w:eastAsia="Arial Unicode MS"/>
          <w:color w:val="000000" w:themeColor="text1"/>
          <w:u w:color="000000"/>
          <w:lang w:val="en-GB"/>
        </w:rPr>
        <w:t>at</w:t>
      </w:r>
      <w:r w:rsidR="00D84BB9" w:rsidRPr="006B6E1F">
        <w:rPr>
          <w:rFonts w:eastAsia="Arial Unicode MS"/>
          <w:color w:val="000000" w:themeColor="text1"/>
          <w:u w:color="000000"/>
          <w:lang w:val="en-GB"/>
        </w:rPr>
        <w:t xml:space="preserve"> the arrival, </w:t>
      </w:r>
      <w:r w:rsidR="00F41FF0" w:rsidRPr="006B6E1F">
        <w:rPr>
          <w:rFonts w:eastAsia="Arial Unicode MS"/>
          <w:color w:val="000000" w:themeColor="text1"/>
          <w:u w:color="000000"/>
          <w:lang w:val="en-GB"/>
        </w:rPr>
        <w:t xml:space="preserve">but obviously continues </w:t>
      </w:r>
      <w:r w:rsidR="00D84BB9" w:rsidRPr="006B6E1F">
        <w:rPr>
          <w:rFonts w:eastAsia="Arial Unicode MS"/>
          <w:color w:val="000000" w:themeColor="text1"/>
          <w:u w:color="000000"/>
          <w:lang w:val="en-GB"/>
        </w:rPr>
        <w:t>under the responsibility of the National Health</w:t>
      </w:r>
      <w:r w:rsidR="00F41FF0" w:rsidRPr="006B6E1F">
        <w:rPr>
          <w:rFonts w:eastAsia="Arial Unicode MS"/>
          <w:color w:val="000000" w:themeColor="text1"/>
          <w:u w:color="000000"/>
          <w:lang w:val="en-GB"/>
        </w:rPr>
        <w:t>-care</w:t>
      </w:r>
      <w:r w:rsidR="00D84BB9" w:rsidRPr="006B6E1F">
        <w:rPr>
          <w:rFonts w:eastAsia="Arial Unicode MS"/>
          <w:color w:val="000000" w:themeColor="text1"/>
          <w:u w:color="000000"/>
          <w:lang w:val="en-GB"/>
        </w:rPr>
        <w:t xml:space="preserve"> Service, for the entire duration of the stay of migra</w:t>
      </w:r>
      <w:r w:rsidR="00F41FF0" w:rsidRPr="006B6E1F">
        <w:rPr>
          <w:rFonts w:eastAsia="Arial Unicode MS"/>
          <w:color w:val="000000" w:themeColor="text1"/>
          <w:u w:color="000000"/>
          <w:lang w:val="en-GB"/>
        </w:rPr>
        <w:t>nts in the national territory; t</w:t>
      </w:r>
      <w:r w:rsidR="00D84BB9" w:rsidRPr="006B6E1F">
        <w:rPr>
          <w:rFonts w:eastAsia="Arial Unicode MS"/>
          <w:color w:val="000000" w:themeColor="text1"/>
          <w:u w:color="000000"/>
          <w:lang w:val="en-GB"/>
        </w:rPr>
        <w:t xml:space="preserve">hat is why we make use of specific tools, such as </w:t>
      </w:r>
      <w:proofErr w:type="spellStart"/>
      <w:r w:rsidR="00D84BB9" w:rsidRPr="006B6E1F">
        <w:rPr>
          <w:rFonts w:eastAsia="Arial Unicode MS"/>
          <w:color w:val="000000" w:themeColor="text1"/>
          <w:u w:color="000000"/>
          <w:lang w:val="en-GB"/>
        </w:rPr>
        <w:t>syndromic</w:t>
      </w:r>
      <w:proofErr w:type="spellEnd"/>
      <w:r w:rsidR="00D84BB9" w:rsidRPr="006B6E1F">
        <w:rPr>
          <w:rFonts w:eastAsia="Arial Unicode MS"/>
          <w:color w:val="000000" w:themeColor="text1"/>
          <w:u w:color="000000"/>
          <w:lang w:val="en-GB"/>
        </w:rPr>
        <w:t xml:space="preserve"> surveillance</w:t>
      </w:r>
      <w:r w:rsidR="00F41FF0" w:rsidRPr="006B6E1F">
        <w:rPr>
          <w:rFonts w:eastAsia="Arial Unicode MS"/>
          <w:color w:val="000000" w:themeColor="text1"/>
          <w:u w:color="000000"/>
          <w:lang w:val="en-GB"/>
        </w:rPr>
        <w:t xml:space="preserve"> in accordance with Circular N</w:t>
      </w:r>
      <w:r w:rsidR="00D84BB9" w:rsidRPr="006B6E1F">
        <w:rPr>
          <w:rFonts w:eastAsia="Arial Unicode MS"/>
          <w:color w:val="000000" w:themeColor="text1"/>
          <w:u w:color="000000"/>
          <w:lang w:val="en-GB"/>
        </w:rPr>
        <w:t xml:space="preserve">o. 8636 of 7 April 2011, issued </w:t>
      </w:r>
      <w:r w:rsidR="00F41FF0" w:rsidRPr="006B6E1F">
        <w:rPr>
          <w:rFonts w:eastAsia="Arial Unicode MS"/>
          <w:color w:val="000000" w:themeColor="text1"/>
          <w:u w:color="000000"/>
          <w:lang w:val="en-GB"/>
        </w:rPr>
        <w:t xml:space="preserve">on the occasion of </w:t>
      </w:r>
      <w:r w:rsidR="00D84BB9" w:rsidRPr="006B6E1F">
        <w:rPr>
          <w:rFonts w:eastAsia="Arial Unicode MS"/>
          <w:color w:val="000000" w:themeColor="text1"/>
          <w:u w:color="000000"/>
          <w:lang w:val="en-GB"/>
        </w:rPr>
        <w:t>th</w:t>
      </w:r>
      <w:r w:rsidR="00224A48" w:rsidRPr="006B6E1F">
        <w:rPr>
          <w:rFonts w:eastAsia="Arial Unicode MS"/>
          <w:color w:val="000000" w:themeColor="text1"/>
          <w:u w:color="000000"/>
          <w:lang w:val="en-GB"/>
        </w:rPr>
        <w:t>e Arab Spring -</w:t>
      </w:r>
      <w:r w:rsidR="00D84BB9" w:rsidRPr="006B6E1F">
        <w:rPr>
          <w:rFonts w:eastAsia="Arial Unicode MS"/>
          <w:color w:val="000000" w:themeColor="text1"/>
          <w:u w:color="000000"/>
          <w:lang w:val="en-GB"/>
        </w:rPr>
        <w:t xml:space="preserve"> as a supplement to the ordinary system of surveillance of infectious diseases</w:t>
      </w:r>
      <w:r w:rsidR="00F41FF0" w:rsidRPr="006B6E1F">
        <w:rPr>
          <w:rFonts w:eastAsia="Arial Unicode MS"/>
          <w:color w:val="000000" w:themeColor="text1"/>
          <w:u w:color="000000"/>
          <w:lang w:val="en-GB"/>
        </w:rPr>
        <w:t>.</w:t>
      </w:r>
    </w:p>
    <w:p w:rsidR="00D84BB9" w:rsidRPr="006B6E1F" w:rsidRDefault="00D84BB9" w:rsidP="00B71A4E">
      <w:pPr>
        <w:ind w:firstLine="567"/>
        <w:jc w:val="both"/>
        <w:rPr>
          <w:b/>
          <w:color w:val="000000" w:themeColor="text1"/>
          <w:lang w:val="en-GB"/>
        </w:rPr>
      </w:pPr>
    </w:p>
    <w:p w:rsidR="00D84BB9" w:rsidRPr="006B6E1F" w:rsidRDefault="00D84BB9" w:rsidP="00B71A4E">
      <w:pPr>
        <w:ind w:firstLine="567"/>
        <w:jc w:val="both"/>
        <w:rPr>
          <w:b/>
          <w:color w:val="000000" w:themeColor="text1"/>
          <w:lang w:val="en-GB"/>
        </w:rPr>
      </w:pPr>
    </w:p>
    <w:p w:rsidR="00D84BB9" w:rsidRPr="006B6E1F" w:rsidRDefault="002E14DC" w:rsidP="00D84BB9">
      <w:pPr>
        <w:jc w:val="both"/>
        <w:rPr>
          <w:rFonts w:eastAsia="Arial Unicode MS"/>
          <w:color w:val="000000" w:themeColor="text1"/>
          <w:u w:color="000000"/>
          <w:lang w:val="en-GB"/>
        </w:rPr>
      </w:pPr>
      <w:r w:rsidRPr="006B6E1F">
        <w:rPr>
          <w:b/>
          <w:color w:val="000000" w:themeColor="text1"/>
          <w:u w:val="single"/>
          <w:lang w:val="en-GB"/>
        </w:rPr>
        <w:t>Relevant planning by the Ministry of Health in the field of migration medicine</w:t>
      </w:r>
    </w:p>
    <w:p w:rsidR="00B71A4E" w:rsidRPr="006B6E1F" w:rsidRDefault="00B71A4E" w:rsidP="00B71A4E">
      <w:pPr>
        <w:jc w:val="both"/>
        <w:rPr>
          <w:b/>
          <w:color w:val="000000" w:themeColor="text1"/>
          <w:u w:val="single"/>
          <w:lang w:val="en-GB"/>
        </w:rPr>
      </w:pPr>
    </w:p>
    <w:p w:rsidR="00D84BB9" w:rsidRPr="006B6E1F" w:rsidRDefault="00324DD4" w:rsidP="00D84BB9">
      <w:pPr>
        <w:jc w:val="both"/>
        <w:rPr>
          <w:color w:val="000000" w:themeColor="text1"/>
          <w:lang w:val="en-GB"/>
        </w:rPr>
      </w:pPr>
      <w:r w:rsidRPr="006B6E1F">
        <w:rPr>
          <w:color w:val="000000" w:themeColor="text1"/>
          <w:lang w:val="en-GB"/>
        </w:rPr>
        <w:t>159</w:t>
      </w:r>
      <w:r w:rsidR="00B71A4E" w:rsidRPr="006B6E1F">
        <w:rPr>
          <w:color w:val="000000" w:themeColor="text1"/>
          <w:lang w:val="en-GB"/>
        </w:rPr>
        <w:t>.</w:t>
      </w:r>
      <w:r w:rsidR="00B71A4E" w:rsidRPr="006B6E1F">
        <w:rPr>
          <w:color w:val="000000" w:themeColor="text1"/>
          <w:lang w:val="en-GB"/>
        </w:rPr>
        <w:tab/>
      </w:r>
      <w:r w:rsidR="009F0217" w:rsidRPr="006B6E1F">
        <w:rPr>
          <w:color w:val="000000" w:themeColor="text1"/>
          <w:lang w:val="en-GB"/>
        </w:rPr>
        <w:t xml:space="preserve">As for </w:t>
      </w:r>
      <w:r w:rsidR="00337AB5" w:rsidRPr="006B6E1F">
        <w:rPr>
          <w:rFonts w:eastAsia="Arial Unicode MS"/>
          <w:color w:val="000000" w:themeColor="text1"/>
          <w:u w:color="000000"/>
          <w:lang w:val="en-GB"/>
        </w:rPr>
        <w:t xml:space="preserve">the </w:t>
      </w:r>
      <w:r w:rsidR="00D84BB9" w:rsidRPr="006B6E1F">
        <w:rPr>
          <w:rFonts w:eastAsia="Arial Unicode MS"/>
          <w:color w:val="000000" w:themeColor="text1"/>
          <w:u w:color="000000"/>
          <w:lang w:val="en-GB"/>
        </w:rPr>
        <w:t>promoti</w:t>
      </w:r>
      <w:r w:rsidR="00337AB5" w:rsidRPr="006B6E1F">
        <w:rPr>
          <w:rFonts w:eastAsia="Arial Unicode MS"/>
          <w:color w:val="000000" w:themeColor="text1"/>
          <w:u w:color="000000"/>
          <w:lang w:val="en-GB"/>
        </w:rPr>
        <w:t xml:space="preserve">on of </w:t>
      </w:r>
      <w:r w:rsidR="00D84BB9" w:rsidRPr="006B6E1F">
        <w:rPr>
          <w:rFonts w:eastAsia="Arial Unicode MS"/>
          <w:color w:val="000000" w:themeColor="text1"/>
          <w:u w:color="000000"/>
          <w:lang w:val="en-GB"/>
        </w:rPr>
        <w:t>migrant populations</w:t>
      </w:r>
      <w:r w:rsidR="00337AB5" w:rsidRPr="006B6E1F">
        <w:rPr>
          <w:rFonts w:eastAsia="Arial Unicode MS"/>
          <w:color w:val="000000" w:themeColor="text1"/>
          <w:u w:color="000000"/>
          <w:lang w:val="en-GB"/>
        </w:rPr>
        <w:t>’ health-care</w:t>
      </w:r>
      <w:r w:rsidR="00D84BB9" w:rsidRPr="006B6E1F">
        <w:rPr>
          <w:rFonts w:eastAsia="Arial Unicode MS"/>
          <w:color w:val="000000" w:themeColor="text1"/>
          <w:u w:color="000000"/>
          <w:lang w:val="en-GB"/>
        </w:rPr>
        <w:t>, with specific re</w:t>
      </w:r>
      <w:r w:rsidR="009F0217" w:rsidRPr="006B6E1F">
        <w:rPr>
          <w:rFonts w:eastAsia="Arial Unicode MS"/>
          <w:color w:val="000000" w:themeColor="text1"/>
          <w:u w:color="000000"/>
          <w:lang w:val="en-GB"/>
        </w:rPr>
        <w:t xml:space="preserve">gard </w:t>
      </w:r>
      <w:r w:rsidR="00D84BB9" w:rsidRPr="006B6E1F">
        <w:rPr>
          <w:rFonts w:eastAsia="Arial Unicode MS"/>
          <w:color w:val="000000" w:themeColor="text1"/>
          <w:u w:color="000000"/>
          <w:lang w:val="en-GB"/>
        </w:rPr>
        <w:t>to women, children, single-parent families</w:t>
      </w:r>
      <w:r w:rsidR="00224A48" w:rsidRPr="006B6E1F">
        <w:rPr>
          <w:rFonts w:eastAsia="Arial Unicode MS"/>
          <w:color w:val="000000" w:themeColor="text1"/>
          <w:u w:color="000000"/>
          <w:lang w:val="en-GB"/>
        </w:rPr>
        <w:t>,</w:t>
      </w:r>
      <w:r w:rsidR="00D84BB9" w:rsidRPr="006B6E1F">
        <w:rPr>
          <w:rFonts w:eastAsia="Arial Unicode MS"/>
          <w:color w:val="000000" w:themeColor="text1"/>
          <w:u w:color="000000"/>
          <w:lang w:val="en-GB"/>
        </w:rPr>
        <w:t xml:space="preserve"> and </w:t>
      </w:r>
      <w:r w:rsidR="00224A48" w:rsidRPr="006B6E1F">
        <w:rPr>
          <w:rFonts w:eastAsia="Arial Unicode MS"/>
          <w:color w:val="000000" w:themeColor="text1"/>
          <w:u w:color="000000"/>
          <w:lang w:val="en-GB"/>
        </w:rPr>
        <w:t xml:space="preserve">overall </w:t>
      </w:r>
      <w:r w:rsidR="00D84BB9" w:rsidRPr="006B6E1F">
        <w:rPr>
          <w:rFonts w:eastAsia="Arial Unicode MS"/>
          <w:color w:val="000000" w:themeColor="text1"/>
          <w:u w:color="000000"/>
          <w:lang w:val="en-GB"/>
        </w:rPr>
        <w:t>groups at risk of social exclusion, the Ministry of Health promotes and supports various project activities</w:t>
      </w:r>
      <w:r w:rsidR="00224A48" w:rsidRPr="006B6E1F">
        <w:rPr>
          <w:rFonts w:eastAsia="Arial Unicode MS"/>
          <w:color w:val="000000" w:themeColor="text1"/>
          <w:u w:color="000000"/>
          <w:lang w:val="en-GB"/>
        </w:rPr>
        <w:t>, as follows:</w:t>
      </w:r>
    </w:p>
    <w:p w:rsidR="00FE19B9" w:rsidRPr="006B6E1F" w:rsidRDefault="00FE19B9" w:rsidP="00D84BB9">
      <w:pPr>
        <w:jc w:val="both"/>
        <w:rPr>
          <w:rFonts w:eastAsia="Arial Unicode MS"/>
          <w:color w:val="000000" w:themeColor="text1"/>
          <w:u w:color="000000"/>
          <w:lang w:val="en-GB"/>
        </w:rPr>
      </w:pPr>
    </w:p>
    <w:p w:rsidR="00D84BB9" w:rsidRPr="006B6E1F" w:rsidRDefault="00D84BB9" w:rsidP="00AC059A">
      <w:pPr>
        <w:ind w:left="720"/>
        <w:jc w:val="both"/>
        <w:rPr>
          <w:rFonts w:eastAsia="Arial Unicode MS"/>
          <w:color w:val="000000" w:themeColor="text1"/>
          <w:u w:color="000000"/>
          <w:lang w:val="en-GB"/>
        </w:rPr>
      </w:pPr>
      <w:r w:rsidRPr="006B6E1F">
        <w:rPr>
          <w:rFonts w:eastAsia="Arial Unicode MS"/>
          <w:color w:val="000000" w:themeColor="text1"/>
          <w:u w:color="000000"/>
          <w:lang w:val="en-GB"/>
        </w:rPr>
        <w:t>A) First</w:t>
      </w:r>
      <w:r w:rsidR="009F0217" w:rsidRPr="006B6E1F">
        <w:rPr>
          <w:rFonts w:eastAsia="Arial Unicode MS"/>
          <w:color w:val="000000" w:themeColor="text1"/>
          <w:u w:color="000000"/>
          <w:lang w:val="en-GB"/>
        </w:rPr>
        <w:t>ly</w:t>
      </w:r>
      <w:r w:rsidR="00246535" w:rsidRPr="006B6E1F">
        <w:rPr>
          <w:rFonts w:eastAsia="Arial Unicode MS"/>
          <w:color w:val="000000" w:themeColor="text1"/>
          <w:u w:color="000000"/>
          <w:lang w:val="en-GB"/>
        </w:rPr>
        <w:t xml:space="preserve">, </w:t>
      </w:r>
      <w:r w:rsidRPr="006B6E1F">
        <w:rPr>
          <w:rFonts w:eastAsia="Arial Unicode MS"/>
          <w:color w:val="000000" w:themeColor="text1"/>
          <w:u w:color="000000"/>
          <w:lang w:val="en-GB"/>
        </w:rPr>
        <w:t xml:space="preserve">mention </w:t>
      </w:r>
      <w:r w:rsidR="00246535" w:rsidRPr="006B6E1F">
        <w:rPr>
          <w:rFonts w:eastAsia="Arial Unicode MS"/>
          <w:color w:val="000000" w:themeColor="text1"/>
          <w:u w:color="000000"/>
          <w:lang w:val="en-GB"/>
        </w:rPr>
        <w:t xml:space="preserve">has to be made of </w:t>
      </w:r>
      <w:r w:rsidRPr="006B6E1F">
        <w:rPr>
          <w:rFonts w:eastAsia="Arial Unicode MS"/>
          <w:color w:val="000000" w:themeColor="text1"/>
          <w:u w:color="000000"/>
          <w:lang w:val="en-GB"/>
        </w:rPr>
        <w:t xml:space="preserve">the </w:t>
      </w:r>
      <w:r w:rsidR="00246535" w:rsidRPr="006B6E1F">
        <w:rPr>
          <w:rFonts w:eastAsia="Arial Unicode MS"/>
          <w:color w:val="000000" w:themeColor="text1"/>
          <w:u w:color="000000"/>
          <w:lang w:val="en-GB"/>
        </w:rPr>
        <w:t xml:space="preserve">project entitled “Social and </w:t>
      </w:r>
      <w:r w:rsidRPr="006B6E1F">
        <w:rPr>
          <w:rFonts w:eastAsia="Arial Unicode MS"/>
          <w:color w:val="000000" w:themeColor="text1"/>
          <w:u w:color="000000"/>
          <w:lang w:val="en-GB"/>
        </w:rPr>
        <w:t>health</w:t>
      </w:r>
      <w:r w:rsidR="00246535" w:rsidRPr="006B6E1F">
        <w:rPr>
          <w:rFonts w:eastAsia="Arial Unicode MS"/>
          <w:color w:val="000000" w:themeColor="text1"/>
          <w:u w:color="000000"/>
          <w:lang w:val="en-GB"/>
        </w:rPr>
        <w:t>-care integration</w:t>
      </w:r>
      <w:r w:rsidRPr="006B6E1F">
        <w:rPr>
          <w:rFonts w:eastAsia="Arial Unicode MS"/>
          <w:color w:val="000000" w:themeColor="text1"/>
          <w:u w:color="000000"/>
          <w:lang w:val="en-GB"/>
        </w:rPr>
        <w:t xml:space="preserve"> of the citizens of third countries</w:t>
      </w:r>
      <w:r w:rsidR="00246535" w:rsidRPr="006B6E1F">
        <w:rPr>
          <w:rFonts w:eastAsia="Arial Unicode MS"/>
          <w:color w:val="000000" w:themeColor="text1"/>
          <w:u w:color="000000"/>
          <w:lang w:val="en-GB"/>
        </w:rPr>
        <w:t>”</w:t>
      </w:r>
      <w:r w:rsidRPr="006B6E1F">
        <w:rPr>
          <w:rFonts w:eastAsia="Arial Unicode MS"/>
          <w:color w:val="000000" w:themeColor="text1"/>
          <w:u w:color="000000"/>
          <w:lang w:val="en-GB"/>
        </w:rPr>
        <w:t>, draw</w:t>
      </w:r>
      <w:r w:rsidR="00246535" w:rsidRPr="006B6E1F">
        <w:rPr>
          <w:rFonts w:eastAsia="Arial Unicode MS"/>
          <w:color w:val="000000" w:themeColor="text1"/>
          <w:u w:color="000000"/>
          <w:lang w:val="en-GB"/>
        </w:rPr>
        <w:t>n up within the EIF P</w:t>
      </w:r>
      <w:r w:rsidRPr="006B6E1F">
        <w:rPr>
          <w:rFonts w:eastAsia="Arial Unicode MS"/>
          <w:color w:val="000000" w:themeColor="text1"/>
          <w:u w:color="000000"/>
          <w:lang w:val="en-GB"/>
        </w:rPr>
        <w:t xml:space="preserve">rogram, in collaboration with the International Organization for Migration </w:t>
      </w:r>
      <w:r w:rsidR="006B6E1F" w:rsidRPr="006B6E1F">
        <w:rPr>
          <w:rFonts w:eastAsia="Arial Unicode MS"/>
          <w:color w:val="000000" w:themeColor="text1"/>
          <w:u w:color="000000"/>
          <w:lang w:val="en-GB"/>
        </w:rPr>
        <w:t>(IOM) and the Physiotherapeutic</w:t>
      </w:r>
      <w:r w:rsidRPr="006B6E1F">
        <w:rPr>
          <w:rFonts w:eastAsia="Arial Unicode MS"/>
          <w:color w:val="000000" w:themeColor="text1"/>
          <w:u w:color="000000"/>
          <w:lang w:val="en-GB"/>
        </w:rPr>
        <w:t xml:space="preserve"> </w:t>
      </w:r>
      <w:r w:rsidR="00246535" w:rsidRPr="006B6E1F">
        <w:rPr>
          <w:rFonts w:eastAsia="Arial Unicode MS"/>
          <w:color w:val="000000" w:themeColor="text1"/>
          <w:u w:color="000000"/>
          <w:lang w:val="en-GB"/>
        </w:rPr>
        <w:t>Hospitals. This</w:t>
      </w:r>
      <w:r w:rsidRPr="006B6E1F">
        <w:rPr>
          <w:rFonts w:eastAsia="Arial Unicode MS"/>
          <w:color w:val="000000" w:themeColor="text1"/>
          <w:u w:color="000000"/>
          <w:lang w:val="en-GB"/>
        </w:rPr>
        <w:t xml:space="preserve"> project </w:t>
      </w:r>
      <w:r w:rsidR="00246535" w:rsidRPr="006B6E1F">
        <w:rPr>
          <w:rFonts w:eastAsia="Arial Unicode MS"/>
          <w:color w:val="000000" w:themeColor="text1"/>
          <w:u w:color="000000"/>
          <w:lang w:val="en-GB"/>
        </w:rPr>
        <w:t xml:space="preserve">is </w:t>
      </w:r>
      <w:r w:rsidRPr="006B6E1F">
        <w:rPr>
          <w:rFonts w:eastAsia="Arial Unicode MS"/>
          <w:color w:val="000000" w:themeColor="text1"/>
          <w:u w:color="000000"/>
          <w:lang w:val="en-GB"/>
        </w:rPr>
        <w:t xml:space="preserve">intended to improve the health </w:t>
      </w:r>
      <w:r w:rsidR="00246535" w:rsidRPr="006B6E1F">
        <w:rPr>
          <w:rFonts w:eastAsia="Arial Unicode MS"/>
          <w:color w:val="000000" w:themeColor="text1"/>
          <w:u w:color="000000"/>
          <w:lang w:val="en-GB"/>
        </w:rPr>
        <w:t xml:space="preserve">situation </w:t>
      </w:r>
      <w:r w:rsidRPr="006B6E1F">
        <w:rPr>
          <w:rFonts w:eastAsia="Arial Unicode MS"/>
          <w:color w:val="000000" w:themeColor="text1"/>
          <w:u w:color="000000"/>
          <w:lang w:val="en-GB"/>
        </w:rPr>
        <w:t xml:space="preserve">and </w:t>
      </w:r>
      <w:r w:rsidR="00246535" w:rsidRPr="006B6E1F">
        <w:rPr>
          <w:rFonts w:eastAsia="Arial Unicode MS"/>
          <w:color w:val="000000" w:themeColor="text1"/>
          <w:u w:color="000000"/>
          <w:lang w:val="en-GB"/>
        </w:rPr>
        <w:t xml:space="preserve">the </w:t>
      </w:r>
      <w:r w:rsidRPr="006B6E1F">
        <w:rPr>
          <w:rFonts w:eastAsia="Arial Unicode MS"/>
          <w:color w:val="000000" w:themeColor="text1"/>
          <w:u w:color="000000"/>
          <w:lang w:val="en-GB"/>
        </w:rPr>
        <w:t xml:space="preserve">inclusion </w:t>
      </w:r>
      <w:r w:rsidR="00246535" w:rsidRPr="006B6E1F">
        <w:rPr>
          <w:rFonts w:eastAsia="Arial Unicode MS"/>
          <w:color w:val="000000" w:themeColor="text1"/>
          <w:u w:color="000000"/>
          <w:lang w:val="en-GB"/>
        </w:rPr>
        <w:t xml:space="preserve">of third countries citizens </w:t>
      </w:r>
      <w:r w:rsidRPr="006B6E1F">
        <w:rPr>
          <w:rFonts w:eastAsia="Arial Unicode MS"/>
          <w:color w:val="000000" w:themeColor="text1"/>
          <w:u w:color="000000"/>
          <w:lang w:val="en-GB"/>
        </w:rPr>
        <w:t>in the N</w:t>
      </w:r>
      <w:r w:rsidR="00246535" w:rsidRPr="006B6E1F">
        <w:rPr>
          <w:rFonts w:eastAsia="Arial Unicode MS"/>
          <w:color w:val="000000" w:themeColor="text1"/>
          <w:u w:color="000000"/>
          <w:lang w:val="en-GB"/>
        </w:rPr>
        <w:t>ational Health-care Service (acronym in Italian, SSN)</w:t>
      </w:r>
      <w:r w:rsidRPr="006B6E1F">
        <w:rPr>
          <w:rFonts w:eastAsia="Arial Unicode MS"/>
          <w:color w:val="000000" w:themeColor="text1"/>
          <w:u w:color="000000"/>
          <w:lang w:val="en-GB"/>
        </w:rPr>
        <w:t>.</w:t>
      </w:r>
      <w:r w:rsidR="00246535" w:rsidRPr="006B6E1F">
        <w:rPr>
          <w:rFonts w:eastAsia="Arial Unicode MS"/>
          <w:color w:val="000000" w:themeColor="text1"/>
          <w:u w:color="000000"/>
          <w:lang w:val="en-GB"/>
        </w:rPr>
        <w:t xml:space="preserve"> </w:t>
      </w:r>
      <w:r w:rsidRPr="006B6E1F">
        <w:rPr>
          <w:rFonts w:eastAsia="Arial Unicode MS"/>
          <w:color w:val="000000" w:themeColor="text1"/>
          <w:u w:color="000000"/>
          <w:lang w:val="en-GB"/>
        </w:rPr>
        <w:t>Within the project</w:t>
      </w:r>
      <w:r w:rsidR="00246535" w:rsidRPr="006B6E1F">
        <w:rPr>
          <w:rFonts w:eastAsia="Arial Unicode MS"/>
          <w:color w:val="000000" w:themeColor="text1"/>
          <w:u w:color="000000"/>
          <w:lang w:val="en-GB"/>
        </w:rPr>
        <w:t xml:space="preserve">, actions under two specific lines of intervention have been </w:t>
      </w:r>
      <w:r w:rsidRPr="006B6E1F">
        <w:rPr>
          <w:rFonts w:eastAsia="Arial Unicode MS"/>
          <w:color w:val="000000" w:themeColor="text1"/>
          <w:u w:color="000000"/>
          <w:lang w:val="en-GB"/>
        </w:rPr>
        <w:t>completed</w:t>
      </w:r>
      <w:r w:rsidR="00246535" w:rsidRPr="006B6E1F">
        <w:rPr>
          <w:rFonts w:eastAsia="Arial Unicode MS"/>
          <w:color w:val="000000" w:themeColor="text1"/>
          <w:u w:color="000000"/>
          <w:lang w:val="en-GB"/>
        </w:rPr>
        <w:t xml:space="preserve"> so far</w:t>
      </w:r>
      <w:r w:rsidRPr="006B6E1F">
        <w:rPr>
          <w:rFonts w:eastAsia="Arial Unicode MS"/>
          <w:color w:val="000000" w:themeColor="text1"/>
          <w:u w:color="000000"/>
          <w:lang w:val="en-GB"/>
        </w:rPr>
        <w:t>:</w:t>
      </w:r>
    </w:p>
    <w:p w:rsidR="00246535" w:rsidRPr="006B6E1F" w:rsidRDefault="00246535" w:rsidP="00D84BB9">
      <w:pPr>
        <w:jc w:val="both"/>
        <w:rPr>
          <w:rFonts w:eastAsia="Arial Unicode MS"/>
          <w:color w:val="000000" w:themeColor="text1"/>
          <w:u w:color="000000"/>
          <w:lang w:val="en-GB"/>
        </w:rPr>
      </w:pPr>
    </w:p>
    <w:p w:rsidR="00D84BB9" w:rsidRPr="006B6E1F" w:rsidRDefault="00224A48" w:rsidP="00AC059A">
      <w:pPr>
        <w:ind w:left="1440"/>
        <w:jc w:val="both"/>
        <w:rPr>
          <w:rFonts w:eastAsia="Arial Unicode MS"/>
          <w:color w:val="000000" w:themeColor="text1"/>
          <w:u w:color="000000"/>
          <w:lang w:val="en-GB"/>
        </w:rPr>
      </w:pPr>
      <w:r w:rsidRPr="006B6E1F">
        <w:rPr>
          <w:rFonts w:eastAsia="Arial Unicode MS"/>
          <w:color w:val="000000" w:themeColor="text1"/>
          <w:u w:color="000000"/>
          <w:lang w:val="en-GB"/>
        </w:rPr>
        <w:t>1. M</w:t>
      </w:r>
      <w:r w:rsidR="00D84BB9" w:rsidRPr="006B6E1F">
        <w:rPr>
          <w:rFonts w:eastAsia="Arial Unicode MS"/>
          <w:color w:val="000000" w:themeColor="text1"/>
          <w:u w:color="000000"/>
          <w:lang w:val="en-GB"/>
        </w:rPr>
        <w:t>easures</w:t>
      </w:r>
      <w:r w:rsidRPr="006B6E1F">
        <w:rPr>
          <w:rFonts w:eastAsia="Arial Unicode MS"/>
          <w:color w:val="000000" w:themeColor="text1"/>
          <w:u w:color="000000"/>
          <w:lang w:val="en-GB"/>
        </w:rPr>
        <w:t>:</w:t>
      </w:r>
      <w:r w:rsidR="00D84BB9" w:rsidRPr="006B6E1F">
        <w:rPr>
          <w:rFonts w:eastAsia="Arial Unicode MS"/>
          <w:color w:val="000000" w:themeColor="text1"/>
          <w:u w:color="000000"/>
          <w:lang w:val="en-GB"/>
        </w:rPr>
        <w:t xml:space="preserve"> to promote the culture of prevention (by facilitating access to immunization), health</w:t>
      </w:r>
      <w:r w:rsidR="00FE19B9" w:rsidRPr="006B6E1F">
        <w:rPr>
          <w:rFonts w:eastAsia="Arial Unicode MS"/>
          <w:color w:val="000000" w:themeColor="text1"/>
          <w:u w:color="000000"/>
          <w:lang w:val="en-GB"/>
        </w:rPr>
        <w:t>-care</w:t>
      </w:r>
      <w:r w:rsidR="00D84BB9" w:rsidRPr="006B6E1F">
        <w:rPr>
          <w:rFonts w:eastAsia="Arial Unicode MS"/>
          <w:color w:val="000000" w:themeColor="text1"/>
          <w:u w:color="000000"/>
          <w:lang w:val="en-GB"/>
        </w:rPr>
        <w:t xml:space="preserve"> </w:t>
      </w:r>
      <w:r w:rsidR="00FE19B9" w:rsidRPr="006B6E1F">
        <w:rPr>
          <w:rFonts w:eastAsia="Arial Unicode MS"/>
          <w:color w:val="000000" w:themeColor="text1"/>
          <w:u w:color="000000"/>
          <w:lang w:val="en-GB"/>
        </w:rPr>
        <w:t xml:space="preserve">related </w:t>
      </w:r>
      <w:r w:rsidR="00D84BB9" w:rsidRPr="006B6E1F">
        <w:rPr>
          <w:rFonts w:eastAsia="Arial Unicode MS"/>
          <w:color w:val="000000" w:themeColor="text1"/>
          <w:u w:color="000000"/>
          <w:lang w:val="en-GB"/>
        </w:rPr>
        <w:t>education and</w:t>
      </w:r>
      <w:r w:rsidR="00FE19B9" w:rsidRPr="006B6E1F">
        <w:rPr>
          <w:rFonts w:eastAsia="Arial Unicode MS"/>
          <w:color w:val="000000" w:themeColor="text1"/>
          <w:u w:color="000000"/>
          <w:lang w:val="en-GB"/>
        </w:rPr>
        <w:t xml:space="preserve"> promotion of a healthy lifestyle</w:t>
      </w:r>
      <w:r w:rsidR="00D84BB9" w:rsidRPr="006B6E1F">
        <w:rPr>
          <w:rFonts w:eastAsia="Arial Unicode MS"/>
          <w:color w:val="000000" w:themeColor="text1"/>
          <w:u w:color="000000"/>
          <w:lang w:val="en-GB"/>
        </w:rPr>
        <w:t xml:space="preserve"> among immigr</w:t>
      </w:r>
      <w:r w:rsidRPr="006B6E1F">
        <w:rPr>
          <w:rFonts w:eastAsia="Arial Unicode MS"/>
          <w:color w:val="000000" w:themeColor="text1"/>
          <w:u w:color="000000"/>
          <w:lang w:val="en-GB"/>
        </w:rPr>
        <w:t xml:space="preserve">ant populations; to strengthen </w:t>
      </w:r>
      <w:r w:rsidR="00D84BB9" w:rsidRPr="006B6E1F">
        <w:rPr>
          <w:rFonts w:eastAsia="Arial Unicode MS"/>
          <w:color w:val="000000" w:themeColor="text1"/>
          <w:u w:color="000000"/>
          <w:lang w:val="en-GB"/>
        </w:rPr>
        <w:t xml:space="preserve">networks of local actors, local public </w:t>
      </w:r>
      <w:r w:rsidR="00FE19B9" w:rsidRPr="006B6E1F">
        <w:rPr>
          <w:rFonts w:eastAsia="Arial Unicode MS"/>
          <w:color w:val="000000" w:themeColor="text1"/>
          <w:u w:color="000000"/>
          <w:lang w:val="en-GB"/>
        </w:rPr>
        <w:t xml:space="preserve">social and </w:t>
      </w:r>
      <w:r w:rsidR="00D84BB9" w:rsidRPr="006B6E1F">
        <w:rPr>
          <w:rFonts w:eastAsia="Arial Unicode MS"/>
          <w:color w:val="000000" w:themeColor="text1"/>
          <w:u w:color="000000"/>
          <w:lang w:val="en-GB"/>
        </w:rPr>
        <w:t>health</w:t>
      </w:r>
      <w:r w:rsidR="00FE19B9" w:rsidRPr="006B6E1F">
        <w:rPr>
          <w:rFonts w:eastAsia="Arial Unicode MS"/>
          <w:color w:val="000000" w:themeColor="text1"/>
          <w:u w:color="000000"/>
          <w:lang w:val="en-GB"/>
        </w:rPr>
        <w:t xml:space="preserve">-care </w:t>
      </w:r>
      <w:r w:rsidR="00D84BB9" w:rsidRPr="006B6E1F">
        <w:rPr>
          <w:rFonts w:eastAsia="Arial Unicode MS"/>
          <w:color w:val="000000" w:themeColor="text1"/>
          <w:u w:color="000000"/>
          <w:lang w:val="en-GB"/>
        </w:rPr>
        <w:t>services, civil society and immigrant communities, by promoting information and awareness on health</w:t>
      </w:r>
      <w:r w:rsidR="00FE19B9" w:rsidRPr="006B6E1F">
        <w:rPr>
          <w:rFonts w:eastAsia="Arial Unicode MS"/>
          <w:color w:val="000000" w:themeColor="text1"/>
          <w:u w:color="000000"/>
          <w:lang w:val="en-GB"/>
        </w:rPr>
        <w:t>-related</w:t>
      </w:r>
      <w:r w:rsidR="00D84BB9" w:rsidRPr="006B6E1F">
        <w:rPr>
          <w:rFonts w:eastAsia="Arial Unicode MS"/>
          <w:color w:val="000000" w:themeColor="text1"/>
          <w:u w:color="000000"/>
          <w:lang w:val="en-GB"/>
        </w:rPr>
        <w:t xml:space="preserve"> issues</w:t>
      </w:r>
      <w:r w:rsidR="00FE19B9" w:rsidRPr="006B6E1F">
        <w:rPr>
          <w:rFonts w:eastAsia="Arial Unicode MS"/>
          <w:color w:val="000000" w:themeColor="text1"/>
          <w:u w:color="000000"/>
          <w:lang w:val="en-GB"/>
        </w:rPr>
        <w:t xml:space="preserve"> of migrants, healthy lifestyle</w:t>
      </w:r>
      <w:r w:rsidR="00D84BB9" w:rsidRPr="006B6E1F">
        <w:rPr>
          <w:rFonts w:eastAsia="Arial Unicode MS"/>
          <w:color w:val="000000" w:themeColor="text1"/>
          <w:u w:color="000000"/>
          <w:lang w:val="en-GB"/>
        </w:rPr>
        <w:t xml:space="preserve">, integration and access to health services, </w:t>
      </w:r>
      <w:r w:rsidR="00FE19B9" w:rsidRPr="006B6E1F">
        <w:rPr>
          <w:rFonts w:eastAsia="Arial Unicode MS"/>
          <w:color w:val="000000" w:themeColor="text1"/>
          <w:u w:color="000000"/>
          <w:lang w:val="en-GB"/>
        </w:rPr>
        <w:t xml:space="preserve">as </w:t>
      </w:r>
      <w:r w:rsidR="00D84BB9" w:rsidRPr="006B6E1F">
        <w:rPr>
          <w:rFonts w:eastAsia="Arial Unicode MS"/>
          <w:color w:val="000000" w:themeColor="text1"/>
          <w:u w:color="000000"/>
          <w:lang w:val="en-GB"/>
        </w:rPr>
        <w:t>entrusted to IOM;</w:t>
      </w:r>
    </w:p>
    <w:p w:rsidR="00D84BB9" w:rsidRPr="006B6E1F" w:rsidRDefault="00224A48" w:rsidP="00AC059A">
      <w:pPr>
        <w:ind w:left="1440"/>
        <w:jc w:val="both"/>
        <w:rPr>
          <w:rFonts w:eastAsia="Arial Unicode MS"/>
          <w:color w:val="000000" w:themeColor="text1"/>
          <w:u w:color="000000"/>
          <w:lang w:val="en-GB"/>
        </w:rPr>
      </w:pPr>
      <w:r w:rsidRPr="006B6E1F">
        <w:rPr>
          <w:rFonts w:eastAsia="Arial Unicode MS"/>
          <w:color w:val="000000" w:themeColor="text1"/>
          <w:u w:color="000000"/>
          <w:lang w:val="en-GB"/>
        </w:rPr>
        <w:t>2. F</w:t>
      </w:r>
      <w:r w:rsidR="00D84BB9" w:rsidRPr="006B6E1F">
        <w:rPr>
          <w:rFonts w:eastAsia="Arial Unicode MS"/>
          <w:color w:val="000000" w:themeColor="text1"/>
          <w:u w:color="000000"/>
          <w:lang w:val="en-GB"/>
        </w:rPr>
        <w:t xml:space="preserve">acilitation services for access to early diagnosis of female cancers for foreign women in Italy, </w:t>
      </w:r>
      <w:r w:rsidR="00FE19B9" w:rsidRPr="006B6E1F">
        <w:rPr>
          <w:rFonts w:eastAsia="Arial Unicode MS"/>
          <w:color w:val="000000" w:themeColor="text1"/>
          <w:u w:color="000000"/>
          <w:lang w:val="en-GB"/>
        </w:rPr>
        <w:t xml:space="preserve">as </w:t>
      </w:r>
      <w:r w:rsidR="00D84BB9" w:rsidRPr="006B6E1F">
        <w:rPr>
          <w:rFonts w:eastAsia="Arial Unicode MS"/>
          <w:color w:val="000000" w:themeColor="text1"/>
          <w:u w:color="000000"/>
          <w:lang w:val="en-GB"/>
        </w:rPr>
        <w:t>entrusted to IFO.</w:t>
      </w:r>
    </w:p>
    <w:p w:rsidR="00B71A4E" w:rsidRPr="006B6E1F" w:rsidRDefault="00B71A4E" w:rsidP="00B71A4E">
      <w:pPr>
        <w:ind w:firstLine="567"/>
        <w:jc w:val="both"/>
        <w:rPr>
          <w:color w:val="000000" w:themeColor="text1"/>
          <w:lang w:val="en-GB"/>
        </w:rPr>
      </w:pPr>
    </w:p>
    <w:p w:rsidR="004C61AC" w:rsidRPr="006B6E1F" w:rsidRDefault="004C61AC" w:rsidP="00AC059A">
      <w:pPr>
        <w:ind w:left="720"/>
        <w:jc w:val="both"/>
        <w:rPr>
          <w:rFonts w:eastAsia="Arial Unicode MS"/>
          <w:color w:val="000000" w:themeColor="text1"/>
          <w:u w:color="000000"/>
          <w:lang w:val="en-GB"/>
        </w:rPr>
      </w:pPr>
      <w:r w:rsidRPr="006B6E1F">
        <w:rPr>
          <w:rFonts w:eastAsia="Arial Unicode MS"/>
          <w:color w:val="000000" w:themeColor="text1"/>
          <w:u w:color="000000"/>
          <w:lang w:val="en-GB"/>
        </w:rPr>
        <w:t xml:space="preserve">B) Another </w:t>
      </w:r>
      <w:r w:rsidR="00224A48" w:rsidRPr="006B6E1F">
        <w:rPr>
          <w:rFonts w:eastAsia="Arial Unicode MS"/>
          <w:color w:val="000000" w:themeColor="text1"/>
          <w:u w:color="000000"/>
          <w:lang w:val="en-GB"/>
        </w:rPr>
        <w:t xml:space="preserve">initiative </w:t>
      </w:r>
      <w:r w:rsidR="006B6E1F" w:rsidRPr="006B6E1F">
        <w:rPr>
          <w:rFonts w:eastAsia="Arial Unicode MS"/>
          <w:color w:val="000000" w:themeColor="text1"/>
          <w:u w:color="000000"/>
          <w:lang w:val="en-GB"/>
        </w:rPr>
        <w:t xml:space="preserve">worthy of mention </w:t>
      </w:r>
      <w:r w:rsidR="00B74071" w:rsidRPr="006B6E1F">
        <w:rPr>
          <w:rFonts w:eastAsia="Arial Unicode MS"/>
          <w:color w:val="000000" w:themeColor="text1"/>
          <w:u w:color="000000"/>
          <w:lang w:val="en-GB"/>
        </w:rPr>
        <w:t>is the European p</w:t>
      </w:r>
      <w:r w:rsidRPr="006B6E1F">
        <w:rPr>
          <w:rFonts w:eastAsia="Arial Unicode MS"/>
          <w:color w:val="000000" w:themeColor="text1"/>
          <w:u w:color="000000"/>
          <w:lang w:val="en-GB"/>
        </w:rPr>
        <w:t>roject</w:t>
      </w:r>
      <w:r w:rsidR="00B74071" w:rsidRPr="006B6E1F">
        <w:rPr>
          <w:rFonts w:eastAsia="Arial Unicode MS"/>
          <w:color w:val="000000" w:themeColor="text1"/>
          <w:u w:color="000000"/>
          <w:lang w:val="en-GB"/>
        </w:rPr>
        <w:t>, entitled</w:t>
      </w:r>
      <w:r w:rsidRPr="006B6E1F">
        <w:rPr>
          <w:rFonts w:eastAsia="Arial Unicode MS"/>
          <w:color w:val="000000" w:themeColor="text1"/>
          <w:u w:color="000000"/>
          <w:lang w:val="en-GB"/>
        </w:rPr>
        <w:t xml:space="preserve"> EQUI-Health, </w:t>
      </w:r>
      <w:r w:rsidR="00B74071" w:rsidRPr="006B6E1F">
        <w:rPr>
          <w:rFonts w:eastAsia="Arial Unicode MS"/>
          <w:color w:val="000000" w:themeColor="text1"/>
          <w:u w:color="000000"/>
          <w:lang w:val="en-GB"/>
        </w:rPr>
        <w:t xml:space="preserve">as </w:t>
      </w:r>
      <w:r w:rsidRPr="006B6E1F">
        <w:rPr>
          <w:rFonts w:eastAsia="Arial Unicode MS"/>
          <w:color w:val="000000" w:themeColor="text1"/>
          <w:u w:color="000000"/>
          <w:lang w:val="en-GB"/>
        </w:rPr>
        <w:t xml:space="preserve">coordinated by the International Organization for Migration (IOM), </w:t>
      </w:r>
      <w:r w:rsidR="00B74071" w:rsidRPr="006B6E1F">
        <w:rPr>
          <w:rFonts w:eastAsia="Arial Unicode MS"/>
          <w:color w:val="000000" w:themeColor="text1"/>
          <w:u w:color="000000"/>
          <w:lang w:val="en-GB"/>
        </w:rPr>
        <w:t xml:space="preserve">with the involvement and </w:t>
      </w:r>
      <w:r w:rsidRPr="006B6E1F">
        <w:rPr>
          <w:rFonts w:eastAsia="Arial Unicode MS"/>
          <w:color w:val="000000" w:themeColor="text1"/>
          <w:u w:color="000000"/>
          <w:lang w:val="en-GB"/>
        </w:rPr>
        <w:t>full cooperation wi</w:t>
      </w:r>
      <w:r w:rsidR="00B74071" w:rsidRPr="006B6E1F">
        <w:rPr>
          <w:rFonts w:eastAsia="Arial Unicode MS"/>
          <w:color w:val="000000" w:themeColor="text1"/>
          <w:u w:color="000000"/>
          <w:lang w:val="en-GB"/>
        </w:rPr>
        <w:t>th the other central administration Authorities concerned</w:t>
      </w:r>
      <w:r w:rsidRPr="006B6E1F">
        <w:rPr>
          <w:rFonts w:eastAsia="Arial Unicode MS"/>
          <w:color w:val="000000" w:themeColor="text1"/>
          <w:u w:color="000000"/>
          <w:lang w:val="en-GB"/>
        </w:rPr>
        <w:t xml:space="preserve"> (</w:t>
      </w:r>
      <w:r w:rsidR="00B74071" w:rsidRPr="006B6E1F">
        <w:rPr>
          <w:rFonts w:eastAsia="Arial Unicode MS"/>
          <w:color w:val="000000" w:themeColor="text1"/>
          <w:u w:color="000000"/>
          <w:lang w:val="en-GB"/>
        </w:rPr>
        <w:t>Ministries of: Interior;</w:t>
      </w:r>
      <w:r w:rsidRPr="006B6E1F">
        <w:rPr>
          <w:rFonts w:eastAsia="Arial Unicode MS"/>
          <w:color w:val="000000" w:themeColor="text1"/>
          <w:u w:color="000000"/>
          <w:lang w:val="en-GB"/>
        </w:rPr>
        <w:t xml:space="preserve"> Justice</w:t>
      </w:r>
      <w:r w:rsidR="00B74071" w:rsidRPr="006B6E1F">
        <w:rPr>
          <w:rFonts w:eastAsia="Arial Unicode MS"/>
          <w:color w:val="000000" w:themeColor="text1"/>
          <w:u w:color="000000"/>
          <w:lang w:val="en-GB"/>
        </w:rPr>
        <w:t>; and Labour and Social Policies</w:t>
      </w:r>
      <w:r w:rsidRPr="006B6E1F">
        <w:rPr>
          <w:rFonts w:eastAsia="Arial Unicode MS"/>
          <w:color w:val="000000" w:themeColor="text1"/>
          <w:u w:color="000000"/>
          <w:lang w:val="en-GB"/>
        </w:rPr>
        <w:t>).</w:t>
      </w:r>
    </w:p>
    <w:p w:rsidR="00B71A4E" w:rsidRPr="006B6E1F" w:rsidRDefault="00B71A4E" w:rsidP="00B71A4E">
      <w:pPr>
        <w:jc w:val="both"/>
        <w:rPr>
          <w:color w:val="000000" w:themeColor="text1"/>
          <w:lang w:val="en-GB"/>
        </w:rPr>
      </w:pPr>
    </w:p>
    <w:p w:rsidR="004E6CEA" w:rsidRPr="006B6E1F" w:rsidRDefault="00324DD4" w:rsidP="004C61AC">
      <w:pPr>
        <w:jc w:val="both"/>
        <w:rPr>
          <w:rFonts w:eastAsia="Arial Unicode MS"/>
          <w:color w:val="000000" w:themeColor="text1"/>
          <w:u w:color="000000"/>
          <w:lang w:val="en-GB"/>
        </w:rPr>
      </w:pPr>
      <w:r w:rsidRPr="006B6E1F">
        <w:rPr>
          <w:color w:val="000000" w:themeColor="text1"/>
          <w:lang w:val="en-GB"/>
        </w:rPr>
        <w:t>160</w:t>
      </w:r>
      <w:r w:rsidR="00B71A4E" w:rsidRPr="006B6E1F">
        <w:rPr>
          <w:color w:val="000000" w:themeColor="text1"/>
          <w:lang w:val="en-GB"/>
        </w:rPr>
        <w:t>.</w:t>
      </w:r>
      <w:r w:rsidR="00B71A4E" w:rsidRPr="006B6E1F">
        <w:rPr>
          <w:color w:val="000000" w:themeColor="text1"/>
          <w:lang w:val="en-GB"/>
        </w:rPr>
        <w:tab/>
      </w:r>
      <w:r w:rsidR="004C61AC" w:rsidRPr="006B6E1F">
        <w:rPr>
          <w:rFonts w:eastAsia="Arial Unicode MS"/>
          <w:color w:val="000000" w:themeColor="text1"/>
          <w:u w:color="000000"/>
          <w:lang w:val="en-GB"/>
        </w:rPr>
        <w:t>The participation of the Ministry of Health, in this context, is aimed at promoting the health</w:t>
      </w:r>
      <w:r w:rsidR="008E5F36" w:rsidRPr="006B6E1F">
        <w:rPr>
          <w:rFonts w:eastAsia="Arial Unicode MS"/>
          <w:color w:val="000000" w:themeColor="text1"/>
          <w:u w:color="000000"/>
          <w:lang w:val="en-GB"/>
        </w:rPr>
        <w:t>-care</w:t>
      </w:r>
      <w:r w:rsidR="004C61AC" w:rsidRPr="006B6E1F">
        <w:rPr>
          <w:rFonts w:eastAsia="Arial Unicode MS"/>
          <w:color w:val="000000" w:themeColor="text1"/>
          <w:u w:color="000000"/>
          <w:lang w:val="en-GB"/>
        </w:rPr>
        <w:t xml:space="preserve"> of vulnerable </w:t>
      </w:r>
      <w:r w:rsidR="008E5F36" w:rsidRPr="006B6E1F">
        <w:rPr>
          <w:rFonts w:eastAsia="Arial Unicode MS"/>
          <w:color w:val="000000" w:themeColor="text1"/>
          <w:u w:color="000000"/>
          <w:lang w:val="en-GB"/>
        </w:rPr>
        <w:t>groups, such as asylum-</w:t>
      </w:r>
      <w:r w:rsidR="004C61AC" w:rsidRPr="006B6E1F">
        <w:rPr>
          <w:rFonts w:eastAsia="Arial Unicode MS"/>
          <w:color w:val="000000" w:themeColor="text1"/>
          <w:u w:color="000000"/>
          <w:lang w:val="en-GB"/>
        </w:rPr>
        <w:t>seekers and irregular</w:t>
      </w:r>
      <w:r w:rsidR="008E5F36" w:rsidRPr="006B6E1F">
        <w:rPr>
          <w:rFonts w:eastAsia="Arial Unicode MS"/>
          <w:color w:val="000000" w:themeColor="text1"/>
          <w:u w:color="000000"/>
          <w:lang w:val="en-GB"/>
        </w:rPr>
        <w:t xml:space="preserve"> migrants, and </w:t>
      </w:r>
      <w:r w:rsidR="004C61AC" w:rsidRPr="006B6E1F">
        <w:rPr>
          <w:rFonts w:eastAsia="Arial Unicode MS"/>
          <w:color w:val="000000" w:themeColor="text1"/>
          <w:u w:color="000000"/>
          <w:lang w:val="en-GB"/>
        </w:rPr>
        <w:t>Roma. I</w:t>
      </w:r>
      <w:r w:rsidR="008E5F36" w:rsidRPr="006B6E1F">
        <w:rPr>
          <w:rFonts w:eastAsia="Arial Unicode MS"/>
          <w:color w:val="000000" w:themeColor="text1"/>
          <w:u w:color="000000"/>
          <w:lang w:val="en-GB"/>
        </w:rPr>
        <w:t xml:space="preserve">t envisages the promotion of </w:t>
      </w:r>
      <w:r w:rsidR="004C61AC" w:rsidRPr="006B6E1F">
        <w:rPr>
          <w:rFonts w:eastAsia="Arial Unicode MS"/>
          <w:color w:val="000000" w:themeColor="text1"/>
          <w:u w:color="000000"/>
          <w:lang w:val="en-GB"/>
        </w:rPr>
        <w:t>health</w:t>
      </w:r>
      <w:r w:rsidR="008E5F36" w:rsidRPr="006B6E1F">
        <w:rPr>
          <w:rFonts w:eastAsia="Arial Unicode MS"/>
          <w:color w:val="000000" w:themeColor="text1"/>
          <w:u w:color="000000"/>
          <w:lang w:val="en-GB"/>
        </w:rPr>
        <w:t>-care</w:t>
      </w:r>
      <w:r w:rsidR="004C61AC" w:rsidRPr="006B6E1F">
        <w:rPr>
          <w:rFonts w:eastAsia="Arial Unicode MS"/>
          <w:color w:val="000000" w:themeColor="text1"/>
          <w:u w:color="000000"/>
          <w:lang w:val="en-GB"/>
        </w:rPr>
        <w:t xml:space="preserve"> and social integration</w:t>
      </w:r>
      <w:r w:rsidR="008E5F36" w:rsidRPr="006B6E1F">
        <w:rPr>
          <w:rFonts w:eastAsia="Arial Unicode MS"/>
          <w:color w:val="000000" w:themeColor="text1"/>
          <w:u w:color="000000"/>
          <w:lang w:val="en-GB"/>
        </w:rPr>
        <w:t>, especially</w:t>
      </w:r>
      <w:r w:rsidR="004C61AC" w:rsidRPr="006B6E1F">
        <w:rPr>
          <w:rFonts w:eastAsia="Arial Unicode MS"/>
          <w:color w:val="000000" w:themeColor="text1"/>
          <w:u w:color="000000"/>
          <w:lang w:val="en-GB"/>
        </w:rPr>
        <w:t xml:space="preserve"> for migrants arriv</w:t>
      </w:r>
      <w:r w:rsidR="008E5F36" w:rsidRPr="006B6E1F">
        <w:rPr>
          <w:rFonts w:eastAsia="Arial Unicode MS"/>
          <w:color w:val="000000" w:themeColor="text1"/>
          <w:u w:color="000000"/>
          <w:lang w:val="en-GB"/>
        </w:rPr>
        <w:t>ed at</w:t>
      </w:r>
      <w:r w:rsidR="004C61AC" w:rsidRPr="006B6E1F">
        <w:rPr>
          <w:rFonts w:eastAsia="Arial Unicode MS"/>
          <w:color w:val="000000" w:themeColor="text1"/>
          <w:u w:color="000000"/>
          <w:lang w:val="en-GB"/>
        </w:rPr>
        <w:t xml:space="preserve"> the </w:t>
      </w:r>
      <w:r w:rsidR="004C61AC" w:rsidRPr="006B6E1F">
        <w:rPr>
          <w:rFonts w:eastAsia="Arial Unicode MS"/>
          <w:color w:val="000000" w:themeColor="text1"/>
          <w:u w:color="000000"/>
          <w:lang w:val="en-GB"/>
        </w:rPr>
        <w:lastRenderedPageBreak/>
        <w:t>Mediterranean countries (Italy, Malta, Spain, Greece, Croatia)</w:t>
      </w:r>
      <w:r w:rsidR="008E5F36" w:rsidRPr="006B6E1F">
        <w:rPr>
          <w:rFonts w:eastAsia="Arial Unicode MS"/>
          <w:color w:val="000000" w:themeColor="text1"/>
          <w:u w:color="000000"/>
          <w:lang w:val="en-GB"/>
        </w:rPr>
        <w:t>,</w:t>
      </w:r>
      <w:r w:rsidR="004C61AC" w:rsidRPr="006B6E1F">
        <w:rPr>
          <w:rFonts w:eastAsia="Arial Unicode MS"/>
          <w:color w:val="000000" w:themeColor="text1"/>
          <w:u w:color="000000"/>
          <w:lang w:val="en-GB"/>
        </w:rPr>
        <w:t xml:space="preserve"> also through the analysis of health</w:t>
      </w:r>
      <w:r w:rsidR="008E5F36" w:rsidRPr="006B6E1F">
        <w:rPr>
          <w:rFonts w:eastAsia="Arial Unicode MS"/>
          <w:color w:val="000000" w:themeColor="text1"/>
          <w:u w:color="000000"/>
          <w:lang w:val="en-GB"/>
        </w:rPr>
        <w:t>-related</w:t>
      </w:r>
      <w:r w:rsidR="00224A48" w:rsidRPr="006B6E1F">
        <w:rPr>
          <w:rFonts w:eastAsia="Arial Unicode MS"/>
          <w:color w:val="000000" w:themeColor="text1"/>
          <w:u w:color="000000"/>
          <w:lang w:val="en-GB"/>
        </w:rPr>
        <w:t xml:space="preserve"> risk and of </w:t>
      </w:r>
      <w:r w:rsidR="004C61AC" w:rsidRPr="006B6E1F">
        <w:rPr>
          <w:rFonts w:eastAsia="Arial Unicode MS"/>
          <w:color w:val="000000" w:themeColor="text1"/>
          <w:u w:color="000000"/>
          <w:lang w:val="en-GB"/>
        </w:rPr>
        <w:t>relevant good practice</w:t>
      </w:r>
      <w:r w:rsidR="008E5F36" w:rsidRPr="006B6E1F">
        <w:rPr>
          <w:rFonts w:eastAsia="Arial Unicode MS"/>
          <w:color w:val="000000" w:themeColor="text1"/>
          <w:u w:color="000000"/>
          <w:lang w:val="en-GB"/>
        </w:rPr>
        <w:t>s</w:t>
      </w:r>
      <w:r w:rsidR="004C61AC" w:rsidRPr="006B6E1F">
        <w:rPr>
          <w:rFonts w:eastAsia="Arial Unicode MS"/>
          <w:color w:val="000000" w:themeColor="text1"/>
          <w:u w:color="000000"/>
          <w:lang w:val="en-GB"/>
        </w:rPr>
        <w:t xml:space="preserve">. </w:t>
      </w:r>
    </w:p>
    <w:p w:rsidR="004E6CEA" w:rsidRPr="006B6E1F" w:rsidRDefault="004E6CEA" w:rsidP="004C61AC">
      <w:pPr>
        <w:jc w:val="both"/>
        <w:rPr>
          <w:rFonts w:eastAsia="Arial Unicode MS"/>
          <w:color w:val="000000" w:themeColor="text1"/>
          <w:u w:color="000000"/>
          <w:lang w:val="en-GB"/>
        </w:rPr>
      </w:pPr>
    </w:p>
    <w:p w:rsidR="004C61AC" w:rsidRPr="006B6E1F" w:rsidRDefault="00324DD4" w:rsidP="004C61AC">
      <w:pPr>
        <w:jc w:val="both"/>
        <w:rPr>
          <w:rFonts w:eastAsia="Arial Unicode MS"/>
          <w:color w:val="000000" w:themeColor="text1"/>
          <w:u w:color="000000"/>
          <w:lang w:val="en-GB"/>
        </w:rPr>
      </w:pPr>
      <w:r w:rsidRPr="006B6E1F">
        <w:rPr>
          <w:rFonts w:eastAsia="Arial Unicode MS"/>
          <w:color w:val="000000" w:themeColor="text1"/>
          <w:u w:color="000000"/>
          <w:lang w:val="en-GB"/>
        </w:rPr>
        <w:t>161</w:t>
      </w:r>
      <w:r w:rsidR="004E6CEA" w:rsidRPr="006B6E1F">
        <w:rPr>
          <w:rFonts w:eastAsia="Arial Unicode MS"/>
          <w:color w:val="000000" w:themeColor="text1"/>
          <w:u w:color="000000"/>
          <w:lang w:val="en-GB"/>
        </w:rPr>
        <w:t>.</w:t>
      </w:r>
      <w:r w:rsidR="004E6CEA" w:rsidRPr="006B6E1F">
        <w:rPr>
          <w:rFonts w:eastAsia="Arial Unicode MS"/>
          <w:color w:val="000000" w:themeColor="text1"/>
          <w:u w:color="000000"/>
          <w:lang w:val="en-GB"/>
        </w:rPr>
        <w:tab/>
      </w:r>
      <w:r w:rsidR="004C61AC" w:rsidRPr="006B6E1F">
        <w:rPr>
          <w:rFonts w:eastAsia="Arial Unicode MS"/>
          <w:color w:val="000000" w:themeColor="text1"/>
          <w:u w:color="000000"/>
          <w:lang w:val="en-GB"/>
        </w:rPr>
        <w:t>Finally, special attention is paid to the training of health</w:t>
      </w:r>
      <w:r w:rsidR="008E5F36" w:rsidRPr="006B6E1F">
        <w:rPr>
          <w:rFonts w:eastAsia="Arial Unicode MS"/>
          <w:color w:val="000000" w:themeColor="text1"/>
          <w:u w:color="000000"/>
          <w:lang w:val="en-GB"/>
        </w:rPr>
        <w:t>-care</w:t>
      </w:r>
      <w:r w:rsidR="004C61AC" w:rsidRPr="006B6E1F">
        <w:rPr>
          <w:rFonts w:eastAsia="Arial Unicode MS"/>
          <w:color w:val="000000" w:themeColor="text1"/>
          <w:u w:color="000000"/>
          <w:lang w:val="en-GB"/>
        </w:rPr>
        <w:t xml:space="preserve"> workers, aimed at overcoming intercultural barriers</w:t>
      </w:r>
      <w:r w:rsidR="008E5F36" w:rsidRPr="006B6E1F">
        <w:rPr>
          <w:rFonts w:eastAsia="Arial Unicode MS"/>
          <w:color w:val="000000" w:themeColor="text1"/>
          <w:u w:color="000000"/>
          <w:lang w:val="en-GB"/>
        </w:rPr>
        <w:t xml:space="preserve">, which </w:t>
      </w:r>
      <w:r w:rsidR="004C61AC" w:rsidRPr="006B6E1F">
        <w:rPr>
          <w:rFonts w:eastAsia="Arial Unicode MS"/>
          <w:color w:val="000000" w:themeColor="text1"/>
          <w:u w:color="000000"/>
          <w:lang w:val="en-GB"/>
        </w:rPr>
        <w:t>strongly influence the effectiveness and efficiency of health</w:t>
      </w:r>
      <w:r w:rsidR="008E5F36" w:rsidRPr="006B6E1F">
        <w:rPr>
          <w:rFonts w:eastAsia="Arial Unicode MS"/>
          <w:color w:val="000000" w:themeColor="text1"/>
          <w:u w:color="000000"/>
          <w:lang w:val="en-GB"/>
        </w:rPr>
        <w:t>-care</w:t>
      </w:r>
      <w:r w:rsidR="004C61AC" w:rsidRPr="006B6E1F">
        <w:rPr>
          <w:rFonts w:eastAsia="Arial Unicode MS"/>
          <w:color w:val="000000" w:themeColor="text1"/>
          <w:u w:color="000000"/>
          <w:lang w:val="en-GB"/>
        </w:rPr>
        <w:t xml:space="preserve"> services for the migrant population.</w:t>
      </w:r>
    </w:p>
    <w:p w:rsidR="00B71A4E" w:rsidRPr="006B6E1F" w:rsidRDefault="00B71A4E" w:rsidP="00B71A4E">
      <w:pPr>
        <w:jc w:val="both"/>
        <w:rPr>
          <w:color w:val="000000" w:themeColor="text1"/>
          <w:lang w:val="en-GB"/>
        </w:rPr>
      </w:pPr>
    </w:p>
    <w:p w:rsidR="00D84BB9" w:rsidRPr="006B6E1F" w:rsidRDefault="00324DD4" w:rsidP="00D84BB9">
      <w:pPr>
        <w:jc w:val="both"/>
        <w:rPr>
          <w:rFonts w:eastAsia="Arial Unicode MS"/>
          <w:color w:val="000000" w:themeColor="text1"/>
          <w:u w:color="000000"/>
          <w:lang w:val="en-GB"/>
        </w:rPr>
      </w:pPr>
      <w:r w:rsidRPr="006B6E1F">
        <w:rPr>
          <w:color w:val="000000" w:themeColor="text1"/>
          <w:lang w:val="en-GB"/>
        </w:rPr>
        <w:t>162</w:t>
      </w:r>
      <w:r w:rsidR="00B71A4E" w:rsidRPr="006B6E1F">
        <w:rPr>
          <w:color w:val="000000" w:themeColor="text1"/>
          <w:lang w:val="en-GB"/>
        </w:rPr>
        <w:t>.</w:t>
      </w:r>
      <w:r w:rsidR="00B71A4E" w:rsidRPr="006B6E1F">
        <w:rPr>
          <w:color w:val="000000" w:themeColor="text1"/>
          <w:lang w:val="en-GB"/>
        </w:rPr>
        <w:tab/>
      </w:r>
      <w:r w:rsidR="00D84BB9" w:rsidRPr="006B6E1F">
        <w:rPr>
          <w:rFonts w:eastAsia="Arial Unicode MS"/>
          <w:color w:val="000000" w:themeColor="text1"/>
          <w:u w:color="000000"/>
          <w:lang w:val="en-GB"/>
        </w:rPr>
        <w:t xml:space="preserve">It </w:t>
      </w:r>
      <w:r w:rsidR="00B8008B" w:rsidRPr="006B6E1F">
        <w:rPr>
          <w:rFonts w:eastAsia="Arial Unicode MS"/>
          <w:color w:val="000000" w:themeColor="text1"/>
          <w:u w:color="000000"/>
          <w:lang w:val="en-GB"/>
        </w:rPr>
        <w:t>is also worthy of mention the p</w:t>
      </w:r>
      <w:r w:rsidR="00D84BB9" w:rsidRPr="006B6E1F">
        <w:rPr>
          <w:rFonts w:eastAsia="Arial Unicode MS"/>
          <w:color w:val="000000" w:themeColor="text1"/>
          <w:u w:color="000000"/>
          <w:lang w:val="en-GB"/>
        </w:rPr>
        <w:t>roject</w:t>
      </w:r>
      <w:r w:rsidR="00B8008B" w:rsidRPr="006B6E1F">
        <w:rPr>
          <w:rFonts w:eastAsia="Arial Unicode MS"/>
          <w:color w:val="000000" w:themeColor="text1"/>
          <w:u w:color="000000"/>
          <w:lang w:val="en-GB"/>
        </w:rPr>
        <w:t>, entitled</w:t>
      </w:r>
      <w:r w:rsidR="00D84BB9" w:rsidRPr="006B6E1F">
        <w:rPr>
          <w:rFonts w:eastAsia="Arial Unicode MS"/>
          <w:color w:val="000000" w:themeColor="text1"/>
          <w:u w:color="000000"/>
          <w:lang w:val="en-GB"/>
        </w:rPr>
        <w:t xml:space="preserve"> "Intercultural competence in health</w:t>
      </w:r>
      <w:r w:rsidR="00B8008B" w:rsidRPr="006B6E1F">
        <w:rPr>
          <w:rFonts w:eastAsia="Arial Unicode MS"/>
          <w:color w:val="000000" w:themeColor="text1"/>
          <w:u w:color="000000"/>
          <w:lang w:val="en-GB"/>
        </w:rPr>
        <w:t>-care</w:t>
      </w:r>
      <w:r w:rsidR="00D84BB9" w:rsidRPr="006B6E1F">
        <w:rPr>
          <w:rFonts w:eastAsia="Arial Unicode MS"/>
          <w:color w:val="000000" w:themeColor="text1"/>
          <w:u w:color="000000"/>
          <w:lang w:val="en-GB"/>
        </w:rPr>
        <w:t xml:space="preserve"> services: training program</w:t>
      </w:r>
      <w:r w:rsidR="00B8008B" w:rsidRPr="006B6E1F">
        <w:rPr>
          <w:rFonts w:eastAsia="Arial Unicode MS"/>
          <w:color w:val="000000" w:themeColor="text1"/>
          <w:u w:color="000000"/>
          <w:lang w:val="en-GB"/>
        </w:rPr>
        <w:t xml:space="preserve">s of </w:t>
      </w:r>
      <w:r w:rsidR="00D84BB9" w:rsidRPr="006B6E1F">
        <w:rPr>
          <w:rFonts w:eastAsia="Arial Unicode MS"/>
          <w:color w:val="000000" w:themeColor="text1"/>
          <w:u w:color="000000"/>
          <w:lang w:val="en-GB"/>
        </w:rPr>
        <w:t xml:space="preserve">trainers in Sicily", promoted by IOM and aimed at the implementation of the national </w:t>
      </w:r>
      <w:r w:rsidR="00B8008B" w:rsidRPr="006B6E1F">
        <w:rPr>
          <w:rFonts w:eastAsia="Arial Unicode MS"/>
          <w:color w:val="000000" w:themeColor="text1"/>
          <w:u w:color="000000"/>
          <w:lang w:val="en-GB"/>
        </w:rPr>
        <w:t xml:space="preserve">training </w:t>
      </w:r>
      <w:r w:rsidR="00D84BB9" w:rsidRPr="006B6E1F">
        <w:rPr>
          <w:rFonts w:eastAsia="Arial Unicode MS"/>
          <w:color w:val="000000" w:themeColor="text1"/>
          <w:u w:color="000000"/>
          <w:lang w:val="en-GB"/>
        </w:rPr>
        <w:t xml:space="preserve">action </w:t>
      </w:r>
      <w:r w:rsidR="00B8008B" w:rsidRPr="006B6E1F">
        <w:rPr>
          <w:rFonts w:eastAsia="Arial Unicode MS"/>
          <w:color w:val="000000" w:themeColor="text1"/>
          <w:u w:color="000000"/>
          <w:lang w:val="en-GB"/>
        </w:rPr>
        <w:t>of European EQUI-Health.</w:t>
      </w:r>
      <w:r w:rsidR="00D84BB9" w:rsidRPr="006B6E1F">
        <w:rPr>
          <w:rFonts w:eastAsia="Arial Unicode MS"/>
          <w:color w:val="000000" w:themeColor="text1"/>
          <w:u w:color="000000"/>
          <w:lang w:val="en-GB"/>
        </w:rPr>
        <w:t xml:space="preserve"> This project, originally aimed at establishing a network of trainers in the National Health</w:t>
      </w:r>
      <w:r w:rsidR="00B8008B" w:rsidRPr="006B6E1F">
        <w:rPr>
          <w:rFonts w:eastAsia="Arial Unicode MS"/>
          <w:color w:val="000000" w:themeColor="text1"/>
          <w:u w:color="000000"/>
          <w:lang w:val="en-GB"/>
        </w:rPr>
        <w:t>-care</w:t>
      </w:r>
      <w:r w:rsidR="00D84BB9" w:rsidRPr="006B6E1F">
        <w:rPr>
          <w:rFonts w:eastAsia="Arial Unicode MS"/>
          <w:color w:val="000000" w:themeColor="text1"/>
          <w:u w:color="000000"/>
          <w:lang w:val="en-GB"/>
        </w:rPr>
        <w:t xml:space="preserve"> Syst</w:t>
      </w:r>
      <w:r w:rsidR="00B8008B" w:rsidRPr="006B6E1F">
        <w:rPr>
          <w:rFonts w:eastAsia="Arial Unicode MS"/>
          <w:color w:val="000000" w:themeColor="text1"/>
          <w:u w:color="000000"/>
          <w:lang w:val="en-GB"/>
        </w:rPr>
        <w:t xml:space="preserve">em, in particular in Sicily, </w:t>
      </w:r>
      <w:r w:rsidR="00D84BB9" w:rsidRPr="006B6E1F">
        <w:rPr>
          <w:rFonts w:eastAsia="Arial Unicode MS"/>
          <w:color w:val="000000" w:themeColor="text1"/>
          <w:u w:color="000000"/>
          <w:lang w:val="en-GB"/>
        </w:rPr>
        <w:t>was later extended to ot</w:t>
      </w:r>
      <w:r w:rsidR="00B8008B" w:rsidRPr="006B6E1F">
        <w:rPr>
          <w:rFonts w:eastAsia="Arial Unicode MS"/>
          <w:color w:val="000000" w:themeColor="text1"/>
          <w:u w:color="000000"/>
          <w:lang w:val="en-GB"/>
        </w:rPr>
        <w:t xml:space="preserve">her Regions. </w:t>
      </w:r>
      <w:r w:rsidR="00224A48" w:rsidRPr="006B6E1F">
        <w:rPr>
          <w:rFonts w:eastAsia="Arial Unicode MS"/>
          <w:color w:val="000000" w:themeColor="text1"/>
          <w:u w:color="000000"/>
          <w:lang w:val="en-GB"/>
        </w:rPr>
        <w:t xml:space="preserve">More specifically, it was </w:t>
      </w:r>
      <w:r w:rsidR="00B8008B" w:rsidRPr="006B6E1F">
        <w:rPr>
          <w:rFonts w:eastAsia="Arial Unicode MS"/>
          <w:color w:val="000000" w:themeColor="text1"/>
          <w:u w:color="000000"/>
          <w:lang w:val="en-GB"/>
        </w:rPr>
        <w:t xml:space="preserve">initially aimed to raise cultural awareness </w:t>
      </w:r>
      <w:r w:rsidR="00D84BB9" w:rsidRPr="006B6E1F">
        <w:rPr>
          <w:rFonts w:eastAsia="Arial Unicode MS"/>
          <w:color w:val="000000" w:themeColor="text1"/>
          <w:u w:color="000000"/>
          <w:lang w:val="en-GB"/>
        </w:rPr>
        <w:t>of health</w:t>
      </w:r>
      <w:r w:rsidR="00B8008B" w:rsidRPr="006B6E1F">
        <w:rPr>
          <w:rFonts w:eastAsia="Arial Unicode MS"/>
          <w:color w:val="000000" w:themeColor="text1"/>
          <w:u w:color="000000"/>
          <w:lang w:val="en-GB"/>
        </w:rPr>
        <w:t>-care</w:t>
      </w:r>
      <w:r w:rsidR="00D84BB9" w:rsidRPr="006B6E1F">
        <w:rPr>
          <w:rFonts w:eastAsia="Arial Unicode MS"/>
          <w:color w:val="000000" w:themeColor="text1"/>
          <w:u w:color="000000"/>
          <w:lang w:val="en-GB"/>
        </w:rPr>
        <w:t xml:space="preserve"> services in Sicily </w:t>
      </w:r>
      <w:r w:rsidR="00B8008B" w:rsidRPr="006B6E1F">
        <w:rPr>
          <w:rFonts w:eastAsia="Arial Unicode MS"/>
          <w:color w:val="000000" w:themeColor="text1"/>
          <w:u w:color="000000"/>
          <w:lang w:val="en-GB"/>
        </w:rPr>
        <w:t xml:space="preserve">– so as </w:t>
      </w:r>
      <w:r w:rsidR="00D84BB9" w:rsidRPr="006B6E1F">
        <w:rPr>
          <w:rFonts w:eastAsia="Arial Unicode MS"/>
          <w:color w:val="000000" w:themeColor="text1"/>
          <w:u w:color="000000"/>
          <w:lang w:val="en-GB"/>
        </w:rPr>
        <w:t>to decrease dis</w:t>
      </w:r>
      <w:r w:rsidR="00B8008B" w:rsidRPr="006B6E1F">
        <w:rPr>
          <w:rFonts w:eastAsia="Arial Unicode MS"/>
          <w:color w:val="000000" w:themeColor="text1"/>
          <w:u w:color="000000"/>
          <w:lang w:val="en-GB"/>
        </w:rPr>
        <w:t>crimination in accessing health-</w:t>
      </w:r>
      <w:r w:rsidR="00D84BB9" w:rsidRPr="006B6E1F">
        <w:rPr>
          <w:rFonts w:eastAsia="Arial Unicode MS"/>
          <w:color w:val="000000" w:themeColor="text1"/>
          <w:u w:color="000000"/>
          <w:lang w:val="en-GB"/>
        </w:rPr>
        <w:t>care for the immigrant population</w:t>
      </w:r>
      <w:r w:rsidR="00B8008B" w:rsidRPr="006B6E1F">
        <w:rPr>
          <w:rFonts w:eastAsia="Arial Unicode MS"/>
          <w:color w:val="000000" w:themeColor="text1"/>
          <w:u w:color="000000"/>
          <w:lang w:val="en-GB"/>
        </w:rPr>
        <w:t xml:space="preserve"> -</w:t>
      </w:r>
      <w:r w:rsidR="00224A48" w:rsidRPr="006B6E1F">
        <w:rPr>
          <w:rFonts w:eastAsia="Arial Unicode MS"/>
          <w:color w:val="000000" w:themeColor="text1"/>
          <w:u w:color="000000"/>
          <w:lang w:val="en-GB"/>
        </w:rPr>
        <w:t>. Later it</w:t>
      </w:r>
      <w:r w:rsidR="00D84BB9" w:rsidRPr="006B6E1F">
        <w:rPr>
          <w:rFonts w:eastAsia="Arial Unicode MS"/>
          <w:color w:val="000000" w:themeColor="text1"/>
          <w:u w:color="000000"/>
          <w:lang w:val="en-GB"/>
        </w:rPr>
        <w:t xml:space="preserve"> has </w:t>
      </w:r>
      <w:r w:rsidR="00B8008B" w:rsidRPr="006B6E1F">
        <w:rPr>
          <w:rFonts w:eastAsia="Arial Unicode MS"/>
          <w:color w:val="000000" w:themeColor="text1"/>
          <w:u w:color="000000"/>
          <w:lang w:val="en-GB"/>
        </w:rPr>
        <w:t xml:space="preserve">been </w:t>
      </w:r>
      <w:r w:rsidR="00D84BB9" w:rsidRPr="006B6E1F">
        <w:rPr>
          <w:rFonts w:eastAsia="Arial Unicode MS"/>
          <w:color w:val="000000" w:themeColor="text1"/>
          <w:u w:color="000000"/>
          <w:lang w:val="en-GB"/>
        </w:rPr>
        <w:t xml:space="preserve">improved </w:t>
      </w:r>
      <w:r w:rsidR="00B8008B" w:rsidRPr="006B6E1F">
        <w:rPr>
          <w:rFonts w:eastAsia="Arial Unicode MS"/>
          <w:color w:val="000000" w:themeColor="text1"/>
          <w:u w:color="000000"/>
          <w:lang w:val="en-GB"/>
        </w:rPr>
        <w:t xml:space="preserve">and broadened to </w:t>
      </w:r>
      <w:r w:rsidR="00224A48" w:rsidRPr="006B6E1F">
        <w:rPr>
          <w:rFonts w:eastAsia="Arial Unicode MS"/>
          <w:color w:val="000000" w:themeColor="text1"/>
          <w:u w:color="000000"/>
          <w:lang w:val="en-GB"/>
        </w:rPr>
        <w:t>raise awareness about</w:t>
      </w:r>
      <w:r w:rsidR="00B8008B" w:rsidRPr="006B6E1F">
        <w:rPr>
          <w:rFonts w:eastAsia="Arial Unicode MS"/>
          <w:color w:val="000000" w:themeColor="text1"/>
          <w:u w:color="000000"/>
          <w:lang w:val="en-GB"/>
        </w:rPr>
        <w:t>:</w:t>
      </w:r>
      <w:r w:rsidR="00D84BB9" w:rsidRPr="006B6E1F">
        <w:rPr>
          <w:rFonts w:eastAsia="Arial Unicode MS"/>
          <w:color w:val="000000" w:themeColor="text1"/>
          <w:u w:color="000000"/>
          <w:lang w:val="en-GB"/>
        </w:rPr>
        <w:t xml:space="preserve"> global mi</w:t>
      </w:r>
      <w:r w:rsidR="00B8008B" w:rsidRPr="006B6E1F">
        <w:rPr>
          <w:rFonts w:eastAsia="Arial Unicode MS"/>
          <w:color w:val="000000" w:themeColor="text1"/>
          <w:u w:color="000000"/>
          <w:lang w:val="en-GB"/>
        </w:rPr>
        <w:t xml:space="preserve">gration patterns; </w:t>
      </w:r>
      <w:r w:rsidR="00D84BB9" w:rsidRPr="006B6E1F">
        <w:rPr>
          <w:rFonts w:eastAsia="Arial Unicode MS"/>
          <w:color w:val="000000" w:themeColor="text1"/>
          <w:u w:color="000000"/>
          <w:lang w:val="en-GB"/>
        </w:rPr>
        <w:t xml:space="preserve">push </w:t>
      </w:r>
      <w:r w:rsidR="00B8008B" w:rsidRPr="006B6E1F">
        <w:rPr>
          <w:rFonts w:eastAsia="Arial Unicode MS"/>
          <w:color w:val="000000" w:themeColor="text1"/>
          <w:u w:color="000000"/>
          <w:lang w:val="en-GB"/>
        </w:rPr>
        <w:t xml:space="preserve">and </w:t>
      </w:r>
      <w:r w:rsidR="00224A48" w:rsidRPr="006B6E1F">
        <w:rPr>
          <w:rFonts w:eastAsia="Arial Unicode MS"/>
          <w:color w:val="000000" w:themeColor="text1"/>
          <w:u w:color="000000"/>
          <w:lang w:val="en-GB"/>
        </w:rPr>
        <w:t xml:space="preserve">pull </w:t>
      </w:r>
      <w:r w:rsidR="00D84BB9" w:rsidRPr="006B6E1F">
        <w:rPr>
          <w:rFonts w:eastAsia="Arial Unicode MS"/>
          <w:color w:val="000000" w:themeColor="text1"/>
          <w:u w:color="000000"/>
          <w:lang w:val="en-GB"/>
        </w:rPr>
        <w:t>factors</w:t>
      </w:r>
      <w:r w:rsidR="00B8008B" w:rsidRPr="006B6E1F">
        <w:rPr>
          <w:rFonts w:eastAsia="Arial Unicode MS"/>
          <w:color w:val="000000" w:themeColor="text1"/>
          <w:u w:color="000000"/>
          <w:lang w:val="en-GB"/>
        </w:rPr>
        <w:t xml:space="preserve">; and </w:t>
      </w:r>
      <w:r w:rsidR="00D84BB9" w:rsidRPr="006B6E1F">
        <w:rPr>
          <w:rFonts w:eastAsia="Arial Unicode MS"/>
          <w:color w:val="000000" w:themeColor="text1"/>
          <w:u w:color="000000"/>
          <w:lang w:val="en-GB"/>
        </w:rPr>
        <w:t>the necessary relationship between health and human mobility</w:t>
      </w:r>
      <w:r w:rsidR="00B8008B" w:rsidRPr="006B6E1F">
        <w:rPr>
          <w:rFonts w:eastAsia="Arial Unicode MS"/>
          <w:color w:val="000000" w:themeColor="text1"/>
          <w:u w:color="000000"/>
          <w:lang w:val="en-GB"/>
        </w:rPr>
        <w:t>, through a training program of</w:t>
      </w:r>
      <w:r w:rsidR="00D84BB9" w:rsidRPr="006B6E1F">
        <w:rPr>
          <w:rFonts w:eastAsia="Arial Unicode MS"/>
          <w:color w:val="000000" w:themeColor="text1"/>
          <w:u w:color="000000"/>
          <w:lang w:val="en-GB"/>
        </w:rPr>
        <w:t xml:space="preserve"> trainers, which </w:t>
      </w:r>
      <w:r w:rsidR="00B8008B" w:rsidRPr="006B6E1F">
        <w:rPr>
          <w:rFonts w:eastAsia="Arial Unicode MS"/>
          <w:color w:val="000000" w:themeColor="text1"/>
          <w:u w:color="000000"/>
          <w:lang w:val="en-GB"/>
        </w:rPr>
        <w:t xml:space="preserve">has </w:t>
      </w:r>
      <w:r w:rsidR="00D84BB9" w:rsidRPr="006B6E1F">
        <w:rPr>
          <w:rFonts w:eastAsia="Arial Unicode MS"/>
          <w:color w:val="000000" w:themeColor="text1"/>
          <w:u w:color="000000"/>
          <w:lang w:val="en-GB"/>
        </w:rPr>
        <w:t>strengthened the intercultural skills of health</w:t>
      </w:r>
      <w:r w:rsidR="00B8008B" w:rsidRPr="006B6E1F">
        <w:rPr>
          <w:rFonts w:eastAsia="Arial Unicode MS"/>
          <w:color w:val="000000" w:themeColor="text1"/>
          <w:u w:color="000000"/>
          <w:lang w:val="en-GB"/>
        </w:rPr>
        <w:t>-care providers</w:t>
      </w:r>
      <w:r w:rsidR="00D84BB9" w:rsidRPr="006B6E1F">
        <w:rPr>
          <w:rFonts w:eastAsia="Arial Unicode MS"/>
          <w:color w:val="000000" w:themeColor="text1"/>
          <w:u w:color="000000"/>
          <w:lang w:val="en-GB"/>
        </w:rPr>
        <w:t>.</w:t>
      </w:r>
    </w:p>
    <w:p w:rsidR="00BC2C8D" w:rsidRPr="006B6E1F" w:rsidRDefault="00BC2C8D" w:rsidP="00D84BB9">
      <w:pPr>
        <w:jc w:val="both"/>
        <w:rPr>
          <w:color w:val="000000" w:themeColor="text1"/>
          <w:lang w:val="en-GB"/>
        </w:rPr>
      </w:pPr>
    </w:p>
    <w:p w:rsidR="00D84BB9" w:rsidRPr="006B6E1F" w:rsidRDefault="00D84BB9" w:rsidP="00BC2C8D">
      <w:pPr>
        <w:ind w:left="720"/>
        <w:jc w:val="both"/>
        <w:rPr>
          <w:rFonts w:eastAsia="Arial Unicode MS"/>
          <w:color w:val="000000" w:themeColor="text1"/>
          <w:u w:color="000000"/>
          <w:lang w:val="en-GB"/>
        </w:rPr>
      </w:pPr>
      <w:r w:rsidRPr="006B6E1F">
        <w:rPr>
          <w:rFonts w:eastAsia="Arial Unicode MS"/>
          <w:color w:val="000000" w:themeColor="text1"/>
          <w:u w:color="000000"/>
          <w:lang w:val="en-GB"/>
        </w:rPr>
        <w:t xml:space="preserve">C) Another concrete initiative </w:t>
      </w:r>
      <w:r w:rsidR="00BC2C8D" w:rsidRPr="006B6E1F">
        <w:rPr>
          <w:rFonts w:eastAsia="Arial Unicode MS"/>
          <w:color w:val="000000" w:themeColor="text1"/>
          <w:u w:color="000000"/>
          <w:lang w:val="en-GB"/>
        </w:rPr>
        <w:t xml:space="preserve">refers to </w:t>
      </w:r>
      <w:r w:rsidRPr="006B6E1F">
        <w:rPr>
          <w:rFonts w:eastAsia="Arial Unicode MS"/>
          <w:color w:val="000000" w:themeColor="text1"/>
          <w:u w:color="000000"/>
          <w:lang w:val="en-GB"/>
        </w:rPr>
        <w:t>PHAME projects (Public Health</w:t>
      </w:r>
      <w:r w:rsidR="00BC2C8D" w:rsidRPr="006B6E1F">
        <w:rPr>
          <w:rFonts w:eastAsia="Arial Unicode MS"/>
          <w:color w:val="000000" w:themeColor="text1"/>
          <w:u w:color="000000"/>
          <w:lang w:val="en-GB"/>
        </w:rPr>
        <w:t>-care</w:t>
      </w:r>
      <w:r w:rsidRPr="006B6E1F">
        <w:rPr>
          <w:rFonts w:eastAsia="Arial Unicode MS"/>
          <w:color w:val="000000" w:themeColor="text1"/>
          <w:u w:color="000000"/>
          <w:lang w:val="en-GB"/>
        </w:rPr>
        <w:t xml:space="preserve"> Aspects of Migration in Europe) </w:t>
      </w:r>
      <w:r w:rsidR="00BC2C8D" w:rsidRPr="006B6E1F">
        <w:rPr>
          <w:rFonts w:eastAsia="Arial Unicode MS"/>
          <w:color w:val="000000" w:themeColor="text1"/>
          <w:u w:color="000000"/>
          <w:lang w:val="en-GB"/>
        </w:rPr>
        <w:t xml:space="preserve">No. </w:t>
      </w:r>
      <w:r w:rsidRPr="006B6E1F">
        <w:rPr>
          <w:rFonts w:eastAsia="Arial Unicode MS"/>
          <w:color w:val="000000" w:themeColor="text1"/>
          <w:u w:color="000000"/>
          <w:lang w:val="en-GB"/>
        </w:rPr>
        <w:t xml:space="preserve">1 and </w:t>
      </w:r>
      <w:r w:rsidR="00BC2C8D" w:rsidRPr="006B6E1F">
        <w:rPr>
          <w:rFonts w:eastAsia="Arial Unicode MS"/>
          <w:color w:val="000000" w:themeColor="text1"/>
          <w:u w:color="000000"/>
          <w:lang w:val="en-GB"/>
        </w:rPr>
        <w:t xml:space="preserve">No. </w:t>
      </w:r>
      <w:r w:rsidRPr="006B6E1F">
        <w:rPr>
          <w:rFonts w:eastAsia="Arial Unicode MS"/>
          <w:color w:val="000000" w:themeColor="text1"/>
          <w:u w:color="000000"/>
          <w:lang w:val="en-GB"/>
        </w:rPr>
        <w:t>2.</w:t>
      </w:r>
    </w:p>
    <w:p w:rsidR="00D84BB9" w:rsidRPr="006B6E1F" w:rsidRDefault="00D84BB9" w:rsidP="00D84BB9">
      <w:pPr>
        <w:jc w:val="both"/>
        <w:rPr>
          <w:rFonts w:eastAsia="Arial Unicode MS"/>
          <w:color w:val="000000" w:themeColor="text1"/>
          <w:u w:color="000000"/>
          <w:lang w:val="en-GB"/>
        </w:rPr>
      </w:pPr>
    </w:p>
    <w:p w:rsidR="00D84BB9" w:rsidRPr="006B6E1F" w:rsidRDefault="00324DD4" w:rsidP="00D84BB9">
      <w:pPr>
        <w:jc w:val="both"/>
        <w:rPr>
          <w:rFonts w:eastAsia="Arial Unicode MS"/>
          <w:color w:val="000000" w:themeColor="text1"/>
          <w:u w:color="000000"/>
          <w:lang w:val="en-GB"/>
        </w:rPr>
      </w:pPr>
      <w:r w:rsidRPr="006B6E1F">
        <w:rPr>
          <w:rFonts w:eastAsia="Arial Unicode MS"/>
          <w:color w:val="000000" w:themeColor="text1"/>
          <w:u w:color="000000"/>
          <w:lang w:val="en-GB"/>
        </w:rPr>
        <w:t>163</w:t>
      </w:r>
      <w:r w:rsidR="00FB6BDE" w:rsidRPr="006B6E1F">
        <w:rPr>
          <w:rFonts w:eastAsia="Arial Unicode MS"/>
          <w:color w:val="000000" w:themeColor="text1"/>
          <w:u w:color="000000"/>
          <w:lang w:val="en-GB"/>
        </w:rPr>
        <w:t>.</w:t>
      </w:r>
      <w:r w:rsidR="00FB6BDE" w:rsidRPr="006B6E1F">
        <w:rPr>
          <w:rFonts w:eastAsia="Arial Unicode MS"/>
          <w:color w:val="000000" w:themeColor="text1"/>
          <w:u w:color="000000"/>
          <w:lang w:val="en-GB"/>
        </w:rPr>
        <w:tab/>
      </w:r>
      <w:r w:rsidR="00D84BB9" w:rsidRPr="006B6E1F">
        <w:rPr>
          <w:rFonts w:eastAsia="Arial Unicode MS"/>
          <w:color w:val="000000" w:themeColor="text1"/>
          <w:u w:color="000000"/>
          <w:lang w:val="en-GB"/>
        </w:rPr>
        <w:t xml:space="preserve">The PHAME-1 </w:t>
      </w:r>
      <w:r w:rsidR="00E53A5B" w:rsidRPr="006B6E1F">
        <w:rPr>
          <w:rFonts w:eastAsia="Arial Unicode MS"/>
          <w:color w:val="000000" w:themeColor="text1"/>
          <w:u w:color="000000"/>
          <w:lang w:val="en-GB"/>
        </w:rPr>
        <w:t xml:space="preserve">project </w:t>
      </w:r>
      <w:r w:rsidR="00D84BB9" w:rsidRPr="006B6E1F">
        <w:rPr>
          <w:rFonts w:eastAsia="Arial Unicode MS"/>
          <w:color w:val="000000" w:themeColor="text1"/>
          <w:u w:color="000000"/>
          <w:lang w:val="en-GB"/>
        </w:rPr>
        <w:t xml:space="preserve">dates back to spring 2011, </w:t>
      </w:r>
      <w:r w:rsidR="00E53A5B" w:rsidRPr="006B6E1F">
        <w:rPr>
          <w:rFonts w:eastAsia="Arial Unicode MS"/>
          <w:color w:val="000000" w:themeColor="text1"/>
          <w:u w:color="000000"/>
          <w:lang w:val="en-GB"/>
        </w:rPr>
        <w:t xml:space="preserve">following the </w:t>
      </w:r>
      <w:r w:rsidR="00D84BB9" w:rsidRPr="006B6E1F">
        <w:rPr>
          <w:rFonts w:eastAsia="Arial Unicode MS"/>
          <w:color w:val="000000" w:themeColor="text1"/>
          <w:u w:color="000000"/>
          <w:lang w:val="en-GB"/>
        </w:rPr>
        <w:t>"Arab Spring"</w:t>
      </w:r>
      <w:r w:rsidR="00224A48" w:rsidRPr="006B6E1F">
        <w:rPr>
          <w:rFonts w:eastAsia="Arial Unicode MS"/>
          <w:color w:val="000000" w:themeColor="text1"/>
          <w:u w:color="000000"/>
          <w:lang w:val="en-GB"/>
        </w:rPr>
        <w:t>,</w:t>
      </w:r>
      <w:r w:rsidR="00D84BB9" w:rsidRPr="006B6E1F">
        <w:rPr>
          <w:rFonts w:eastAsia="Arial Unicode MS"/>
          <w:color w:val="000000" w:themeColor="text1"/>
          <w:u w:color="000000"/>
          <w:lang w:val="en-GB"/>
        </w:rPr>
        <w:t xml:space="preserve"> that led to an unprecedented immigration pressure on the countries of s</w:t>
      </w:r>
      <w:r w:rsidR="00224A48" w:rsidRPr="006B6E1F">
        <w:rPr>
          <w:rFonts w:eastAsia="Arial Unicode MS"/>
          <w:color w:val="000000" w:themeColor="text1"/>
          <w:u w:color="000000"/>
          <w:lang w:val="en-GB"/>
        </w:rPr>
        <w:t>outhern Europe, primarily Italy.</w:t>
      </w:r>
    </w:p>
    <w:p w:rsidR="00D84BB9" w:rsidRPr="006B6E1F" w:rsidRDefault="00D84BB9" w:rsidP="00D84BB9">
      <w:pPr>
        <w:jc w:val="both"/>
        <w:rPr>
          <w:rFonts w:eastAsia="Arial Unicode MS"/>
          <w:color w:val="000000" w:themeColor="text1"/>
          <w:u w:color="000000"/>
          <w:lang w:val="en-GB"/>
        </w:rPr>
      </w:pPr>
    </w:p>
    <w:p w:rsidR="00D84BB9" w:rsidRPr="006B6E1F" w:rsidRDefault="00324DD4" w:rsidP="00D84BB9">
      <w:pPr>
        <w:jc w:val="both"/>
        <w:rPr>
          <w:rFonts w:eastAsia="Arial Unicode MS"/>
          <w:color w:val="000000" w:themeColor="text1"/>
          <w:u w:color="000000"/>
          <w:lang w:val="en-GB"/>
        </w:rPr>
      </w:pPr>
      <w:r w:rsidRPr="006B6E1F">
        <w:rPr>
          <w:rFonts w:eastAsia="Arial Unicode MS"/>
          <w:color w:val="000000" w:themeColor="text1"/>
          <w:u w:color="000000"/>
          <w:lang w:val="en-GB"/>
        </w:rPr>
        <w:t>164</w:t>
      </w:r>
      <w:r w:rsidR="00FB6BDE" w:rsidRPr="006B6E1F">
        <w:rPr>
          <w:rFonts w:eastAsia="Arial Unicode MS"/>
          <w:color w:val="000000" w:themeColor="text1"/>
          <w:u w:color="000000"/>
          <w:lang w:val="en-GB"/>
        </w:rPr>
        <w:t>.</w:t>
      </w:r>
      <w:r w:rsidR="00FB6BDE" w:rsidRPr="006B6E1F">
        <w:rPr>
          <w:rFonts w:eastAsia="Arial Unicode MS"/>
          <w:color w:val="000000" w:themeColor="text1"/>
          <w:u w:color="000000"/>
          <w:lang w:val="en-GB"/>
        </w:rPr>
        <w:tab/>
      </w:r>
      <w:r w:rsidR="00D84BB9" w:rsidRPr="006B6E1F">
        <w:rPr>
          <w:rFonts w:eastAsia="Arial Unicode MS"/>
          <w:color w:val="000000" w:themeColor="text1"/>
          <w:u w:color="000000"/>
          <w:lang w:val="en-GB"/>
        </w:rPr>
        <w:t xml:space="preserve">The PHAME-2 is the continuation of the previous project, which has become a much-needed continuation </w:t>
      </w:r>
      <w:r w:rsidR="00E53A5B" w:rsidRPr="006B6E1F">
        <w:rPr>
          <w:rFonts w:eastAsia="Arial Unicode MS"/>
          <w:color w:val="000000" w:themeColor="text1"/>
          <w:u w:color="000000"/>
          <w:lang w:val="en-GB"/>
        </w:rPr>
        <w:t xml:space="preserve">due to </w:t>
      </w:r>
      <w:r w:rsidR="00D84BB9" w:rsidRPr="006B6E1F">
        <w:rPr>
          <w:rFonts w:eastAsia="Arial Unicode MS"/>
          <w:color w:val="000000" w:themeColor="text1"/>
          <w:u w:color="000000"/>
          <w:lang w:val="en-GB"/>
        </w:rPr>
        <w:t xml:space="preserve">international events that have led to a further increase of uncontrolled migration flows, with a change of </w:t>
      </w:r>
      <w:r w:rsidR="00224A48" w:rsidRPr="006B6E1F">
        <w:rPr>
          <w:rFonts w:eastAsia="Arial Unicode MS"/>
          <w:color w:val="000000" w:themeColor="text1"/>
          <w:u w:color="000000"/>
          <w:lang w:val="en-GB"/>
        </w:rPr>
        <w:t>routes and profiles of migrants,</w:t>
      </w:r>
      <w:r w:rsidR="00D84BB9" w:rsidRPr="006B6E1F">
        <w:rPr>
          <w:rFonts w:eastAsia="Arial Unicode MS"/>
          <w:color w:val="000000" w:themeColor="text1"/>
          <w:u w:color="000000"/>
          <w:lang w:val="en-GB"/>
        </w:rPr>
        <w:t xml:space="preserve"> </w:t>
      </w:r>
      <w:r w:rsidR="00E53A5B" w:rsidRPr="006B6E1F">
        <w:rPr>
          <w:rFonts w:eastAsia="Arial Unicode MS"/>
          <w:color w:val="000000" w:themeColor="text1"/>
          <w:u w:color="000000"/>
          <w:lang w:val="en-GB"/>
        </w:rPr>
        <w:t xml:space="preserve">from </w:t>
      </w:r>
      <w:r w:rsidR="00D84BB9" w:rsidRPr="006B6E1F">
        <w:rPr>
          <w:rFonts w:eastAsia="Arial Unicode MS"/>
          <w:color w:val="000000" w:themeColor="text1"/>
          <w:u w:color="000000"/>
          <w:lang w:val="en-GB"/>
        </w:rPr>
        <w:t>migrants driven by economic goals</w:t>
      </w:r>
      <w:r w:rsidR="00E53A5B" w:rsidRPr="006B6E1F">
        <w:rPr>
          <w:rFonts w:eastAsia="Arial Unicode MS"/>
          <w:color w:val="000000" w:themeColor="text1"/>
          <w:u w:color="000000"/>
          <w:lang w:val="en-GB"/>
        </w:rPr>
        <w:t xml:space="preserve"> to </w:t>
      </w:r>
      <w:r w:rsidR="00D84BB9" w:rsidRPr="006B6E1F">
        <w:rPr>
          <w:rFonts w:eastAsia="Arial Unicode MS"/>
          <w:color w:val="000000" w:themeColor="text1"/>
          <w:u w:color="000000"/>
          <w:lang w:val="en-GB"/>
        </w:rPr>
        <w:t xml:space="preserve">people fleeing </w:t>
      </w:r>
      <w:r w:rsidR="00E53A5B" w:rsidRPr="006B6E1F">
        <w:rPr>
          <w:rFonts w:eastAsia="Arial Unicode MS"/>
          <w:color w:val="000000" w:themeColor="text1"/>
          <w:u w:color="000000"/>
          <w:lang w:val="en-GB"/>
        </w:rPr>
        <w:t xml:space="preserve">from </w:t>
      </w:r>
      <w:r w:rsidR="00D84BB9" w:rsidRPr="006B6E1F">
        <w:rPr>
          <w:rFonts w:eastAsia="Arial Unicode MS"/>
          <w:color w:val="000000" w:themeColor="text1"/>
          <w:u w:color="000000"/>
          <w:lang w:val="en-GB"/>
        </w:rPr>
        <w:t>conflict.</w:t>
      </w:r>
    </w:p>
    <w:p w:rsidR="00B71A4E" w:rsidRPr="006B6E1F" w:rsidRDefault="00B71A4E" w:rsidP="00B71A4E">
      <w:pPr>
        <w:jc w:val="both"/>
        <w:rPr>
          <w:color w:val="000000" w:themeColor="text1"/>
          <w:lang w:val="en-GB"/>
        </w:rPr>
      </w:pPr>
    </w:p>
    <w:p w:rsidR="00B71A4E" w:rsidRPr="006B6E1F" w:rsidRDefault="00D84BB9" w:rsidP="00FB6BDE">
      <w:pPr>
        <w:ind w:left="720"/>
        <w:jc w:val="both"/>
        <w:rPr>
          <w:color w:val="000000" w:themeColor="text1"/>
          <w:lang w:val="en-GB"/>
        </w:rPr>
      </w:pPr>
      <w:r w:rsidRPr="006B6E1F">
        <w:rPr>
          <w:rFonts w:eastAsia="Arial Unicode MS"/>
          <w:color w:val="000000" w:themeColor="text1"/>
          <w:u w:color="000000"/>
          <w:lang w:val="en-GB"/>
        </w:rPr>
        <w:t xml:space="preserve">D) The Ministry of Health, </w:t>
      </w:r>
      <w:r w:rsidR="00080647" w:rsidRPr="006B6E1F">
        <w:rPr>
          <w:rFonts w:eastAsia="Arial Unicode MS"/>
          <w:color w:val="000000" w:themeColor="text1"/>
          <w:u w:color="000000"/>
          <w:lang w:val="en-GB"/>
        </w:rPr>
        <w:t xml:space="preserve">within </w:t>
      </w:r>
      <w:r w:rsidRPr="006B6E1F">
        <w:rPr>
          <w:rFonts w:eastAsia="Arial Unicode MS"/>
          <w:color w:val="000000" w:themeColor="text1"/>
          <w:u w:color="000000"/>
          <w:lang w:val="en-GB"/>
        </w:rPr>
        <w:t>the "High-Level Meetin</w:t>
      </w:r>
      <w:r w:rsidR="00080647" w:rsidRPr="006B6E1F">
        <w:rPr>
          <w:rFonts w:eastAsia="Arial Unicode MS"/>
          <w:color w:val="000000" w:themeColor="text1"/>
          <w:u w:color="000000"/>
          <w:lang w:val="en-GB"/>
        </w:rPr>
        <w:t>g on Refugee and Migrant Health</w:t>
      </w:r>
      <w:r w:rsidRPr="006B6E1F">
        <w:rPr>
          <w:rFonts w:eastAsia="Arial Unicode MS"/>
          <w:color w:val="000000" w:themeColor="text1"/>
          <w:u w:color="000000"/>
          <w:lang w:val="en-GB"/>
        </w:rPr>
        <w:t>"</w:t>
      </w:r>
      <w:r w:rsidR="00080647" w:rsidRPr="006B6E1F">
        <w:rPr>
          <w:rFonts w:eastAsia="Arial Unicode MS"/>
          <w:color w:val="000000" w:themeColor="text1"/>
          <w:u w:color="000000"/>
          <w:lang w:val="en-GB"/>
        </w:rPr>
        <w:t xml:space="preserve">, </w:t>
      </w:r>
      <w:r w:rsidRPr="006B6E1F">
        <w:rPr>
          <w:rFonts w:eastAsia="Arial Unicode MS"/>
          <w:color w:val="000000" w:themeColor="text1"/>
          <w:u w:color="000000"/>
          <w:lang w:val="en-GB"/>
        </w:rPr>
        <w:t xml:space="preserve">hosted on 23 and 24 November 2015, the High Level Meeting on Migration and Health, organized by the </w:t>
      </w:r>
      <w:r w:rsidR="00080647" w:rsidRPr="006B6E1F">
        <w:rPr>
          <w:rFonts w:eastAsia="Arial Unicode MS"/>
          <w:color w:val="000000" w:themeColor="text1"/>
          <w:u w:color="000000"/>
          <w:lang w:val="en-GB"/>
        </w:rPr>
        <w:t>WHO-</w:t>
      </w:r>
      <w:r w:rsidRPr="006B6E1F">
        <w:rPr>
          <w:rFonts w:eastAsia="Arial Unicode MS"/>
          <w:color w:val="000000" w:themeColor="text1"/>
          <w:u w:color="000000"/>
          <w:lang w:val="en-GB"/>
        </w:rPr>
        <w:t>Regional Office for Europe</w:t>
      </w:r>
      <w:r w:rsidR="00080647" w:rsidRPr="006B6E1F">
        <w:rPr>
          <w:rFonts w:eastAsia="Arial Unicode MS"/>
          <w:color w:val="000000" w:themeColor="text1"/>
          <w:u w:color="000000"/>
          <w:lang w:val="en-GB"/>
        </w:rPr>
        <w:t>. A</w:t>
      </w:r>
      <w:r w:rsidRPr="006B6E1F">
        <w:rPr>
          <w:rFonts w:eastAsia="Arial Unicode MS"/>
          <w:color w:val="000000" w:themeColor="text1"/>
          <w:u w:color="000000"/>
          <w:lang w:val="en-GB"/>
        </w:rPr>
        <w:t xml:space="preserve">t the end of the Meeting, the "Charter of Rome" </w:t>
      </w:r>
      <w:r w:rsidR="00080647" w:rsidRPr="006B6E1F">
        <w:rPr>
          <w:rFonts w:eastAsia="Arial Unicode MS"/>
          <w:color w:val="000000" w:themeColor="text1"/>
          <w:u w:color="000000"/>
          <w:lang w:val="en-GB"/>
        </w:rPr>
        <w:t>was adopted with the aim of inviting</w:t>
      </w:r>
      <w:r w:rsidRPr="006B6E1F">
        <w:rPr>
          <w:rFonts w:eastAsia="Arial Unicode MS"/>
          <w:color w:val="000000" w:themeColor="text1"/>
          <w:u w:color="000000"/>
          <w:lang w:val="en-GB"/>
        </w:rPr>
        <w:t xml:space="preserve"> a</w:t>
      </w:r>
      <w:r w:rsidR="00080647" w:rsidRPr="006B6E1F">
        <w:rPr>
          <w:rFonts w:eastAsia="Arial Unicode MS"/>
          <w:color w:val="000000" w:themeColor="text1"/>
          <w:u w:color="000000"/>
          <w:lang w:val="en-GB"/>
        </w:rPr>
        <w:t>ll Member States to an action of</w:t>
      </w:r>
      <w:r w:rsidRPr="006B6E1F">
        <w:rPr>
          <w:rFonts w:eastAsia="Arial Unicode MS"/>
          <w:color w:val="000000" w:themeColor="text1"/>
          <w:u w:color="000000"/>
          <w:lang w:val="en-GB"/>
        </w:rPr>
        <w:t xml:space="preserve"> align</w:t>
      </w:r>
      <w:r w:rsidR="00080647" w:rsidRPr="006B6E1F">
        <w:rPr>
          <w:rFonts w:eastAsia="Arial Unicode MS"/>
          <w:color w:val="000000" w:themeColor="text1"/>
          <w:u w:color="000000"/>
          <w:lang w:val="en-GB"/>
        </w:rPr>
        <w:t>ment</w:t>
      </w:r>
      <w:r w:rsidRPr="006B6E1F">
        <w:rPr>
          <w:rFonts w:eastAsia="Arial Unicode MS"/>
          <w:color w:val="000000" w:themeColor="text1"/>
          <w:u w:color="000000"/>
          <w:lang w:val="en-GB"/>
        </w:rPr>
        <w:t xml:space="preserve">, human solidarity and technical capacity </w:t>
      </w:r>
      <w:r w:rsidR="00080647" w:rsidRPr="006B6E1F">
        <w:rPr>
          <w:rFonts w:eastAsia="Arial Unicode MS"/>
          <w:color w:val="000000" w:themeColor="text1"/>
          <w:u w:color="000000"/>
          <w:lang w:val="en-GB"/>
        </w:rPr>
        <w:t xml:space="preserve">aimed </w:t>
      </w:r>
      <w:r w:rsidRPr="006B6E1F">
        <w:rPr>
          <w:rFonts w:eastAsia="Arial Unicode MS"/>
          <w:color w:val="000000" w:themeColor="text1"/>
          <w:u w:color="000000"/>
          <w:lang w:val="en-GB"/>
        </w:rPr>
        <w:t>to implement public health</w:t>
      </w:r>
      <w:r w:rsidR="00080647" w:rsidRPr="006B6E1F">
        <w:rPr>
          <w:rFonts w:eastAsia="Arial Unicode MS"/>
          <w:color w:val="000000" w:themeColor="text1"/>
          <w:u w:color="000000"/>
          <w:lang w:val="en-GB"/>
        </w:rPr>
        <w:t>-care</w:t>
      </w:r>
      <w:r w:rsidRPr="006B6E1F">
        <w:rPr>
          <w:rFonts w:eastAsia="Arial Unicode MS"/>
          <w:color w:val="000000" w:themeColor="text1"/>
          <w:u w:color="000000"/>
          <w:lang w:val="en-GB"/>
        </w:rPr>
        <w:t xml:space="preserve"> interventions</w:t>
      </w:r>
      <w:r w:rsidR="00080647" w:rsidRPr="006B6E1F">
        <w:rPr>
          <w:rFonts w:eastAsia="Arial Unicode MS"/>
          <w:color w:val="000000" w:themeColor="text1"/>
          <w:u w:color="000000"/>
          <w:lang w:val="en-GB"/>
        </w:rPr>
        <w:t xml:space="preserve">, including </w:t>
      </w:r>
      <w:r w:rsidRPr="006B6E1F">
        <w:rPr>
          <w:rFonts w:eastAsia="Arial Unicode MS"/>
          <w:color w:val="000000" w:themeColor="text1"/>
          <w:u w:color="000000"/>
          <w:lang w:val="en-GB"/>
        </w:rPr>
        <w:t xml:space="preserve">the prevention of diseases </w:t>
      </w:r>
      <w:r w:rsidR="00080647" w:rsidRPr="006B6E1F">
        <w:rPr>
          <w:rFonts w:eastAsia="Arial Unicode MS"/>
          <w:color w:val="000000" w:themeColor="text1"/>
          <w:u w:color="000000"/>
          <w:lang w:val="en-GB"/>
        </w:rPr>
        <w:t xml:space="preserve">and </w:t>
      </w:r>
      <w:r w:rsidRPr="006B6E1F">
        <w:rPr>
          <w:rFonts w:eastAsia="Arial Unicode MS"/>
          <w:color w:val="000000" w:themeColor="text1"/>
          <w:u w:color="000000"/>
          <w:lang w:val="en-GB"/>
        </w:rPr>
        <w:t>mitigat</w:t>
      </w:r>
      <w:r w:rsidR="00080647" w:rsidRPr="006B6E1F">
        <w:rPr>
          <w:rFonts w:eastAsia="Arial Unicode MS"/>
          <w:color w:val="000000" w:themeColor="text1"/>
          <w:u w:color="000000"/>
          <w:lang w:val="en-GB"/>
        </w:rPr>
        <w:t xml:space="preserve">ion of </w:t>
      </w:r>
      <w:r w:rsidRPr="006B6E1F">
        <w:rPr>
          <w:rFonts w:eastAsia="Arial Unicode MS"/>
          <w:color w:val="000000" w:themeColor="text1"/>
          <w:u w:color="000000"/>
          <w:lang w:val="en-GB"/>
        </w:rPr>
        <w:t>suffering</w:t>
      </w:r>
      <w:r w:rsidR="00BD3D83" w:rsidRPr="006B6E1F">
        <w:rPr>
          <w:rFonts w:eastAsia="Arial Unicode MS"/>
          <w:color w:val="000000" w:themeColor="text1"/>
          <w:u w:color="000000"/>
          <w:lang w:val="en-GB"/>
        </w:rPr>
        <w:t>s by</w:t>
      </w:r>
      <w:r w:rsidRPr="006B6E1F">
        <w:rPr>
          <w:rFonts w:eastAsia="Arial Unicode MS"/>
          <w:color w:val="000000" w:themeColor="text1"/>
          <w:u w:color="000000"/>
          <w:lang w:val="en-GB"/>
        </w:rPr>
        <w:t xml:space="preserve"> migrant and refugee populations.</w:t>
      </w:r>
    </w:p>
    <w:p w:rsidR="00B71A4E" w:rsidRPr="006B6E1F" w:rsidRDefault="00B71A4E" w:rsidP="00B71A4E">
      <w:pPr>
        <w:jc w:val="both"/>
        <w:rPr>
          <w:b/>
          <w:color w:val="000000" w:themeColor="text1"/>
          <w:lang w:val="en-GB"/>
        </w:rPr>
      </w:pPr>
    </w:p>
    <w:p w:rsidR="005C48BE" w:rsidRPr="006B6E1F" w:rsidRDefault="005C48BE" w:rsidP="005C48BE">
      <w:pPr>
        <w:ind w:left="720"/>
        <w:jc w:val="both"/>
        <w:rPr>
          <w:rFonts w:eastAsia="Arial Unicode MS"/>
          <w:color w:val="000000" w:themeColor="text1"/>
          <w:u w:color="000000"/>
          <w:lang w:val="en-GB"/>
        </w:rPr>
      </w:pPr>
      <w:r w:rsidRPr="006B6E1F">
        <w:rPr>
          <w:rFonts w:eastAsia="Arial Unicode MS"/>
          <w:color w:val="000000" w:themeColor="text1"/>
          <w:u w:color="000000"/>
          <w:lang w:val="en-GB"/>
        </w:rPr>
        <w:t>E) The Ministry of Health participates in the CARE project (Common Approach for Refugees and other migrants' health), funded by the European Commission under the Third Framework Programme, involving the National Institute for Health Migr</w:t>
      </w:r>
      <w:r w:rsidR="00B60180" w:rsidRPr="006B6E1F">
        <w:rPr>
          <w:rFonts w:eastAsia="Arial Unicode MS"/>
          <w:color w:val="000000" w:themeColor="text1"/>
          <w:u w:color="000000"/>
          <w:lang w:val="en-GB"/>
        </w:rPr>
        <w:t xml:space="preserve">ation and Poverty (NIHMP), as the coordinator, and fourteen more public and private entities from five </w:t>
      </w:r>
      <w:r w:rsidRPr="006B6E1F">
        <w:rPr>
          <w:rFonts w:eastAsia="Arial Unicode MS"/>
          <w:color w:val="000000" w:themeColor="text1"/>
          <w:u w:color="000000"/>
          <w:lang w:val="en-GB"/>
        </w:rPr>
        <w:t>Member States (Italy, Greece, Malta, Slovenia and Croatia). The project aims to promote and support</w:t>
      </w:r>
      <w:r w:rsidR="00BD3D83" w:rsidRPr="006B6E1F">
        <w:rPr>
          <w:rFonts w:eastAsia="Arial Unicode MS"/>
          <w:color w:val="000000" w:themeColor="text1"/>
          <w:u w:color="000000"/>
          <w:lang w:val="en-GB"/>
        </w:rPr>
        <w:t>s</w:t>
      </w:r>
      <w:r w:rsidRPr="006B6E1F">
        <w:rPr>
          <w:rFonts w:eastAsia="Arial Unicode MS"/>
          <w:color w:val="000000" w:themeColor="text1"/>
          <w:u w:color="000000"/>
          <w:lang w:val="en-GB"/>
        </w:rPr>
        <w:t xml:space="preserve"> the development of public policies for the protection of the health</w:t>
      </w:r>
      <w:r w:rsidR="00B60180" w:rsidRPr="006B6E1F">
        <w:rPr>
          <w:rFonts w:eastAsia="Arial Unicode MS"/>
          <w:color w:val="000000" w:themeColor="text1"/>
          <w:u w:color="000000"/>
          <w:lang w:val="en-GB"/>
        </w:rPr>
        <w:t>-care</w:t>
      </w:r>
      <w:r w:rsidRPr="006B6E1F">
        <w:rPr>
          <w:rFonts w:eastAsia="Arial Unicode MS"/>
          <w:color w:val="000000" w:themeColor="text1"/>
          <w:u w:color="000000"/>
          <w:lang w:val="en-GB"/>
        </w:rPr>
        <w:t xml:space="preserve"> of migrants and the general population in </w:t>
      </w:r>
      <w:r w:rsidR="00B60180" w:rsidRPr="006B6E1F">
        <w:rPr>
          <w:rFonts w:eastAsia="Arial Unicode MS"/>
          <w:color w:val="000000" w:themeColor="text1"/>
          <w:u w:color="000000"/>
          <w:lang w:val="en-GB"/>
        </w:rPr>
        <w:t xml:space="preserve">those </w:t>
      </w:r>
      <w:r w:rsidRPr="006B6E1F">
        <w:rPr>
          <w:rFonts w:eastAsia="Arial Unicode MS"/>
          <w:color w:val="000000" w:themeColor="text1"/>
          <w:u w:color="000000"/>
          <w:lang w:val="en-GB"/>
        </w:rPr>
        <w:t>EU countries most affected by the recent waves of immigration.</w:t>
      </w:r>
    </w:p>
    <w:p w:rsidR="005C48BE" w:rsidRPr="006B6E1F" w:rsidRDefault="005C48BE" w:rsidP="005C48BE">
      <w:pPr>
        <w:jc w:val="both"/>
        <w:rPr>
          <w:rFonts w:eastAsia="Arial Unicode MS"/>
          <w:color w:val="000000" w:themeColor="text1"/>
          <w:u w:color="000000"/>
          <w:lang w:val="en-GB"/>
        </w:rPr>
      </w:pPr>
    </w:p>
    <w:p w:rsidR="00B71A4E" w:rsidRPr="006B6E1F" w:rsidRDefault="00324DD4" w:rsidP="00B71A4E">
      <w:pPr>
        <w:jc w:val="both"/>
        <w:rPr>
          <w:color w:val="000000" w:themeColor="text1"/>
          <w:lang w:val="en-GB"/>
        </w:rPr>
      </w:pPr>
      <w:r w:rsidRPr="006B6E1F">
        <w:rPr>
          <w:color w:val="000000" w:themeColor="text1"/>
          <w:lang w:val="en-GB"/>
        </w:rPr>
        <w:t>165</w:t>
      </w:r>
      <w:r w:rsidR="00B71A4E" w:rsidRPr="006B6E1F">
        <w:rPr>
          <w:color w:val="000000" w:themeColor="text1"/>
          <w:lang w:val="en-GB"/>
        </w:rPr>
        <w:t>.</w:t>
      </w:r>
      <w:r w:rsidR="00B71A4E" w:rsidRPr="006B6E1F">
        <w:rPr>
          <w:color w:val="000000" w:themeColor="text1"/>
          <w:lang w:val="en-GB"/>
        </w:rPr>
        <w:tab/>
      </w:r>
      <w:r w:rsidR="005C48BE" w:rsidRPr="006B6E1F">
        <w:rPr>
          <w:rFonts w:eastAsia="Arial Unicode MS"/>
          <w:color w:val="000000" w:themeColor="text1"/>
          <w:u w:color="000000"/>
          <w:lang w:val="en-GB"/>
        </w:rPr>
        <w:t xml:space="preserve">The </w:t>
      </w:r>
      <w:r w:rsidR="004D49E0" w:rsidRPr="006B6E1F">
        <w:rPr>
          <w:rFonts w:eastAsia="Arial Unicode MS"/>
          <w:color w:val="000000" w:themeColor="text1"/>
          <w:u w:color="000000"/>
          <w:lang w:val="en-GB"/>
        </w:rPr>
        <w:t xml:space="preserve">total duration of relevant </w:t>
      </w:r>
      <w:r w:rsidR="005C48BE" w:rsidRPr="006B6E1F">
        <w:rPr>
          <w:rFonts w:eastAsia="Arial Unicode MS"/>
          <w:color w:val="000000" w:themeColor="text1"/>
          <w:u w:color="000000"/>
          <w:lang w:val="en-GB"/>
        </w:rPr>
        <w:t xml:space="preserve">activities, started </w:t>
      </w:r>
      <w:r w:rsidR="004D49E0" w:rsidRPr="006B6E1F">
        <w:rPr>
          <w:rFonts w:eastAsia="Arial Unicode MS"/>
          <w:color w:val="000000" w:themeColor="text1"/>
          <w:u w:color="000000"/>
          <w:lang w:val="en-GB"/>
        </w:rPr>
        <w:t xml:space="preserve">on </w:t>
      </w:r>
      <w:r w:rsidR="005C48BE" w:rsidRPr="006B6E1F">
        <w:rPr>
          <w:rFonts w:eastAsia="Arial Unicode MS"/>
          <w:color w:val="000000" w:themeColor="text1"/>
          <w:u w:color="000000"/>
          <w:lang w:val="en-GB"/>
        </w:rPr>
        <w:t xml:space="preserve">April 1, 2016, </w:t>
      </w:r>
      <w:r w:rsidR="004D49E0" w:rsidRPr="006B6E1F">
        <w:rPr>
          <w:rFonts w:eastAsia="Arial Unicode MS"/>
          <w:color w:val="000000" w:themeColor="text1"/>
          <w:u w:color="000000"/>
          <w:lang w:val="en-GB"/>
        </w:rPr>
        <w:t xml:space="preserve">is </w:t>
      </w:r>
      <w:r w:rsidR="005C48BE" w:rsidRPr="006B6E1F">
        <w:rPr>
          <w:rFonts w:eastAsia="Arial Unicode MS"/>
          <w:color w:val="000000" w:themeColor="text1"/>
          <w:u w:color="000000"/>
          <w:lang w:val="en-GB"/>
        </w:rPr>
        <w:t xml:space="preserve">of </w:t>
      </w:r>
      <w:r w:rsidR="004D49E0" w:rsidRPr="006B6E1F">
        <w:rPr>
          <w:rFonts w:eastAsia="Arial Unicode MS"/>
          <w:color w:val="000000" w:themeColor="text1"/>
          <w:u w:color="000000"/>
          <w:lang w:val="en-GB"/>
        </w:rPr>
        <w:t>a 12-</w:t>
      </w:r>
      <w:r w:rsidR="005C48BE" w:rsidRPr="006B6E1F">
        <w:rPr>
          <w:rFonts w:eastAsia="Arial Unicode MS"/>
          <w:color w:val="000000" w:themeColor="text1"/>
          <w:u w:color="000000"/>
          <w:lang w:val="en-GB"/>
        </w:rPr>
        <w:t>month</w:t>
      </w:r>
      <w:r w:rsidR="004D49E0" w:rsidRPr="006B6E1F">
        <w:rPr>
          <w:rFonts w:eastAsia="Arial Unicode MS"/>
          <w:color w:val="000000" w:themeColor="text1"/>
          <w:u w:color="000000"/>
          <w:lang w:val="en-GB"/>
        </w:rPr>
        <w:t xml:space="preserve"> term. They are divided into eight </w:t>
      </w:r>
      <w:proofErr w:type="spellStart"/>
      <w:r w:rsidR="004D49E0" w:rsidRPr="006B6E1F">
        <w:rPr>
          <w:rFonts w:eastAsia="Arial Unicode MS"/>
          <w:color w:val="000000" w:themeColor="text1"/>
          <w:u w:color="000000"/>
          <w:lang w:val="en-GB"/>
        </w:rPr>
        <w:t>workstreams</w:t>
      </w:r>
      <w:proofErr w:type="spellEnd"/>
      <w:r w:rsidR="005C48BE" w:rsidRPr="006B6E1F">
        <w:rPr>
          <w:rFonts w:eastAsia="Arial Unicode MS"/>
          <w:color w:val="000000" w:themeColor="text1"/>
          <w:u w:color="000000"/>
          <w:lang w:val="en-GB"/>
        </w:rPr>
        <w:t>, to cover different aspects of the health</w:t>
      </w:r>
      <w:r w:rsidR="004D49E0" w:rsidRPr="006B6E1F">
        <w:rPr>
          <w:rFonts w:eastAsia="Arial Unicode MS"/>
          <w:color w:val="000000" w:themeColor="text1"/>
          <w:u w:color="000000"/>
          <w:lang w:val="en-GB"/>
        </w:rPr>
        <w:t>-care</w:t>
      </w:r>
      <w:r w:rsidR="005C48BE" w:rsidRPr="006B6E1F">
        <w:rPr>
          <w:rFonts w:eastAsia="Arial Unicode MS"/>
          <w:color w:val="000000" w:themeColor="text1"/>
          <w:u w:color="000000"/>
          <w:lang w:val="en-GB"/>
        </w:rPr>
        <w:t xml:space="preserve"> of migrants, </w:t>
      </w:r>
      <w:r w:rsidR="004D49E0" w:rsidRPr="006B6E1F">
        <w:rPr>
          <w:rFonts w:eastAsia="Arial Unicode MS"/>
          <w:color w:val="000000" w:themeColor="text1"/>
          <w:u w:color="000000"/>
          <w:lang w:val="en-GB"/>
        </w:rPr>
        <w:t>such as surveillance and health-</w:t>
      </w:r>
      <w:r w:rsidR="005C48BE" w:rsidRPr="006B6E1F">
        <w:rPr>
          <w:rFonts w:eastAsia="Arial Unicode MS"/>
          <w:color w:val="000000" w:themeColor="text1"/>
          <w:u w:color="000000"/>
          <w:lang w:val="en-GB"/>
        </w:rPr>
        <w:t xml:space="preserve">care </w:t>
      </w:r>
      <w:r w:rsidR="004D49E0" w:rsidRPr="006B6E1F">
        <w:rPr>
          <w:rFonts w:eastAsia="Arial Unicode MS"/>
          <w:color w:val="000000" w:themeColor="text1"/>
          <w:u w:color="000000"/>
          <w:lang w:val="en-GB"/>
        </w:rPr>
        <w:t xml:space="preserve">assistance at </w:t>
      </w:r>
      <w:proofErr w:type="spellStart"/>
      <w:r w:rsidR="004D49E0" w:rsidRPr="006B6E1F">
        <w:rPr>
          <w:rFonts w:eastAsia="Arial Unicode MS"/>
          <w:color w:val="000000" w:themeColor="text1"/>
          <w:u w:color="000000"/>
          <w:lang w:val="en-GB"/>
        </w:rPr>
        <w:t>Lampedusa</w:t>
      </w:r>
      <w:proofErr w:type="spellEnd"/>
      <w:r w:rsidR="004D49E0" w:rsidRPr="006B6E1F">
        <w:rPr>
          <w:rFonts w:eastAsia="Arial Unicode MS"/>
          <w:color w:val="000000" w:themeColor="text1"/>
          <w:u w:color="000000"/>
          <w:lang w:val="en-GB"/>
        </w:rPr>
        <w:t xml:space="preserve"> </w:t>
      </w:r>
      <w:r w:rsidR="004D49E0" w:rsidRPr="006B6E1F">
        <w:rPr>
          <w:rFonts w:eastAsia="Arial Unicode MS"/>
          <w:i/>
          <w:color w:val="000000" w:themeColor="text1"/>
          <w:u w:color="000000"/>
          <w:lang w:val="en-GB"/>
        </w:rPr>
        <w:t>H</w:t>
      </w:r>
      <w:r w:rsidR="005C48BE" w:rsidRPr="006B6E1F">
        <w:rPr>
          <w:rFonts w:eastAsia="Arial Unicode MS"/>
          <w:i/>
          <w:color w:val="000000" w:themeColor="text1"/>
          <w:u w:color="000000"/>
          <w:lang w:val="en-GB"/>
        </w:rPr>
        <w:t>otspot</w:t>
      </w:r>
      <w:r w:rsidR="005C48BE" w:rsidRPr="006B6E1F">
        <w:rPr>
          <w:rFonts w:eastAsia="Arial Unicode MS"/>
          <w:color w:val="000000" w:themeColor="text1"/>
          <w:u w:color="000000"/>
          <w:lang w:val="en-GB"/>
        </w:rPr>
        <w:t xml:space="preserve">, Trapani-Milo, </w:t>
      </w:r>
      <w:proofErr w:type="spellStart"/>
      <w:r w:rsidR="005C48BE" w:rsidRPr="006B6E1F">
        <w:rPr>
          <w:rFonts w:eastAsia="Arial Unicode MS"/>
          <w:color w:val="000000" w:themeColor="text1"/>
          <w:u w:color="000000"/>
          <w:lang w:val="en-GB"/>
        </w:rPr>
        <w:t>Leros</w:t>
      </w:r>
      <w:proofErr w:type="spellEnd"/>
      <w:r w:rsidR="005C48BE" w:rsidRPr="006B6E1F">
        <w:rPr>
          <w:rFonts w:eastAsia="Arial Unicode MS"/>
          <w:color w:val="000000" w:themeColor="text1"/>
          <w:u w:color="000000"/>
          <w:lang w:val="en-GB"/>
        </w:rPr>
        <w:t xml:space="preserve"> and Lesbos, and the development of electronic tools for recording and archiving medical data</w:t>
      </w:r>
      <w:r w:rsidR="004D49E0" w:rsidRPr="006B6E1F">
        <w:rPr>
          <w:rFonts w:eastAsia="Arial Unicode MS"/>
          <w:color w:val="000000" w:themeColor="text1"/>
          <w:u w:color="000000"/>
          <w:lang w:val="en-GB"/>
        </w:rPr>
        <w:t>, being</w:t>
      </w:r>
      <w:r w:rsidR="005C48BE" w:rsidRPr="006B6E1F">
        <w:rPr>
          <w:rFonts w:eastAsia="Arial Unicode MS"/>
          <w:color w:val="000000" w:themeColor="text1"/>
          <w:u w:color="000000"/>
          <w:lang w:val="en-GB"/>
        </w:rPr>
        <w:t xml:space="preserve"> useful to migrants during the reception path</w:t>
      </w:r>
      <w:r w:rsidR="004D49E0" w:rsidRPr="006B6E1F">
        <w:rPr>
          <w:rFonts w:eastAsia="Arial Unicode MS"/>
          <w:color w:val="000000" w:themeColor="text1"/>
          <w:u w:color="000000"/>
          <w:lang w:val="en-GB"/>
        </w:rPr>
        <w:t>way</w:t>
      </w:r>
      <w:r w:rsidR="005C48BE" w:rsidRPr="006B6E1F">
        <w:rPr>
          <w:rFonts w:eastAsia="Arial Unicode MS"/>
          <w:color w:val="000000" w:themeColor="text1"/>
          <w:u w:color="000000"/>
          <w:lang w:val="en-GB"/>
        </w:rPr>
        <w:t xml:space="preserve">, in compliance with privacy laws. The </w:t>
      </w:r>
      <w:r w:rsidR="005C48BE" w:rsidRPr="006B6E1F">
        <w:rPr>
          <w:rFonts w:eastAsia="Arial Unicode MS"/>
          <w:color w:val="000000" w:themeColor="text1"/>
          <w:u w:color="000000"/>
          <w:lang w:val="en-GB"/>
        </w:rPr>
        <w:lastRenderedPageBreak/>
        <w:t>multidisciplinary team</w:t>
      </w:r>
      <w:r w:rsidR="004D49E0" w:rsidRPr="006B6E1F">
        <w:rPr>
          <w:rFonts w:eastAsia="Arial Unicode MS"/>
          <w:color w:val="000000" w:themeColor="text1"/>
          <w:u w:color="000000"/>
          <w:lang w:val="en-GB"/>
        </w:rPr>
        <w:t xml:space="preserve">s at </w:t>
      </w:r>
      <w:proofErr w:type="spellStart"/>
      <w:r w:rsidR="004D49E0" w:rsidRPr="006B6E1F">
        <w:rPr>
          <w:rFonts w:eastAsia="Arial Unicode MS"/>
          <w:color w:val="000000" w:themeColor="text1"/>
          <w:u w:color="000000"/>
          <w:lang w:val="en-GB"/>
        </w:rPr>
        <w:t>C</w:t>
      </w:r>
      <w:r w:rsidR="005C48BE" w:rsidRPr="006B6E1F">
        <w:rPr>
          <w:rFonts w:eastAsia="Arial Unicode MS"/>
          <w:color w:val="000000" w:themeColor="text1"/>
          <w:u w:color="000000"/>
          <w:lang w:val="en-GB"/>
        </w:rPr>
        <w:t>enters</w:t>
      </w:r>
      <w:proofErr w:type="spellEnd"/>
      <w:r w:rsidR="005C48BE" w:rsidRPr="006B6E1F">
        <w:rPr>
          <w:rFonts w:eastAsia="Arial Unicode MS"/>
          <w:color w:val="000000" w:themeColor="text1"/>
          <w:u w:color="000000"/>
          <w:lang w:val="en-GB"/>
        </w:rPr>
        <w:t xml:space="preserve"> will </w:t>
      </w:r>
      <w:r w:rsidR="004D49E0" w:rsidRPr="006B6E1F">
        <w:rPr>
          <w:rFonts w:eastAsia="Arial Unicode MS"/>
          <w:color w:val="000000" w:themeColor="text1"/>
          <w:u w:color="000000"/>
          <w:lang w:val="en-GB"/>
        </w:rPr>
        <w:t xml:space="preserve">also test </w:t>
      </w:r>
      <w:r w:rsidR="00BD3D83" w:rsidRPr="006B6E1F">
        <w:rPr>
          <w:rFonts w:eastAsia="Arial Unicode MS"/>
          <w:color w:val="000000" w:themeColor="text1"/>
          <w:u w:color="000000"/>
          <w:lang w:val="en-GB"/>
        </w:rPr>
        <w:t>a</w:t>
      </w:r>
      <w:r w:rsidR="005C48BE" w:rsidRPr="006B6E1F">
        <w:rPr>
          <w:rFonts w:eastAsia="Arial Unicode MS"/>
          <w:color w:val="000000" w:themeColor="text1"/>
          <w:u w:color="000000"/>
          <w:lang w:val="en-GB"/>
        </w:rPr>
        <w:t xml:space="preserve"> holistic approach </w:t>
      </w:r>
      <w:r w:rsidR="004D49E0" w:rsidRPr="006B6E1F">
        <w:rPr>
          <w:rFonts w:eastAsia="Arial Unicode MS"/>
          <w:color w:val="000000" w:themeColor="text1"/>
          <w:u w:color="000000"/>
          <w:lang w:val="en-GB"/>
        </w:rPr>
        <w:t xml:space="preserve">with regard </w:t>
      </w:r>
      <w:r w:rsidR="005C48BE" w:rsidRPr="006B6E1F">
        <w:rPr>
          <w:rFonts w:eastAsia="Arial Unicode MS"/>
          <w:color w:val="000000" w:themeColor="text1"/>
          <w:u w:color="000000"/>
          <w:lang w:val="en-GB"/>
        </w:rPr>
        <w:t>age determination of unaccompanied minors.</w:t>
      </w:r>
    </w:p>
    <w:p w:rsidR="00B71A4E" w:rsidRPr="006B6E1F" w:rsidRDefault="00B71A4E" w:rsidP="00B71A4E">
      <w:pPr>
        <w:ind w:firstLine="567"/>
        <w:jc w:val="both"/>
        <w:rPr>
          <w:color w:val="000000" w:themeColor="text1"/>
          <w:lang w:val="en-GB"/>
        </w:rPr>
      </w:pPr>
    </w:p>
    <w:p w:rsidR="00D84BB9" w:rsidRPr="006B6E1F" w:rsidRDefault="00324DD4" w:rsidP="00D84BB9">
      <w:pPr>
        <w:jc w:val="both"/>
        <w:rPr>
          <w:color w:val="000000" w:themeColor="text1"/>
          <w:lang w:val="en-GB"/>
        </w:rPr>
      </w:pPr>
      <w:r w:rsidRPr="006B6E1F">
        <w:rPr>
          <w:color w:val="000000" w:themeColor="text1"/>
          <w:lang w:val="en-GB"/>
        </w:rPr>
        <w:t>166</w:t>
      </w:r>
      <w:r w:rsidR="00B71A4E" w:rsidRPr="006B6E1F">
        <w:rPr>
          <w:color w:val="000000" w:themeColor="text1"/>
          <w:lang w:val="en-GB"/>
        </w:rPr>
        <w:t>.</w:t>
      </w:r>
      <w:r w:rsidR="00B71A4E" w:rsidRPr="006B6E1F">
        <w:rPr>
          <w:color w:val="000000" w:themeColor="text1"/>
          <w:lang w:val="en-GB"/>
        </w:rPr>
        <w:tab/>
      </w:r>
      <w:r w:rsidR="00D84BB9" w:rsidRPr="006B6E1F">
        <w:rPr>
          <w:rFonts w:eastAsia="Arial Unicode MS"/>
          <w:color w:val="000000" w:themeColor="text1"/>
          <w:u w:color="000000"/>
          <w:lang w:val="en-GB"/>
        </w:rPr>
        <w:t>The National Institute for Health Migra</w:t>
      </w:r>
      <w:r w:rsidR="00B00193" w:rsidRPr="006B6E1F">
        <w:rPr>
          <w:rFonts w:eastAsia="Arial Unicode MS"/>
          <w:color w:val="000000" w:themeColor="text1"/>
          <w:u w:color="000000"/>
          <w:lang w:val="en-GB"/>
        </w:rPr>
        <w:t xml:space="preserve">tion and Poverty (NIHMP), as the </w:t>
      </w:r>
      <w:proofErr w:type="spellStart"/>
      <w:r w:rsidR="00B00193" w:rsidRPr="006B6E1F">
        <w:rPr>
          <w:rFonts w:eastAsia="Arial Unicode MS"/>
          <w:color w:val="000000" w:themeColor="text1"/>
          <w:u w:color="000000"/>
          <w:lang w:val="en-GB"/>
        </w:rPr>
        <w:t>C</w:t>
      </w:r>
      <w:r w:rsidR="00D84BB9" w:rsidRPr="006B6E1F">
        <w:rPr>
          <w:rFonts w:eastAsia="Arial Unicode MS"/>
          <w:color w:val="000000" w:themeColor="text1"/>
          <w:u w:color="000000"/>
          <w:lang w:val="en-GB"/>
        </w:rPr>
        <w:t>enter</w:t>
      </w:r>
      <w:proofErr w:type="spellEnd"/>
      <w:r w:rsidR="00D84BB9" w:rsidRPr="006B6E1F">
        <w:rPr>
          <w:rFonts w:eastAsia="Arial Unicode MS"/>
          <w:color w:val="000000" w:themeColor="text1"/>
          <w:u w:color="000000"/>
          <w:lang w:val="en-GB"/>
        </w:rPr>
        <w:t xml:space="preserve"> of reference of the National Network for the problems of assistance in socio-health field related to migrant populations and poverty, has also launched a specific program </w:t>
      </w:r>
      <w:r w:rsidR="00B00193" w:rsidRPr="006B6E1F">
        <w:rPr>
          <w:rFonts w:eastAsia="Arial Unicode MS"/>
          <w:color w:val="000000" w:themeColor="text1"/>
          <w:u w:color="000000"/>
          <w:lang w:val="en-GB"/>
        </w:rPr>
        <w:t>for the elaboration</w:t>
      </w:r>
      <w:r w:rsidR="00D84BB9" w:rsidRPr="006B6E1F">
        <w:rPr>
          <w:rFonts w:eastAsia="Arial Unicode MS"/>
          <w:color w:val="000000" w:themeColor="text1"/>
          <w:u w:color="000000"/>
          <w:lang w:val="en-GB"/>
        </w:rPr>
        <w:t xml:space="preserve"> and dissemination </w:t>
      </w:r>
      <w:r w:rsidR="00B00193" w:rsidRPr="006B6E1F">
        <w:rPr>
          <w:rFonts w:eastAsia="Arial Unicode MS"/>
          <w:color w:val="000000" w:themeColor="text1"/>
          <w:u w:color="000000"/>
          <w:lang w:val="en-GB"/>
        </w:rPr>
        <w:t xml:space="preserve">of </w:t>
      </w:r>
      <w:r w:rsidR="00D84BB9" w:rsidRPr="006B6E1F">
        <w:rPr>
          <w:rFonts w:eastAsia="Arial Unicode MS"/>
          <w:color w:val="000000" w:themeColor="text1"/>
          <w:u w:color="000000"/>
          <w:lang w:val="en-GB"/>
        </w:rPr>
        <w:t xml:space="preserve">clinical-organizational guidelines on the protection of health and the </w:t>
      </w:r>
      <w:r w:rsidR="00BD3D83" w:rsidRPr="006B6E1F">
        <w:rPr>
          <w:rFonts w:eastAsia="Arial Unicode MS"/>
          <w:color w:val="000000" w:themeColor="text1"/>
          <w:u w:color="000000"/>
          <w:lang w:val="en-GB"/>
        </w:rPr>
        <w:t>social and medical assistance for</w:t>
      </w:r>
      <w:r w:rsidR="00D84BB9" w:rsidRPr="006B6E1F">
        <w:rPr>
          <w:rFonts w:eastAsia="Arial Unicode MS"/>
          <w:color w:val="000000" w:themeColor="text1"/>
          <w:u w:color="000000"/>
          <w:lang w:val="en-GB"/>
        </w:rPr>
        <w:t xml:space="preserve"> migrant populations.</w:t>
      </w:r>
    </w:p>
    <w:p w:rsidR="00B71A4E" w:rsidRPr="006B6E1F" w:rsidRDefault="00B71A4E" w:rsidP="00B71A4E">
      <w:pPr>
        <w:jc w:val="both"/>
        <w:rPr>
          <w:b/>
          <w:color w:val="000000" w:themeColor="text1"/>
          <w:lang w:val="en-GB"/>
        </w:rPr>
      </w:pPr>
    </w:p>
    <w:p w:rsidR="00B71A4E" w:rsidRPr="006B6E1F" w:rsidRDefault="00D84BB9" w:rsidP="005C48BE">
      <w:pPr>
        <w:ind w:left="720"/>
        <w:jc w:val="both"/>
        <w:rPr>
          <w:color w:val="000000" w:themeColor="text1"/>
          <w:lang w:val="en-GB"/>
        </w:rPr>
      </w:pPr>
      <w:r w:rsidRPr="006B6E1F">
        <w:rPr>
          <w:rFonts w:eastAsia="Arial Unicode MS"/>
          <w:color w:val="000000" w:themeColor="text1"/>
          <w:u w:color="000000"/>
          <w:lang w:val="en-GB"/>
        </w:rPr>
        <w:t>F) The aforementioned PASSIM Project fi</w:t>
      </w:r>
      <w:r w:rsidR="00F65FBB" w:rsidRPr="006B6E1F">
        <w:rPr>
          <w:rFonts w:eastAsia="Arial Unicode MS"/>
          <w:color w:val="000000" w:themeColor="text1"/>
          <w:u w:color="000000"/>
          <w:lang w:val="en-GB"/>
        </w:rPr>
        <w:t>nanced with resources from the F</w:t>
      </w:r>
      <w:r w:rsidRPr="006B6E1F">
        <w:rPr>
          <w:rFonts w:eastAsia="Arial Unicode MS"/>
          <w:color w:val="000000" w:themeColor="text1"/>
          <w:u w:color="000000"/>
          <w:lang w:val="en-GB"/>
        </w:rPr>
        <w:t xml:space="preserve">und </w:t>
      </w:r>
      <w:r w:rsidR="00F65FBB" w:rsidRPr="006B6E1F">
        <w:rPr>
          <w:rFonts w:eastAsia="Arial Unicode MS"/>
          <w:color w:val="000000" w:themeColor="text1"/>
          <w:u w:color="000000"/>
          <w:lang w:val="en-GB"/>
        </w:rPr>
        <w:t xml:space="preserve">on </w:t>
      </w:r>
      <w:r w:rsidRPr="006B6E1F">
        <w:rPr>
          <w:rFonts w:eastAsia="Arial Unicode MS"/>
          <w:color w:val="000000" w:themeColor="text1"/>
          <w:u w:color="000000"/>
          <w:lang w:val="en-GB"/>
        </w:rPr>
        <w:t>Asylum</w:t>
      </w:r>
      <w:r w:rsidR="00F65FBB" w:rsidRPr="006B6E1F">
        <w:rPr>
          <w:rFonts w:eastAsia="Arial Unicode MS"/>
          <w:color w:val="000000" w:themeColor="text1"/>
          <w:u w:color="000000"/>
          <w:lang w:val="en-GB"/>
        </w:rPr>
        <w:t>,</w:t>
      </w:r>
      <w:r w:rsidRPr="006B6E1F">
        <w:rPr>
          <w:rFonts w:eastAsia="Arial Unicode MS"/>
          <w:color w:val="000000" w:themeColor="text1"/>
          <w:u w:color="000000"/>
          <w:lang w:val="en-GB"/>
        </w:rPr>
        <w:t xml:space="preserve"> Migration</w:t>
      </w:r>
      <w:r w:rsidR="00F65FBB" w:rsidRPr="006B6E1F">
        <w:rPr>
          <w:rFonts w:eastAsia="Arial Unicode MS"/>
          <w:color w:val="000000" w:themeColor="text1"/>
          <w:u w:color="000000"/>
          <w:lang w:val="en-GB"/>
        </w:rPr>
        <w:t>,</w:t>
      </w:r>
      <w:r w:rsidRPr="006B6E1F">
        <w:rPr>
          <w:rFonts w:eastAsia="Arial Unicode MS"/>
          <w:color w:val="000000" w:themeColor="text1"/>
          <w:u w:color="000000"/>
          <w:lang w:val="en-GB"/>
        </w:rPr>
        <w:t xml:space="preserve"> and Integ</w:t>
      </w:r>
      <w:r w:rsidR="00F65FBB" w:rsidRPr="006B6E1F">
        <w:rPr>
          <w:rFonts w:eastAsia="Arial Unicode MS"/>
          <w:color w:val="000000" w:themeColor="text1"/>
          <w:u w:color="000000"/>
          <w:lang w:val="en-GB"/>
        </w:rPr>
        <w:t>ration - FAMI 2014-2020</w:t>
      </w:r>
      <w:r w:rsidRPr="006B6E1F">
        <w:rPr>
          <w:rFonts w:eastAsia="Arial Unicode MS"/>
          <w:color w:val="000000" w:themeColor="text1"/>
          <w:u w:color="000000"/>
          <w:lang w:val="en-GB"/>
        </w:rPr>
        <w:t>.</w:t>
      </w:r>
    </w:p>
    <w:p w:rsidR="00B71A4E" w:rsidRPr="006B6E1F" w:rsidRDefault="00B71A4E" w:rsidP="00B71A4E">
      <w:pPr>
        <w:jc w:val="both"/>
        <w:rPr>
          <w:b/>
          <w:color w:val="000000" w:themeColor="text1"/>
          <w:lang w:val="en-GB"/>
        </w:rPr>
      </w:pPr>
    </w:p>
    <w:p w:rsidR="00B71A4E" w:rsidRPr="006B6E1F" w:rsidRDefault="00F65FBB" w:rsidP="005C48BE">
      <w:pPr>
        <w:ind w:left="720"/>
        <w:jc w:val="both"/>
        <w:rPr>
          <w:color w:val="000000" w:themeColor="text1"/>
          <w:lang w:val="en-GB"/>
        </w:rPr>
      </w:pPr>
      <w:r w:rsidRPr="006B6E1F">
        <w:rPr>
          <w:rFonts w:eastAsia="Arial Unicode MS"/>
          <w:color w:val="000000" w:themeColor="text1"/>
          <w:u w:color="000000"/>
          <w:lang w:val="en-GB"/>
        </w:rPr>
        <w:t xml:space="preserve">G) Finally, </w:t>
      </w:r>
      <w:r w:rsidR="00B71A4E" w:rsidRPr="006B6E1F">
        <w:rPr>
          <w:rFonts w:eastAsia="Arial Unicode MS"/>
          <w:color w:val="000000" w:themeColor="text1"/>
          <w:u w:color="000000"/>
          <w:lang w:val="en-GB"/>
        </w:rPr>
        <w:t xml:space="preserve">the </w:t>
      </w:r>
      <w:r w:rsidRPr="006B6E1F">
        <w:rPr>
          <w:rFonts w:eastAsia="Arial Unicode MS"/>
          <w:color w:val="000000" w:themeColor="text1"/>
          <w:u w:color="000000"/>
          <w:lang w:val="en-GB"/>
        </w:rPr>
        <w:t xml:space="preserve">above-mentioned </w:t>
      </w:r>
      <w:r w:rsidR="00B71A4E" w:rsidRPr="006B6E1F">
        <w:rPr>
          <w:rFonts w:eastAsia="Arial Unicode MS"/>
          <w:color w:val="000000" w:themeColor="text1"/>
          <w:u w:color="000000"/>
          <w:lang w:val="en-GB"/>
        </w:rPr>
        <w:t xml:space="preserve">key activity for the definition of </w:t>
      </w:r>
      <w:r w:rsidRPr="006B6E1F">
        <w:rPr>
          <w:rFonts w:eastAsia="Arial Unicode MS"/>
          <w:color w:val="000000" w:themeColor="text1"/>
          <w:u w:color="000000"/>
          <w:lang w:val="en-GB"/>
        </w:rPr>
        <w:t>the "M</w:t>
      </w:r>
      <w:r w:rsidR="00B71A4E" w:rsidRPr="006B6E1F">
        <w:rPr>
          <w:rFonts w:eastAsia="Arial Unicode MS"/>
          <w:color w:val="000000" w:themeColor="text1"/>
          <w:u w:color="000000"/>
          <w:lang w:val="en-GB"/>
        </w:rPr>
        <w:t xml:space="preserve">igrant </w:t>
      </w:r>
      <w:r w:rsidRPr="006B6E1F">
        <w:rPr>
          <w:rFonts w:eastAsia="Arial Unicode MS"/>
          <w:color w:val="000000" w:themeColor="text1"/>
          <w:u w:color="000000"/>
          <w:lang w:val="en-GB"/>
        </w:rPr>
        <w:t>Personal Health Record</w:t>
      </w:r>
      <w:r w:rsidR="00A26D0D" w:rsidRPr="006B6E1F">
        <w:rPr>
          <w:rFonts w:eastAsia="Arial Unicode MS"/>
          <w:color w:val="000000" w:themeColor="text1"/>
          <w:u w:color="000000"/>
          <w:lang w:val="en-GB"/>
        </w:rPr>
        <w:t xml:space="preserve"> (</w:t>
      </w:r>
      <w:proofErr w:type="spellStart"/>
      <w:r w:rsidR="00A26D0D" w:rsidRPr="006B6E1F">
        <w:rPr>
          <w:rFonts w:eastAsia="Arial Unicode MS"/>
          <w:i/>
          <w:color w:val="000000" w:themeColor="text1"/>
          <w:u w:color="000000"/>
          <w:lang w:val="en-GB"/>
        </w:rPr>
        <w:t>Cartella</w:t>
      </w:r>
      <w:proofErr w:type="spellEnd"/>
      <w:r w:rsidR="00A26D0D" w:rsidRPr="006B6E1F">
        <w:rPr>
          <w:rFonts w:eastAsia="Arial Unicode MS"/>
          <w:i/>
          <w:color w:val="000000" w:themeColor="text1"/>
          <w:u w:color="000000"/>
          <w:lang w:val="en-GB"/>
        </w:rPr>
        <w:t xml:space="preserve"> Sanitaria del </w:t>
      </w:r>
      <w:proofErr w:type="spellStart"/>
      <w:r w:rsidR="00A26D0D" w:rsidRPr="006B6E1F">
        <w:rPr>
          <w:rFonts w:eastAsia="Arial Unicode MS"/>
          <w:i/>
          <w:color w:val="000000" w:themeColor="text1"/>
          <w:u w:color="000000"/>
          <w:lang w:val="en-GB"/>
        </w:rPr>
        <w:t>Migrante</w:t>
      </w:r>
      <w:proofErr w:type="spellEnd"/>
      <w:r w:rsidR="00A26D0D" w:rsidRPr="006B6E1F">
        <w:rPr>
          <w:rFonts w:eastAsia="Arial Unicode MS"/>
          <w:color w:val="000000" w:themeColor="text1"/>
          <w:u w:color="000000"/>
          <w:lang w:val="en-GB"/>
        </w:rPr>
        <w:t>)</w:t>
      </w:r>
      <w:r w:rsidRPr="006B6E1F">
        <w:rPr>
          <w:rFonts w:eastAsia="Arial Unicode MS"/>
          <w:color w:val="000000" w:themeColor="text1"/>
          <w:u w:color="000000"/>
          <w:lang w:val="en-GB"/>
        </w:rPr>
        <w:t xml:space="preserve">”, </w:t>
      </w:r>
      <w:r w:rsidR="00B71A4E" w:rsidRPr="006B6E1F">
        <w:rPr>
          <w:rFonts w:eastAsia="Arial Unicode MS"/>
          <w:color w:val="000000" w:themeColor="text1"/>
          <w:u w:color="000000"/>
          <w:lang w:val="en-GB"/>
        </w:rPr>
        <w:t xml:space="preserve">promoted within the European project Re-Health. </w:t>
      </w:r>
      <w:r w:rsidR="00BD3D83" w:rsidRPr="006B6E1F">
        <w:rPr>
          <w:rFonts w:eastAsia="Arial Unicode MS"/>
          <w:color w:val="000000" w:themeColor="text1"/>
          <w:u w:color="000000"/>
          <w:lang w:val="en-GB"/>
        </w:rPr>
        <w:t>As earlier reported, t</w:t>
      </w:r>
      <w:r w:rsidR="00B71A4E" w:rsidRPr="006B6E1F">
        <w:rPr>
          <w:rFonts w:eastAsia="Arial Unicode MS"/>
          <w:color w:val="000000" w:themeColor="text1"/>
          <w:u w:color="000000"/>
          <w:lang w:val="en-GB"/>
        </w:rPr>
        <w:t>his is a tool, in electronic format, required to give migrants, since the</w:t>
      </w:r>
      <w:r w:rsidRPr="006B6E1F">
        <w:rPr>
          <w:rFonts w:eastAsia="Arial Unicode MS"/>
          <w:color w:val="000000" w:themeColor="text1"/>
          <w:u w:color="000000"/>
          <w:lang w:val="en-GB"/>
        </w:rPr>
        <w:t>ir</w:t>
      </w:r>
      <w:r w:rsidR="00B71A4E" w:rsidRPr="006B6E1F">
        <w:rPr>
          <w:rFonts w:eastAsia="Arial Unicode MS"/>
          <w:color w:val="000000" w:themeColor="text1"/>
          <w:u w:color="000000"/>
          <w:lang w:val="en-GB"/>
        </w:rPr>
        <w:t xml:space="preserve"> arrival, an assessment of the</w:t>
      </w:r>
      <w:r w:rsidRPr="006B6E1F">
        <w:rPr>
          <w:rFonts w:eastAsia="Arial Unicode MS"/>
          <w:color w:val="000000" w:themeColor="text1"/>
          <w:u w:color="000000"/>
          <w:lang w:val="en-GB"/>
        </w:rPr>
        <w:t xml:space="preserve">ir </w:t>
      </w:r>
      <w:r w:rsidR="00B71A4E" w:rsidRPr="006B6E1F">
        <w:rPr>
          <w:rFonts w:eastAsia="Arial Unicode MS"/>
          <w:color w:val="000000" w:themeColor="text1"/>
          <w:u w:color="000000"/>
          <w:lang w:val="en-GB"/>
        </w:rPr>
        <w:t>health</w:t>
      </w:r>
      <w:r w:rsidRPr="006B6E1F">
        <w:rPr>
          <w:rFonts w:eastAsia="Arial Unicode MS"/>
          <w:color w:val="000000" w:themeColor="text1"/>
          <w:u w:color="000000"/>
          <w:lang w:val="en-GB"/>
        </w:rPr>
        <w:t xml:space="preserve"> situation</w:t>
      </w:r>
      <w:r w:rsidR="00B71A4E" w:rsidRPr="006B6E1F">
        <w:rPr>
          <w:rFonts w:eastAsia="Arial Unicode MS"/>
          <w:color w:val="000000" w:themeColor="text1"/>
          <w:u w:color="000000"/>
          <w:lang w:val="en-GB"/>
        </w:rPr>
        <w:t>. In addition to the identification</w:t>
      </w:r>
      <w:r w:rsidRPr="006B6E1F">
        <w:rPr>
          <w:rFonts w:eastAsia="Arial Unicode MS"/>
          <w:color w:val="000000" w:themeColor="text1"/>
          <w:u w:color="000000"/>
          <w:lang w:val="en-GB"/>
        </w:rPr>
        <w:t>, tracking and monitoring</w:t>
      </w:r>
      <w:r w:rsidR="00B71A4E" w:rsidRPr="006B6E1F">
        <w:rPr>
          <w:rFonts w:eastAsia="Arial Unicode MS"/>
          <w:color w:val="000000" w:themeColor="text1"/>
          <w:u w:color="000000"/>
          <w:lang w:val="en-GB"/>
        </w:rPr>
        <w:t xml:space="preserve"> of the migrant health, </w:t>
      </w:r>
      <w:r w:rsidRPr="006B6E1F">
        <w:rPr>
          <w:rFonts w:eastAsia="Arial Unicode MS"/>
          <w:color w:val="000000" w:themeColor="text1"/>
          <w:u w:color="000000"/>
          <w:lang w:val="en-GB"/>
        </w:rPr>
        <w:t xml:space="preserve">this model </w:t>
      </w:r>
      <w:r w:rsidR="00B71A4E" w:rsidRPr="006B6E1F">
        <w:rPr>
          <w:rFonts w:eastAsia="Arial Unicode MS"/>
          <w:color w:val="000000" w:themeColor="text1"/>
          <w:u w:color="000000"/>
          <w:lang w:val="en-GB"/>
        </w:rPr>
        <w:t xml:space="preserve">will allow </w:t>
      </w:r>
      <w:r w:rsidRPr="006B6E1F">
        <w:rPr>
          <w:rFonts w:eastAsia="Arial Unicode MS"/>
          <w:color w:val="000000" w:themeColor="text1"/>
          <w:u w:color="000000"/>
          <w:lang w:val="en-GB"/>
        </w:rPr>
        <w:t xml:space="preserve">to record and store relevant health-care </w:t>
      </w:r>
      <w:r w:rsidR="00B71A4E" w:rsidRPr="006B6E1F">
        <w:rPr>
          <w:rFonts w:eastAsia="Arial Unicode MS"/>
          <w:color w:val="000000" w:themeColor="text1"/>
          <w:u w:color="000000"/>
          <w:lang w:val="en-GB"/>
        </w:rPr>
        <w:t xml:space="preserve">data </w:t>
      </w:r>
      <w:r w:rsidR="00A26D0D" w:rsidRPr="006B6E1F">
        <w:rPr>
          <w:rFonts w:eastAsia="Arial Unicode MS"/>
          <w:color w:val="000000" w:themeColor="text1"/>
          <w:u w:color="000000"/>
          <w:lang w:val="en-GB"/>
        </w:rPr>
        <w:t xml:space="preserve">so that this </w:t>
      </w:r>
      <w:proofErr w:type="spellStart"/>
      <w:r w:rsidR="00A26D0D" w:rsidRPr="006B6E1F">
        <w:rPr>
          <w:rFonts w:eastAsia="Arial Unicode MS"/>
          <w:i/>
          <w:color w:val="000000" w:themeColor="text1"/>
          <w:u w:color="000000"/>
          <w:lang w:val="en-GB"/>
        </w:rPr>
        <w:t>Cartella</w:t>
      </w:r>
      <w:proofErr w:type="spellEnd"/>
      <w:r w:rsidR="00A26D0D" w:rsidRPr="006B6E1F">
        <w:rPr>
          <w:rFonts w:eastAsia="Arial Unicode MS"/>
          <w:i/>
          <w:color w:val="000000" w:themeColor="text1"/>
          <w:u w:color="000000"/>
          <w:lang w:val="en-GB"/>
        </w:rPr>
        <w:t xml:space="preserve"> Sanitaria del </w:t>
      </w:r>
      <w:proofErr w:type="spellStart"/>
      <w:r w:rsidR="00A26D0D" w:rsidRPr="006B6E1F">
        <w:rPr>
          <w:rFonts w:eastAsia="Arial Unicode MS"/>
          <w:i/>
          <w:color w:val="000000" w:themeColor="text1"/>
          <w:u w:color="000000"/>
          <w:lang w:val="en-GB"/>
        </w:rPr>
        <w:t>Migrante</w:t>
      </w:r>
      <w:proofErr w:type="spellEnd"/>
      <w:r w:rsidR="00B71A4E" w:rsidRPr="006B6E1F">
        <w:rPr>
          <w:rFonts w:eastAsia="Arial Unicode MS"/>
          <w:color w:val="000000" w:themeColor="text1"/>
          <w:u w:color="000000"/>
          <w:lang w:val="en-GB"/>
        </w:rPr>
        <w:t xml:space="preserve"> can be made accessible </w:t>
      </w:r>
      <w:r w:rsidR="00A26D0D" w:rsidRPr="006B6E1F">
        <w:rPr>
          <w:rFonts w:eastAsia="Arial Unicode MS"/>
          <w:color w:val="000000" w:themeColor="text1"/>
          <w:u w:color="000000"/>
          <w:lang w:val="en-GB"/>
        </w:rPr>
        <w:t xml:space="preserve">by other </w:t>
      </w:r>
      <w:r w:rsidR="00B71A4E" w:rsidRPr="006B6E1F">
        <w:rPr>
          <w:rFonts w:eastAsia="Arial Unicode MS"/>
          <w:color w:val="000000" w:themeColor="text1"/>
          <w:u w:color="000000"/>
          <w:lang w:val="en-GB"/>
        </w:rPr>
        <w:t>health</w:t>
      </w:r>
      <w:r w:rsidR="00A26D0D" w:rsidRPr="006B6E1F">
        <w:rPr>
          <w:rFonts w:eastAsia="Arial Unicode MS"/>
          <w:color w:val="000000" w:themeColor="text1"/>
          <w:u w:color="000000"/>
          <w:lang w:val="en-GB"/>
        </w:rPr>
        <w:t>-care facilities</w:t>
      </w:r>
      <w:r w:rsidR="00B71A4E" w:rsidRPr="006B6E1F">
        <w:rPr>
          <w:rFonts w:eastAsia="Arial Unicode MS"/>
          <w:color w:val="000000" w:themeColor="text1"/>
          <w:u w:color="000000"/>
          <w:lang w:val="en-GB"/>
        </w:rPr>
        <w:t>, avoiding duplication, omission</w:t>
      </w:r>
      <w:r w:rsidR="00A26D0D" w:rsidRPr="006B6E1F">
        <w:rPr>
          <w:rFonts w:eastAsia="Arial Unicode MS"/>
          <w:color w:val="000000" w:themeColor="text1"/>
          <w:u w:color="000000"/>
          <w:lang w:val="en-GB"/>
        </w:rPr>
        <w:t xml:space="preserve">, </w:t>
      </w:r>
      <w:r w:rsidR="00BD3D83" w:rsidRPr="006B6E1F">
        <w:rPr>
          <w:rFonts w:eastAsia="Arial Unicode MS"/>
          <w:i/>
          <w:color w:val="000000" w:themeColor="text1"/>
          <w:u w:color="000000"/>
          <w:lang w:val="en-GB"/>
        </w:rPr>
        <w:t xml:space="preserve">et </w:t>
      </w:r>
      <w:proofErr w:type="spellStart"/>
      <w:r w:rsidR="00BD3D83" w:rsidRPr="006B6E1F">
        <w:rPr>
          <w:rFonts w:eastAsia="Arial Unicode MS"/>
          <w:i/>
          <w:color w:val="000000" w:themeColor="text1"/>
          <w:u w:color="000000"/>
          <w:lang w:val="en-GB"/>
        </w:rPr>
        <w:t>similia</w:t>
      </w:r>
      <w:proofErr w:type="spellEnd"/>
      <w:r w:rsidR="00A26D0D" w:rsidRPr="006B6E1F">
        <w:rPr>
          <w:rFonts w:eastAsia="Arial Unicode MS"/>
          <w:color w:val="000000" w:themeColor="text1"/>
          <w:u w:color="000000"/>
          <w:lang w:val="en-GB"/>
        </w:rPr>
        <w:t xml:space="preserve">. </w:t>
      </w:r>
    </w:p>
    <w:p w:rsidR="00B71A4E" w:rsidRPr="006B6E1F" w:rsidRDefault="00B71A4E" w:rsidP="00B71A4E">
      <w:pPr>
        <w:jc w:val="both"/>
        <w:rPr>
          <w:rFonts w:eastAsia="Arial Unicode MS"/>
          <w:color w:val="000000" w:themeColor="text1"/>
          <w:u w:color="000000"/>
          <w:lang w:val="en-GB"/>
        </w:rPr>
      </w:pPr>
    </w:p>
    <w:p w:rsidR="00386114" w:rsidRPr="006B6E1F" w:rsidRDefault="00386114" w:rsidP="00B71A4E">
      <w:pPr>
        <w:jc w:val="both"/>
        <w:rPr>
          <w:rFonts w:eastAsia="Arial Unicode MS"/>
          <w:color w:val="000000" w:themeColor="text1"/>
          <w:u w:color="000000"/>
          <w:lang w:val="en-GB"/>
        </w:rPr>
      </w:pPr>
    </w:p>
    <w:p w:rsidR="00B71A4E" w:rsidRPr="006B6E1F" w:rsidRDefault="00B71A4E" w:rsidP="00B71A4E">
      <w:pPr>
        <w:pStyle w:val="CorpoA"/>
        <w:spacing w:after="0" w:line="240" w:lineRule="auto"/>
        <w:jc w:val="both"/>
        <w:rPr>
          <w:rFonts w:ascii="Times New Roman" w:hAnsi="Times New Roman" w:cs="Times New Roman"/>
          <w:b/>
          <w:color w:val="000000" w:themeColor="text1"/>
          <w:sz w:val="24"/>
          <w:szCs w:val="24"/>
          <w:u w:val="single"/>
          <w:lang w:val="en-GB"/>
        </w:rPr>
      </w:pPr>
      <w:r w:rsidRPr="006B6E1F">
        <w:rPr>
          <w:rFonts w:ascii="Times New Roman" w:hAnsi="Times New Roman" w:cs="Times New Roman"/>
          <w:b/>
          <w:color w:val="000000" w:themeColor="text1"/>
          <w:sz w:val="24"/>
          <w:szCs w:val="24"/>
          <w:u w:val="single"/>
          <w:lang w:val="en-GB"/>
        </w:rPr>
        <w:t>Conclusion</w:t>
      </w:r>
    </w:p>
    <w:p w:rsidR="00386114" w:rsidRPr="006B6E1F" w:rsidRDefault="00386114"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324DD4" w:rsidP="00B71A4E">
      <w:pPr>
        <w:pStyle w:val="CorpoA"/>
        <w:spacing w:after="0" w:line="240" w:lineRule="auto"/>
        <w:jc w:val="both"/>
        <w:rPr>
          <w:rFonts w:ascii="Times New Roman" w:hAnsi="Times New Roman" w:cs="Times New Roman"/>
          <w:color w:val="000000" w:themeColor="text1"/>
          <w:sz w:val="24"/>
          <w:szCs w:val="24"/>
          <w:lang w:val="en-GB"/>
        </w:rPr>
      </w:pPr>
      <w:r w:rsidRPr="006B6E1F">
        <w:rPr>
          <w:rFonts w:ascii="Times New Roman" w:hAnsi="Times New Roman" w:cs="Times New Roman"/>
          <w:color w:val="000000" w:themeColor="text1"/>
          <w:sz w:val="24"/>
          <w:szCs w:val="24"/>
          <w:lang w:val="en-GB"/>
        </w:rPr>
        <w:t>167</w:t>
      </w:r>
      <w:r w:rsidR="00A26D0D" w:rsidRPr="006B6E1F">
        <w:rPr>
          <w:rFonts w:ascii="Times New Roman" w:hAnsi="Times New Roman" w:cs="Times New Roman"/>
          <w:color w:val="000000" w:themeColor="text1"/>
          <w:sz w:val="24"/>
          <w:szCs w:val="24"/>
          <w:lang w:val="en-GB"/>
        </w:rPr>
        <w:t>.</w:t>
      </w:r>
      <w:r w:rsidR="00A26D0D" w:rsidRPr="006B6E1F">
        <w:rPr>
          <w:rFonts w:ascii="Times New Roman" w:hAnsi="Times New Roman" w:cs="Times New Roman"/>
          <w:color w:val="000000" w:themeColor="text1"/>
          <w:sz w:val="24"/>
          <w:szCs w:val="24"/>
          <w:lang w:val="en-GB"/>
        </w:rPr>
        <w:tab/>
      </w:r>
      <w:r w:rsidR="00B71A4E" w:rsidRPr="006B6E1F">
        <w:rPr>
          <w:rFonts w:ascii="Times New Roman" w:hAnsi="Times New Roman" w:cs="Times New Roman"/>
          <w:color w:val="000000" w:themeColor="text1"/>
          <w:sz w:val="24"/>
          <w:szCs w:val="24"/>
          <w:lang w:val="en-GB"/>
        </w:rPr>
        <w:t xml:space="preserve">By recalling all relevant information provided during </w:t>
      </w:r>
      <w:r w:rsidR="00602328" w:rsidRPr="006B6E1F">
        <w:rPr>
          <w:rFonts w:ascii="Times New Roman" w:hAnsi="Times New Roman" w:cs="Times New Roman"/>
          <w:color w:val="000000" w:themeColor="text1"/>
          <w:sz w:val="24"/>
          <w:szCs w:val="24"/>
          <w:lang w:val="en-GB"/>
        </w:rPr>
        <w:t xml:space="preserve">the </w:t>
      </w:r>
      <w:r w:rsidR="00B71A4E" w:rsidRPr="006B6E1F">
        <w:rPr>
          <w:rFonts w:ascii="Times New Roman" w:hAnsi="Times New Roman" w:cs="Times New Roman"/>
          <w:color w:val="000000" w:themeColor="text1"/>
          <w:sz w:val="24"/>
          <w:szCs w:val="24"/>
          <w:lang w:val="en-GB"/>
        </w:rPr>
        <w:t xml:space="preserve">last Human Rights Council Session (HRC32) and </w:t>
      </w:r>
      <w:r w:rsidR="00602328" w:rsidRPr="006B6E1F">
        <w:rPr>
          <w:rFonts w:ascii="Times New Roman" w:hAnsi="Times New Roman" w:cs="Times New Roman"/>
          <w:color w:val="000000" w:themeColor="text1"/>
          <w:sz w:val="24"/>
          <w:szCs w:val="24"/>
          <w:lang w:val="en-GB"/>
        </w:rPr>
        <w:t xml:space="preserve">on the occasion of </w:t>
      </w:r>
      <w:r w:rsidR="00B71A4E" w:rsidRPr="006B6E1F">
        <w:rPr>
          <w:rFonts w:ascii="Times New Roman" w:hAnsi="Times New Roman" w:cs="Times New Roman"/>
          <w:color w:val="000000" w:themeColor="text1"/>
          <w:sz w:val="24"/>
          <w:szCs w:val="24"/>
          <w:lang w:val="en-GB"/>
        </w:rPr>
        <w:t>the most recent missions to Italy by relevant inter</w:t>
      </w:r>
      <w:r w:rsidR="00602328" w:rsidRPr="006B6E1F">
        <w:rPr>
          <w:rFonts w:ascii="Times New Roman" w:hAnsi="Times New Roman" w:cs="Times New Roman"/>
          <w:color w:val="000000" w:themeColor="text1"/>
          <w:sz w:val="24"/>
          <w:szCs w:val="24"/>
          <w:lang w:val="en-GB"/>
        </w:rPr>
        <w:t xml:space="preserve">national human rights monitoring </w:t>
      </w:r>
      <w:r w:rsidR="00B71A4E" w:rsidRPr="006B6E1F">
        <w:rPr>
          <w:rFonts w:ascii="Times New Roman" w:hAnsi="Times New Roman" w:cs="Times New Roman"/>
          <w:color w:val="000000" w:themeColor="text1"/>
          <w:sz w:val="24"/>
          <w:szCs w:val="24"/>
          <w:lang w:val="en-GB"/>
        </w:rPr>
        <w:t xml:space="preserve">mechanisms, Italy reiterates its </w:t>
      </w:r>
      <w:proofErr w:type="spellStart"/>
      <w:r w:rsidR="004D4156">
        <w:rPr>
          <w:rFonts w:ascii="Times New Roman" w:hAnsi="Times New Roman" w:cs="Times New Roman"/>
          <w:color w:val="000000" w:themeColor="text1"/>
          <w:sz w:val="24"/>
          <w:szCs w:val="24"/>
          <w:lang w:val="en-GB"/>
        </w:rPr>
        <w:t>committment</w:t>
      </w:r>
      <w:proofErr w:type="spellEnd"/>
      <w:r w:rsidR="004D4156">
        <w:rPr>
          <w:rFonts w:ascii="Times New Roman" w:hAnsi="Times New Roman" w:cs="Times New Roman"/>
          <w:color w:val="000000" w:themeColor="text1"/>
          <w:sz w:val="24"/>
          <w:szCs w:val="24"/>
          <w:lang w:val="en-GB"/>
        </w:rPr>
        <w:t xml:space="preserve"> to fully cooperate</w:t>
      </w:r>
      <w:r w:rsidR="00B71A4E" w:rsidRPr="006B6E1F">
        <w:rPr>
          <w:rFonts w:ascii="Times New Roman" w:hAnsi="Times New Roman" w:cs="Times New Roman"/>
          <w:color w:val="000000" w:themeColor="text1"/>
          <w:sz w:val="24"/>
          <w:szCs w:val="24"/>
          <w:lang w:val="en-GB"/>
        </w:rPr>
        <w:t xml:space="preserve"> with all relevant stakeholders in this area, including within the framework </w:t>
      </w:r>
      <w:r w:rsidR="00F16D09" w:rsidRPr="006B6E1F">
        <w:rPr>
          <w:rFonts w:ascii="Times New Roman" w:hAnsi="Times New Roman" w:cs="Times New Roman"/>
          <w:color w:val="000000" w:themeColor="text1"/>
          <w:sz w:val="24"/>
          <w:szCs w:val="24"/>
          <w:lang w:val="en-GB"/>
        </w:rPr>
        <w:t xml:space="preserve">of upcoming international conferences and in view of </w:t>
      </w:r>
      <w:r w:rsidR="00B71A4E" w:rsidRPr="006B6E1F">
        <w:rPr>
          <w:rFonts w:ascii="Times New Roman" w:hAnsi="Times New Roman" w:cs="Times New Roman"/>
          <w:color w:val="000000" w:themeColor="text1"/>
          <w:sz w:val="24"/>
          <w:szCs w:val="24"/>
          <w:lang w:val="en-GB"/>
        </w:rPr>
        <w:t>the 2030 Development Agenda.</w:t>
      </w: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B71A4E" w:rsidRPr="006B6E1F" w:rsidRDefault="00B71A4E" w:rsidP="00B71A4E">
      <w:pPr>
        <w:pStyle w:val="CorpoA"/>
        <w:spacing w:after="0" w:line="240" w:lineRule="auto"/>
        <w:jc w:val="both"/>
        <w:rPr>
          <w:rFonts w:ascii="Times New Roman" w:hAnsi="Times New Roman" w:cs="Times New Roman"/>
          <w:color w:val="000000" w:themeColor="text1"/>
          <w:sz w:val="24"/>
          <w:szCs w:val="24"/>
          <w:lang w:val="en-GB"/>
        </w:rPr>
      </w:pPr>
    </w:p>
    <w:p w:rsidR="00297B35" w:rsidRPr="006B6E1F" w:rsidRDefault="00297B35"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A26D0D" w:rsidRPr="006B6E1F" w:rsidRDefault="00A26D0D" w:rsidP="00D84BB9">
      <w:pPr>
        <w:pStyle w:val="CorpoA"/>
        <w:spacing w:after="0" w:line="240" w:lineRule="auto"/>
        <w:jc w:val="both"/>
        <w:rPr>
          <w:rFonts w:ascii="Times New Roman" w:hAnsi="Times New Roman" w:cs="Times New Roman"/>
          <w:color w:val="000000" w:themeColor="text1"/>
          <w:sz w:val="24"/>
          <w:szCs w:val="24"/>
          <w:lang w:val="en-GB"/>
        </w:rPr>
      </w:pPr>
    </w:p>
    <w:p w:rsidR="00253F49" w:rsidRPr="006B6E1F" w:rsidRDefault="00253F49" w:rsidP="00D84BB9">
      <w:pPr>
        <w:pStyle w:val="CorpoA"/>
        <w:spacing w:after="0" w:line="240" w:lineRule="auto"/>
        <w:jc w:val="both"/>
        <w:rPr>
          <w:rFonts w:ascii="Times New Roman" w:hAnsi="Times New Roman" w:cs="Times New Roman"/>
          <w:color w:val="000000" w:themeColor="text1"/>
          <w:sz w:val="24"/>
          <w:szCs w:val="24"/>
          <w:lang w:val="en-GB"/>
        </w:rPr>
      </w:pPr>
    </w:p>
    <w:p w:rsidR="00253F49" w:rsidRPr="006B6E1F" w:rsidRDefault="00253F49" w:rsidP="00D84BB9">
      <w:pPr>
        <w:pStyle w:val="CorpoA"/>
        <w:spacing w:after="0" w:line="240" w:lineRule="auto"/>
        <w:jc w:val="both"/>
        <w:rPr>
          <w:rFonts w:ascii="Times New Roman" w:hAnsi="Times New Roman" w:cs="Times New Roman"/>
          <w:color w:val="000000" w:themeColor="text1"/>
          <w:sz w:val="24"/>
          <w:szCs w:val="24"/>
          <w:lang w:val="en-GB"/>
        </w:rPr>
      </w:pPr>
    </w:p>
    <w:p w:rsidR="00253F49" w:rsidRPr="006B6E1F" w:rsidRDefault="00253F49" w:rsidP="00D84BB9">
      <w:pPr>
        <w:pStyle w:val="CorpoA"/>
        <w:spacing w:after="0" w:line="240" w:lineRule="auto"/>
        <w:jc w:val="both"/>
        <w:rPr>
          <w:rFonts w:ascii="Times New Roman" w:hAnsi="Times New Roman" w:cs="Times New Roman"/>
          <w:color w:val="000000" w:themeColor="text1"/>
          <w:sz w:val="24"/>
          <w:szCs w:val="24"/>
          <w:lang w:val="en-GB"/>
        </w:rPr>
      </w:pPr>
    </w:p>
    <w:p w:rsidR="00EB421F" w:rsidRPr="006B6E1F" w:rsidRDefault="00B71A4E" w:rsidP="00D84BB9">
      <w:pPr>
        <w:pStyle w:val="CorpoA"/>
        <w:spacing w:after="0" w:line="240" w:lineRule="auto"/>
        <w:jc w:val="both"/>
        <w:rPr>
          <w:rFonts w:ascii="Times New Roman" w:hAnsi="Times New Roman" w:cs="Times New Roman"/>
          <w:b/>
          <w:color w:val="000000" w:themeColor="text1"/>
          <w:sz w:val="24"/>
          <w:szCs w:val="24"/>
          <w:u w:val="single"/>
          <w:lang w:val="en-GB"/>
        </w:rPr>
      </w:pPr>
      <w:r w:rsidRPr="006B6E1F">
        <w:rPr>
          <w:rFonts w:ascii="Times New Roman" w:hAnsi="Times New Roman" w:cs="Times New Roman"/>
          <w:b/>
          <w:color w:val="000000" w:themeColor="text1"/>
          <w:sz w:val="24"/>
          <w:szCs w:val="24"/>
          <w:u w:val="single"/>
          <w:lang w:val="en-GB"/>
        </w:rPr>
        <w:t>ANNEX No. 1</w:t>
      </w:r>
    </w:p>
    <w:p w:rsidR="00B71A4E" w:rsidRPr="006B6E1F" w:rsidRDefault="00B71A4E" w:rsidP="00B71A4E">
      <w:pPr>
        <w:jc w:val="both"/>
        <w:rPr>
          <w:rFonts w:eastAsia="Arial Unicode MS"/>
          <w:color w:val="000000" w:themeColor="text1"/>
          <w:sz w:val="22"/>
          <w:szCs w:val="22"/>
          <w:u w:color="000000"/>
          <w:lang w:val="en-GB"/>
        </w:rPr>
      </w:pPr>
    </w:p>
    <w:p w:rsidR="00B71A4E" w:rsidRPr="006B6E1F" w:rsidRDefault="00B71A4E" w:rsidP="00B71A4E">
      <w:pPr>
        <w:jc w:val="both"/>
        <w:rPr>
          <w:rFonts w:eastAsia="Arial Unicode MS"/>
          <w:color w:val="000000" w:themeColor="text1"/>
          <w:sz w:val="22"/>
          <w:szCs w:val="22"/>
          <w:u w:color="000000"/>
          <w:lang w:val="en-GB"/>
        </w:rPr>
      </w:pPr>
    </w:p>
    <w:tbl>
      <w:tblPr>
        <w:tblW w:w="15640" w:type="dxa"/>
        <w:tblBorders>
          <w:top w:val="nil"/>
          <w:left w:val="nil"/>
          <w:right w:val="nil"/>
        </w:tblBorders>
        <w:tblLayout w:type="fixed"/>
        <w:tblLook w:val="0000" w:firstRow="0" w:lastRow="0" w:firstColumn="0" w:lastColumn="0" w:noHBand="0" w:noVBand="0"/>
      </w:tblPr>
      <w:tblGrid>
        <w:gridCol w:w="1951"/>
        <w:gridCol w:w="1418"/>
        <w:gridCol w:w="2693"/>
        <w:gridCol w:w="7178"/>
        <w:gridCol w:w="2400"/>
      </w:tblGrid>
      <w:tr w:rsidR="00B71A4E" w:rsidRPr="006B6E1F" w:rsidTr="007F1C06">
        <w:tc>
          <w:tcPr>
            <w:tcW w:w="15640" w:type="dxa"/>
            <w:gridSpan w:val="5"/>
            <w:shd w:val="clear" w:color="auto" w:fill="6EA1FF"/>
            <w:tcMar>
              <w:top w:w="20" w:type="nil"/>
              <w:left w:w="20" w:type="nil"/>
              <w:bottom w:w="20" w:type="nil"/>
              <w:right w:w="20" w:type="nil"/>
            </w:tcMar>
            <w:vAlign w:val="center"/>
          </w:tcPr>
          <w:p w:rsidR="00B71A4E" w:rsidRPr="006B6E1F" w:rsidRDefault="00B71A4E" w:rsidP="00E655DF">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sz w:val="30"/>
                <w:szCs w:val="30"/>
                <w:lang w:val="en-GB" w:eastAsia="en-US"/>
              </w:rPr>
              <w:t>F</w:t>
            </w:r>
            <w:r w:rsidR="00C47A21" w:rsidRPr="006B6E1F">
              <w:rPr>
                <w:rFonts w:ascii="Times" w:hAnsi="Times" w:cs="Times"/>
                <w:b/>
                <w:bCs/>
                <w:color w:val="000000" w:themeColor="text1"/>
                <w:sz w:val="30"/>
                <w:szCs w:val="30"/>
                <w:lang w:val="en-GB" w:eastAsia="en-US"/>
              </w:rPr>
              <w:t xml:space="preserve">und on </w:t>
            </w:r>
            <w:r w:rsidRPr="006B6E1F">
              <w:rPr>
                <w:rFonts w:ascii="Times" w:hAnsi="Times" w:cs="Times"/>
                <w:b/>
                <w:bCs/>
                <w:color w:val="000000" w:themeColor="text1"/>
                <w:sz w:val="30"/>
                <w:szCs w:val="30"/>
                <w:lang w:val="en-GB" w:eastAsia="en-US"/>
              </w:rPr>
              <w:t>As</w:t>
            </w:r>
            <w:r w:rsidR="00C47A21" w:rsidRPr="006B6E1F">
              <w:rPr>
                <w:rFonts w:ascii="Times" w:hAnsi="Times" w:cs="Times"/>
                <w:b/>
                <w:bCs/>
                <w:color w:val="000000" w:themeColor="text1"/>
                <w:sz w:val="30"/>
                <w:szCs w:val="30"/>
                <w:lang w:val="en-GB" w:eastAsia="en-US"/>
              </w:rPr>
              <w:t xml:space="preserve">ylum, Migration, and </w:t>
            </w:r>
            <w:r w:rsidRPr="006B6E1F">
              <w:rPr>
                <w:rFonts w:ascii="Times" w:hAnsi="Times" w:cs="Times"/>
                <w:b/>
                <w:bCs/>
                <w:color w:val="000000" w:themeColor="text1"/>
                <w:sz w:val="30"/>
                <w:szCs w:val="30"/>
                <w:lang w:val="en-GB" w:eastAsia="en-US"/>
              </w:rPr>
              <w:t>Integra</w:t>
            </w:r>
            <w:r w:rsidR="00C47A21" w:rsidRPr="006B6E1F">
              <w:rPr>
                <w:rFonts w:ascii="Times" w:hAnsi="Times" w:cs="Times"/>
                <w:b/>
                <w:bCs/>
                <w:color w:val="000000" w:themeColor="text1"/>
                <w:sz w:val="30"/>
                <w:szCs w:val="30"/>
                <w:lang w:val="en-GB" w:eastAsia="en-US"/>
              </w:rPr>
              <w:t>tion</w:t>
            </w:r>
            <w:r w:rsidRPr="006B6E1F">
              <w:rPr>
                <w:rFonts w:ascii="Times" w:hAnsi="Times" w:cs="Times"/>
                <w:b/>
                <w:bCs/>
                <w:color w:val="000000" w:themeColor="text1"/>
                <w:sz w:val="30"/>
                <w:szCs w:val="30"/>
                <w:lang w:val="en-GB" w:eastAsia="en-US"/>
              </w:rPr>
              <w:t xml:space="preserve"> </w:t>
            </w:r>
            <w:r w:rsidR="00E655DF" w:rsidRPr="006B6E1F">
              <w:rPr>
                <w:rFonts w:ascii="Times" w:hAnsi="Times" w:cs="Times"/>
                <w:b/>
                <w:bCs/>
                <w:color w:val="000000" w:themeColor="text1"/>
                <w:sz w:val="30"/>
                <w:szCs w:val="30"/>
                <w:lang w:val="en-GB" w:eastAsia="en-US"/>
              </w:rPr>
              <w:t>–</w:t>
            </w:r>
            <w:r w:rsidRPr="006B6E1F">
              <w:rPr>
                <w:rFonts w:ascii="Times" w:hAnsi="Times" w:cs="Times"/>
                <w:b/>
                <w:bCs/>
                <w:color w:val="000000" w:themeColor="text1"/>
                <w:sz w:val="30"/>
                <w:szCs w:val="30"/>
                <w:lang w:val="en-GB" w:eastAsia="en-US"/>
              </w:rPr>
              <w:t xml:space="preserve"> </w:t>
            </w:r>
            <w:r w:rsidR="00E655DF" w:rsidRPr="006B6E1F">
              <w:rPr>
                <w:rFonts w:ascii="Times" w:hAnsi="Times" w:cs="Times"/>
                <w:b/>
                <w:bCs/>
                <w:color w:val="000000" w:themeColor="text1"/>
                <w:sz w:val="30"/>
                <w:szCs w:val="30"/>
                <w:lang w:val="en-GB" w:eastAsia="en-US"/>
              </w:rPr>
              <w:t xml:space="preserve">Activated </w:t>
            </w:r>
            <w:r w:rsidRPr="006B6E1F">
              <w:rPr>
                <w:rFonts w:ascii="Times" w:hAnsi="Times" w:cs="Times"/>
                <w:b/>
                <w:bCs/>
                <w:color w:val="000000" w:themeColor="text1"/>
                <w:sz w:val="30"/>
                <w:szCs w:val="30"/>
                <w:lang w:val="en-GB" w:eastAsia="en-US"/>
              </w:rPr>
              <w:t>Interventi</w:t>
            </w:r>
            <w:r w:rsidR="00E655DF" w:rsidRPr="006B6E1F">
              <w:rPr>
                <w:rFonts w:ascii="Times" w:hAnsi="Times" w:cs="Times"/>
                <w:b/>
                <w:bCs/>
                <w:color w:val="000000" w:themeColor="text1"/>
                <w:sz w:val="30"/>
                <w:szCs w:val="30"/>
                <w:lang w:val="en-GB" w:eastAsia="en-US"/>
              </w:rPr>
              <w:t>ons</w:t>
            </w:r>
          </w:p>
        </w:tc>
      </w:tr>
      <w:tr w:rsidR="00B71A4E" w:rsidRPr="006B6E1F" w:rsidTr="007F1C06">
        <w:tblPrEx>
          <w:tblBorders>
            <w:top w:val="none" w:sz="0" w:space="0" w:color="auto"/>
          </w:tblBorders>
        </w:tblPrEx>
        <w:tc>
          <w:tcPr>
            <w:tcW w:w="1951" w:type="dxa"/>
            <w:shd w:val="clear" w:color="auto" w:fill="E0ECFF"/>
            <w:tcMar>
              <w:top w:w="20" w:type="nil"/>
              <w:left w:w="20" w:type="nil"/>
              <w:bottom w:w="20" w:type="nil"/>
              <w:right w:w="20" w:type="nil"/>
            </w:tcMar>
            <w:vAlign w:val="center"/>
          </w:tcPr>
          <w:p w:rsidR="00B71A4E" w:rsidRPr="006B6E1F" w:rsidRDefault="00E655DF" w:rsidP="00E655DF">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lang w:val="en-GB" w:eastAsia="en-US"/>
              </w:rPr>
              <w:t xml:space="preserve">Specific </w:t>
            </w:r>
            <w:r w:rsidR="00B71A4E" w:rsidRPr="006B6E1F">
              <w:rPr>
                <w:rFonts w:ascii="Times" w:hAnsi="Times" w:cs="Times"/>
                <w:b/>
                <w:bCs/>
                <w:color w:val="000000" w:themeColor="text1"/>
                <w:lang w:val="en-GB" w:eastAsia="en-US"/>
              </w:rPr>
              <w:t>Ob</w:t>
            </w:r>
            <w:r w:rsidRPr="006B6E1F">
              <w:rPr>
                <w:rFonts w:ascii="Times" w:hAnsi="Times" w:cs="Times"/>
                <w:b/>
                <w:bCs/>
                <w:color w:val="000000" w:themeColor="text1"/>
                <w:lang w:val="en-GB" w:eastAsia="en-US"/>
              </w:rPr>
              <w:t xml:space="preserve">jective </w:t>
            </w:r>
          </w:p>
        </w:tc>
        <w:tc>
          <w:tcPr>
            <w:tcW w:w="1418" w:type="dxa"/>
            <w:shd w:val="clear" w:color="auto" w:fill="E0ECFF"/>
            <w:tcMar>
              <w:top w:w="20" w:type="nil"/>
              <w:left w:w="20" w:type="nil"/>
              <w:bottom w:w="20" w:type="nil"/>
              <w:right w:w="20" w:type="nil"/>
            </w:tcMar>
            <w:vAlign w:val="center"/>
          </w:tcPr>
          <w:p w:rsidR="00B71A4E" w:rsidRPr="006B6E1F" w:rsidRDefault="00B71A4E" w:rsidP="00E655DF">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lang w:val="en-GB" w:eastAsia="en-US"/>
              </w:rPr>
              <w:t>Intervent</w:t>
            </w:r>
            <w:r w:rsidR="00E655DF" w:rsidRPr="006B6E1F">
              <w:rPr>
                <w:rFonts w:ascii="Times" w:hAnsi="Times" w:cs="Times"/>
                <w:b/>
                <w:bCs/>
                <w:color w:val="000000" w:themeColor="text1"/>
                <w:lang w:val="en-GB" w:eastAsia="en-US"/>
              </w:rPr>
              <w:t xml:space="preserve">ion </w:t>
            </w:r>
          </w:p>
        </w:tc>
        <w:tc>
          <w:tcPr>
            <w:tcW w:w="2693" w:type="dxa"/>
            <w:shd w:val="clear" w:color="auto" w:fill="E0ECFF"/>
            <w:tcMar>
              <w:top w:w="20" w:type="nil"/>
              <w:left w:w="20" w:type="nil"/>
              <w:bottom w:w="20" w:type="nil"/>
              <w:right w:w="20" w:type="nil"/>
            </w:tcMar>
            <w:vAlign w:val="center"/>
          </w:tcPr>
          <w:p w:rsidR="00B71A4E" w:rsidRPr="006B6E1F" w:rsidRDefault="00E655DF" w:rsidP="00E655DF">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lang w:val="en-GB" w:eastAsia="en-US"/>
              </w:rPr>
              <w:t xml:space="preserve">Budget planned </w:t>
            </w:r>
          </w:p>
        </w:tc>
        <w:tc>
          <w:tcPr>
            <w:tcW w:w="7178" w:type="dxa"/>
            <w:shd w:val="clear" w:color="auto" w:fill="E0ECFF"/>
            <w:tcMar>
              <w:top w:w="20" w:type="nil"/>
              <w:left w:w="20" w:type="nil"/>
              <w:bottom w:w="20" w:type="nil"/>
              <w:right w:w="20" w:type="nil"/>
            </w:tcMar>
            <w:vAlign w:val="center"/>
          </w:tcPr>
          <w:p w:rsidR="00B71A4E" w:rsidRPr="006B6E1F" w:rsidRDefault="00E655DF" w:rsidP="007F1C06">
            <w:pPr>
              <w:widowControl w:val="0"/>
              <w:autoSpaceDE w:val="0"/>
              <w:autoSpaceDN w:val="0"/>
              <w:adjustRightInd w:val="0"/>
              <w:spacing w:after="240"/>
              <w:rPr>
                <w:rFonts w:ascii="Times" w:hAnsi="Times" w:cs="Times"/>
                <w:b/>
                <w:bCs/>
                <w:color w:val="000000" w:themeColor="text1"/>
                <w:lang w:val="en-GB" w:eastAsia="en-US"/>
              </w:rPr>
            </w:pPr>
            <w:r w:rsidRPr="006B6E1F">
              <w:rPr>
                <w:rFonts w:ascii="Times" w:hAnsi="Times" w:cs="Times"/>
                <w:b/>
                <w:bCs/>
                <w:color w:val="000000" w:themeColor="text1"/>
                <w:lang w:val="en-GB" w:eastAsia="en-US"/>
              </w:rPr>
              <w:t>Expected Result</w:t>
            </w:r>
            <w:r w:rsidR="00B71A4E" w:rsidRPr="006B6E1F">
              <w:rPr>
                <w:rFonts w:ascii="Times" w:hAnsi="Times" w:cs="Times"/>
                <w:b/>
                <w:bCs/>
                <w:color w:val="000000" w:themeColor="text1"/>
                <w:lang w:val="en-GB" w:eastAsia="en-US"/>
              </w:rPr>
              <w:t xml:space="preserve">        </w:t>
            </w:r>
            <w:r w:rsidRPr="006B6E1F">
              <w:rPr>
                <w:rFonts w:ascii="Times" w:hAnsi="Times" w:cs="Times"/>
                <w:b/>
                <w:bCs/>
                <w:color w:val="000000" w:themeColor="text1"/>
                <w:lang w:val="en-GB" w:eastAsia="en-US"/>
              </w:rPr>
              <w:t xml:space="preserve">                           Duration</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b/>
                <w:bCs/>
                <w:color w:val="000000" w:themeColor="text1"/>
                <w:lang w:val="en-GB" w:eastAsia="en-US"/>
              </w:rPr>
              <w:t xml:space="preserve">                                                        </w:t>
            </w:r>
          </w:p>
        </w:tc>
        <w:tc>
          <w:tcPr>
            <w:tcW w:w="2400" w:type="dxa"/>
            <w:shd w:val="clear" w:color="auto" w:fill="E0ECFF"/>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proofErr w:type="spellStart"/>
            <w:r w:rsidRPr="006B6E1F">
              <w:rPr>
                <w:rFonts w:ascii="Times" w:hAnsi="Times" w:cs="Times"/>
                <w:b/>
                <w:bCs/>
                <w:color w:val="000000" w:themeColor="text1"/>
                <w:lang w:val="en-GB" w:eastAsia="en-US"/>
              </w:rPr>
              <w:t>Durata</w:t>
            </w:r>
            <w:proofErr w:type="spellEnd"/>
            <w:r w:rsidRPr="006B6E1F">
              <w:rPr>
                <w:rFonts w:ascii="Times" w:hAnsi="Times" w:cs="Times"/>
                <w:b/>
                <w:bCs/>
                <w:color w:val="000000" w:themeColor="text1"/>
                <w:lang w:val="en-GB" w:eastAsia="en-US"/>
              </w:rPr>
              <w:t xml:space="preserve"> </w:t>
            </w:r>
            <w:proofErr w:type="spellStart"/>
            <w:r w:rsidRPr="006B6E1F">
              <w:rPr>
                <w:rFonts w:ascii="Times" w:hAnsi="Times" w:cs="Times"/>
                <w:b/>
                <w:bCs/>
                <w:color w:val="000000" w:themeColor="text1"/>
                <w:lang w:val="en-GB" w:eastAsia="en-US"/>
              </w:rPr>
              <w:t>dell’intervento</w:t>
            </w:r>
            <w:proofErr w:type="spellEnd"/>
          </w:p>
        </w:tc>
      </w:tr>
    </w:tbl>
    <w:p w:rsidR="00B71A4E" w:rsidRPr="006B6E1F" w:rsidRDefault="00B71A4E" w:rsidP="00B71A4E">
      <w:pPr>
        <w:jc w:val="both"/>
        <w:rPr>
          <w:rFonts w:eastAsia="Arial Unicode MS"/>
          <w:color w:val="000000" w:themeColor="text1"/>
          <w:sz w:val="22"/>
          <w:szCs w:val="22"/>
          <w:u w:color="000000"/>
          <w:lang w:val="en-GB"/>
        </w:rPr>
      </w:pPr>
    </w:p>
    <w:tbl>
      <w:tblPr>
        <w:tblW w:w="14272" w:type="dxa"/>
        <w:tblBorders>
          <w:left w:val="nil"/>
          <w:right w:val="nil"/>
        </w:tblBorders>
        <w:tblLayout w:type="fixed"/>
        <w:tblLook w:val="0000" w:firstRow="0" w:lastRow="0" w:firstColumn="0" w:lastColumn="0" w:noHBand="0" w:noVBand="0"/>
      </w:tblPr>
      <w:tblGrid>
        <w:gridCol w:w="1242"/>
        <w:gridCol w:w="2835"/>
        <w:gridCol w:w="2743"/>
        <w:gridCol w:w="3353"/>
        <w:gridCol w:w="4099"/>
      </w:tblGrid>
      <w:tr w:rsidR="00B71A4E" w:rsidRPr="006B6E1F" w:rsidTr="007F1C06">
        <w:tc>
          <w:tcPr>
            <w:tcW w:w="1242" w:type="dxa"/>
            <w:vMerge w:val="restart"/>
            <w:tcMar>
              <w:top w:w="20" w:type="nil"/>
              <w:left w:w="20" w:type="nil"/>
              <w:bottom w:w="20" w:type="nil"/>
              <w:right w:w="20" w:type="nil"/>
            </w:tcMar>
            <w:vAlign w:val="center"/>
          </w:tcPr>
          <w:p w:rsidR="00B71A4E" w:rsidRPr="006B6E1F" w:rsidRDefault="009A0528" w:rsidP="009A0528">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1 - </w:t>
            </w:r>
            <w:r w:rsidR="00B71A4E" w:rsidRPr="006B6E1F">
              <w:rPr>
                <w:rFonts w:ascii="Times" w:hAnsi="Times" w:cs="Times"/>
                <w:color w:val="000000" w:themeColor="text1"/>
                <w:lang w:val="en-GB" w:eastAsia="en-US"/>
              </w:rPr>
              <w:t>As</w:t>
            </w:r>
            <w:r w:rsidRPr="006B6E1F">
              <w:rPr>
                <w:rFonts w:ascii="Times" w:hAnsi="Times" w:cs="Times"/>
                <w:color w:val="000000" w:themeColor="text1"/>
                <w:lang w:val="en-GB" w:eastAsia="en-US"/>
              </w:rPr>
              <w:t>ylum</w:t>
            </w:r>
          </w:p>
        </w:tc>
        <w:tc>
          <w:tcPr>
            <w:tcW w:w="2835" w:type="dxa"/>
            <w:tcMar>
              <w:top w:w="20" w:type="nil"/>
              <w:left w:w="20" w:type="nil"/>
              <w:bottom w:w="20" w:type="nil"/>
              <w:right w:w="20" w:type="nil"/>
            </w:tcMar>
            <w:vAlign w:val="center"/>
          </w:tcPr>
          <w:p w:rsidR="00B71A4E" w:rsidRPr="006B6E1F" w:rsidRDefault="00860C08" w:rsidP="00860C08">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Enhan</w:t>
            </w:r>
            <w:r w:rsidR="00253F49" w:rsidRPr="006B6E1F">
              <w:rPr>
                <w:rFonts w:ascii="Times" w:hAnsi="Times" w:cs="Times"/>
                <w:color w:val="000000" w:themeColor="text1"/>
                <w:lang w:val="en-GB" w:eastAsia="en-US"/>
              </w:rPr>
              <w:t>cement of the very first health-</w:t>
            </w:r>
            <w:r w:rsidRPr="006B6E1F">
              <w:rPr>
                <w:rFonts w:ascii="Times" w:hAnsi="Times" w:cs="Times"/>
                <w:color w:val="000000" w:themeColor="text1"/>
                <w:lang w:val="en-GB" w:eastAsia="en-US"/>
              </w:rPr>
              <w:t>care assistance during rescue at sea operations</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€ 4.000.000</w:t>
            </w:r>
          </w:p>
        </w:tc>
        <w:tc>
          <w:tcPr>
            <w:tcW w:w="3353" w:type="dxa"/>
            <w:tcMar>
              <w:top w:w="20" w:type="nil"/>
              <w:left w:w="20" w:type="nil"/>
              <w:bottom w:w="20" w:type="nil"/>
              <w:right w:w="20" w:type="nil"/>
            </w:tcMar>
            <w:vAlign w:val="center"/>
          </w:tcPr>
          <w:p w:rsidR="00B71A4E" w:rsidRPr="006B6E1F" w:rsidRDefault="00B71A4E" w:rsidP="007F1C06">
            <w:pPr>
              <w:widowControl w:val="0"/>
              <w:numPr>
                <w:ilvl w:val="0"/>
                <w:numId w:val="4"/>
              </w:numPr>
              <w:tabs>
                <w:tab w:val="left" w:pos="220"/>
                <w:tab w:val="left" w:pos="720"/>
              </w:tabs>
              <w:autoSpaceDE w:val="0"/>
              <w:autoSpaceDN w:val="0"/>
              <w:adjustRightInd w:val="0"/>
              <w:spacing w:after="240"/>
              <w:ind w:hanging="720"/>
              <w:rPr>
                <w:rFonts w:ascii="Times" w:hAnsi="Times" w:cs="Times"/>
                <w:color w:val="000000" w:themeColor="text1"/>
                <w:lang w:val="en-GB" w:eastAsia="en-US"/>
              </w:rPr>
            </w:pPr>
            <w:r w:rsidRPr="006B6E1F">
              <w:rPr>
                <w:rFonts w:ascii="Times" w:hAnsi="Times" w:cs="Times"/>
                <w:color w:val="000000" w:themeColor="text1"/>
                <w:lang w:val="en-GB" w:eastAsia="en-US"/>
              </w:rPr>
              <w:tab/>
            </w:r>
            <w:r w:rsidRPr="006B6E1F">
              <w:rPr>
                <w:rFonts w:ascii="Times" w:hAnsi="Times" w:cs="Times"/>
                <w:color w:val="000000" w:themeColor="text1"/>
                <w:lang w:val="en-GB" w:eastAsia="en-US"/>
              </w:rPr>
              <w:tab/>
              <w:t xml:space="preserve">-  1.000 </w:t>
            </w:r>
            <w:r w:rsidR="00EA2A84" w:rsidRPr="006B6E1F">
              <w:rPr>
                <w:rFonts w:ascii="Times" w:hAnsi="Times" w:cs="Times"/>
                <w:color w:val="000000" w:themeColor="text1"/>
                <w:lang w:val="en-GB" w:eastAsia="en-US"/>
              </w:rPr>
              <w:t xml:space="preserve">assisted migratory events </w:t>
            </w:r>
          </w:p>
          <w:p w:rsidR="00B71A4E" w:rsidRPr="006B6E1F" w:rsidRDefault="00EA2A84" w:rsidP="007F1C06">
            <w:pPr>
              <w:widowControl w:val="0"/>
              <w:numPr>
                <w:ilvl w:val="0"/>
                <w:numId w:val="4"/>
              </w:numPr>
              <w:tabs>
                <w:tab w:val="left" w:pos="220"/>
                <w:tab w:val="left" w:pos="720"/>
              </w:tabs>
              <w:autoSpaceDE w:val="0"/>
              <w:autoSpaceDN w:val="0"/>
              <w:adjustRightInd w:val="0"/>
              <w:spacing w:after="240"/>
              <w:ind w:hanging="720"/>
              <w:rPr>
                <w:rFonts w:ascii="Times" w:hAnsi="Times" w:cs="Times"/>
                <w:color w:val="000000" w:themeColor="text1"/>
                <w:lang w:val="en-GB" w:eastAsia="en-US"/>
              </w:rPr>
            </w:pPr>
            <w:r w:rsidRPr="006B6E1F">
              <w:rPr>
                <w:rFonts w:ascii="Times" w:hAnsi="Times" w:cs="Times"/>
                <w:color w:val="000000" w:themeColor="text1"/>
                <w:lang w:val="en-GB" w:eastAsia="en-US"/>
              </w:rPr>
              <w:tab/>
            </w:r>
            <w:r w:rsidRPr="006B6E1F">
              <w:rPr>
                <w:rFonts w:ascii="Times" w:hAnsi="Times" w:cs="Times"/>
                <w:color w:val="000000" w:themeColor="text1"/>
                <w:lang w:val="en-GB" w:eastAsia="en-US"/>
              </w:rPr>
              <w:tab/>
              <w:t xml:space="preserve">-  100.000 migrants benefitting </w:t>
            </w:r>
            <w:r w:rsidR="00B71A4E" w:rsidRPr="006B6E1F">
              <w:rPr>
                <w:rFonts w:ascii="Times" w:hAnsi="Times" w:cs="Times"/>
                <w:color w:val="000000" w:themeColor="text1"/>
                <w:lang w:val="en-GB" w:eastAsia="en-US"/>
              </w:rPr>
              <w:t>vulnerability assessment</w:t>
            </w:r>
            <w:r w:rsidRPr="006B6E1F">
              <w:rPr>
                <w:rFonts w:ascii="Times" w:hAnsi="Times" w:cs="Times"/>
                <w:color w:val="000000" w:themeColor="text1"/>
                <w:lang w:val="en-GB" w:eastAsia="en-US"/>
              </w:rPr>
              <w:t xml:space="preserve"> related services</w:t>
            </w:r>
            <w:r w:rsidR="00B71A4E" w:rsidRPr="006B6E1F">
              <w:rPr>
                <w:rFonts w:ascii="Times" w:hAnsi="Times" w:cs="Times"/>
                <w:color w:val="000000" w:themeColor="text1"/>
                <w:lang w:val="en-GB" w:eastAsia="en-US"/>
              </w:rPr>
              <w:t xml:space="preserve"> </w:t>
            </w:r>
          </w:p>
          <w:p w:rsidR="00B71A4E" w:rsidRPr="006B6E1F" w:rsidRDefault="00EA2A84" w:rsidP="00EA2A84">
            <w:pPr>
              <w:widowControl w:val="0"/>
              <w:numPr>
                <w:ilvl w:val="0"/>
                <w:numId w:val="4"/>
              </w:numPr>
              <w:tabs>
                <w:tab w:val="left" w:pos="220"/>
                <w:tab w:val="left" w:pos="720"/>
              </w:tabs>
              <w:autoSpaceDE w:val="0"/>
              <w:autoSpaceDN w:val="0"/>
              <w:adjustRightInd w:val="0"/>
              <w:spacing w:after="240"/>
              <w:ind w:hanging="720"/>
              <w:rPr>
                <w:rFonts w:ascii="Times" w:hAnsi="Times" w:cs="Times"/>
                <w:color w:val="000000" w:themeColor="text1"/>
                <w:lang w:val="en-GB" w:eastAsia="en-US"/>
              </w:rPr>
            </w:pPr>
            <w:r w:rsidRPr="006B6E1F">
              <w:rPr>
                <w:rFonts w:ascii="Times" w:hAnsi="Times" w:cs="Times"/>
                <w:color w:val="000000" w:themeColor="text1"/>
                <w:lang w:val="en-GB" w:eastAsia="en-US"/>
              </w:rPr>
              <w:tab/>
            </w:r>
            <w:r w:rsidRPr="006B6E1F">
              <w:rPr>
                <w:rFonts w:ascii="Times" w:hAnsi="Times" w:cs="Times"/>
                <w:color w:val="000000" w:themeColor="text1"/>
                <w:lang w:val="en-GB" w:eastAsia="en-US"/>
              </w:rPr>
              <w:tab/>
              <w:t xml:space="preserve">-  20.000 migrants benefitting health care </w:t>
            </w:r>
            <w:r w:rsidR="00B71A4E" w:rsidRPr="006B6E1F">
              <w:rPr>
                <w:rFonts w:ascii="Times" w:hAnsi="Times" w:cs="Times"/>
                <w:color w:val="000000" w:themeColor="text1"/>
                <w:lang w:val="en-GB" w:eastAsia="en-US"/>
              </w:rPr>
              <w:t xml:space="preserve">triage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Legal and information-related support for migrants and target groups in the areas concerned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€ 2.133.414</w:t>
            </w:r>
          </w:p>
        </w:tc>
        <w:tc>
          <w:tcPr>
            <w:tcW w:w="3353" w:type="dxa"/>
            <w:tcMar>
              <w:top w:w="20" w:type="nil"/>
              <w:left w:w="20" w:type="nil"/>
              <w:bottom w:w="20" w:type="nil"/>
              <w:right w:w="20" w:type="nil"/>
            </w:tcMar>
            <w:vAlign w:val="center"/>
          </w:tcPr>
          <w:p w:rsidR="00EA2A84" w:rsidRPr="006B6E1F" w:rsidRDefault="00B71A4E" w:rsidP="00EA2A84">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- 180.000</w:t>
            </w:r>
            <w:r w:rsidR="00EA2A84" w:rsidRPr="006B6E1F">
              <w:rPr>
                <w:rFonts w:ascii="Times" w:hAnsi="Times" w:cs="Times"/>
                <w:color w:val="000000" w:themeColor="text1"/>
                <w:lang w:val="en-GB" w:eastAsia="en-US"/>
              </w:rPr>
              <w:t xml:space="preserve"> </w:t>
            </w:r>
            <w:r w:rsidRPr="006B6E1F">
              <w:rPr>
                <w:rFonts w:ascii="Times" w:hAnsi="Times" w:cs="Times"/>
                <w:color w:val="000000" w:themeColor="text1"/>
                <w:lang w:val="en-GB" w:eastAsia="en-US"/>
              </w:rPr>
              <w:t>migrant</w:t>
            </w:r>
            <w:r w:rsidR="00EA2A84" w:rsidRPr="006B6E1F">
              <w:rPr>
                <w:rFonts w:ascii="Times" w:hAnsi="Times" w:cs="Times"/>
                <w:color w:val="000000" w:themeColor="text1"/>
                <w:lang w:val="en-GB" w:eastAsia="en-US"/>
              </w:rPr>
              <w:t>s informed</w:t>
            </w:r>
            <w:r w:rsidRPr="006B6E1F">
              <w:rPr>
                <w:rFonts w:ascii="Times" w:hAnsi="Times" w:cs="Times"/>
                <w:color w:val="000000" w:themeColor="text1"/>
                <w:lang w:val="en-GB" w:eastAsia="en-US"/>
              </w:rPr>
              <w:t xml:space="preserve"> - 100 </w:t>
            </w:r>
            <w:r w:rsidR="00EA2A84" w:rsidRPr="006B6E1F">
              <w:rPr>
                <w:rFonts w:ascii="Times" w:hAnsi="Times" w:cs="Times"/>
                <w:color w:val="000000" w:themeColor="text1"/>
                <w:lang w:val="en-GB" w:eastAsia="en-US"/>
              </w:rPr>
              <w:t xml:space="preserve">care providers specifically trained on asylum </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Monitor</w:t>
            </w:r>
            <w:r w:rsidR="00EB4E5D" w:rsidRPr="006B6E1F">
              <w:rPr>
                <w:rFonts w:ascii="Times" w:hAnsi="Times" w:cs="Times"/>
                <w:color w:val="000000" w:themeColor="text1"/>
                <w:lang w:val="en-GB" w:eastAsia="en-US"/>
              </w:rPr>
              <w:t xml:space="preserve">ing the reception system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€ 476.494</w:t>
            </w:r>
          </w:p>
        </w:tc>
        <w:tc>
          <w:tcPr>
            <w:tcW w:w="3353" w:type="dxa"/>
            <w:tcMar>
              <w:top w:w="20" w:type="nil"/>
              <w:left w:w="20" w:type="nil"/>
              <w:bottom w:w="20" w:type="nil"/>
              <w:right w:w="20" w:type="nil"/>
            </w:tcMar>
            <w:vAlign w:val="center"/>
          </w:tcPr>
          <w:p w:rsidR="00B71A4E" w:rsidRPr="006B6E1F" w:rsidRDefault="00B71A4E" w:rsidP="00EA2A84">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240 </w:t>
            </w:r>
            <w:r w:rsidR="00EA2A84" w:rsidRPr="006B6E1F">
              <w:rPr>
                <w:rFonts w:ascii="Times" w:hAnsi="Times" w:cs="Times"/>
                <w:color w:val="000000" w:themeColor="text1"/>
                <w:lang w:val="en-GB" w:eastAsia="en-US"/>
              </w:rPr>
              <w:t xml:space="preserve">monitoring actions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Health-care protection of applicants and those entitled to international protection under conditions of psycho-health </w:t>
            </w:r>
            <w:r w:rsidR="00B71A4E" w:rsidRPr="006B6E1F">
              <w:rPr>
                <w:rFonts w:ascii="Times" w:hAnsi="Times" w:cs="Times"/>
                <w:color w:val="000000" w:themeColor="text1"/>
                <w:lang w:val="en-GB" w:eastAsia="en-US"/>
              </w:rPr>
              <w:t>vulnerabilit</w:t>
            </w:r>
            <w:r w:rsidRPr="006B6E1F">
              <w:rPr>
                <w:rFonts w:ascii="Times" w:hAnsi="Times" w:cs="Times"/>
                <w:color w:val="000000" w:themeColor="text1"/>
                <w:lang w:val="en-GB" w:eastAsia="en-US"/>
              </w:rPr>
              <w:t xml:space="preserve">y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€ 8.500.000</w:t>
            </w:r>
          </w:p>
        </w:tc>
        <w:tc>
          <w:tcPr>
            <w:tcW w:w="3353" w:type="dxa"/>
            <w:tcMar>
              <w:top w:w="20" w:type="nil"/>
              <w:left w:w="20" w:type="nil"/>
              <w:bottom w:w="20" w:type="nil"/>
              <w:right w:w="20" w:type="nil"/>
            </w:tcMar>
            <w:vAlign w:val="center"/>
          </w:tcPr>
          <w:p w:rsidR="00B71A4E" w:rsidRPr="006B6E1F" w:rsidRDefault="00B71A4E" w:rsidP="00EA2A84">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500 </w:t>
            </w:r>
            <w:r w:rsidR="00EA2A84" w:rsidRPr="006B6E1F">
              <w:rPr>
                <w:rFonts w:ascii="Times" w:hAnsi="Times" w:cs="Times"/>
                <w:color w:val="000000" w:themeColor="text1"/>
                <w:lang w:val="en-GB" w:eastAsia="en-US"/>
              </w:rPr>
              <w:t xml:space="preserve">beneficiaries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Co</w:t>
            </w:r>
            <w:r w:rsidR="00EB4E5D" w:rsidRPr="006B6E1F">
              <w:rPr>
                <w:rFonts w:ascii="Times" w:hAnsi="Times" w:cs="Times"/>
                <w:color w:val="000000" w:themeColor="text1"/>
                <w:lang w:val="en-GB" w:eastAsia="en-US"/>
              </w:rPr>
              <w:t>nclusion of the empowerment pathway for those entitled to international protection, within the SPRAR, through individual</w:t>
            </w:r>
            <w:r w:rsidR="00253F49" w:rsidRPr="006B6E1F">
              <w:rPr>
                <w:rFonts w:ascii="Times" w:hAnsi="Times" w:cs="Times"/>
                <w:color w:val="000000" w:themeColor="text1"/>
                <w:lang w:val="en-GB" w:eastAsia="en-US"/>
              </w:rPr>
              <w:t>ised</w:t>
            </w:r>
            <w:r w:rsidR="00EB4E5D" w:rsidRPr="006B6E1F">
              <w:rPr>
                <w:rFonts w:ascii="Times" w:hAnsi="Times" w:cs="Times"/>
                <w:color w:val="000000" w:themeColor="text1"/>
                <w:lang w:val="en-GB" w:eastAsia="en-US"/>
              </w:rPr>
              <w:t xml:space="preserve"> socio-economic path</w:t>
            </w:r>
            <w:r w:rsidR="00253F49" w:rsidRPr="006B6E1F">
              <w:rPr>
                <w:rFonts w:ascii="Times" w:hAnsi="Times" w:cs="Times"/>
                <w:color w:val="000000" w:themeColor="text1"/>
                <w:lang w:val="en-GB" w:eastAsia="en-US"/>
              </w:rPr>
              <w:t>way</w:t>
            </w:r>
            <w:r w:rsidR="00EB4E5D" w:rsidRPr="006B6E1F">
              <w:rPr>
                <w:rFonts w:ascii="Times" w:hAnsi="Times" w:cs="Times"/>
                <w:color w:val="000000" w:themeColor="text1"/>
                <w:lang w:val="en-GB" w:eastAsia="en-US"/>
              </w:rPr>
              <w:t xml:space="preserve">s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€ 5.750.000</w:t>
            </w:r>
          </w:p>
        </w:tc>
        <w:tc>
          <w:tcPr>
            <w:tcW w:w="3353" w:type="dxa"/>
            <w:tcMar>
              <w:top w:w="20" w:type="nil"/>
              <w:left w:w="20" w:type="nil"/>
              <w:bottom w:w="20" w:type="nil"/>
              <w:right w:w="20" w:type="nil"/>
            </w:tcMar>
            <w:vAlign w:val="center"/>
          </w:tcPr>
          <w:p w:rsidR="00B71A4E" w:rsidRPr="006B6E1F" w:rsidRDefault="00B71A4E" w:rsidP="00EA2A84">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400 </w:t>
            </w:r>
            <w:r w:rsidR="00EA2A84" w:rsidRPr="006B6E1F">
              <w:rPr>
                <w:rFonts w:ascii="Times" w:hAnsi="Times" w:cs="Times"/>
                <w:color w:val="000000" w:themeColor="text1"/>
                <w:lang w:val="en-GB" w:eastAsia="en-US"/>
              </w:rPr>
              <w:t>beneficiaries</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blPrEx>
          <w:tblBorders>
            <w:top w:val="nil"/>
          </w:tblBorders>
        </w:tblPrEx>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A</w:t>
            </w:r>
            <w:r w:rsidR="00EB4E5D" w:rsidRPr="006B6E1F">
              <w:rPr>
                <w:rFonts w:ascii="Times" w:hAnsi="Times" w:cs="Times"/>
                <w:color w:val="000000" w:themeColor="text1"/>
                <w:lang w:val="en-GB" w:eastAsia="en-US"/>
              </w:rPr>
              <w:t xml:space="preserve">ctions aimed at further protection for foreign minors, including UAMs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€ 1.200.000</w:t>
            </w:r>
          </w:p>
        </w:tc>
        <w:tc>
          <w:tcPr>
            <w:tcW w:w="3353" w:type="dxa"/>
            <w:tcMar>
              <w:top w:w="20" w:type="nil"/>
              <w:left w:w="20" w:type="nil"/>
              <w:bottom w:w="20" w:type="nil"/>
              <w:right w:w="20" w:type="nil"/>
            </w:tcMar>
            <w:vAlign w:val="center"/>
          </w:tcPr>
          <w:p w:rsidR="00B71A4E" w:rsidRPr="006B6E1F" w:rsidRDefault="00B71A4E" w:rsidP="00EA2A84">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100% </w:t>
            </w:r>
            <w:r w:rsidR="00EA2A84" w:rsidRPr="006B6E1F">
              <w:rPr>
                <w:rFonts w:ascii="Times" w:hAnsi="Times" w:cs="Times"/>
                <w:color w:val="000000" w:themeColor="text1"/>
                <w:lang w:val="en-GB" w:eastAsia="en-US"/>
              </w:rPr>
              <w:t>of minors disembarked benefitting of information</w:t>
            </w:r>
            <w:r w:rsidR="00EB4E5D" w:rsidRPr="006B6E1F">
              <w:rPr>
                <w:rFonts w:ascii="Times" w:hAnsi="Times" w:cs="Times"/>
                <w:color w:val="000000" w:themeColor="text1"/>
                <w:lang w:val="en-GB" w:eastAsia="en-US"/>
              </w:rPr>
              <w:t xml:space="preserve">-related </w:t>
            </w:r>
            <w:r w:rsidR="00EA2A84" w:rsidRPr="006B6E1F">
              <w:rPr>
                <w:rFonts w:ascii="Times" w:hAnsi="Times" w:cs="Times"/>
                <w:color w:val="000000" w:themeColor="text1"/>
                <w:lang w:val="en-GB" w:eastAsia="en-US"/>
              </w:rPr>
              <w:t xml:space="preserve">services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blPrEx>
          <w:tblBorders>
            <w:top w:val="nil"/>
          </w:tblBorders>
        </w:tblPrEx>
        <w:tc>
          <w:tcPr>
            <w:tcW w:w="1242" w:type="dxa"/>
            <w:vMerge w:val="restart"/>
            <w:tcMar>
              <w:top w:w="20" w:type="nil"/>
              <w:left w:w="20" w:type="nil"/>
              <w:bottom w:w="20" w:type="nil"/>
              <w:right w:w="20" w:type="nil"/>
            </w:tcMar>
            <w:vAlign w:val="center"/>
          </w:tcPr>
          <w:p w:rsidR="00B71A4E" w:rsidRPr="006B6E1F" w:rsidRDefault="00B71A4E" w:rsidP="009A0528">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2 -</w:t>
            </w:r>
            <w:r w:rsidRPr="006B6E1F">
              <w:rPr>
                <w:rFonts w:ascii="Times" w:hAnsi="Times" w:cs="Times"/>
                <w:color w:val="000000" w:themeColor="text1"/>
                <w:lang w:val="en-GB" w:eastAsia="en-US"/>
              </w:rPr>
              <w:lastRenderedPageBreak/>
              <w:t>Integra</w:t>
            </w:r>
            <w:r w:rsidR="009A0528" w:rsidRPr="006B6E1F">
              <w:rPr>
                <w:rFonts w:ascii="Times" w:hAnsi="Times" w:cs="Times"/>
                <w:color w:val="000000" w:themeColor="text1"/>
                <w:lang w:val="en-GB" w:eastAsia="en-US"/>
              </w:rPr>
              <w:t>tion</w:t>
            </w:r>
            <w:r w:rsidRPr="006B6E1F">
              <w:rPr>
                <w:rFonts w:ascii="Times" w:hAnsi="Times" w:cs="Times"/>
                <w:color w:val="000000" w:themeColor="text1"/>
                <w:lang w:val="en-GB" w:eastAsia="en-US"/>
              </w:rPr>
              <w:t>/</w:t>
            </w:r>
            <w:r w:rsidR="009A0528" w:rsidRPr="006B6E1F">
              <w:rPr>
                <w:rFonts w:ascii="Times" w:hAnsi="Times" w:cs="Times"/>
                <w:color w:val="000000" w:themeColor="text1"/>
                <w:lang w:val="en-GB" w:eastAsia="en-US"/>
              </w:rPr>
              <w:t>legal</w:t>
            </w:r>
            <w:r w:rsidRPr="006B6E1F">
              <w:rPr>
                <w:rFonts w:ascii="Times" w:hAnsi="Times" w:cs="Times"/>
                <w:color w:val="000000" w:themeColor="text1"/>
                <w:lang w:val="en-GB" w:eastAsia="en-US"/>
              </w:rPr>
              <w:t xml:space="preserve"> migra</w:t>
            </w:r>
            <w:r w:rsidR="009A0528" w:rsidRPr="006B6E1F">
              <w:rPr>
                <w:rFonts w:ascii="Times" w:hAnsi="Times" w:cs="Times"/>
                <w:color w:val="000000" w:themeColor="text1"/>
                <w:lang w:val="en-GB" w:eastAsia="en-US"/>
              </w:rPr>
              <w:t>tion</w:t>
            </w: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lastRenderedPageBreak/>
              <w:t xml:space="preserve">Regional </w:t>
            </w:r>
            <w:r w:rsidR="00253F49" w:rsidRPr="006B6E1F">
              <w:rPr>
                <w:rFonts w:ascii="Times" w:hAnsi="Times" w:cs="Times"/>
                <w:color w:val="000000" w:themeColor="text1"/>
                <w:lang w:val="en-GB" w:eastAsia="en-US"/>
              </w:rPr>
              <w:t>p</w:t>
            </w:r>
            <w:r w:rsidRPr="006B6E1F">
              <w:rPr>
                <w:rFonts w:ascii="Times" w:hAnsi="Times" w:cs="Times"/>
                <w:color w:val="000000" w:themeColor="text1"/>
                <w:lang w:val="en-GB" w:eastAsia="en-US"/>
              </w:rPr>
              <w:t xml:space="preserve">lans for </w:t>
            </w:r>
            <w:r w:rsidRPr="006B6E1F">
              <w:rPr>
                <w:rFonts w:ascii="Times" w:hAnsi="Times" w:cs="Times"/>
                <w:color w:val="000000" w:themeColor="text1"/>
                <w:lang w:val="en-GB" w:eastAsia="en-US"/>
              </w:rPr>
              <w:lastRenderedPageBreak/>
              <w:t xml:space="preserve">cultural-linguistic training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lastRenderedPageBreak/>
              <w:t>€ 24.000.000</w:t>
            </w:r>
          </w:p>
        </w:tc>
        <w:tc>
          <w:tcPr>
            <w:tcW w:w="3353"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40.000 </w:t>
            </w:r>
            <w:r w:rsidR="00EB4E5D" w:rsidRPr="006B6E1F">
              <w:rPr>
                <w:rFonts w:ascii="Times" w:hAnsi="Times" w:cs="Times"/>
                <w:color w:val="000000" w:themeColor="text1"/>
                <w:lang w:val="en-GB" w:eastAsia="en-US"/>
              </w:rPr>
              <w:t xml:space="preserve">trained citizens from </w:t>
            </w:r>
            <w:r w:rsidR="00EB4E5D" w:rsidRPr="006B6E1F">
              <w:rPr>
                <w:rFonts w:ascii="Times" w:hAnsi="Times" w:cs="Times"/>
                <w:color w:val="000000" w:themeColor="text1"/>
                <w:lang w:val="en-GB" w:eastAsia="en-US"/>
              </w:rPr>
              <w:lastRenderedPageBreak/>
              <w:t xml:space="preserve">third countries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lastRenderedPageBreak/>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lastRenderedPageBreak/>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Local pilot-projects for linguistic training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€ 3.000.000</w:t>
            </w:r>
          </w:p>
        </w:tc>
        <w:tc>
          <w:tcPr>
            <w:tcW w:w="335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Projects for</w:t>
            </w:r>
            <w:r w:rsidR="00B71A4E" w:rsidRPr="006B6E1F">
              <w:rPr>
                <w:rFonts w:ascii="Times" w:hAnsi="Times" w:cs="Times"/>
                <w:color w:val="000000" w:themeColor="text1"/>
                <w:lang w:val="en-GB" w:eastAsia="en-US"/>
              </w:rPr>
              <w:t xml:space="preserve"> </w:t>
            </w:r>
            <w:r w:rsidRPr="006B6E1F">
              <w:rPr>
                <w:rFonts w:ascii="Times" w:hAnsi="Times" w:cs="Times"/>
                <w:color w:val="000000" w:themeColor="text1"/>
                <w:lang w:val="en-GB" w:eastAsia="en-US"/>
              </w:rPr>
              <w:t xml:space="preserve">the improvement of relevant public services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€ 2.500.000</w:t>
            </w:r>
          </w:p>
        </w:tc>
        <w:tc>
          <w:tcPr>
            <w:tcW w:w="3353"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1.000 </w:t>
            </w:r>
            <w:r w:rsidR="00EB4E5D" w:rsidRPr="006B6E1F">
              <w:rPr>
                <w:rFonts w:ascii="Times" w:hAnsi="Times" w:cs="Times"/>
                <w:color w:val="000000" w:themeColor="text1"/>
                <w:lang w:val="en-GB" w:eastAsia="en-US"/>
              </w:rPr>
              <w:t xml:space="preserve">trained care providers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Pro</w:t>
            </w:r>
            <w:r w:rsidR="00EB4E5D" w:rsidRPr="006B6E1F">
              <w:rPr>
                <w:rFonts w:ascii="Times" w:hAnsi="Times" w:cs="Times"/>
                <w:color w:val="000000" w:themeColor="text1"/>
                <w:lang w:val="en-GB" w:eastAsia="en-US"/>
              </w:rPr>
              <w:t xml:space="preserve">jects for the prevention and fight against discrimination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€ 2.750.000</w:t>
            </w:r>
          </w:p>
        </w:tc>
        <w:tc>
          <w:tcPr>
            <w:tcW w:w="3353"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1.375 </w:t>
            </w:r>
            <w:r w:rsidR="00EB4E5D" w:rsidRPr="006B6E1F">
              <w:rPr>
                <w:rFonts w:ascii="Times" w:hAnsi="Times" w:cs="Times"/>
                <w:color w:val="000000" w:themeColor="text1"/>
                <w:lang w:val="en-GB" w:eastAsia="en-US"/>
              </w:rPr>
              <w:t>more trained care providers</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blPrEx>
          <w:tblBorders>
            <w:top w:val="nil"/>
          </w:tblBorders>
        </w:tblPrEx>
        <w:tc>
          <w:tcPr>
            <w:tcW w:w="1242" w:type="dxa"/>
            <w:vMerge/>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rPr>
                <w:rFonts w:ascii="Times" w:hAnsi="Times" w:cs="Times"/>
                <w:color w:val="000000" w:themeColor="text1"/>
                <w:lang w:val="en-GB" w:eastAsia="en-US"/>
              </w:rPr>
            </w:pP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Information sharing, including at a European level</w:t>
            </w:r>
            <w:r w:rsidR="00253F49" w:rsidRPr="006B6E1F">
              <w:rPr>
                <w:rFonts w:ascii="Times" w:hAnsi="Times" w:cs="Times"/>
                <w:color w:val="000000" w:themeColor="text1"/>
                <w:lang w:val="en-GB" w:eastAsia="en-US"/>
              </w:rPr>
              <w:t>,</w:t>
            </w:r>
            <w:r w:rsidRPr="006B6E1F">
              <w:rPr>
                <w:rFonts w:ascii="Times" w:hAnsi="Times" w:cs="Times"/>
                <w:color w:val="000000" w:themeColor="text1"/>
                <w:lang w:val="en-GB" w:eastAsia="en-US"/>
              </w:rPr>
              <w:t xml:space="preserve"> between Italy and other Member States</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€ 2.500.000</w:t>
            </w:r>
          </w:p>
        </w:tc>
        <w:tc>
          <w:tcPr>
            <w:tcW w:w="3353"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5 o</w:t>
            </w:r>
            <w:r w:rsidR="00EB4E5D" w:rsidRPr="006B6E1F">
              <w:rPr>
                <w:rFonts w:ascii="Times" w:hAnsi="Times" w:cs="Times"/>
                <w:color w:val="000000" w:themeColor="text1"/>
                <w:lang w:val="en-GB" w:eastAsia="en-US"/>
              </w:rPr>
              <w:t xml:space="preserve">r more twinning projects </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r w:rsidR="00B71A4E" w:rsidRPr="006B6E1F" w:rsidTr="007F1C06">
        <w:tblPrEx>
          <w:tblBorders>
            <w:top w:val="nil"/>
          </w:tblBorders>
        </w:tblPrEx>
        <w:tc>
          <w:tcPr>
            <w:tcW w:w="1242" w:type="dxa"/>
            <w:tcMar>
              <w:top w:w="20" w:type="nil"/>
              <w:left w:w="20" w:type="nil"/>
              <w:bottom w:w="20" w:type="nil"/>
              <w:right w:w="20" w:type="nil"/>
            </w:tcMar>
            <w:vAlign w:val="center"/>
          </w:tcPr>
          <w:p w:rsidR="00B71A4E" w:rsidRPr="006B6E1F" w:rsidRDefault="00B71A4E" w:rsidP="009A0528">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3 </w:t>
            </w:r>
            <w:r w:rsidR="009A0528" w:rsidRPr="006B6E1F">
              <w:rPr>
                <w:rFonts w:ascii="Times" w:hAnsi="Times" w:cs="Times"/>
                <w:color w:val="000000" w:themeColor="text1"/>
                <w:lang w:val="en-GB" w:eastAsia="en-US"/>
              </w:rPr>
              <w:t>–</w:t>
            </w:r>
            <w:r w:rsidRPr="006B6E1F">
              <w:rPr>
                <w:rFonts w:ascii="Times" w:hAnsi="Times" w:cs="Times"/>
                <w:color w:val="000000" w:themeColor="text1"/>
                <w:lang w:val="en-GB" w:eastAsia="en-US"/>
              </w:rPr>
              <w:t xml:space="preserve"> R</w:t>
            </w:r>
            <w:r w:rsidR="009A0528" w:rsidRPr="006B6E1F">
              <w:rPr>
                <w:rFonts w:ascii="Times" w:hAnsi="Times" w:cs="Times"/>
                <w:color w:val="000000" w:themeColor="text1"/>
                <w:lang w:val="en-GB" w:eastAsia="en-US"/>
              </w:rPr>
              <w:t>eturn</w:t>
            </w:r>
          </w:p>
        </w:tc>
        <w:tc>
          <w:tcPr>
            <w:tcW w:w="2835" w:type="dxa"/>
            <w:tcMar>
              <w:top w:w="20" w:type="nil"/>
              <w:left w:w="20" w:type="nil"/>
              <w:bottom w:w="20" w:type="nil"/>
              <w:right w:w="20" w:type="nil"/>
            </w:tcMar>
            <w:vAlign w:val="center"/>
          </w:tcPr>
          <w:p w:rsidR="00B71A4E" w:rsidRPr="006B6E1F" w:rsidRDefault="00EB4E5D"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xml:space="preserve">Various measures focused on AVR </w:t>
            </w:r>
          </w:p>
        </w:tc>
        <w:tc>
          <w:tcPr>
            <w:tcW w:w="2743"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€ 12.800.000</w:t>
            </w:r>
          </w:p>
        </w:tc>
        <w:tc>
          <w:tcPr>
            <w:tcW w:w="3353" w:type="dxa"/>
            <w:tcMar>
              <w:top w:w="20" w:type="nil"/>
              <w:left w:w="20" w:type="nil"/>
              <w:bottom w:w="20" w:type="nil"/>
              <w:right w:w="20" w:type="nil"/>
            </w:tcMar>
            <w:vAlign w:val="center"/>
          </w:tcPr>
          <w:p w:rsidR="00B71A4E" w:rsidRPr="006B6E1F" w:rsidRDefault="00B71A4E" w:rsidP="00EB4E5D">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3.200 ci</w:t>
            </w:r>
            <w:r w:rsidR="00EB4E5D" w:rsidRPr="006B6E1F">
              <w:rPr>
                <w:rFonts w:ascii="Times" w:hAnsi="Times" w:cs="Times"/>
                <w:color w:val="000000" w:themeColor="text1"/>
                <w:lang w:val="en-GB" w:eastAsia="en-US"/>
              </w:rPr>
              <w:t>tizens from third countries to be involved in AVR</w:t>
            </w:r>
          </w:p>
        </w:tc>
        <w:tc>
          <w:tcPr>
            <w:tcW w:w="4099" w:type="dxa"/>
            <w:tcMar>
              <w:top w:w="20" w:type="nil"/>
              <w:left w:w="20" w:type="nil"/>
              <w:bottom w:w="20" w:type="nil"/>
              <w:right w:w="20" w:type="nil"/>
            </w:tcMar>
            <w:vAlign w:val="center"/>
          </w:tcPr>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2016</w:t>
            </w:r>
          </w:p>
          <w:p w:rsidR="00B71A4E" w:rsidRPr="006B6E1F" w:rsidRDefault="00B71A4E" w:rsidP="007F1C06">
            <w:pPr>
              <w:widowControl w:val="0"/>
              <w:autoSpaceDE w:val="0"/>
              <w:autoSpaceDN w:val="0"/>
              <w:adjustRightInd w:val="0"/>
              <w:spacing w:after="240"/>
              <w:rPr>
                <w:rFonts w:ascii="Times" w:hAnsi="Times" w:cs="Times"/>
                <w:color w:val="000000" w:themeColor="text1"/>
                <w:lang w:val="en-GB" w:eastAsia="en-US"/>
              </w:rPr>
            </w:pPr>
            <w:r w:rsidRPr="006B6E1F">
              <w:rPr>
                <w:rFonts w:ascii="Times" w:hAnsi="Times" w:cs="Times"/>
                <w:color w:val="000000" w:themeColor="text1"/>
                <w:lang w:val="en-GB" w:eastAsia="en-US"/>
              </w:rPr>
              <w:t>-2017</w:t>
            </w:r>
          </w:p>
        </w:tc>
      </w:tr>
    </w:tbl>
    <w:p w:rsidR="00B71A4E" w:rsidRPr="006B6E1F" w:rsidRDefault="009A0528" w:rsidP="000219A1">
      <w:pPr>
        <w:pStyle w:val="ListParagraph"/>
        <w:widowControl w:val="0"/>
        <w:numPr>
          <w:ilvl w:val="0"/>
          <w:numId w:val="11"/>
        </w:numPr>
        <w:autoSpaceDE w:val="0"/>
        <w:autoSpaceDN w:val="0"/>
        <w:adjustRightInd w:val="0"/>
        <w:spacing w:after="240"/>
        <w:rPr>
          <w:rFonts w:ascii="Times" w:hAnsi="Times" w:cs="Times"/>
          <w:color w:val="000000" w:themeColor="text1"/>
          <w:sz w:val="18"/>
          <w:szCs w:val="18"/>
          <w:lang w:val="en-GB" w:eastAsia="en-US"/>
        </w:rPr>
      </w:pPr>
      <w:r w:rsidRPr="006B6E1F">
        <w:rPr>
          <w:rFonts w:ascii="Times" w:hAnsi="Times" w:cs="Times"/>
          <w:color w:val="000000" w:themeColor="text1"/>
          <w:sz w:val="18"/>
          <w:szCs w:val="18"/>
          <w:lang w:val="en-GB" w:eastAsia="en-US"/>
        </w:rPr>
        <w:t xml:space="preserve">Updated as of </w:t>
      </w:r>
      <w:r w:rsidR="00B71A4E" w:rsidRPr="006B6E1F">
        <w:rPr>
          <w:rFonts w:ascii="Times" w:hAnsi="Times" w:cs="Times"/>
          <w:color w:val="000000" w:themeColor="text1"/>
          <w:sz w:val="18"/>
          <w:szCs w:val="18"/>
          <w:lang w:val="en-GB" w:eastAsia="en-US"/>
        </w:rPr>
        <w:t>25/01/2016</w:t>
      </w:r>
      <w:r w:rsidRPr="006B6E1F">
        <w:rPr>
          <w:rFonts w:ascii="Times" w:hAnsi="Times" w:cs="Times"/>
          <w:color w:val="000000" w:themeColor="text1"/>
          <w:sz w:val="18"/>
          <w:szCs w:val="18"/>
          <w:lang w:val="en-GB" w:eastAsia="en-US"/>
        </w:rPr>
        <w:t>.</w:t>
      </w:r>
    </w:p>
    <w:p w:rsidR="000219A1" w:rsidRPr="006B6E1F" w:rsidRDefault="000219A1" w:rsidP="000219A1">
      <w:pPr>
        <w:widowControl w:val="0"/>
        <w:autoSpaceDE w:val="0"/>
        <w:autoSpaceDN w:val="0"/>
        <w:adjustRightInd w:val="0"/>
        <w:spacing w:after="240"/>
        <w:rPr>
          <w:rFonts w:ascii="Times" w:hAnsi="Times" w:cs="Times"/>
          <w:color w:val="000000" w:themeColor="text1"/>
          <w:lang w:val="en-GB" w:eastAsia="en-US"/>
        </w:rPr>
      </w:pPr>
    </w:p>
    <w:p w:rsidR="00B71A4E" w:rsidRPr="006B6E1F" w:rsidRDefault="00B71A4E" w:rsidP="00B71A4E">
      <w:pPr>
        <w:widowControl w:val="0"/>
        <w:autoSpaceDE w:val="0"/>
        <w:autoSpaceDN w:val="0"/>
        <w:adjustRightInd w:val="0"/>
        <w:spacing w:after="240"/>
        <w:rPr>
          <w:rFonts w:ascii="Times" w:hAnsi="Times" w:cs="Times"/>
          <w:color w:val="000000" w:themeColor="text1"/>
          <w:lang w:val="en-GB" w:eastAsia="en-US"/>
        </w:rPr>
      </w:pPr>
    </w:p>
    <w:p w:rsidR="00B71A4E" w:rsidRPr="006B6E1F" w:rsidRDefault="00B71A4E" w:rsidP="00B71A4E">
      <w:pPr>
        <w:jc w:val="both"/>
        <w:rPr>
          <w:rFonts w:eastAsia="Arial Unicode MS"/>
          <w:color w:val="000000" w:themeColor="text1"/>
          <w:sz w:val="22"/>
          <w:szCs w:val="22"/>
          <w:u w:color="000000"/>
          <w:lang w:val="en-GB"/>
        </w:rPr>
      </w:pPr>
    </w:p>
    <w:p w:rsidR="0015267D" w:rsidRPr="006B6E1F" w:rsidRDefault="0015267D">
      <w:pPr>
        <w:rPr>
          <w:color w:val="000000" w:themeColor="text1"/>
          <w:lang w:val="en-GB"/>
        </w:rPr>
      </w:pPr>
    </w:p>
    <w:sectPr w:rsidR="0015267D" w:rsidRPr="006B6E1F" w:rsidSect="007F1C06">
      <w:footerReference w:type="even" r:id="rId30"/>
      <w:footerReference w:type="default" r:id="rId31"/>
      <w:pgSz w:w="11906" w:h="16838"/>
      <w:pgMar w:top="1417" w:right="1134" w:bottom="899"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C3" w:rsidRDefault="003911C3" w:rsidP="00B71A4E">
      <w:r>
        <w:separator/>
      </w:r>
    </w:p>
  </w:endnote>
  <w:endnote w:type="continuationSeparator" w:id="0">
    <w:p w:rsidR="003911C3" w:rsidRDefault="003911C3" w:rsidP="00B7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Didot">
    <w:panose1 w:val="020005030000000200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2D" w:rsidRDefault="00E5222D" w:rsidP="007F1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22D" w:rsidRDefault="00E5222D" w:rsidP="007F1C06">
    <w:pPr>
      <w:pStyle w:val="Footer"/>
      <w:ind w:right="360"/>
    </w:pPr>
  </w:p>
  <w:p w:rsidR="00E5222D" w:rsidRDefault="00E5222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2D" w:rsidRDefault="00E5222D" w:rsidP="007F1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23F">
      <w:rPr>
        <w:rStyle w:val="PageNumber"/>
        <w:noProof/>
      </w:rPr>
      <w:t>30</w:t>
    </w:r>
    <w:r>
      <w:rPr>
        <w:rStyle w:val="PageNumber"/>
      </w:rPr>
      <w:fldChar w:fldCharType="end"/>
    </w:r>
  </w:p>
  <w:p w:rsidR="00E5222D" w:rsidRDefault="00E5222D" w:rsidP="007F1C06">
    <w:pPr>
      <w:pStyle w:val="Footer"/>
      <w:ind w:right="360"/>
    </w:pPr>
  </w:p>
  <w:p w:rsidR="00E5222D" w:rsidRDefault="00E5222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C3" w:rsidRDefault="003911C3" w:rsidP="00B71A4E">
      <w:r>
        <w:separator/>
      </w:r>
    </w:p>
  </w:footnote>
  <w:footnote w:type="continuationSeparator" w:id="0">
    <w:p w:rsidR="003911C3" w:rsidRDefault="003911C3" w:rsidP="00B71A4E">
      <w:r>
        <w:continuationSeparator/>
      </w:r>
    </w:p>
  </w:footnote>
  <w:footnote w:id="1">
    <w:p w:rsidR="00E5222D" w:rsidRPr="005C2F4D" w:rsidRDefault="00E5222D" w:rsidP="00B71A4E">
      <w:pPr>
        <w:pStyle w:val="FootnoteText"/>
        <w:rPr>
          <w:lang w:val="fr-FR"/>
        </w:rPr>
      </w:pPr>
      <w:r>
        <w:rPr>
          <w:rStyle w:val="FootnoteReference"/>
        </w:rPr>
        <w:footnoteRef/>
      </w:r>
      <w:r>
        <w:t xml:space="preserve"> </w:t>
      </w:r>
      <w:r w:rsidRPr="005C2F4D">
        <w:t>http://www.lavoro.gov.it/notizie/Documents/Report%20MSNA%2030-06-2016.pdf</w:t>
      </w:r>
    </w:p>
  </w:footnote>
  <w:footnote w:id="2">
    <w:p w:rsidR="00E5222D" w:rsidRPr="002224A8" w:rsidRDefault="00E5222D" w:rsidP="00B71A4E">
      <w:pPr>
        <w:pStyle w:val="CorpoA"/>
        <w:spacing w:after="0" w:line="240" w:lineRule="auto"/>
        <w:jc w:val="both"/>
        <w:rPr>
          <w:rFonts w:ascii="Times New Roman" w:hAnsi="Times New Roman" w:cs="Times New Roman"/>
          <w:color w:val="auto"/>
          <w:sz w:val="16"/>
          <w:szCs w:val="16"/>
          <w:lang w:val="en-GB"/>
        </w:rPr>
      </w:pPr>
      <w:r w:rsidRPr="004B69F7">
        <w:rPr>
          <w:rStyle w:val="FootnoteReference"/>
          <w:color w:val="auto"/>
          <w:sz w:val="16"/>
          <w:szCs w:val="16"/>
        </w:rPr>
        <w:footnoteRef/>
      </w:r>
      <w:r w:rsidRPr="00E5222D">
        <w:rPr>
          <w:color w:val="auto"/>
          <w:sz w:val="16"/>
          <w:szCs w:val="16"/>
          <w:lang w:val="en-US"/>
        </w:rPr>
        <w:t xml:space="preserve"> </w:t>
      </w:r>
      <w:r w:rsidRPr="002224A8">
        <w:rPr>
          <w:rFonts w:ascii="Times New Roman" w:hAnsi="Times New Roman" w:cs="Times New Roman"/>
          <w:color w:val="auto"/>
          <w:sz w:val="16"/>
          <w:szCs w:val="16"/>
          <w:lang w:val="en-GB"/>
        </w:rPr>
        <w:t xml:space="preserve">In order to face the increasing flow of UAMs in Italy, a new reception system dedicated to minors has been implemented from January 1, 2015 onwards, with the aim of setting up first-assistance reception </w:t>
      </w:r>
      <w:proofErr w:type="spellStart"/>
      <w:r w:rsidRPr="002224A8">
        <w:rPr>
          <w:rFonts w:ascii="Times New Roman" w:hAnsi="Times New Roman" w:cs="Times New Roman"/>
          <w:color w:val="auto"/>
          <w:sz w:val="16"/>
          <w:szCs w:val="16"/>
          <w:lang w:val="en-GB"/>
        </w:rPr>
        <w:t>centers</w:t>
      </w:r>
      <w:proofErr w:type="spellEnd"/>
      <w:r w:rsidRPr="002224A8">
        <w:rPr>
          <w:rFonts w:ascii="Times New Roman" w:hAnsi="Times New Roman" w:cs="Times New Roman"/>
          <w:color w:val="auto"/>
          <w:sz w:val="16"/>
          <w:szCs w:val="16"/>
          <w:lang w:val="en-GB"/>
        </w:rPr>
        <w:t xml:space="preserve"> dedicated to UAMs in addition to those created by Municipalities and financed by Italian funds. This system envisages a two-level reception: 1) the first level is immediately activated, after the landing of minors who are mainly transferred to dedicated </w:t>
      </w:r>
      <w:proofErr w:type="spellStart"/>
      <w:r w:rsidRPr="002224A8">
        <w:rPr>
          <w:rFonts w:ascii="Times New Roman" w:hAnsi="Times New Roman" w:cs="Times New Roman"/>
          <w:color w:val="auto"/>
          <w:sz w:val="16"/>
          <w:szCs w:val="16"/>
          <w:lang w:val="en-GB"/>
        </w:rPr>
        <w:t>centers</w:t>
      </w:r>
      <w:proofErr w:type="spellEnd"/>
      <w:r w:rsidRPr="002224A8">
        <w:rPr>
          <w:rFonts w:ascii="Times New Roman" w:hAnsi="Times New Roman" w:cs="Times New Roman"/>
          <w:color w:val="auto"/>
          <w:sz w:val="16"/>
          <w:szCs w:val="16"/>
          <w:lang w:val="en-GB"/>
        </w:rPr>
        <w:t xml:space="preserve"> financed by Italian funds. In order to support the above-mentioned system, the above-mentioned Department for Civil Liberties and Immigration at the Ministry of the Interior signed with the European Commission, the Grant Agreement for the Emergency Measure, entitled “Improving territorial capacities to receive UAMs”, under the AMI</w:t>
      </w:r>
      <w:r>
        <w:rPr>
          <w:rFonts w:ascii="Times New Roman" w:hAnsi="Times New Roman" w:cs="Times New Roman"/>
          <w:color w:val="auto"/>
          <w:sz w:val="16"/>
          <w:szCs w:val="16"/>
          <w:lang w:val="en-GB"/>
        </w:rPr>
        <w:t xml:space="preserve">F – EMERGENCY ASSISTANCE. This </w:t>
      </w:r>
      <w:r w:rsidRPr="002224A8">
        <w:rPr>
          <w:rFonts w:ascii="Times New Roman" w:hAnsi="Times New Roman" w:cs="Times New Roman"/>
          <w:color w:val="auto"/>
          <w:sz w:val="16"/>
          <w:szCs w:val="16"/>
          <w:lang w:val="en-GB"/>
        </w:rPr>
        <w:t xml:space="preserve">addresses UAMs landed in Italy or identified and traced in Italy after landing, in the lapse time </w:t>
      </w:r>
      <w:proofErr w:type="gramStart"/>
      <w:r w:rsidRPr="002224A8">
        <w:rPr>
          <w:rFonts w:ascii="Times New Roman" w:hAnsi="Times New Roman" w:cs="Times New Roman"/>
          <w:color w:val="auto"/>
          <w:sz w:val="16"/>
          <w:szCs w:val="16"/>
          <w:lang w:val="en-GB"/>
        </w:rPr>
        <w:t>between  March</w:t>
      </w:r>
      <w:proofErr w:type="gramEnd"/>
      <w:r w:rsidRPr="002224A8">
        <w:rPr>
          <w:rFonts w:ascii="Times New Roman" w:hAnsi="Times New Roman" w:cs="Times New Roman"/>
          <w:color w:val="auto"/>
          <w:sz w:val="16"/>
          <w:szCs w:val="16"/>
          <w:lang w:val="en-GB"/>
        </w:rPr>
        <w:t xml:space="preserve"> 20, 2015 - December 17, 2015. This Measure aims at strengthening the first reception phase, with reference to early identification and assessment of the minor age, transfer from landing and tracing sites to the reception </w:t>
      </w:r>
      <w:proofErr w:type="spellStart"/>
      <w:r w:rsidRPr="002224A8">
        <w:rPr>
          <w:rFonts w:ascii="Times New Roman" w:hAnsi="Times New Roman" w:cs="Times New Roman"/>
          <w:color w:val="auto"/>
          <w:sz w:val="16"/>
          <w:szCs w:val="16"/>
          <w:lang w:val="en-GB"/>
        </w:rPr>
        <w:t>centers</w:t>
      </w:r>
      <w:proofErr w:type="spellEnd"/>
      <w:r w:rsidRPr="002224A8">
        <w:rPr>
          <w:rFonts w:ascii="Times New Roman" w:hAnsi="Times New Roman" w:cs="Times New Roman"/>
          <w:color w:val="auto"/>
          <w:sz w:val="16"/>
          <w:szCs w:val="16"/>
          <w:lang w:val="en-GB"/>
        </w:rPr>
        <w:t xml:space="preserve">, also in order to facilitate family reunification and identification of specific vulnerabilities. In this context, the Ministry of Interior issued two calls for tender concerning dedicated temporary reception projects for UAMs at highly specialized structures, in collaboration with project partners such as IOM, Italian Red Cross, Save the Children, ANCI (National Association of Italian Municipalities) and UNHCR and an adequate transition to the second level of reception under the Protection System for Asylum-Seekers and Refugees (SPRAR). As a result, ten selected projects have been launched on March, 20, 2015 while five more selected projects have been implemented since June, 3, 2015, so as to ensure 737 daily places for UAMs; 2) Second level: minors are transferred and housed in reception </w:t>
      </w:r>
      <w:proofErr w:type="spellStart"/>
      <w:r w:rsidRPr="002224A8">
        <w:rPr>
          <w:rFonts w:ascii="Times New Roman" w:hAnsi="Times New Roman" w:cs="Times New Roman"/>
          <w:color w:val="auto"/>
          <w:sz w:val="16"/>
          <w:szCs w:val="16"/>
          <w:lang w:val="en-GB"/>
        </w:rPr>
        <w:t>centers</w:t>
      </w:r>
      <w:proofErr w:type="spellEnd"/>
      <w:r w:rsidRPr="002224A8">
        <w:rPr>
          <w:rFonts w:ascii="Times New Roman" w:hAnsi="Times New Roman" w:cs="Times New Roman"/>
          <w:color w:val="auto"/>
          <w:sz w:val="16"/>
          <w:szCs w:val="16"/>
          <w:lang w:val="en-GB"/>
        </w:rPr>
        <w:t xml:space="preserve"> within the SPRAR system (</w:t>
      </w:r>
      <w:r w:rsidRPr="002224A8">
        <w:rPr>
          <w:rFonts w:ascii="Times New Roman" w:hAnsi="Times New Roman" w:cs="Times New Roman"/>
          <w:i/>
          <w:color w:val="auto"/>
          <w:sz w:val="16"/>
          <w:szCs w:val="16"/>
          <w:lang w:val="en-GB"/>
        </w:rPr>
        <w:t xml:space="preserve">Sistema </w:t>
      </w:r>
      <w:proofErr w:type="spellStart"/>
      <w:r w:rsidRPr="002224A8">
        <w:rPr>
          <w:rFonts w:ascii="Times New Roman" w:hAnsi="Times New Roman" w:cs="Times New Roman"/>
          <w:i/>
          <w:color w:val="auto"/>
          <w:sz w:val="16"/>
          <w:szCs w:val="16"/>
          <w:lang w:val="en-GB"/>
        </w:rPr>
        <w:t>Protezione</w:t>
      </w:r>
      <w:proofErr w:type="spellEnd"/>
      <w:r w:rsidRPr="002224A8">
        <w:rPr>
          <w:rFonts w:ascii="Times New Roman" w:hAnsi="Times New Roman" w:cs="Times New Roman"/>
          <w:i/>
          <w:color w:val="auto"/>
          <w:sz w:val="16"/>
          <w:szCs w:val="16"/>
          <w:lang w:val="en-GB"/>
        </w:rPr>
        <w:t xml:space="preserve"> </w:t>
      </w:r>
      <w:proofErr w:type="spellStart"/>
      <w:r w:rsidRPr="002224A8">
        <w:rPr>
          <w:rFonts w:ascii="Times New Roman" w:hAnsi="Times New Roman" w:cs="Times New Roman"/>
          <w:i/>
          <w:color w:val="auto"/>
          <w:sz w:val="16"/>
          <w:szCs w:val="16"/>
          <w:lang w:val="en-GB"/>
        </w:rPr>
        <w:t>Richiedenti</w:t>
      </w:r>
      <w:proofErr w:type="spellEnd"/>
      <w:r w:rsidRPr="002224A8">
        <w:rPr>
          <w:rFonts w:ascii="Times New Roman" w:hAnsi="Times New Roman" w:cs="Times New Roman"/>
          <w:i/>
          <w:color w:val="auto"/>
          <w:sz w:val="16"/>
          <w:szCs w:val="16"/>
          <w:lang w:val="en-GB"/>
        </w:rPr>
        <w:t xml:space="preserve"> </w:t>
      </w:r>
      <w:proofErr w:type="spellStart"/>
      <w:r w:rsidRPr="002224A8">
        <w:rPr>
          <w:rFonts w:ascii="Times New Roman" w:hAnsi="Times New Roman" w:cs="Times New Roman"/>
          <w:i/>
          <w:color w:val="auto"/>
          <w:sz w:val="16"/>
          <w:szCs w:val="16"/>
          <w:lang w:val="en-GB"/>
        </w:rPr>
        <w:t>Asilo</w:t>
      </w:r>
      <w:proofErr w:type="spellEnd"/>
      <w:r w:rsidRPr="002224A8">
        <w:rPr>
          <w:rFonts w:ascii="Times New Roman" w:hAnsi="Times New Roman" w:cs="Times New Roman"/>
          <w:i/>
          <w:color w:val="auto"/>
          <w:sz w:val="16"/>
          <w:szCs w:val="16"/>
          <w:lang w:val="en-GB"/>
        </w:rPr>
        <w:t xml:space="preserve"> e </w:t>
      </w:r>
      <w:proofErr w:type="spellStart"/>
      <w:r w:rsidRPr="002224A8">
        <w:rPr>
          <w:rFonts w:ascii="Times New Roman" w:hAnsi="Times New Roman" w:cs="Times New Roman"/>
          <w:i/>
          <w:color w:val="auto"/>
          <w:sz w:val="16"/>
          <w:szCs w:val="16"/>
          <w:lang w:val="en-GB"/>
        </w:rPr>
        <w:t>Rifugiati</w:t>
      </w:r>
      <w:proofErr w:type="spellEnd"/>
      <w:r w:rsidRPr="002224A8">
        <w:rPr>
          <w:rFonts w:ascii="Times New Roman" w:hAnsi="Times New Roman" w:cs="Times New Roman"/>
          <w:color w:val="auto"/>
          <w:sz w:val="16"/>
          <w:szCs w:val="16"/>
          <w:lang w:val="en-GB"/>
        </w:rPr>
        <w:t>), so as to facilitate their inclusion in local communities (1.951 places dedicated to UAMs have been made available within the SPRAR).</w:t>
      </w:r>
    </w:p>
    <w:p w:rsidR="00E5222D" w:rsidRPr="002224A8" w:rsidRDefault="00E5222D" w:rsidP="00B71A4E">
      <w:pPr>
        <w:pStyle w:val="CorpoA"/>
        <w:spacing w:after="0" w:line="240" w:lineRule="auto"/>
        <w:jc w:val="both"/>
        <w:rPr>
          <w:rFonts w:ascii="Times New Roman" w:hAnsi="Times New Roman" w:cs="Times New Roman"/>
          <w:color w:val="auto"/>
          <w:sz w:val="16"/>
          <w:szCs w:val="16"/>
          <w:lang w:val="en-GB"/>
        </w:rPr>
      </w:pPr>
    </w:p>
    <w:p w:rsidR="00E5222D" w:rsidRPr="002224A8" w:rsidRDefault="00E5222D" w:rsidP="00B71A4E">
      <w:pPr>
        <w:pStyle w:val="CorpoA"/>
        <w:spacing w:after="0" w:line="240" w:lineRule="auto"/>
        <w:jc w:val="both"/>
        <w:rPr>
          <w:lang w:val="en-GB"/>
        </w:rPr>
      </w:pPr>
      <w:r w:rsidRPr="002224A8">
        <w:rPr>
          <w:rFonts w:ascii="Times New Roman" w:hAnsi="Times New Roman" w:cs="Times New Roman"/>
          <w:color w:val="auto"/>
          <w:sz w:val="16"/>
          <w:szCs w:val="16"/>
          <w:lang w:val="en-GB"/>
        </w:rPr>
        <w:t>As mentioned, given the fast-changing reality, Italy is working to increase the whole UAMs reception system (first and second level reception). On April 22, 2016, two public calls for reception projects were issued to enlarge: (</w:t>
      </w:r>
      <w:proofErr w:type="spellStart"/>
      <w:r w:rsidRPr="002224A8">
        <w:rPr>
          <w:rFonts w:ascii="Times New Roman" w:hAnsi="Times New Roman" w:cs="Times New Roman"/>
          <w:color w:val="auto"/>
          <w:sz w:val="16"/>
          <w:szCs w:val="16"/>
          <w:lang w:val="en-GB"/>
        </w:rPr>
        <w:t>i</w:t>
      </w:r>
      <w:proofErr w:type="spellEnd"/>
      <w:r w:rsidRPr="002224A8">
        <w:rPr>
          <w:rFonts w:ascii="Times New Roman" w:hAnsi="Times New Roman" w:cs="Times New Roman"/>
          <w:color w:val="auto"/>
          <w:sz w:val="16"/>
          <w:szCs w:val="16"/>
          <w:lang w:val="en-GB"/>
        </w:rPr>
        <w:t xml:space="preserve">) the SPRAR capacity for UAMs, including places for vulnerable UAMs, of 2.000 places; (ii) the first reception system’s capacity in highly specialized </w:t>
      </w:r>
      <w:proofErr w:type="spellStart"/>
      <w:r w:rsidRPr="002224A8">
        <w:rPr>
          <w:rFonts w:ascii="Times New Roman" w:hAnsi="Times New Roman" w:cs="Times New Roman"/>
          <w:color w:val="auto"/>
          <w:sz w:val="16"/>
          <w:szCs w:val="16"/>
          <w:lang w:val="en-GB"/>
        </w:rPr>
        <w:t>centers</w:t>
      </w:r>
      <w:proofErr w:type="spellEnd"/>
      <w:r w:rsidRPr="002224A8">
        <w:rPr>
          <w:rFonts w:ascii="Times New Roman" w:hAnsi="Times New Roman" w:cs="Times New Roman"/>
          <w:color w:val="auto"/>
          <w:sz w:val="16"/>
          <w:szCs w:val="16"/>
          <w:lang w:val="en-GB"/>
        </w:rPr>
        <w:t xml:space="preserve"> of 1.000 places</w:t>
      </w:r>
      <w:r w:rsidRPr="002224A8">
        <w:rPr>
          <w:color w:val="auto"/>
          <w:sz w:val="16"/>
          <w:szCs w:val="16"/>
          <w:lang w:val="en-GB"/>
        </w:rPr>
        <w:t>.</w:t>
      </w:r>
    </w:p>
  </w:footnote>
  <w:footnote w:id="3">
    <w:p w:rsidR="00E5222D" w:rsidRPr="00B84726" w:rsidRDefault="00E5222D" w:rsidP="00B71A4E">
      <w:pPr>
        <w:pStyle w:val="FootnoteText"/>
        <w:jc w:val="both"/>
        <w:rPr>
          <w:sz w:val="16"/>
          <w:szCs w:val="16"/>
          <w:lang w:val="en-US"/>
        </w:rPr>
      </w:pPr>
      <w:r w:rsidRPr="00B84726">
        <w:rPr>
          <w:rStyle w:val="FootnoteReference"/>
          <w:sz w:val="16"/>
          <w:szCs w:val="16"/>
        </w:rPr>
        <w:footnoteRef/>
      </w:r>
      <w:r w:rsidRPr="00B84726">
        <w:rPr>
          <w:sz w:val="16"/>
          <w:szCs w:val="16"/>
          <w:lang w:val="en-US"/>
        </w:rPr>
        <w:t xml:space="preserve"> Act 228/2003 introduced </w:t>
      </w:r>
      <w:r>
        <w:rPr>
          <w:sz w:val="16"/>
          <w:szCs w:val="16"/>
          <w:lang w:val="en-US" w:eastAsia="en-GB"/>
        </w:rPr>
        <w:t>THB under Article 601 of the Criminal Code</w:t>
      </w:r>
      <w:r w:rsidRPr="00B84726">
        <w:rPr>
          <w:sz w:val="16"/>
          <w:szCs w:val="16"/>
          <w:lang w:val="en-US" w:eastAsia="en-GB"/>
        </w:rPr>
        <w:t>.</w:t>
      </w:r>
    </w:p>
  </w:footnote>
  <w:footnote w:id="4">
    <w:p w:rsidR="00E5222D" w:rsidRPr="00B84726" w:rsidRDefault="00E5222D" w:rsidP="00B71A4E">
      <w:pPr>
        <w:pStyle w:val="FootnoteText"/>
        <w:jc w:val="both"/>
        <w:rPr>
          <w:sz w:val="16"/>
          <w:szCs w:val="16"/>
          <w:lang w:val="en-US"/>
        </w:rPr>
      </w:pPr>
      <w:r w:rsidRPr="00B84726">
        <w:rPr>
          <w:rStyle w:val="FootnoteReference"/>
          <w:sz w:val="16"/>
          <w:szCs w:val="16"/>
        </w:rPr>
        <w:footnoteRef/>
      </w:r>
      <w:r w:rsidRPr="00B84726">
        <w:rPr>
          <w:sz w:val="16"/>
          <w:szCs w:val="16"/>
          <w:lang w:val="en-US"/>
        </w:rPr>
        <w:t xml:space="preserve"> By </w:t>
      </w:r>
      <w:r w:rsidRPr="00B84726">
        <w:rPr>
          <w:sz w:val="16"/>
          <w:szCs w:val="16"/>
          <w:lang w:val="en-US" w:eastAsia="en-GB"/>
        </w:rPr>
        <w:t>Art.1, the following are considered vulnerable: children; unaccompanied minors; elderly; persons with disability; women, especially if pregnant, single parents with underage children, persons with mental disorders, and persons who suffered rape or other serious forms of physical, psychological, sexual or gender-based violence.</w:t>
      </w:r>
    </w:p>
  </w:footnote>
  <w:footnote w:id="5">
    <w:p w:rsidR="00E5222D" w:rsidRPr="00471F7A" w:rsidRDefault="00E5222D" w:rsidP="00D87C79">
      <w:pPr>
        <w:jc w:val="both"/>
        <w:rPr>
          <w:sz w:val="16"/>
          <w:szCs w:val="16"/>
          <w:lang w:val="en-GB"/>
        </w:rPr>
      </w:pPr>
      <w:r w:rsidRPr="00D87C79">
        <w:rPr>
          <w:rStyle w:val="FootnoteReference"/>
          <w:sz w:val="16"/>
          <w:szCs w:val="16"/>
        </w:rPr>
        <w:footnoteRef/>
      </w:r>
      <w:r w:rsidRPr="00E5222D">
        <w:rPr>
          <w:sz w:val="16"/>
          <w:szCs w:val="16"/>
          <w:lang w:val="en-US"/>
        </w:rPr>
        <w:t xml:space="preserve"> </w:t>
      </w:r>
      <w:r w:rsidRPr="00D87C79">
        <w:rPr>
          <w:sz w:val="16"/>
          <w:szCs w:val="16"/>
          <w:lang w:val="en-GB"/>
        </w:rPr>
        <w:t xml:space="preserve">The Ministry of Health actively participated, including with its medical staff, in the Mare Nostrum Operation. This action started in June 2014, following </w:t>
      </w:r>
      <w:proofErr w:type="gramStart"/>
      <w:r w:rsidRPr="00D87C79">
        <w:rPr>
          <w:sz w:val="16"/>
          <w:szCs w:val="16"/>
          <w:lang w:val="en-GB"/>
        </w:rPr>
        <w:t>an</w:t>
      </w:r>
      <w:proofErr w:type="gramEnd"/>
      <w:r w:rsidRPr="00D87C79">
        <w:rPr>
          <w:sz w:val="16"/>
          <w:szCs w:val="16"/>
          <w:lang w:val="en-GB"/>
        </w:rPr>
        <w:t xml:space="preserve"> </w:t>
      </w:r>
      <w:proofErr w:type="spellStart"/>
      <w:r w:rsidRPr="00D87C79">
        <w:rPr>
          <w:sz w:val="16"/>
          <w:szCs w:val="16"/>
          <w:lang w:val="en-GB"/>
        </w:rPr>
        <w:t>MoU</w:t>
      </w:r>
      <w:proofErr w:type="spellEnd"/>
      <w:r w:rsidRPr="00D87C79">
        <w:rPr>
          <w:sz w:val="16"/>
          <w:szCs w:val="16"/>
          <w:lang w:val="en-GB"/>
        </w:rPr>
        <w:t xml:space="preserve"> with the </w:t>
      </w:r>
      <w:proofErr w:type="spellStart"/>
      <w:r w:rsidRPr="00D87C79">
        <w:rPr>
          <w:sz w:val="16"/>
          <w:szCs w:val="16"/>
          <w:lang w:val="en-GB"/>
        </w:rPr>
        <w:t>Minitsry</w:t>
      </w:r>
      <w:proofErr w:type="spellEnd"/>
      <w:r w:rsidRPr="00D87C79">
        <w:rPr>
          <w:sz w:val="16"/>
          <w:szCs w:val="16"/>
          <w:lang w:val="en-GB"/>
        </w:rPr>
        <w:t xml:space="preserve"> of </w:t>
      </w:r>
      <w:proofErr w:type="spellStart"/>
      <w:r w:rsidRPr="00D87C79">
        <w:rPr>
          <w:sz w:val="16"/>
          <w:szCs w:val="16"/>
          <w:lang w:val="en-GB"/>
        </w:rPr>
        <w:t>Defense</w:t>
      </w:r>
      <w:proofErr w:type="spellEnd"/>
      <w:r w:rsidRPr="00D87C79">
        <w:rPr>
          <w:sz w:val="16"/>
          <w:szCs w:val="16"/>
          <w:lang w:val="en-GB"/>
        </w:rPr>
        <w:t xml:space="preserve"> allowing the anticipation of medical checks during the transfer to the port. About 20 </w:t>
      </w:r>
      <w:proofErr w:type="spellStart"/>
      <w:r w:rsidRPr="00D87C79">
        <w:rPr>
          <w:sz w:val="16"/>
          <w:szCs w:val="16"/>
          <w:lang w:val="en-GB"/>
        </w:rPr>
        <w:t>physicans</w:t>
      </w:r>
      <w:proofErr w:type="spellEnd"/>
      <w:r w:rsidRPr="00D87C79">
        <w:rPr>
          <w:sz w:val="16"/>
          <w:szCs w:val="16"/>
          <w:lang w:val="en-GB"/>
        </w:rPr>
        <w:t xml:space="preserve"> from the Ministry of Health have been deployed to the Navy vessels up to December 2014. Triton operation replaced Mare </w:t>
      </w:r>
      <w:proofErr w:type="gramStart"/>
      <w:r w:rsidRPr="00D87C79">
        <w:rPr>
          <w:sz w:val="16"/>
          <w:szCs w:val="16"/>
          <w:lang w:val="en-GB"/>
        </w:rPr>
        <w:t>Nostrum’s</w:t>
      </w:r>
      <w:proofErr w:type="gramEnd"/>
      <w:r w:rsidRPr="00D87C79">
        <w:rPr>
          <w:sz w:val="16"/>
          <w:szCs w:val="16"/>
          <w:lang w:val="en-GB"/>
        </w:rPr>
        <w:t xml:space="preserve">. Needless this support keeps going. </w:t>
      </w:r>
    </w:p>
    <w:p w:rsidR="00E5222D" w:rsidRPr="00471F7A" w:rsidRDefault="00E5222D" w:rsidP="00471F7A">
      <w:pPr>
        <w:jc w:val="both"/>
        <w:rPr>
          <w:strike/>
          <w:sz w:val="16"/>
          <w:szCs w:val="16"/>
          <w:lang w:val="en-GB"/>
        </w:rPr>
      </w:pPr>
    </w:p>
    <w:p w:rsidR="00E5222D" w:rsidRPr="00E5222D" w:rsidRDefault="00E5222D">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5C5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380A2B"/>
    <w:multiLevelType w:val="hybridMultilevel"/>
    <w:tmpl w:val="7C983444"/>
    <w:lvl w:ilvl="0" w:tplc="F8AEF102">
      <w:start w:val="41"/>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75EE7"/>
    <w:multiLevelType w:val="hybridMultilevel"/>
    <w:tmpl w:val="05EA2334"/>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4366F"/>
    <w:multiLevelType w:val="hybridMultilevel"/>
    <w:tmpl w:val="03482102"/>
    <w:lvl w:ilvl="0" w:tplc="C394B18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B53BC5"/>
    <w:multiLevelType w:val="multilevel"/>
    <w:tmpl w:val="48F44D5E"/>
    <w:styleLink w:val="List1"/>
    <w:lvl w:ilvl="0">
      <w:numFmt w:val="bullet"/>
      <w:lvlText w:val="-"/>
      <w:lvlJc w:val="left"/>
      <w:pPr>
        <w:tabs>
          <w:tab w:val="num" w:pos="203"/>
        </w:tabs>
        <w:ind w:left="203" w:hanging="203"/>
      </w:pPr>
      <w:rPr>
        <w:rFonts w:ascii="Trebuchet MS" w:eastAsia="Trebuchet MS" w:hAnsi="Trebuchet MS" w:cs="Trebuchet MS"/>
        <w:position w:val="0"/>
        <w:sz w:val="22"/>
        <w:szCs w:val="22"/>
        <w:rtl w:val="0"/>
        <w:lang w:val="it-IT"/>
      </w:rPr>
    </w:lvl>
    <w:lvl w:ilvl="1">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2">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3">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4">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5">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6">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7">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8">
      <w:start w:val="1"/>
      <w:numFmt w:val="bullet"/>
      <w:lvlText w:val="-"/>
      <w:lvlJc w:val="left"/>
      <w:pPr>
        <w:tabs>
          <w:tab w:val="num" w:pos="106"/>
        </w:tabs>
      </w:pPr>
      <w:rPr>
        <w:rFonts w:ascii="Trebuchet MS" w:eastAsia="Trebuchet MS" w:hAnsi="Trebuchet MS" w:cs="Trebuchet MS"/>
        <w:position w:val="0"/>
        <w:sz w:val="22"/>
        <w:szCs w:val="22"/>
        <w:rtl w:val="0"/>
        <w:lang w:val="it-IT"/>
      </w:rPr>
    </w:lvl>
  </w:abstractNum>
  <w:abstractNum w:abstractNumId="6">
    <w:nsid w:val="367E3786"/>
    <w:multiLevelType w:val="hybridMultilevel"/>
    <w:tmpl w:val="5D82B5A8"/>
    <w:lvl w:ilvl="0" w:tplc="0409000F">
      <w:start w:val="6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21EBF"/>
    <w:multiLevelType w:val="multilevel"/>
    <w:tmpl w:val="8C6446C8"/>
    <w:styleLink w:val="List0"/>
    <w:lvl w:ilvl="0">
      <w:numFmt w:val="bullet"/>
      <w:lvlText w:val="-"/>
      <w:lvlJc w:val="left"/>
      <w:pPr>
        <w:tabs>
          <w:tab w:val="num" w:pos="203"/>
        </w:tabs>
        <w:ind w:left="203" w:hanging="203"/>
      </w:pPr>
      <w:rPr>
        <w:rFonts w:ascii="Trebuchet MS" w:eastAsia="Trebuchet MS" w:hAnsi="Trebuchet MS" w:cs="Trebuchet MS"/>
        <w:position w:val="0"/>
        <w:sz w:val="22"/>
        <w:szCs w:val="22"/>
        <w:rtl w:val="0"/>
        <w:lang w:val="it-IT"/>
      </w:rPr>
    </w:lvl>
    <w:lvl w:ilvl="1">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2">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3">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4">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5">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6">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7">
      <w:start w:val="1"/>
      <w:numFmt w:val="bullet"/>
      <w:lvlText w:val="-"/>
      <w:lvlJc w:val="left"/>
      <w:pPr>
        <w:tabs>
          <w:tab w:val="num" w:pos="106"/>
        </w:tabs>
      </w:pPr>
      <w:rPr>
        <w:rFonts w:ascii="Trebuchet MS" w:eastAsia="Trebuchet MS" w:hAnsi="Trebuchet MS" w:cs="Trebuchet MS"/>
        <w:position w:val="0"/>
        <w:sz w:val="22"/>
        <w:szCs w:val="22"/>
        <w:rtl w:val="0"/>
        <w:lang w:val="it-IT"/>
      </w:rPr>
    </w:lvl>
    <w:lvl w:ilvl="8">
      <w:start w:val="1"/>
      <w:numFmt w:val="bullet"/>
      <w:lvlText w:val="-"/>
      <w:lvlJc w:val="left"/>
      <w:pPr>
        <w:tabs>
          <w:tab w:val="num" w:pos="106"/>
        </w:tabs>
      </w:pPr>
      <w:rPr>
        <w:rFonts w:ascii="Trebuchet MS" w:eastAsia="Trebuchet MS" w:hAnsi="Trebuchet MS" w:cs="Trebuchet MS"/>
        <w:position w:val="0"/>
        <w:sz w:val="22"/>
        <w:szCs w:val="22"/>
        <w:rtl w:val="0"/>
        <w:lang w:val="it-IT"/>
      </w:rPr>
    </w:lvl>
  </w:abstractNum>
  <w:abstractNum w:abstractNumId="8">
    <w:nsid w:val="40676134"/>
    <w:multiLevelType w:val="hybridMultilevel"/>
    <w:tmpl w:val="96326D60"/>
    <w:lvl w:ilvl="0" w:tplc="82BA8026">
      <w:numFmt w:val="bullet"/>
      <w:lvlText w:val=""/>
      <w:lvlJc w:val="left"/>
      <w:pPr>
        <w:ind w:left="720" w:hanging="360"/>
      </w:pPr>
      <w:rPr>
        <w:rFonts w:ascii="Symbol" w:eastAsia="Times New Roman"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25137"/>
    <w:multiLevelType w:val="hybridMultilevel"/>
    <w:tmpl w:val="A302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92CB4"/>
    <w:multiLevelType w:val="hybridMultilevel"/>
    <w:tmpl w:val="88DCE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0"/>
  </w:num>
  <w:num w:numId="6">
    <w:abstractNumId w:val="10"/>
  </w:num>
  <w:num w:numId="7">
    <w:abstractNumId w:val="9"/>
  </w:num>
  <w:num w:numId="8">
    <w:abstractNumId w:val="2"/>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4E"/>
    <w:rsid w:val="00000F90"/>
    <w:rsid w:val="000069A4"/>
    <w:rsid w:val="000109D3"/>
    <w:rsid w:val="00012D7E"/>
    <w:rsid w:val="000219A1"/>
    <w:rsid w:val="00022204"/>
    <w:rsid w:val="00030F67"/>
    <w:rsid w:val="00032F71"/>
    <w:rsid w:val="0003407F"/>
    <w:rsid w:val="00035B6B"/>
    <w:rsid w:val="0003708E"/>
    <w:rsid w:val="00044864"/>
    <w:rsid w:val="00047076"/>
    <w:rsid w:val="00052FBF"/>
    <w:rsid w:val="00072DE4"/>
    <w:rsid w:val="0007679F"/>
    <w:rsid w:val="00080647"/>
    <w:rsid w:val="00080E9B"/>
    <w:rsid w:val="00096E09"/>
    <w:rsid w:val="000A0BA2"/>
    <w:rsid w:val="000C6875"/>
    <w:rsid w:val="000D1605"/>
    <w:rsid w:val="000D41E4"/>
    <w:rsid w:val="000D60E4"/>
    <w:rsid w:val="000D65E1"/>
    <w:rsid w:val="000E10E8"/>
    <w:rsid w:val="000E4372"/>
    <w:rsid w:val="000E5F1E"/>
    <w:rsid w:val="000E605B"/>
    <w:rsid w:val="00103CC5"/>
    <w:rsid w:val="00107767"/>
    <w:rsid w:val="00113F28"/>
    <w:rsid w:val="00121F34"/>
    <w:rsid w:val="00124CBE"/>
    <w:rsid w:val="00126BDB"/>
    <w:rsid w:val="001360DF"/>
    <w:rsid w:val="0013644C"/>
    <w:rsid w:val="001364B4"/>
    <w:rsid w:val="0014176D"/>
    <w:rsid w:val="00144D5C"/>
    <w:rsid w:val="0014667D"/>
    <w:rsid w:val="0015267D"/>
    <w:rsid w:val="0016228C"/>
    <w:rsid w:val="00164953"/>
    <w:rsid w:val="00164D24"/>
    <w:rsid w:val="00176A17"/>
    <w:rsid w:val="00180BC9"/>
    <w:rsid w:val="001821C2"/>
    <w:rsid w:val="00184A1C"/>
    <w:rsid w:val="00191841"/>
    <w:rsid w:val="00191ABF"/>
    <w:rsid w:val="00191F5A"/>
    <w:rsid w:val="0019304E"/>
    <w:rsid w:val="00196547"/>
    <w:rsid w:val="001A1D5D"/>
    <w:rsid w:val="001B1FDE"/>
    <w:rsid w:val="001B6E4B"/>
    <w:rsid w:val="001C1555"/>
    <w:rsid w:val="001D7B02"/>
    <w:rsid w:val="001F01CF"/>
    <w:rsid w:val="001F6E36"/>
    <w:rsid w:val="00204ED8"/>
    <w:rsid w:val="00211ED6"/>
    <w:rsid w:val="00212CF4"/>
    <w:rsid w:val="002224A8"/>
    <w:rsid w:val="00223C4A"/>
    <w:rsid w:val="00224A48"/>
    <w:rsid w:val="00231CDB"/>
    <w:rsid w:val="0023297F"/>
    <w:rsid w:val="00236764"/>
    <w:rsid w:val="00244694"/>
    <w:rsid w:val="00246535"/>
    <w:rsid w:val="002466F1"/>
    <w:rsid w:val="002508CC"/>
    <w:rsid w:val="00253BF4"/>
    <w:rsid w:val="00253F49"/>
    <w:rsid w:val="00282B05"/>
    <w:rsid w:val="00282BE8"/>
    <w:rsid w:val="00290500"/>
    <w:rsid w:val="00292AA1"/>
    <w:rsid w:val="00297B35"/>
    <w:rsid w:val="002A29E4"/>
    <w:rsid w:val="002A5E61"/>
    <w:rsid w:val="002B13D9"/>
    <w:rsid w:val="002C36B4"/>
    <w:rsid w:val="002C3E8D"/>
    <w:rsid w:val="002C4FE4"/>
    <w:rsid w:val="002D5825"/>
    <w:rsid w:val="002E14DC"/>
    <w:rsid w:val="002E1C5C"/>
    <w:rsid w:val="002E4DC3"/>
    <w:rsid w:val="002F745D"/>
    <w:rsid w:val="002F7E08"/>
    <w:rsid w:val="0030390F"/>
    <w:rsid w:val="00304804"/>
    <w:rsid w:val="0030621B"/>
    <w:rsid w:val="00314B86"/>
    <w:rsid w:val="00315515"/>
    <w:rsid w:val="00324954"/>
    <w:rsid w:val="00324DD4"/>
    <w:rsid w:val="00326E70"/>
    <w:rsid w:val="003328F1"/>
    <w:rsid w:val="003356B1"/>
    <w:rsid w:val="00337AB5"/>
    <w:rsid w:val="00337CBA"/>
    <w:rsid w:val="0034011E"/>
    <w:rsid w:val="003449DA"/>
    <w:rsid w:val="00351562"/>
    <w:rsid w:val="003616A4"/>
    <w:rsid w:val="00362115"/>
    <w:rsid w:val="003625F6"/>
    <w:rsid w:val="00367A28"/>
    <w:rsid w:val="003755F6"/>
    <w:rsid w:val="00386114"/>
    <w:rsid w:val="003911C3"/>
    <w:rsid w:val="00392817"/>
    <w:rsid w:val="00393924"/>
    <w:rsid w:val="003974F7"/>
    <w:rsid w:val="003A1484"/>
    <w:rsid w:val="003A24ED"/>
    <w:rsid w:val="003A3F47"/>
    <w:rsid w:val="003B2D81"/>
    <w:rsid w:val="003B4A95"/>
    <w:rsid w:val="003B6346"/>
    <w:rsid w:val="003C1B3A"/>
    <w:rsid w:val="003C1CB5"/>
    <w:rsid w:val="003E629E"/>
    <w:rsid w:val="004224EB"/>
    <w:rsid w:val="00422828"/>
    <w:rsid w:val="00433E43"/>
    <w:rsid w:val="00434FCC"/>
    <w:rsid w:val="00440B5F"/>
    <w:rsid w:val="00440E64"/>
    <w:rsid w:val="00444ADF"/>
    <w:rsid w:val="0046155A"/>
    <w:rsid w:val="004622D6"/>
    <w:rsid w:val="004663EF"/>
    <w:rsid w:val="004672BC"/>
    <w:rsid w:val="004675E8"/>
    <w:rsid w:val="00471E98"/>
    <w:rsid w:val="00471F7A"/>
    <w:rsid w:val="004766C7"/>
    <w:rsid w:val="00476916"/>
    <w:rsid w:val="00485C25"/>
    <w:rsid w:val="00493B86"/>
    <w:rsid w:val="00494C76"/>
    <w:rsid w:val="00496240"/>
    <w:rsid w:val="0049778D"/>
    <w:rsid w:val="00497BEB"/>
    <w:rsid w:val="004B705A"/>
    <w:rsid w:val="004C2C1E"/>
    <w:rsid w:val="004C61AC"/>
    <w:rsid w:val="004C6554"/>
    <w:rsid w:val="004C6AB4"/>
    <w:rsid w:val="004D056F"/>
    <w:rsid w:val="004D0AA7"/>
    <w:rsid w:val="004D1B22"/>
    <w:rsid w:val="004D4156"/>
    <w:rsid w:val="004D49E0"/>
    <w:rsid w:val="004D7A7D"/>
    <w:rsid w:val="004E28F3"/>
    <w:rsid w:val="004E666D"/>
    <w:rsid w:val="004E6CEA"/>
    <w:rsid w:val="004F1252"/>
    <w:rsid w:val="005019D0"/>
    <w:rsid w:val="00507775"/>
    <w:rsid w:val="00512BBE"/>
    <w:rsid w:val="005159CF"/>
    <w:rsid w:val="00517826"/>
    <w:rsid w:val="00521115"/>
    <w:rsid w:val="00521E6A"/>
    <w:rsid w:val="00526653"/>
    <w:rsid w:val="00536F04"/>
    <w:rsid w:val="005441DC"/>
    <w:rsid w:val="00566681"/>
    <w:rsid w:val="00566D53"/>
    <w:rsid w:val="005768CF"/>
    <w:rsid w:val="00584245"/>
    <w:rsid w:val="0059283B"/>
    <w:rsid w:val="00592DFF"/>
    <w:rsid w:val="005A06E1"/>
    <w:rsid w:val="005A31E9"/>
    <w:rsid w:val="005A36E9"/>
    <w:rsid w:val="005A4B2F"/>
    <w:rsid w:val="005A53B3"/>
    <w:rsid w:val="005B08C3"/>
    <w:rsid w:val="005B74BD"/>
    <w:rsid w:val="005C3C59"/>
    <w:rsid w:val="005C48BE"/>
    <w:rsid w:val="005C7D8B"/>
    <w:rsid w:val="005D13E5"/>
    <w:rsid w:val="005D36A6"/>
    <w:rsid w:val="005D5140"/>
    <w:rsid w:val="005D64FC"/>
    <w:rsid w:val="005D7859"/>
    <w:rsid w:val="005E2709"/>
    <w:rsid w:val="005E7CD6"/>
    <w:rsid w:val="005F1267"/>
    <w:rsid w:val="00602328"/>
    <w:rsid w:val="00604EC6"/>
    <w:rsid w:val="0060509D"/>
    <w:rsid w:val="00617B32"/>
    <w:rsid w:val="006265A1"/>
    <w:rsid w:val="00644611"/>
    <w:rsid w:val="006568EA"/>
    <w:rsid w:val="00656F25"/>
    <w:rsid w:val="00657C04"/>
    <w:rsid w:val="0066163C"/>
    <w:rsid w:val="006617FF"/>
    <w:rsid w:val="0067318D"/>
    <w:rsid w:val="00673C48"/>
    <w:rsid w:val="0067464C"/>
    <w:rsid w:val="00690A3B"/>
    <w:rsid w:val="0069322C"/>
    <w:rsid w:val="0069361C"/>
    <w:rsid w:val="006A21AC"/>
    <w:rsid w:val="006A7D31"/>
    <w:rsid w:val="006B3D79"/>
    <w:rsid w:val="006B4B14"/>
    <w:rsid w:val="006B6E1F"/>
    <w:rsid w:val="006C62F7"/>
    <w:rsid w:val="006C7EF7"/>
    <w:rsid w:val="006D3B3D"/>
    <w:rsid w:val="006D4CE3"/>
    <w:rsid w:val="006D7D29"/>
    <w:rsid w:val="006E1B96"/>
    <w:rsid w:val="006E4445"/>
    <w:rsid w:val="006F4A53"/>
    <w:rsid w:val="00706278"/>
    <w:rsid w:val="00711599"/>
    <w:rsid w:val="007147C8"/>
    <w:rsid w:val="0072626C"/>
    <w:rsid w:val="00730EB4"/>
    <w:rsid w:val="0073648A"/>
    <w:rsid w:val="00741D04"/>
    <w:rsid w:val="00745A6E"/>
    <w:rsid w:val="00747F99"/>
    <w:rsid w:val="00750AD5"/>
    <w:rsid w:val="00751A12"/>
    <w:rsid w:val="0077153D"/>
    <w:rsid w:val="007771C3"/>
    <w:rsid w:val="00781536"/>
    <w:rsid w:val="007816E2"/>
    <w:rsid w:val="007827AE"/>
    <w:rsid w:val="00782C46"/>
    <w:rsid w:val="00784F72"/>
    <w:rsid w:val="0079240E"/>
    <w:rsid w:val="007929E0"/>
    <w:rsid w:val="00795771"/>
    <w:rsid w:val="007B3A1B"/>
    <w:rsid w:val="007B4A04"/>
    <w:rsid w:val="007B5070"/>
    <w:rsid w:val="007B6286"/>
    <w:rsid w:val="007C45F7"/>
    <w:rsid w:val="007C48C0"/>
    <w:rsid w:val="007D388A"/>
    <w:rsid w:val="007D489E"/>
    <w:rsid w:val="007D6016"/>
    <w:rsid w:val="007D706B"/>
    <w:rsid w:val="007E3A88"/>
    <w:rsid w:val="007E3A8D"/>
    <w:rsid w:val="007E5A42"/>
    <w:rsid w:val="007E65B8"/>
    <w:rsid w:val="007F1C06"/>
    <w:rsid w:val="007F2FBF"/>
    <w:rsid w:val="007F377B"/>
    <w:rsid w:val="007F4450"/>
    <w:rsid w:val="007F6F1F"/>
    <w:rsid w:val="007F7EC5"/>
    <w:rsid w:val="008012C7"/>
    <w:rsid w:val="0080319A"/>
    <w:rsid w:val="00803F3E"/>
    <w:rsid w:val="008114CD"/>
    <w:rsid w:val="00814744"/>
    <w:rsid w:val="00815633"/>
    <w:rsid w:val="0082339B"/>
    <w:rsid w:val="00824FC0"/>
    <w:rsid w:val="00831A03"/>
    <w:rsid w:val="00832E1A"/>
    <w:rsid w:val="00841625"/>
    <w:rsid w:val="00843235"/>
    <w:rsid w:val="008463E1"/>
    <w:rsid w:val="00852DDF"/>
    <w:rsid w:val="008535CD"/>
    <w:rsid w:val="00860C08"/>
    <w:rsid w:val="00861C71"/>
    <w:rsid w:val="00870906"/>
    <w:rsid w:val="00875208"/>
    <w:rsid w:val="00875BF7"/>
    <w:rsid w:val="00882083"/>
    <w:rsid w:val="00887706"/>
    <w:rsid w:val="008A1B0C"/>
    <w:rsid w:val="008A3603"/>
    <w:rsid w:val="008A4C22"/>
    <w:rsid w:val="008B2529"/>
    <w:rsid w:val="008C5428"/>
    <w:rsid w:val="008D4F3A"/>
    <w:rsid w:val="008D5022"/>
    <w:rsid w:val="008D52ED"/>
    <w:rsid w:val="008E465A"/>
    <w:rsid w:val="008E4925"/>
    <w:rsid w:val="008E5D0D"/>
    <w:rsid w:val="008E5F36"/>
    <w:rsid w:val="008E7981"/>
    <w:rsid w:val="0091082E"/>
    <w:rsid w:val="00914B1E"/>
    <w:rsid w:val="009217F6"/>
    <w:rsid w:val="00926E89"/>
    <w:rsid w:val="009412F4"/>
    <w:rsid w:val="0094204E"/>
    <w:rsid w:val="009429E9"/>
    <w:rsid w:val="00945AF6"/>
    <w:rsid w:val="00950C51"/>
    <w:rsid w:val="00955CBE"/>
    <w:rsid w:val="0096270B"/>
    <w:rsid w:val="0096453C"/>
    <w:rsid w:val="009948B8"/>
    <w:rsid w:val="00997326"/>
    <w:rsid w:val="009A0528"/>
    <w:rsid w:val="009A1BDC"/>
    <w:rsid w:val="009B0720"/>
    <w:rsid w:val="009B134B"/>
    <w:rsid w:val="009B16BA"/>
    <w:rsid w:val="009B18CD"/>
    <w:rsid w:val="009B2EC4"/>
    <w:rsid w:val="009B7A55"/>
    <w:rsid w:val="009C1AE9"/>
    <w:rsid w:val="009D2815"/>
    <w:rsid w:val="009E09DA"/>
    <w:rsid w:val="009E5EA5"/>
    <w:rsid w:val="009F0217"/>
    <w:rsid w:val="009F0995"/>
    <w:rsid w:val="009F6AEA"/>
    <w:rsid w:val="00A018CE"/>
    <w:rsid w:val="00A054A4"/>
    <w:rsid w:val="00A07954"/>
    <w:rsid w:val="00A07D0F"/>
    <w:rsid w:val="00A21D7C"/>
    <w:rsid w:val="00A26D0D"/>
    <w:rsid w:val="00A427C7"/>
    <w:rsid w:val="00A502D0"/>
    <w:rsid w:val="00A54E80"/>
    <w:rsid w:val="00A577BC"/>
    <w:rsid w:val="00A6123F"/>
    <w:rsid w:val="00A63863"/>
    <w:rsid w:val="00A63FF4"/>
    <w:rsid w:val="00A702EF"/>
    <w:rsid w:val="00A72D4F"/>
    <w:rsid w:val="00A760B5"/>
    <w:rsid w:val="00A7776E"/>
    <w:rsid w:val="00A847B5"/>
    <w:rsid w:val="00A8562A"/>
    <w:rsid w:val="00A9000D"/>
    <w:rsid w:val="00AA5B64"/>
    <w:rsid w:val="00AA7F9F"/>
    <w:rsid w:val="00AB3D6C"/>
    <w:rsid w:val="00AB5AF3"/>
    <w:rsid w:val="00AB7052"/>
    <w:rsid w:val="00AC059A"/>
    <w:rsid w:val="00AC4C05"/>
    <w:rsid w:val="00AC54C3"/>
    <w:rsid w:val="00AD05E0"/>
    <w:rsid w:val="00AE6360"/>
    <w:rsid w:val="00AF1851"/>
    <w:rsid w:val="00AF1C01"/>
    <w:rsid w:val="00B00193"/>
    <w:rsid w:val="00B0117F"/>
    <w:rsid w:val="00B01E75"/>
    <w:rsid w:val="00B02C17"/>
    <w:rsid w:val="00B10618"/>
    <w:rsid w:val="00B16415"/>
    <w:rsid w:val="00B1787D"/>
    <w:rsid w:val="00B20E43"/>
    <w:rsid w:val="00B2410A"/>
    <w:rsid w:val="00B554E3"/>
    <w:rsid w:val="00B564C4"/>
    <w:rsid w:val="00B567E9"/>
    <w:rsid w:val="00B6006F"/>
    <w:rsid w:val="00B60180"/>
    <w:rsid w:val="00B6155E"/>
    <w:rsid w:val="00B62DE7"/>
    <w:rsid w:val="00B71A4E"/>
    <w:rsid w:val="00B74071"/>
    <w:rsid w:val="00B8008B"/>
    <w:rsid w:val="00B82B68"/>
    <w:rsid w:val="00B87159"/>
    <w:rsid w:val="00B926B3"/>
    <w:rsid w:val="00BA3A92"/>
    <w:rsid w:val="00BA63C8"/>
    <w:rsid w:val="00BB0D1E"/>
    <w:rsid w:val="00BB3EED"/>
    <w:rsid w:val="00BB5104"/>
    <w:rsid w:val="00BC2C8D"/>
    <w:rsid w:val="00BC3441"/>
    <w:rsid w:val="00BD313E"/>
    <w:rsid w:val="00BD31F5"/>
    <w:rsid w:val="00BD3D83"/>
    <w:rsid w:val="00BD59EB"/>
    <w:rsid w:val="00BD6D9C"/>
    <w:rsid w:val="00BE224E"/>
    <w:rsid w:val="00BE3A76"/>
    <w:rsid w:val="00BE5851"/>
    <w:rsid w:val="00BE6818"/>
    <w:rsid w:val="00BF301C"/>
    <w:rsid w:val="00BF3908"/>
    <w:rsid w:val="00BF3E84"/>
    <w:rsid w:val="00BF5BF7"/>
    <w:rsid w:val="00BF61E7"/>
    <w:rsid w:val="00C00D89"/>
    <w:rsid w:val="00C04FF2"/>
    <w:rsid w:val="00C07294"/>
    <w:rsid w:val="00C10EA3"/>
    <w:rsid w:val="00C145C6"/>
    <w:rsid w:val="00C16963"/>
    <w:rsid w:val="00C1791C"/>
    <w:rsid w:val="00C21C8F"/>
    <w:rsid w:val="00C2793E"/>
    <w:rsid w:val="00C377B5"/>
    <w:rsid w:val="00C4129D"/>
    <w:rsid w:val="00C47A21"/>
    <w:rsid w:val="00C510ED"/>
    <w:rsid w:val="00C52A8F"/>
    <w:rsid w:val="00C56F61"/>
    <w:rsid w:val="00C7509F"/>
    <w:rsid w:val="00C8173D"/>
    <w:rsid w:val="00C9362E"/>
    <w:rsid w:val="00CA08D0"/>
    <w:rsid w:val="00CA3BE9"/>
    <w:rsid w:val="00CA4C79"/>
    <w:rsid w:val="00CB0F0F"/>
    <w:rsid w:val="00CB3445"/>
    <w:rsid w:val="00CC2467"/>
    <w:rsid w:val="00CC283D"/>
    <w:rsid w:val="00CC7653"/>
    <w:rsid w:val="00CE1DEC"/>
    <w:rsid w:val="00CE21E7"/>
    <w:rsid w:val="00CE4D41"/>
    <w:rsid w:val="00CE5442"/>
    <w:rsid w:val="00CE6AD5"/>
    <w:rsid w:val="00D001D0"/>
    <w:rsid w:val="00D11E67"/>
    <w:rsid w:val="00D1583E"/>
    <w:rsid w:val="00D2051C"/>
    <w:rsid w:val="00D24997"/>
    <w:rsid w:val="00D2506A"/>
    <w:rsid w:val="00D32FCC"/>
    <w:rsid w:val="00D3481C"/>
    <w:rsid w:val="00D365F1"/>
    <w:rsid w:val="00D40D5E"/>
    <w:rsid w:val="00D43BC8"/>
    <w:rsid w:val="00D47737"/>
    <w:rsid w:val="00D50E63"/>
    <w:rsid w:val="00D6547F"/>
    <w:rsid w:val="00D7349B"/>
    <w:rsid w:val="00D75E07"/>
    <w:rsid w:val="00D77ECC"/>
    <w:rsid w:val="00D84BB9"/>
    <w:rsid w:val="00D84EB6"/>
    <w:rsid w:val="00D87C79"/>
    <w:rsid w:val="00D92A91"/>
    <w:rsid w:val="00D97650"/>
    <w:rsid w:val="00DA1ED8"/>
    <w:rsid w:val="00DA2412"/>
    <w:rsid w:val="00DA5F8F"/>
    <w:rsid w:val="00DA5F9C"/>
    <w:rsid w:val="00DA66A7"/>
    <w:rsid w:val="00DB3008"/>
    <w:rsid w:val="00DB3D25"/>
    <w:rsid w:val="00DB5D04"/>
    <w:rsid w:val="00DC0141"/>
    <w:rsid w:val="00DC30A0"/>
    <w:rsid w:val="00DD5CD1"/>
    <w:rsid w:val="00DE285D"/>
    <w:rsid w:val="00DE3440"/>
    <w:rsid w:val="00DF4C59"/>
    <w:rsid w:val="00E010F8"/>
    <w:rsid w:val="00E051CE"/>
    <w:rsid w:val="00E16BFC"/>
    <w:rsid w:val="00E204CE"/>
    <w:rsid w:val="00E2154E"/>
    <w:rsid w:val="00E21A1D"/>
    <w:rsid w:val="00E226A8"/>
    <w:rsid w:val="00E24C01"/>
    <w:rsid w:val="00E25666"/>
    <w:rsid w:val="00E3180E"/>
    <w:rsid w:val="00E40202"/>
    <w:rsid w:val="00E40D2E"/>
    <w:rsid w:val="00E43C3A"/>
    <w:rsid w:val="00E46C50"/>
    <w:rsid w:val="00E51600"/>
    <w:rsid w:val="00E5222D"/>
    <w:rsid w:val="00E534A7"/>
    <w:rsid w:val="00E53A5B"/>
    <w:rsid w:val="00E53E5E"/>
    <w:rsid w:val="00E55FE8"/>
    <w:rsid w:val="00E61C44"/>
    <w:rsid w:val="00E655DF"/>
    <w:rsid w:val="00E66392"/>
    <w:rsid w:val="00E679B8"/>
    <w:rsid w:val="00E7002C"/>
    <w:rsid w:val="00E731E0"/>
    <w:rsid w:val="00E7388A"/>
    <w:rsid w:val="00E76161"/>
    <w:rsid w:val="00E76365"/>
    <w:rsid w:val="00E76726"/>
    <w:rsid w:val="00E76C2C"/>
    <w:rsid w:val="00E81AB1"/>
    <w:rsid w:val="00E82647"/>
    <w:rsid w:val="00E91E34"/>
    <w:rsid w:val="00E937D6"/>
    <w:rsid w:val="00EA2A84"/>
    <w:rsid w:val="00EA5B47"/>
    <w:rsid w:val="00EB0C90"/>
    <w:rsid w:val="00EB421F"/>
    <w:rsid w:val="00EB4E5D"/>
    <w:rsid w:val="00EC302D"/>
    <w:rsid w:val="00EC4F6F"/>
    <w:rsid w:val="00ED0017"/>
    <w:rsid w:val="00EF136B"/>
    <w:rsid w:val="00F01840"/>
    <w:rsid w:val="00F06111"/>
    <w:rsid w:val="00F0636A"/>
    <w:rsid w:val="00F11A48"/>
    <w:rsid w:val="00F16D09"/>
    <w:rsid w:val="00F314AD"/>
    <w:rsid w:val="00F340A6"/>
    <w:rsid w:val="00F35913"/>
    <w:rsid w:val="00F41B2C"/>
    <w:rsid w:val="00F41FF0"/>
    <w:rsid w:val="00F438F9"/>
    <w:rsid w:val="00F51A58"/>
    <w:rsid w:val="00F65FBB"/>
    <w:rsid w:val="00F665A1"/>
    <w:rsid w:val="00F751FD"/>
    <w:rsid w:val="00F82C4B"/>
    <w:rsid w:val="00F90458"/>
    <w:rsid w:val="00F96CE2"/>
    <w:rsid w:val="00F96D60"/>
    <w:rsid w:val="00FA350D"/>
    <w:rsid w:val="00FA4C42"/>
    <w:rsid w:val="00FA5C58"/>
    <w:rsid w:val="00FB56A8"/>
    <w:rsid w:val="00FB6BDE"/>
    <w:rsid w:val="00FC2C49"/>
    <w:rsid w:val="00FE19B9"/>
    <w:rsid w:val="00FE2ADF"/>
    <w:rsid w:val="00FF41BB"/>
    <w:rsid w:val="00FF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4E"/>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B71A4E"/>
    <w:pPr>
      <w:keepNext/>
      <w:ind w:left="360" w:firstLine="348"/>
      <w:jc w:val="both"/>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A4E"/>
    <w:rPr>
      <w:rFonts w:ascii="Times New Roman" w:eastAsia="Times New Roman" w:hAnsi="Times New Roman" w:cs="Times New Roman"/>
      <w:sz w:val="28"/>
      <w:u w:val="single"/>
      <w:lang w:val="it-IT" w:eastAsia="it-IT"/>
    </w:rPr>
  </w:style>
  <w:style w:type="character" w:styleId="Hyperlink">
    <w:name w:val="Hyperlink"/>
    <w:rsid w:val="00B71A4E"/>
    <w:rPr>
      <w:color w:val="0000FF"/>
      <w:u w:val="singl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5_G"/>
    <w:basedOn w:val="Normal"/>
    <w:link w:val="FootnoteTextChar"/>
    <w:rsid w:val="00B71A4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5_G Char"/>
    <w:basedOn w:val="DefaultParagraphFont"/>
    <w:link w:val="FootnoteText"/>
    <w:rsid w:val="00B71A4E"/>
    <w:rPr>
      <w:rFonts w:ascii="Times New Roman" w:eastAsia="Times New Roman" w:hAnsi="Times New Roman" w:cs="Times New Roman"/>
      <w:sz w:val="20"/>
      <w:szCs w:val="20"/>
      <w:lang w:val="it-IT" w:eastAsia="it-IT"/>
    </w:rPr>
  </w:style>
  <w:style w:type="character" w:styleId="FootnoteReference">
    <w:name w:val="footnote reference"/>
    <w:aliases w:val="RSC_WP (footnote reference),4_G,4_GR,ftref,16 Point,Superscript 6 Point,Footnote Reference Number,Rimando nota a piè di pagina1,Footnote symbol,referencia nota al pie,Texto de nota al pie,BVI fnr,Ref. de nota al pie2,Ref"/>
    <w:uiPriority w:val="99"/>
    <w:semiHidden/>
    <w:rsid w:val="00B71A4E"/>
    <w:rPr>
      <w:vertAlign w:val="superscript"/>
    </w:rPr>
  </w:style>
  <w:style w:type="paragraph" w:styleId="BodyTextIndent">
    <w:name w:val="Body Text Indent"/>
    <w:basedOn w:val="Normal"/>
    <w:link w:val="BodyTextIndentChar"/>
    <w:rsid w:val="00B71A4E"/>
    <w:pPr>
      <w:spacing w:line="360" w:lineRule="auto"/>
      <w:ind w:left="-78" w:firstLine="618"/>
      <w:jc w:val="both"/>
    </w:pPr>
    <w:rPr>
      <w:bCs/>
    </w:rPr>
  </w:style>
  <w:style w:type="character" w:customStyle="1" w:styleId="BodyTextIndentChar">
    <w:name w:val="Body Text Indent Char"/>
    <w:basedOn w:val="DefaultParagraphFont"/>
    <w:link w:val="BodyTextIndent"/>
    <w:rsid w:val="00B71A4E"/>
    <w:rPr>
      <w:rFonts w:ascii="Times New Roman" w:eastAsia="Times New Roman" w:hAnsi="Times New Roman" w:cs="Times New Roman"/>
      <w:bCs/>
      <w:lang w:val="it-IT" w:eastAsia="it-IT"/>
    </w:rPr>
  </w:style>
  <w:style w:type="paragraph" w:styleId="BlockText">
    <w:name w:val="Block Text"/>
    <w:basedOn w:val="Normal"/>
    <w:rsid w:val="00B71A4E"/>
    <w:pPr>
      <w:ind w:left="2552" w:right="423" w:hanging="284"/>
      <w:jc w:val="both"/>
    </w:pPr>
    <w:rPr>
      <w:szCs w:val="20"/>
    </w:rPr>
  </w:style>
  <w:style w:type="paragraph" w:styleId="Header">
    <w:name w:val="header"/>
    <w:basedOn w:val="Normal"/>
    <w:link w:val="HeaderChar"/>
    <w:rsid w:val="00B71A4E"/>
    <w:pPr>
      <w:tabs>
        <w:tab w:val="center" w:pos="4819"/>
        <w:tab w:val="right" w:pos="9638"/>
      </w:tabs>
    </w:pPr>
  </w:style>
  <w:style w:type="character" w:customStyle="1" w:styleId="HeaderChar">
    <w:name w:val="Header Char"/>
    <w:basedOn w:val="DefaultParagraphFont"/>
    <w:link w:val="Header"/>
    <w:rsid w:val="00B71A4E"/>
    <w:rPr>
      <w:rFonts w:ascii="Times New Roman" w:eastAsia="Times New Roman" w:hAnsi="Times New Roman" w:cs="Times New Roman"/>
      <w:lang w:val="it-IT" w:eastAsia="it-IT"/>
    </w:rPr>
  </w:style>
  <w:style w:type="paragraph" w:styleId="EndnoteText">
    <w:name w:val="endnote text"/>
    <w:basedOn w:val="Normal"/>
    <w:link w:val="EndnoteTextChar"/>
    <w:semiHidden/>
    <w:rsid w:val="00B71A4E"/>
    <w:rPr>
      <w:sz w:val="20"/>
      <w:szCs w:val="20"/>
    </w:rPr>
  </w:style>
  <w:style w:type="character" w:customStyle="1" w:styleId="EndnoteTextChar">
    <w:name w:val="Endnote Text Char"/>
    <w:basedOn w:val="DefaultParagraphFont"/>
    <w:link w:val="EndnoteText"/>
    <w:semiHidden/>
    <w:rsid w:val="00B71A4E"/>
    <w:rPr>
      <w:rFonts w:ascii="Times New Roman" w:eastAsia="Times New Roman" w:hAnsi="Times New Roman" w:cs="Times New Roman"/>
      <w:sz w:val="20"/>
      <w:szCs w:val="20"/>
      <w:lang w:val="it-IT" w:eastAsia="it-IT"/>
    </w:rPr>
  </w:style>
  <w:style w:type="character" w:styleId="EndnoteReference">
    <w:name w:val="endnote reference"/>
    <w:semiHidden/>
    <w:rsid w:val="00B71A4E"/>
    <w:rPr>
      <w:vertAlign w:val="superscript"/>
    </w:rPr>
  </w:style>
  <w:style w:type="paragraph" w:styleId="Footer">
    <w:name w:val="footer"/>
    <w:basedOn w:val="Normal"/>
    <w:link w:val="FooterChar"/>
    <w:rsid w:val="00B71A4E"/>
    <w:pPr>
      <w:tabs>
        <w:tab w:val="center" w:pos="4819"/>
        <w:tab w:val="right" w:pos="9638"/>
      </w:tabs>
    </w:pPr>
  </w:style>
  <w:style w:type="character" w:customStyle="1" w:styleId="FooterChar">
    <w:name w:val="Footer Char"/>
    <w:basedOn w:val="DefaultParagraphFont"/>
    <w:link w:val="Footer"/>
    <w:rsid w:val="00B71A4E"/>
    <w:rPr>
      <w:rFonts w:ascii="Times New Roman" w:eastAsia="Times New Roman" w:hAnsi="Times New Roman" w:cs="Times New Roman"/>
      <w:lang w:val="it-IT" w:eastAsia="it-IT"/>
    </w:rPr>
  </w:style>
  <w:style w:type="character" w:styleId="PageNumber">
    <w:name w:val="page number"/>
    <w:basedOn w:val="DefaultParagraphFont"/>
    <w:rsid w:val="00B71A4E"/>
  </w:style>
  <w:style w:type="paragraph" w:customStyle="1" w:styleId="Default">
    <w:name w:val="Default"/>
    <w:rsid w:val="00B71A4E"/>
    <w:pPr>
      <w:autoSpaceDE w:val="0"/>
      <w:autoSpaceDN w:val="0"/>
      <w:adjustRightInd w:val="0"/>
    </w:pPr>
    <w:rPr>
      <w:rFonts w:ascii="Cambria" w:eastAsia="Times New Roman" w:hAnsi="Cambria" w:cs="Cambria"/>
      <w:color w:val="000000"/>
      <w:lang w:val="it-IT" w:eastAsia="it-IT"/>
    </w:rPr>
  </w:style>
  <w:style w:type="table" w:styleId="TableGrid">
    <w:name w:val="Table Grid"/>
    <w:basedOn w:val="TableNormal"/>
    <w:rsid w:val="00B71A4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rsid w:val="00B71A4E"/>
    <w:rPr>
      <w:sz w:val="29"/>
      <w:szCs w:val="29"/>
    </w:rPr>
  </w:style>
  <w:style w:type="character" w:customStyle="1" w:styleId="hps">
    <w:name w:val="hps"/>
    <w:basedOn w:val="DefaultParagraphFont"/>
    <w:rsid w:val="00B71A4E"/>
  </w:style>
  <w:style w:type="character" w:customStyle="1" w:styleId="atn">
    <w:name w:val="atn"/>
    <w:basedOn w:val="DefaultParagraphFont"/>
    <w:rsid w:val="00B71A4E"/>
  </w:style>
  <w:style w:type="character" w:customStyle="1" w:styleId="longtext">
    <w:name w:val="long_text"/>
    <w:basedOn w:val="DefaultParagraphFont"/>
    <w:rsid w:val="00B71A4E"/>
  </w:style>
  <w:style w:type="paragraph" w:styleId="NormalWeb">
    <w:name w:val="Normal (Web)"/>
    <w:basedOn w:val="Normal"/>
    <w:uiPriority w:val="99"/>
    <w:rsid w:val="00B71A4E"/>
    <w:pPr>
      <w:spacing w:before="100" w:beforeAutospacing="1" w:after="100" w:afterAutospacing="1"/>
    </w:pPr>
    <w:rPr>
      <w:rFonts w:ascii="Verdana" w:hAnsi="Verdana"/>
      <w:color w:val="555555"/>
      <w:sz w:val="17"/>
      <w:szCs w:val="17"/>
    </w:rPr>
  </w:style>
  <w:style w:type="character" w:customStyle="1" w:styleId="longtext1">
    <w:name w:val="long_text1"/>
    <w:rsid w:val="00B71A4E"/>
    <w:rPr>
      <w:sz w:val="20"/>
      <w:szCs w:val="20"/>
    </w:rPr>
  </w:style>
  <w:style w:type="character" w:customStyle="1" w:styleId="stilemessaggiodipostaelettronica19">
    <w:name w:val="stilemessaggiodipostaelettronica19"/>
    <w:semiHidden/>
    <w:rsid w:val="00B71A4E"/>
    <w:rPr>
      <w:rFonts w:ascii="Arial" w:hAnsi="Arial" w:cs="Arial" w:hint="default"/>
      <w:color w:val="000080"/>
      <w:sz w:val="20"/>
      <w:szCs w:val="20"/>
    </w:rPr>
  </w:style>
  <w:style w:type="paragraph" w:customStyle="1" w:styleId="ListParagraph1">
    <w:name w:val="List Paragraph1"/>
    <w:basedOn w:val="Normal"/>
    <w:qFormat/>
    <w:rsid w:val="00B71A4E"/>
    <w:pPr>
      <w:spacing w:after="200" w:line="276" w:lineRule="auto"/>
      <w:ind w:left="720"/>
      <w:contextualSpacing/>
    </w:pPr>
    <w:rPr>
      <w:rFonts w:ascii="Calibri" w:eastAsia="Calibri" w:hAnsi="Calibri"/>
      <w:sz w:val="22"/>
      <w:szCs w:val="22"/>
      <w:lang w:val="en-US" w:eastAsia="en-US"/>
    </w:rPr>
  </w:style>
  <w:style w:type="paragraph" w:styleId="BodyTextIndent2">
    <w:name w:val="Body Text Indent 2"/>
    <w:basedOn w:val="Normal"/>
    <w:link w:val="BodyTextIndent2Char"/>
    <w:rsid w:val="00B71A4E"/>
    <w:pPr>
      <w:spacing w:after="120" w:line="480" w:lineRule="auto"/>
      <w:ind w:left="283"/>
    </w:pPr>
  </w:style>
  <w:style w:type="character" w:customStyle="1" w:styleId="BodyTextIndent2Char">
    <w:name w:val="Body Text Indent 2 Char"/>
    <w:basedOn w:val="DefaultParagraphFont"/>
    <w:link w:val="BodyTextIndent2"/>
    <w:rsid w:val="00B71A4E"/>
    <w:rPr>
      <w:rFonts w:ascii="Times New Roman" w:eastAsia="Times New Roman" w:hAnsi="Times New Roman" w:cs="Times New Roman"/>
      <w:lang w:val="it-IT" w:eastAsia="it-IT"/>
    </w:rPr>
  </w:style>
  <w:style w:type="paragraph" w:styleId="BodyTextIndent3">
    <w:name w:val="Body Text Indent 3"/>
    <w:basedOn w:val="Normal"/>
    <w:link w:val="BodyTextIndent3Char"/>
    <w:rsid w:val="00B71A4E"/>
    <w:pPr>
      <w:spacing w:after="120"/>
      <w:ind w:left="283"/>
    </w:pPr>
    <w:rPr>
      <w:sz w:val="16"/>
      <w:szCs w:val="16"/>
    </w:rPr>
  </w:style>
  <w:style w:type="character" w:customStyle="1" w:styleId="BodyTextIndent3Char">
    <w:name w:val="Body Text Indent 3 Char"/>
    <w:basedOn w:val="DefaultParagraphFont"/>
    <w:link w:val="BodyTextIndent3"/>
    <w:rsid w:val="00B71A4E"/>
    <w:rPr>
      <w:rFonts w:ascii="Times New Roman" w:eastAsia="Times New Roman" w:hAnsi="Times New Roman" w:cs="Times New Roman"/>
      <w:sz w:val="16"/>
      <w:szCs w:val="16"/>
      <w:lang w:val="it-IT" w:eastAsia="it-IT"/>
    </w:rPr>
  </w:style>
  <w:style w:type="paragraph" w:styleId="BodyText2">
    <w:name w:val="Body Text 2"/>
    <w:basedOn w:val="Normal"/>
    <w:link w:val="BodyText2Char"/>
    <w:rsid w:val="00B71A4E"/>
    <w:pPr>
      <w:spacing w:after="120" w:line="480" w:lineRule="auto"/>
    </w:pPr>
  </w:style>
  <w:style w:type="character" w:customStyle="1" w:styleId="BodyText2Char">
    <w:name w:val="Body Text 2 Char"/>
    <w:basedOn w:val="DefaultParagraphFont"/>
    <w:link w:val="BodyText2"/>
    <w:rsid w:val="00B71A4E"/>
    <w:rPr>
      <w:rFonts w:ascii="Times New Roman" w:eastAsia="Times New Roman" w:hAnsi="Times New Roman" w:cs="Times New Roman"/>
      <w:lang w:val="it-IT" w:eastAsia="it-IT"/>
    </w:rPr>
  </w:style>
  <w:style w:type="character" w:styleId="HTMLAcronym">
    <w:name w:val="HTML Acronym"/>
    <w:basedOn w:val="DefaultParagraphFont"/>
    <w:rsid w:val="00B71A4E"/>
  </w:style>
  <w:style w:type="character" w:customStyle="1" w:styleId="highlightedsearchterm">
    <w:name w:val="highlightedsearchterm"/>
    <w:basedOn w:val="DefaultParagraphFont"/>
    <w:rsid w:val="00B71A4E"/>
  </w:style>
  <w:style w:type="character" w:customStyle="1" w:styleId="apple-style-span">
    <w:name w:val="apple-style-span"/>
    <w:rsid w:val="00B71A4E"/>
    <w:rPr>
      <w:rFonts w:cs="Times New Roman"/>
    </w:rPr>
  </w:style>
  <w:style w:type="character" w:customStyle="1" w:styleId="CarattereCarattere4">
    <w:name w:val="Carattere Carattere4"/>
    <w:locked/>
    <w:rsid w:val="00B71A4E"/>
    <w:rPr>
      <w:rFonts w:ascii="Calibri" w:hAnsi="Calibri" w:cs="Calibri"/>
      <w:sz w:val="22"/>
      <w:szCs w:val="22"/>
      <w:lang w:val="x-none" w:eastAsia="en-US"/>
    </w:rPr>
  </w:style>
  <w:style w:type="paragraph" w:styleId="BodyText">
    <w:name w:val="Body Text"/>
    <w:basedOn w:val="Normal"/>
    <w:link w:val="BodyTextChar"/>
    <w:rsid w:val="00B71A4E"/>
    <w:pPr>
      <w:spacing w:after="120"/>
    </w:pPr>
  </w:style>
  <w:style w:type="character" w:customStyle="1" w:styleId="BodyTextChar">
    <w:name w:val="Body Text Char"/>
    <w:basedOn w:val="DefaultParagraphFont"/>
    <w:link w:val="BodyText"/>
    <w:rsid w:val="00B71A4E"/>
    <w:rPr>
      <w:rFonts w:ascii="Times New Roman" w:eastAsia="Times New Roman" w:hAnsi="Times New Roman" w:cs="Times New Roman"/>
      <w:lang w:val="it-IT" w:eastAsia="it-IT"/>
    </w:rPr>
  </w:style>
  <w:style w:type="character" w:styleId="Strong">
    <w:name w:val="Strong"/>
    <w:uiPriority w:val="22"/>
    <w:qFormat/>
    <w:rsid w:val="00B71A4E"/>
    <w:rPr>
      <w:rFonts w:cs="Times New Roman"/>
      <w:b/>
      <w:bCs/>
    </w:rPr>
  </w:style>
  <w:style w:type="character" w:customStyle="1" w:styleId="CarattereCarattere1">
    <w:name w:val="Carattere Carattere1"/>
    <w:semiHidden/>
    <w:rsid w:val="00B71A4E"/>
    <w:rPr>
      <w:rFonts w:ascii="Arial" w:hAnsi="Arial"/>
    </w:rPr>
  </w:style>
  <w:style w:type="paragraph" w:styleId="PlainText">
    <w:name w:val="Plain Text"/>
    <w:basedOn w:val="Normal"/>
    <w:link w:val="PlainTextChar"/>
    <w:rsid w:val="00B71A4E"/>
    <w:rPr>
      <w:rFonts w:ascii="Courier New" w:eastAsia="MS Mincho" w:hAnsi="Courier New" w:cs="Courier New"/>
      <w:sz w:val="20"/>
      <w:szCs w:val="20"/>
      <w:lang w:eastAsia="ja-JP"/>
    </w:rPr>
  </w:style>
  <w:style w:type="character" w:customStyle="1" w:styleId="PlainTextChar">
    <w:name w:val="Plain Text Char"/>
    <w:basedOn w:val="DefaultParagraphFont"/>
    <w:link w:val="PlainText"/>
    <w:rsid w:val="00B71A4E"/>
    <w:rPr>
      <w:rFonts w:ascii="Courier New" w:eastAsia="MS Mincho" w:hAnsi="Courier New" w:cs="Courier New"/>
      <w:sz w:val="20"/>
      <w:szCs w:val="20"/>
      <w:lang w:val="it-IT" w:eastAsia="ja-JP"/>
    </w:rPr>
  </w:style>
  <w:style w:type="character" w:styleId="Emphasis">
    <w:name w:val="Emphasis"/>
    <w:qFormat/>
    <w:rsid w:val="00B71A4E"/>
    <w:rPr>
      <w:i/>
      <w:iCs/>
    </w:rPr>
  </w:style>
  <w:style w:type="character" w:customStyle="1" w:styleId="stile1Carattere">
    <w:name w:val="stile 1 Carattere"/>
    <w:aliases w:val="Footnote Carattere,Footnote1 Carattere,Footnote2 Carattere,Footnote3 Carattere,Footnote4 Carattere,Footnote5 Carattere,Footnote6 Carattere,Footnote7 Carattere,Footnote8 Carattere,Footnote9 Carattere,Footnote10 Carattere"/>
    <w:semiHidden/>
    <w:rsid w:val="00B71A4E"/>
    <w:rPr>
      <w:rFonts w:ascii="Times New Roman" w:eastAsia="Times New Roman" w:hAnsi="Times New Roman" w:cs="Times New Roman"/>
      <w:sz w:val="20"/>
      <w:szCs w:val="20"/>
      <w:lang w:val="en-GB" w:eastAsia="it-IT"/>
    </w:rPr>
  </w:style>
  <w:style w:type="paragraph" w:styleId="Title">
    <w:name w:val="Title"/>
    <w:basedOn w:val="Normal"/>
    <w:link w:val="TitleChar"/>
    <w:qFormat/>
    <w:rsid w:val="00B71A4E"/>
    <w:pPr>
      <w:jc w:val="center"/>
    </w:pPr>
    <w:rPr>
      <w:b/>
      <w:bCs/>
      <w:sz w:val="28"/>
      <w:u w:val="single"/>
    </w:rPr>
  </w:style>
  <w:style w:type="character" w:customStyle="1" w:styleId="TitleChar">
    <w:name w:val="Title Char"/>
    <w:basedOn w:val="DefaultParagraphFont"/>
    <w:link w:val="Title"/>
    <w:rsid w:val="00B71A4E"/>
    <w:rPr>
      <w:rFonts w:ascii="Times New Roman" w:eastAsia="Times New Roman" w:hAnsi="Times New Roman" w:cs="Times New Roman"/>
      <w:b/>
      <w:bCs/>
      <w:sz w:val="28"/>
      <w:u w:val="single"/>
      <w:lang w:val="it-IT" w:eastAsia="it-IT"/>
    </w:rPr>
  </w:style>
  <w:style w:type="paragraph" w:styleId="Subtitle">
    <w:name w:val="Subtitle"/>
    <w:basedOn w:val="Normal"/>
    <w:link w:val="SubtitleChar"/>
    <w:qFormat/>
    <w:rsid w:val="00B71A4E"/>
    <w:pPr>
      <w:jc w:val="center"/>
    </w:pPr>
    <w:rPr>
      <w:b/>
      <w:bCs/>
      <w:sz w:val="32"/>
      <w:u w:val="single"/>
      <w:lang w:val="en-GB"/>
    </w:rPr>
  </w:style>
  <w:style w:type="character" w:customStyle="1" w:styleId="SubtitleChar">
    <w:name w:val="Subtitle Char"/>
    <w:basedOn w:val="DefaultParagraphFont"/>
    <w:link w:val="Subtitle"/>
    <w:rsid w:val="00B71A4E"/>
    <w:rPr>
      <w:rFonts w:ascii="Times New Roman" w:eastAsia="Times New Roman" w:hAnsi="Times New Roman" w:cs="Times New Roman"/>
      <w:b/>
      <w:bCs/>
      <w:sz w:val="32"/>
      <w:u w:val="single"/>
      <w:lang w:val="en-GB" w:eastAsia="it-IT"/>
    </w:rPr>
  </w:style>
  <w:style w:type="paragraph" w:customStyle="1" w:styleId="NormalWeb1">
    <w:name w:val="Normal (Web)1"/>
    <w:basedOn w:val="Normal"/>
    <w:rsid w:val="00B71A4E"/>
    <w:pPr>
      <w:spacing w:before="100" w:beforeAutospacing="1" w:after="100" w:afterAutospacing="1"/>
    </w:pPr>
  </w:style>
  <w:style w:type="character" w:customStyle="1" w:styleId="hpsatn">
    <w:name w:val="hps atn"/>
    <w:basedOn w:val="DefaultParagraphFont"/>
    <w:rsid w:val="00B71A4E"/>
  </w:style>
  <w:style w:type="character" w:customStyle="1" w:styleId="Absatz-Standardschriftart">
    <w:name w:val="Absatz-Standardschriftart"/>
    <w:rsid w:val="00B71A4E"/>
  </w:style>
  <w:style w:type="character" w:customStyle="1" w:styleId="st1">
    <w:name w:val="st1"/>
    <w:basedOn w:val="DefaultParagraphFont"/>
    <w:rsid w:val="00B71A4E"/>
  </w:style>
  <w:style w:type="character" w:customStyle="1" w:styleId="A1">
    <w:name w:val="A1"/>
    <w:rsid w:val="00B71A4E"/>
    <w:rPr>
      <w:rFonts w:ascii="Didot" w:hAnsi="Didot" w:cs="Didot"/>
      <w:b/>
      <w:bCs/>
      <w:color w:val="221E1F"/>
      <w:sz w:val="26"/>
      <w:szCs w:val="26"/>
    </w:rPr>
  </w:style>
  <w:style w:type="character" w:customStyle="1" w:styleId="FootnoteTextChar1">
    <w:name w:val="Footnote Text Char1"/>
    <w:aliases w:val="5_G Char1,Текст сноски Знак1 Char1,Текст сноски Знак Знак Знак Знак Знак Знак Знак1 Char1,Текст сноски Знак Знак Знак Знак1 Char1,Текст сноски Знак Знак Знак1 Char1,Текст сноски Знак Знак Знак Знак Знак Знак Зна Char1,Char2 Char1"/>
    <w:uiPriority w:val="99"/>
    <w:locked/>
    <w:rsid w:val="00B71A4E"/>
    <w:rPr>
      <w:rFonts w:ascii="Times New Roman" w:hAnsi="Times New Roman" w:cs="Times New Roman"/>
      <w:sz w:val="20"/>
      <w:szCs w:val="20"/>
      <w:lang w:val="en-GB"/>
    </w:rPr>
  </w:style>
  <w:style w:type="character" w:customStyle="1" w:styleId="go">
    <w:name w:val="go"/>
    <w:rsid w:val="00B71A4E"/>
  </w:style>
  <w:style w:type="paragraph" w:customStyle="1" w:styleId="CorpoA">
    <w:name w:val="Corpo A"/>
    <w:rsid w:val="00B71A4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customStyle="1" w:styleId="Didefault">
    <w:name w:val="Di default"/>
    <w:rsid w:val="00B71A4E"/>
    <w:pPr>
      <w:pBdr>
        <w:top w:val="nil"/>
        <w:left w:val="nil"/>
        <w:bottom w:val="nil"/>
        <w:right w:val="nil"/>
        <w:between w:val="nil"/>
        <w:bar w:val="nil"/>
      </w:pBdr>
    </w:pPr>
    <w:rPr>
      <w:rFonts w:ascii="Helvetica" w:eastAsia="Arial Unicode MS" w:hAnsi="Arial Unicode MS" w:cs="Arial Unicode MS"/>
      <w:color w:val="000000"/>
      <w:sz w:val="22"/>
      <w:szCs w:val="22"/>
      <w:bdr w:val="nil"/>
      <w:lang w:val="it-IT"/>
    </w:rPr>
  </w:style>
  <w:style w:type="numbering" w:customStyle="1" w:styleId="List0">
    <w:name w:val="List 0"/>
    <w:basedOn w:val="NoList"/>
    <w:rsid w:val="00B71A4E"/>
    <w:pPr>
      <w:numPr>
        <w:numId w:val="2"/>
      </w:numPr>
    </w:pPr>
  </w:style>
  <w:style w:type="numbering" w:customStyle="1" w:styleId="List1">
    <w:name w:val="List 1"/>
    <w:basedOn w:val="NoList"/>
    <w:rsid w:val="00B71A4E"/>
    <w:pPr>
      <w:numPr>
        <w:numId w:val="3"/>
      </w:numPr>
    </w:pPr>
  </w:style>
  <w:style w:type="paragraph" w:customStyle="1" w:styleId="nessunaevidenziazione">
    <w:name w:val="nessuna evidenziazione"/>
    <w:rsid w:val="00B71A4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pPr>
    <w:rPr>
      <w:rFonts w:ascii="Trebuchet MS" w:eastAsia="Arial Unicode MS" w:hAnsi="Arial Unicode MS" w:cs="Arial Unicode MS"/>
      <w:color w:val="424242"/>
      <w:sz w:val="22"/>
      <w:szCs w:val="22"/>
      <w:u w:color="000000"/>
      <w:bdr w:val="nil"/>
      <w:shd w:val="clear" w:color="auto" w:fill="FFFF00"/>
      <w:lang w:val="it-IT"/>
    </w:rPr>
  </w:style>
  <w:style w:type="paragraph" w:styleId="BalloonText">
    <w:name w:val="Balloon Text"/>
    <w:basedOn w:val="Normal"/>
    <w:link w:val="BalloonTextChar"/>
    <w:rsid w:val="00B71A4E"/>
    <w:rPr>
      <w:rFonts w:ascii="Lucida Grande" w:hAnsi="Lucida Grande" w:cs="Lucida Grande"/>
      <w:sz w:val="18"/>
      <w:szCs w:val="18"/>
    </w:rPr>
  </w:style>
  <w:style w:type="character" w:customStyle="1" w:styleId="BalloonTextChar">
    <w:name w:val="Balloon Text Char"/>
    <w:basedOn w:val="DefaultParagraphFont"/>
    <w:link w:val="BalloonText"/>
    <w:rsid w:val="00B71A4E"/>
    <w:rPr>
      <w:rFonts w:ascii="Lucida Grande" w:eastAsia="Times New Roman" w:hAnsi="Lucida Grande" w:cs="Lucida Grande"/>
      <w:sz w:val="18"/>
      <w:szCs w:val="18"/>
      <w:lang w:val="it-IT" w:eastAsia="it-IT"/>
    </w:rPr>
  </w:style>
  <w:style w:type="paragraph" w:styleId="ListParagraph">
    <w:name w:val="List Paragraph"/>
    <w:basedOn w:val="Normal"/>
    <w:uiPriority w:val="72"/>
    <w:rsid w:val="00B71A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4E"/>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B71A4E"/>
    <w:pPr>
      <w:keepNext/>
      <w:ind w:left="360" w:firstLine="348"/>
      <w:jc w:val="both"/>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A4E"/>
    <w:rPr>
      <w:rFonts w:ascii="Times New Roman" w:eastAsia="Times New Roman" w:hAnsi="Times New Roman" w:cs="Times New Roman"/>
      <w:sz w:val="28"/>
      <w:u w:val="single"/>
      <w:lang w:val="it-IT" w:eastAsia="it-IT"/>
    </w:rPr>
  </w:style>
  <w:style w:type="character" w:styleId="Hyperlink">
    <w:name w:val="Hyperlink"/>
    <w:rsid w:val="00B71A4E"/>
    <w:rPr>
      <w:color w:val="0000FF"/>
      <w:u w:val="singl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5_G"/>
    <w:basedOn w:val="Normal"/>
    <w:link w:val="FootnoteTextChar"/>
    <w:rsid w:val="00B71A4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5_G Char"/>
    <w:basedOn w:val="DefaultParagraphFont"/>
    <w:link w:val="FootnoteText"/>
    <w:rsid w:val="00B71A4E"/>
    <w:rPr>
      <w:rFonts w:ascii="Times New Roman" w:eastAsia="Times New Roman" w:hAnsi="Times New Roman" w:cs="Times New Roman"/>
      <w:sz w:val="20"/>
      <w:szCs w:val="20"/>
      <w:lang w:val="it-IT" w:eastAsia="it-IT"/>
    </w:rPr>
  </w:style>
  <w:style w:type="character" w:styleId="FootnoteReference">
    <w:name w:val="footnote reference"/>
    <w:aliases w:val="RSC_WP (footnote reference),4_G,4_GR,ftref,16 Point,Superscript 6 Point,Footnote Reference Number,Rimando nota a piè di pagina1,Footnote symbol,referencia nota al pie,Texto de nota al pie,BVI fnr,Ref. de nota al pie2,Ref"/>
    <w:uiPriority w:val="99"/>
    <w:semiHidden/>
    <w:rsid w:val="00B71A4E"/>
    <w:rPr>
      <w:vertAlign w:val="superscript"/>
    </w:rPr>
  </w:style>
  <w:style w:type="paragraph" w:styleId="BodyTextIndent">
    <w:name w:val="Body Text Indent"/>
    <w:basedOn w:val="Normal"/>
    <w:link w:val="BodyTextIndentChar"/>
    <w:rsid w:val="00B71A4E"/>
    <w:pPr>
      <w:spacing w:line="360" w:lineRule="auto"/>
      <w:ind w:left="-78" w:firstLine="618"/>
      <w:jc w:val="both"/>
    </w:pPr>
    <w:rPr>
      <w:bCs/>
    </w:rPr>
  </w:style>
  <w:style w:type="character" w:customStyle="1" w:styleId="BodyTextIndentChar">
    <w:name w:val="Body Text Indent Char"/>
    <w:basedOn w:val="DefaultParagraphFont"/>
    <w:link w:val="BodyTextIndent"/>
    <w:rsid w:val="00B71A4E"/>
    <w:rPr>
      <w:rFonts w:ascii="Times New Roman" w:eastAsia="Times New Roman" w:hAnsi="Times New Roman" w:cs="Times New Roman"/>
      <w:bCs/>
      <w:lang w:val="it-IT" w:eastAsia="it-IT"/>
    </w:rPr>
  </w:style>
  <w:style w:type="paragraph" w:styleId="BlockText">
    <w:name w:val="Block Text"/>
    <w:basedOn w:val="Normal"/>
    <w:rsid w:val="00B71A4E"/>
    <w:pPr>
      <w:ind w:left="2552" w:right="423" w:hanging="284"/>
      <w:jc w:val="both"/>
    </w:pPr>
    <w:rPr>
      <w:szCs w:val="20"/>
    </w:rPr>
  </w:style>
  <w:style w:type="paragraph" w:styleId="Header">
    <w:name w:val="header"/>
    <w:basedOn w:val="Normal"/>
    <w:link w:val="HeaderChar"/>
    <w:rsid w:val="00B71A4E"/>
    <w:pPr>
      <w:tabs>
        <w:tab w:val="center" w:pos="4819"/>
        <w:tab w:val="right" w:pos="9638"/>
      </w:tabs>
    </w:pPr>
  </w:style>
  <w:style w:type="character" w:customStyle="1" w:styleId="HeaderChar">
    <w:name w:val="Header Char"/>
    <w:basedOn w:val="DefaultParagraphFont"/>
    <w:link w:val="Header"/>
    <w:rsid w:val="00B71A4E"/>
    <w:rPr>
      <w:rFonts w:ascii="Times New Roman" w:eastAsia="Times New Roman" w:hAnsi="Times New Roman" w:cs="Times New Roman"/>
      <w:lang w:val="it-IT" w:eastAsia="it-IT"/>
    </w:rPr>
  </w:style>
  <w:style w:type="paragraph" w:styleId="EndnoteText">
    <w:name w:val="endnote text"/>
    <w:basedOn w:val="Normal"/>
    <w:link w:val="EndnoteTextChar"/>
    <w:semiHidden/>
    <w:rsid w:val="00B71A4E"/>
    <w:rPr>
      <w:sz w:val="20"/>
      <w:szCs w:val="20"/>
    </w:rPr>
  </w:style>
  <w:style w:type="character" w:customStyle="1" w:styleId="EndnoteTextChar">
    <w:name w:val="Endnote Text Char"/>
    <w:basedOn w:val="DefaultParagraphFont"/>
    <w:link w:val="EndnoteText"/>
    <w:semiHidden/>
    <w:rsid w:val="00B71A4E"/>
    <w:rPr>
      <w:rFonts w:ascii="Times New Roman" w:eastAsia="Times New Roman" w:hAnsi="Times New Roman" w:cs="Times New Roman"/>
      <w:sz w:val="20"/>
      <w:szCs w:val="20"/>
      <w:lang w:val="it-IT" w:eastAsia="it-IT"/>
    </w:rPr>
  </w:style>
  <w:style w:type="character" w:styleId="EndnoteReference">
    <w:name w:val="endnote reference"/>
    <w:semiHidden/>
    <w:rsid w:val="00B71A4E"/>
    <w:rPr>
      <w:vertAlign w:val="superscript"/>
    </w:rPr>
  </w:style>
  <w:style w:type="paragraph" w:styleId="Footer">
    <w:name w:val="footer"/>
    <w:basedOn w:val="Normal"/>
    <w:link w:val="FooterChar"/>
    <w:rsid w:val="00B71A4E"/>
    <w:pPr>
      <w:tabs>
        <w:tab w:val="center" w:pos="4819"/>
        <w:tab w:val="right" w:pos="9638"/>
      </w:tabs>
    </w:pPr>
  </w:style>
  <w:style w:type="character" w:customStyle="1" w:styleId="FooterChar">
    <w:name w:val="Footer Char"/>
    <w:basedOn w:val="DefaultParagraphFont"/>
    <w:link w:val="Footer"/>
    <w:rsid w:val="00B71A4E"/>
    <w:rPr>
      <w:rFonts w:ascii="Times New Roman" w:eastAsia="Times New Roman" w:hAnsi="Times New Roman" w:cs="Times New Roman"/>
      <w:lang w:val="it-IT" w:eastAsia="it-IT"/>
    </w:rPr>
  </w:style>
  <w:style w:type="character" w:styleId="PageNumber">
    <w:name w:val="page number"/>
    <w:basedOn w:val="DefaultParagraphFont"/>
    <w:rsid w:val="00B71A4E"/>
  </w:style>
  <w:style w:type="paragraph" w:customStyle="1" w:styleId="Default">
    <w:name w:val="Default"/>
    <w:rsid w:val="00B71A4E"/>
    <w:pPr>
      <w:autoSpaceDE w:val="0"/>
      <w:autoSpaceDN w:val="0"/>
      <w:adjustRightInd w:val="0"/>
    </w:pPr>
    <w:rPr>
      <w:rFonts w:ascii="Cambria" w:eastAsia="Times New Roman" w:hAnsi="Cambria" w:cs="Cambria"/>
      <w:color w:val="000000"/>
      <w:lang w:val="it-IT" w:eastAsia="it-IT"/>
    </w:rPr>
  </w:style>
  <w:style w:type="table" w:styleId="TableGrid">
    <w:name w:val="Table Grid"/>
    <w:basedOn w:val="TableNormal"/>
    <w:rsid w:val="00B71A4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rsid w:val="00B71A4E"/>
    <w:rPr>
      <w:sz w:val="29"/>
      <w:szCs w:val="29"/>
    </w:rPr>
  </w:style>
  <w:style w:type="character" w:customStyle="1" w:styleId="hps">
    <w:name w:val="hps"/>
    <w:basedOn w:val="DefaultParagraphFont"/>
    <w:rsid w:val="00B71A4E"/>
  </w:style>
  <w:style w:type="character" w:customStyle="1" w:styleId="atn">
    <w:name w:val="atn"/>
    <w:basedOn w:val="DefaultParagraphFont"/>
    <w:rsid w:val="00B71A4E"/>
  </w:style>
  <w:style w:type="character" w:customStyle="1" w:styleId="longtext">
    <w:name w:val="long_text"/>
    <w:basedOn w:val="DefaultParagraphFont"/>
    <w:rsid w:val="00B71A4E"/>
  </w:style>
  <w:style w:type="paragraph" w:styleId="NormalWeb">
    <w:name w:val="Normal (Web)"/>
    <w:basedOn w:val="Normal"/>
    <w:uiPriority w:val="99"/>
    <w:rsid w:val="00B71A4E"/>
    <w:pPr>
      <w:spacing w:before="100" w:beforeAutospacing="1" w:after="100" w:afterAutospacing="1"/>
    </w:pPr>
    <w:rPr>
      <w:rFonts w:ascii="Verdana" w:hAnsi="Verdana"/>
      <w:color w:val="555555"/>
      <w:sz w:val="17"/>
      <w:szCs w:val="17"/>
    </w:rPr>
  </w:style>
  <w:style w:type="character" w:customStyle="1" w:styleId="longtext1">
    <w:name w:val="long_text1"/>
    <w:rsid w:val="00B71A4E"/>
    <w:rPr>
      <w:sz w:val="20"/>
      <w:szCs w:val="20"/>
    </w:rPr>
  </w:style>
  <w:style w:type="character" w:customStyle="1" w:styleId="stilemessaggiodipostaelettronica19">
    <w:name w:val="stilemessaggiodipostaelettronica19"/>
    <w:semiHidden/>
    <w:rsid w:val="00B71A4E"/>
    <w:rPr>
      <w:rFonts w:ascii="Arial" w:hAnsi="Arial" w:cs="Arial" w:hint="default"/>
      <w:color w:val="000080"/>
      <w:sz w:val="20"/>
      <w:szCs w:val="20"/>
    </w:rPr>
  </w:style>
  <w:style w:type="paragraph" w:customStyle="1" w:styleId="ListParagraph1">
    <w:name w:val="List Paragraph1"/>
    <w:basedOn w:val="Normal"/>
    <w:qFormat/>
    <w:rsid w:val="00B71A4E"/>
    <w:pPr>
      <w:spacing w:after="200" w:line="276" w:lineRule="auto"/>
      <w:ind w:left="720"/>
      <w:contextualSpacing/>
    </w:pPr>
    <w:rPr>
      <w:rFonts w:ascii="Calibri" w:eastAsia="Calibri" w:hAnsi="Calibri"/>
      <w:sz w:val="22"/>
      <w:szCs w:val="22"/>
      <w:lang w:val="en-US" w:eastAsia="en-US"/>
    </w:rPr>
  </w:style>
  <w:style w:type="paragraph" w:styleId="BodyTextIndent2">
    <w:name w:val="Body Text Indent 2"/>
    <w:basedOn w:val="Normal"/>
    <w:link w:val="BodyTextIndent2Char"/>
    <w:rsid w:val="00B71A4E"/>
    <w:pPr>
      <w:spacing w:after="120" w:line="480" w:lineRule="auto"/>
      <w:ind w:left="283"/>
    </w:pPr>
  </w:style>
  <w:style w:type="character" w:customStyle="1" w:styleId="BodyTextIndent2Char">
    <w:name w:val="Body Text Indent 2 Char"/>
    <w:basedOn w:val="DefaultParagraphFont"/>
    <w:link w:val="BodyTextIndent2"/>
    <w:rsid w:val="00B71A4E"/>
    <w:rPr>
      <w:rFonts w:ascii="Times New Roman" w:eastAsia="Times New Roman" w:hAnsi="Times New Roman" w:cs="Times New Roman"/>
      <w:lang w:val="it-IT" w:eastAsia="it-IT"/>
    </w:rPr>
  </w:style>
  <w:style w:type="paragraph" w:styleId="BodyTextIndent3">
    <w:name w:val="Body Text Indent 3"/>
    <w:basedOn w:val="Normal"/>
    <w:link w:val="BodyTextIndent3Char"/>
    <w:rsid w:val="00B71A4E"/>
    <w:pPr>
      <w:spacing w:after="120"/>
      <w:ind w:left="283"/>
    </w:pPr>
    <w:rPr>
      <w:sz w:val="16"/>
      <w:szCs w:val="16"/>
    </w:rPr>
  </w:style>
  <w:style w:type="character" w:customStyle="1" w:styleId="BodyTextIndent3Char">
    <w:name w:val="Body Text Indent 3 Char"/>
    <w:basedOn w:val="DefaultParagraphFont"/>
    <w:link w:val="BodyTextIndent3"/>
    <w:rsid w:val="00B71A4E"/>
    <w:rPr>
      <w:rFonts w:ascii="Times New Roman" w:eastAsia="Times New Roman" w:hAnsi="Times New Roman" w:cs="Times New Roman"/>
      <w:sz w:val="16"/>
      <w:szCs w:val="16"/>
      <w:lang w:val="it-IT" w:eastAsia="it-IT"/>
    </w:rPr>
  </w:style>
  <w:style w:type="paragraph" w:styleId="BodyText2">
    <w:name w:val="Body Text 2"/>
    <w:basedOn w:val="Normal"/>
    <w:link w:val="BodyText2Char"/>
    <w:rsid w:val="00B71A4E"/>
    <w:pPr>
      <w:spacing w:after="120" w:line="480" w:lineRule="auto"/>
    </w:pPr>
  </w:style>
  <w:style w:type="character" w:customStyle="1" w:styleId="BodyText2Char">
    <w:name w:val="Body Text 2 Char"/>
    <w:basedOn w:val="DefaultParagraphFont"/>
    <w:link w:val="BodyText2"/>
    <w:rsid w:val="00B71A4E"/>
    <w:rPr>
      <w:rFonts w:ascii="Times New Roman" w:eastAsia="Times New Roman" w:hAnsi="Times New Roman" w:cs="Times New Roman"/>
      <w:lang w:val="it-IT" w:eastAsia="it-IT"/>
    </w:rPr>
  </w:style>
  <w:style w:type="character" w:styleId="HTMLAcronym">
    <w:name w:val="HTML Acronym"/>
    <w:basedOn w:val="DefaultParagraphFont"/>
    <w:rsid w:val="00B71A4E"/>
  </w:style>
  <w:style w:type="character" w:customStyle="1" w:styleId="highlightedsearchterm">
    <w:name w:val="highlightedsearchterm"/>
    <w:basedOn w:val="DefaultParagraphFont"/>
    <w:rsid w:val="00B71A4E"/>
  </w:style>
  <w:style w:type="character" w:customStyle="1" w:styleId="apple-style-span">
    <w:name w:val="apple-style-span"/>
    <w:rsid w:val="00B71A4E"/>
    <w:rPr>
      <w:rFonts w:cs="Times New Roman"/>
    </w:rPr>
  </w:style>
  <w:style w:type="character" w:customStyle="1" w:styleId="CarattereCarattere4">
    <w:name w:val="Carattere Carattere4"/>
    <w:locked/>
    <w:rsid w:val="00B71A4E"/>
    <w:rPr>
      <w:rFonts w:ascii="Calibri" w:hAnsi="Calibri" w:cs="Calibri"/>
      <w:sz w:val="22"/>
      <w:szCs w:val="22"/>
      <w:lang w:val="x-none" w:eastAsia="en-US"/>
    </w:rPr>
  </w:style>
  <w:style w:type="paragraph" w:styleId="BodyText">
    <w:name w:val="Body Text"/>
    <w:basedOn w:val="Normal"/>
    <w:link w:val="BodyTextChar"/>
    <w:rsid w:val="00B71A4E"/>
    <w:pPr>
      <w:spacing w:after="120"/>
    </w:pPr>
  </w:style>
  <w:style w:type="character" w:customStyle="1" w:styleId="BodyTextChar">
    <w:name w:val="Body Text Char"/>
    <w:basedOn w:val="DefaultParagraphFont"/>
    <w:link w:val="BodyText"/>
    <w:rsid w:val="00B71A4E"/>
    <w:rPr>
      <w:rFonts w:ascii="Times New Roman" w:eastAsia="Times New Roman" w:hAnsi="Times New Roman" w:cs="Times New Roman"/>
      <w:lang w:val="it-IT" w:eastAsia="it-IT"/>
    </w:rPr>
  </w:style>
  <w:style w:type="character" w:styleId="Strong">
    <w:name w:val="Strong"/>
    <w:uiPriority w:val="22"/>
    <w:qFormat/>
    <w:rsid w:val="00B71A4E"/>
    <w:rPr>
      <w:rFonts w:cs="Times New Roman"/>
      <w:b/>
      <w:bCs/>
    </w:rPr>
  </w:style>
  <w:style w:type="character" w:customStyle="1" w:styleId="CarattereCarattere1">
    <w:name w:val="Carattere Carattere1"/>
    <w:semiHidden/>
    <w:rsid w:val="00B71A4E"/>
    <w:rPr>
      <w:rFonts w:ascii="Arial" w:hAnsi="Arial"/>
    </w:rPr>
  </w:style>
  <w:style w:type="paragraph" w:styleId="PlainText">
    <w:name w:val="Plain Text"/>
    <w:basedOn w:val="Normal"/>
    <w:link w:val="PlainTextChar"/>
    <w:rsid w:val="00B71A4E"/>
    <w:rPr>
      <w:rFonts w:ascii="Courier New" w:eastAsia="MS Mincho" w:hAnsi="Courier New" w:cs="Courier New"/>
      <w:sz w:val="20"/>
      <w:szCs w:val="20"/>
      <w:lang w:eastAsia="ja-JP"/>
    </w:rPr>
  </w:style>
  <w:style w:type="character" w:customStyle="1" w:styleId="PlainTextChar">
    <w:name w:val="Plain Text Char"/>
    <w:basedOn w:val="DefaultParagraphFont"/>
    <w:link w:val="PlainText"/>
    <w:rsid w:val="00B71A4E"/>
    <w:rPr>
      <w:rFonts w:ascii="Courier New" w:eastAsia="MS Mincho" w:hAnsi="Courier New" w:cs="Courier New"/>
      <w:sz w:val="20"/>
      <w:szCs w:val="20"/>
      <w:lang w:val="it-IT" w:eastAsia="ja-JP"/>
    </w:rPr>
  </w:style>
  <w:style w:type="character" w:styleId="Emphasis">
    <w:name w:val="Emphasis"/>
    <w:qFormat/>
    <w:rsid w:val="00B71A4E"/>
    <w:rPr>
      <w:i/>
      <w:iCs/>
    </w:rPr>
  </w:style>
  <w:style w:type="character" w:customStyle="1" w:styleId="stile1Carattere">
    <w:name w:val="stile 1 Carattere"/>
    <w:aliases w:val="Footnote Carattere,Footnote1 Carattere,Footnote2 Carattere,Footnote3 Carattere,Footnote4 Carattere,Footnote5 Carattere,Footnote6 Carattere,Footnote7 Carattere,Footnote8 Carattere,Footnote9 Carattere,Footnote10 Carattere"/>
    <w:semiHidden/>
    <w:rsid w:val="00B71A4E"/>
    <w:rPr>
      <w:rFonts w:ascii="Times New Roman" w:eastAsia="Times New Roman" w:hAnsi="Times New Roman" w:cs="Times New Roman"/>
      <w:sz w:val="20"/>
      <w:szCs w:val="20"/>
      <w:lang w:val="en-GB" w:eastAsia="it-IT"/>
    </w:rPr>
  </w:style>
  <w:style w:type="paragraph" w:styleId="Title">
    <w:name w:val="Title"/>
    <w:basedOn w:val="Normal"/>
    <w:link w:val="TitleChar"/>
    <w:qFormat/>
    <w:rsid w:val="00B71A4E"/>
    <w:pPr>
      <w:jc w:val="center"/>
    </w:pPr>
    <w:rPr>
      <w:b/>
      <w:bCs/>
      <w:sz w:val="28"/>
      <w:u w:val="single"/>
    </w:rPr>
  </w:style>
  <w:style w:type="character" w:customStyle="1" w:styleId="TitleChar">
    <w:name w:val="Title Char"/>
    <w:basedOn w:val="DefaultParagraphFont"/>
    <w:link w:val="Title"/>
    <w:rsid w:val="00B71A4E"/>
    <w:rPr>
      <w:rFonts w:ascii="Times New Roman" w:eastAsia="Times New Roman" w:hAnsi="Times New Roman" w:cs="Times New Roman"/>
      <w:b/>
      <w:bCs/>
      <w:sz w:val="28"/>
      <w:u w:val="single"/>
      <w:lang w:val="it-IT" w:eastAsia="it-IT"/>
    </w:rPr>
  </w:style>
  <w:style w:type="paragraph" w:styleId="Subtitle">
    <w:name w:val="Subtitle"/>
    <w:basedOn w:val="Normal"/>
    <w:link w:val="SubtitleChar"/>
    <w:qFormat/>
    <w:rsid w:val="00B71A4E"/>
    <w:pPr>
      <w:jc w:val="center"/>
    </w:pPr>
    <w:rPr>
      <w:b/>
      <w:bCs/>
      <w:sz w:val="32"/>
      <w:u w:val="single"/>
      <w:lang w:val="en-GB"/>
    </w:rPr>
  </w:style>
  <w:style w:type="character" w:customStyle="1" w:styleId="SubtitleChar">
    <w:name w:val="Subtitle Char"/>
    <w:basedOn w:val="DefaultParagraphFont"/>
    <w:link w:val="Subtitle"/>
    <w:rsid w:val="00B71A4E"/>
    <w:rPr>
      <w:rFonts w:ascii="Times New Roman" w:eastAsia="Times New Roman" w:hAnsi="Times New Roman" w:cs="Times New Roman"/>
      <w:b/>
      <w:bCs/>
      <w:sz w:val="32"/>
      <w:u w:val="single"/>
      <w:lang w:val="en-GB" w:eastAsia="it-IT"/>
    </w:rPr>
  </w:style>
  <w:style w:type="paragraph" w:customStyle="1" w:styleId="NormalWeb1">
    <w:name w:val="Normal (Web)1"/>
    <w:basedOn w:val="Normal"/>
    <w:rsid w:val="00B71A4E"/>
    <w:pPr>
      <w:spacing w:before="100" w:beforeAutospacing="1" w:after="100" w:afterAutospacing="1"/>
    </w:pPr>
  </w:style>
  <w:style w:type="character" w:customStyle="1" w:styleId="hpsatn">
    <w:name w:val="hps atn"/>
    <w:basedOn w:val="DefaultParagraphFont"/>
    <w:rsid w:val="00B71A4E"/>
  </w:style>
  <w:style w:type="character" w:customStyle="1" w:styleId="Absatz-Standardschriftart">
    <w:name w:val="Absatz-Standardschriftart"/>
    <w:rsid w:val="00B71A4E"/>
  </w:style>
  <w:style w:type="character" w:customStyle="1" w:styleId="st1">
    <w:name w:val="st1"/>
    <w:basedOn w:val="DefaultParagraphFont"/>
    <w:rsid w:val="00B71A4E"/>
  </w:style>
  <w:style w:type="character" w:customStyle="1" w:styleId="A1">
    <w:name w:val="A1"/>
    <w:rsid w:val="00B71A4E"/>
    <w:rPr>
      <w:rFonts w:ascii="Didot" w:hAnsi="Didot" w:cs="Didot"/>
      <w:b/>
      <w:bCs/>
      <w:color w:val="221E1F"/>
      <w:sz w:val="26"/>
      <w:szCs w:val="26"/>
    </w:rPr>
  </w:style>
  <w:style w:type="character" w:customStyle="1" w:styleId="FootnoteTextChar1">
    <w:name w:val="Footnote Text Char1"/>
    <w:aliases w:val="5_G Char1,Текст сноски Знак1 Char1,Текст сноски Знак Знак Знак Знак Знак Знак Знак1 Char1,Текст сноски Знак Знак Знак Знак1 Char1,Текст сноски Знак Знак Знак1 Char1,Текст сноски Знак Знак Знак Знак Знак Знак Зна Char1,Char2 Char1"/>
    <w:uiPriority w:val="99"/>
    <w:locked/>
    <w:rsid w:val="00B71A4E"/>
    <w:rPr>
      <w:rFonts w:ascii="Times New Roman" w:hAnsi="Times New Roman" w:cs="Times New Roman"/>
      <w:sz w:val="20"/>
      <w:szCs w:val="20"/>
      <w:lang w:val="en-GB"/>
    </w:rPr>
  </w:style>
  <w:style w:type="character" w:customStyle="1" w:styleId="go">
    <w:name w:val="go"/>
    <w:rsid w:val="00B71A4E"/>
  </w:style>
  <w:style w:type="paragraph" w:customStyle="1" w:styleId="CorpoA">
    <w:name w:val="Corpo A"/>
    <w:rsid w:val="00B71A4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customStyle="1" w:styleId="Didefault">
    <w:name w:val="Di default"/>
    <w:rsid w:val="00B71A4E"/>
    <w:pPr>
      <w:pBdr>
        <w:top w:val="nil"/>
        <w:left w:val="nil"/>
        <w:bottom w:val="nil"/>
        <w:right w:val="nil"/>
        <w:between w:val="nil"/>
        <w:bar w:val="nil"/>
      </w:pBdr>
    </w:pPr>
    <w:rPr>
      <w:rFonts w:ascii="Helvetica" w:eastAsia="Arial Unicode MS" w:hAnsi="Arial Unicode MS" w:cs="Arial Unicode MS"/>
      <w:color w:val="000000"/>
      <w:sz w:val="22"/>
      <w:szCs w:val="22"/>
      <w:bdr w:val="nil"/>
      <w:lang w:val="it-IT"/>
    </w:rPr>
  </w:style>
  <w:style w:type="numbering" w:customStyle="1" w:styleId="List0">
    <w:name w:val="List 0"/>
    <w:basedOn w:val="NoList"/>
    <w:rsid w:val="00B71A4E"/>
    <w:pPr>
      <w:numPr>
        <w:numId w:val="2"/>
      </w:numPr>
    </w:pPr>
  </w:style>
  <w:style w:type="numbering" w:customStyle="1" w:styleId="List1">
    <w:name w:val="List 1"/>
    <w:basedOn w:val="NoList"/>
    <w:rsid w:val="00B71A4E"/>
    <w:pPr>
      <w:numPr>
        <w:numId w:val="3"/>
      </w:numPr>
    </w:pPr>
  </w:style>
  <w:style w:type="paragraph" w:customStyle="1" w:styleId="nessunaevidenziazione">
    <w:name w:val="nessuna evidenziazione"/>
    <w:rsid w:val="00B71A4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pPr>
    <w:rPr>
      <w:rFonts w:ascii="Trebuchet MS" w:eastAsia="Arial Unicode MS" w:hAnsi="Arial Unicode MS" w:cs="Arial Unicode MS"/>
      <w:color w:val="424242"/>
      <w:sz w:val="22"/>
      <w:szCs w:val="22"/>
      <w:u w:color="000000"/>
      <w:bdr w:val="nil"/>
      <w:shd w:val="clear" w:color="auto" w:fill="FFFF00"/>
      <w:lang w:val="it-IT"/>
    </w:rPr>
  </w:style>
  <w:style w:type="paragraph" w:styleId="BalloonText">
    <w:name w:val="Balloon Text"/>
    <w:basedOn w:val="Normal"/>
    <w:link w:val="BalloonTextChar"/>
    <w:rsid w:val="00B71A4E"/>
    <w:rPr>
      <w:rFonts w:ascii="Lucida Grande" w:hAnsi="Lucida Grande" w:cs="Lucida Grande"/>
      <w:sz w:val="18"/>
      <w:szCs w:val="18"/>
    </w:rPr>
  </w:style>
  <w:style w:type="character" w:customStyle="1" w:styleId="BalloonTextChar">
    <w:name w:val="Balloon Text Char"/>
    <w:basedOn w:val="DefaultParagraphFont"/>
    <w:link w:val="BalloonText"/>
    <w:rsid w:val="00B71A4E"/>
    <w:rPr>
      <w:rFonts w:ascii="Lucida Grande" w:eastAsia="Times New Roman" w:hAnsi="Lucida Grande" w:cs="Lucida Grande"/>
      <w:sz w:val="18"/>
      <w:szCs w:val="18"/>
      <w:lang w:val="it-IT" w:eastAsia="it-IT"/>
    </w:rPr>
  </w:style>
  <w:style w:type="paragraph" w:styleId="ListParagraph">
    <w:name w:val="List Paragraph"/>
    <w:basedOn w:val="Normal"/>
    <w:uiPriority w:val="72"/>
    <w:rsid w:val="00B71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3" Type="http://schemas.openxmlformats.org/officeDocument/2006/relationships/hyperlink" Target="http://www.minori.it/it/node/5707" TargetMode="External"/><Relationship Id="rId18" Type="http://schemas.openxmlformats.org/officeDocument/2006/relationships/image" Target="media/image6.png"/><Relationship Id="rId21" Type="http://schemas.openxmlformats.org/officeDocument/2006/relationships/image" Target="media/image9.png"/><Relationship Id="rId3" Type="http://schemas.microsoft.com/office/2007/relationships/stylesWithEffects" Target="stylesWithEffects.xml"/><Relationship Id="rId34" Type="http://schemas.openxmlformats.org/officeDocument/2006/relationships/customXml" Target="../customXml/item1.xml"/><Relationship Id="rId25" Type="http://schemas.openxmlformats.org/officeDocument/2006/relationships/image" Target="media/image13.png"/><Relationship Id="rId7" Type="http://schemas.openxmlformats.org/officeDocument/2006/relationships/endnotes" Target="endnotes.xml"/><Relationship Id="rId33" Type="http://schemas.openxmlformats.org/officeDocument/2006/relationships/theme" Target="theme/theme1.xml"/><Relationship Id="rId12" Type="http://schemas.openxmlformats.org/officeDocument/2006/relationships/hyperlink" Target="http://europa.eu/rapid/press-release_IP-15-5596_it.htm" TargetMode="External"/><Relationship Id="rId17"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4.png"/><Relationship Id="rId24" Type="http://schemas.openxmlformats.org/officeDocument/2006/relationships/image" Target="media/image12.png"/><Relationship Id="rId1" Type="http://schemas.openxmlformats.org/officeDocument/2006/relationships/numbering" Target="numbering.xml"/><Relationship Id="rId32" Type="http://schemas.openxmlformats.org/officeDocument/2006/relationships/fontTable" Target="fontTable.xml"/><Relationship Id="rId6" Type="http://schemas.openxmlformats.org/officeDocument/2006/relationships/footnotes" Target="footnotes.xml"/><Relationship Id="rId11" Type="http://schemas.openxmlformats.org/officeDocument/2006/relationships/hyperlink" Target="mailto:migrant-desibconsultant@ohchr.org" TargetMode="External"/><Relationship Id="rId23" Type="http://schemas.openxmlformats.org/officeDocument/2006/relationships/image" Target="media/image11.png"/><Relationship Id="rId28" Type="http://schemas.openxmlformats.org/officeDocument/2006/relationships/hyperlink" Target="http://ec.europa.eu/eurostat/cache/metadata/Annexes/migr_dub_esms_an2.pdf" TargetMode="External"/><Relationship Id="rId5" Type="http://schemas.openxmlformats.org/officeDocument/2006/relationships/webSettings" Target="webSettings.xml"/><Relationship Id="rId15" Type="http://schemas.openxmlformats.org/officeDocument/2006/relationships/image" Target="media/image3.png"/><Relationship Id="rId36" Type="http://schemas.openxmlformats.org/officeDocument/2006/relationships/customXml" Target="../customXml/item3.xml"/><Relationship Id="rId31" Type="http://schemas.openxmlformats.org/officeDocument/2006/relationships/footer" Target="footer2.xml"/><Relationship Id="rId10" Type="http://schemas.openxmlformats.org/officeDocument/2006/relationships/hyperlink" Target="mailto:poberoi@ohchr.org" TargetMode="External"/><Relationship Id="rId19"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image" Target="media/image15.png"/><Relationship Id="rId4" Type="http://schemas.openxmlformats.org/officeDocument/2006/relationships/settings" Target="settings.xml"/><Relationship Id="rId30" Type="http://schemas.openxmlformats.org/officeDocument/2006/relationships/footer" Target="footer1.xml"/><Relationship Id="rId9" Type="http://schemas.openxmlformats.org/officeDocument/2006/relationships/hyperlink" Target="mailto:registry@ohchr.org" TargetMode="External"/><Relationship Id="rId14" Type="http://schemas.openxmlformats.org/officeDocument/2006/relationships/image" Target="media/image2.png"/><Relationship Id="rId35" Type="http://schemas.openxmlformats.org/officeDocument/2006/relationships/customXml" Target="../customXml/item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05324-19B2-4302-97EB-40D31E844037}"/>
</file>

<file path=customXml/itemProps2.xml><?xml version="1.0" encoding="utf-8"?>
<ds:datastoreItem xmlns:ds="http://schemas.openxmlformats.org/officeDocument/2006/customXml" ds:itemID="{1E09CBEC-94D5-4D7C-B0AA-DA1377413A4C}"/>
</file>

<file path=customXml/itemProps3.xml><?xml version="1.0" encoding="utf-8"?>
<ds:datastoreItem xmlns:ds="http://schemas.openxmlformats.org/officeDocument/2006/customXml" ds:itemID="{7FCDAC18-0AC8-41CC-8EB9-FDB74DBC191D}"/>
</file>

<file path=docProps/app.xml><?xml version="1.0" encoding="utf-8"?>
<Properties xmlns="http://schemas.openxmlformats.org/officeDocument/2006/extended-properties" xmlns:vt="http://schemas.openxmlformats.org/officeDocument/2006/docPropsVTypes">
  <Template>Normal.dotm</Template>
  <TotalTime>1</TotalTime>
  <Pages>30</Pages>
  <Words>13143</Words>
  <Characters>74920</Characters>
  <Application>Microsoft Macintosh Word</Application>
  <DocSecurity>0</DocSecurity>
  <Lines>624</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Bova</dc:creator>
  <cp:lastModifiedBy>CAROLINA Hernandez</cp:lastModifiedBy>
  <cp:revision>2</cp:revision>
  <dcterms:created xsi:type="dcterms:W3CDTF">2016-08-19T10:04:00Z</dcterms:created>
  <dcterms:modified xsi:type="dcterms:W3CDTF">2016-08-19T10:04:00Z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