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1EC72" w14:textId="26E7E57E" w:rsidR="00E338BE" w:rsidRPr="00461822" w:rsidRDefault="004E1F2A" w:rsidP="009D0CD1">
      <w:pPr>
        <w:spacing w:after="0" w:line="240" w:lineRule="auto"/>
        <w:jc w:val="center"/>
        <w:rPr>
          <w:rFonts w:cstheme="minorHAnsi"/>
          <w:b/>
          <w:sz w:val="24"/>
          <w:szCs w:val="24"/>
          <w:lang w:val="en-GB"/>
        </w:rPr>
      </w:pPr>
      <w:r w:rsidRPr="00461822">
        <w:rPr>
          <w:rFonts w:cstheme="minorHAnsi"/>
          <w:b/>
          <w:sz w:val="24"/>
          <w:szCs w:val="24"/>
          <w:lang w:val="en-GB"/>
        </w:rPr>
        <w:t>Statement – General Session</w:t>
      </w:r>
    </w:p>
    <w:p w14:paraId="7038B1C5" w14:textId="77777777" w:rsidR="00E338BE" w:rsidRPr="00461822" w:rsidRDefault="00E338BE" w:rsidP="009D0CD1">
      <w:pPr>
        <w:spacing w:after="0" w:line="240" w:lineRule="auto"/>
        <w:jc w:val="center"/>
        <w:rPr>
          <w:rFonts w:cstheme="minorHAnsi"/>
          <w:b/>
          <w:sz w:val="24"/>
          <w:szCs w:val="24"/>
          <w:lang w:val="en-GB"/>
        </w:rPr>
      </w:pPr>
      <w:r w:rsidRPr="00461822">
        <w:rPr>
          <w:rFonts w:cstheme="minorHAnsi"/>
          <w:b/>
          <w:sz w:val="24"/>
          <w:szCs w:val="24"/>
          <w:lang w:val="en-GB"/>
        </w:rPr>
        <w:t>Human Rights Council consultation on human rights in the HIV Response</w:t>
      </w:r>
    </w:p>
    <w:p w14:paraId="36422BE4" w14:textId="1D5543C6" w:rsidR="006352B4" w:rsidRPr="00461822" w:rsidRDefault="006352B4" w:rsidP="009D0CD1">
      <w:pPr>
        <w:spacing w:after="0" w:line="240" w:lineRule="auto"/>
        <w:jc w:val="center"/>
        <w:rPr>
          <w:rFonts w:cstheme="minorHAnsi"/>
          <w:b/>
          <w:sz w:val="24"/>
          <w:szCs w:val="24"/>
          <w:lang w:val="en-GB"/>
        </w:rPr>
      </w:pPr>
      <w:r w:rsidRPr="00461822">
        <w:rPr>
          <w:rFonts w:cstheme="minorHAnsi"/>
          <w:b/>
          <w:sz w:val="24"/>
          <w:szCs w:val="24"/>
          <w:lang w:val="en-GB"/>
        </w:rPr>
        <w:t>Aidsfonds and PITCH</w:t>
      </w:r>
      <w:r w:rsidRPr="00461822">
        <w:rPr>
          <w:rStyle w:val="FootnoteReference"/>
          <w:rFonts w:cstheme="minorHAnsi"/>
          <w:b/>
          <w:sz w:val="24"/>
          <w:szCs w:val="24"/>
          <w:lang w:val="en-GB"/>
        </w:rPr>
        <w:footnoteReference w:id="1"/>
      </w:r>
      <w:r w:rsidRPr="00461822">
        <w:rPr>
          <w:rFonts w:cstheme="minorHAnsi"/>
          <w:b/>
          <w:sz w:val="24"/>
          <w:szCs w:val="24"/>
          <w:lang w:val="en-GB"/>
        </w:rPr>
        <w:t xml:space="preserve"> program – Delivered by David Ruiz </w:t>
      </w:r>
      <w:proofErr w:type="spellStart"/>
      <w:r w:rsidRPr="00461822">
        <w:rPr>
          <w:rFonts w:cstheme="minorHAnsi"/>
          <w:b/>
          <w:sz w:val="24"/>
          <w:szCs w:val="24"/>
          <w:lang w:val="en-GB"/>
        </w:rPr>
        <w:t>Villafranca</w:t>
      </w:r>
      <w:proofErr w:type="spellEnd"/>
    </w:p>
    <w:p w14:paraId="4A08C309" w14:textId="0C87DB4F" w:rsidR="00E338BE" w:rsidRPr="00461822" w:rsidRDefault="00E338BE" w:rsidP="009D0CD1">
      <w:pPr>
        <w:spacing w:after="0" w:line="240" w:lineRule="auto"/>
        <w:jc w:val="center"/>
        <w:rPr>
          <w:rFonts w:cstheme="minorHAnsi"/>
          <w:b/>
          <w:sz w:val="24"/>
          <w:szCs w:val="24"/>
          <w:lang w:val="en-GB"/>
        </w:rPr>
      </w:pPr>
      <w:r w:rsidRPr="00461822">
        <w:rPr>
          <w:rFonts w:cstheme="minorHAnsi"/>
          <w:b/>
          <w:sz w:val="24"/>
          <w:szCs w:val="24"/>
          <w:lang w:val="en-GB"/>
        </w:rPr>
        <w:t>12 – 13 February 2019, Geneva</w:t>
      </w:r>
    </w:p>
    <w:p w14:paraId="4D2EFC79" w14:textId="77777777" w:rsidR="00E338BE" w:rsidRPr="00461822" w:rsidRDefault="00E338BE" w:rsidP="009D0CD1">
      <w:pPr>
        <w:spacing w:after="0" w:line="240" w:lineRule="auto"/>
        <w:jc w:val="center"/>
        <w:rPr>
          <w:rFonts w:cstheme="minorHAnsi"/>
          <w:b/>
          <w:sz w:val="24"/>
          <w:szCs w:val="24"/>
          <w:lang w:val="en-GB"/>
        </w:rPr>
      </w:pPr>
    </w:p>
    <w:p w14:paraId="60B2AAEF" w14:textId="052C7B8E" w:rsidR="004E1F2A" w:rsidRPr="00461822" w:rsidRDefault="004E1F2A" w:rsidP="004E1F2A">
      <w:pPr>
        <w:pStyle w:val="xmsonormal"/>
        <w:rPr>
          <w:rFonts w:asciiTheme="minorHAnsi" w:hAnsiTheme="minorHAnsi" w:cstheme="minorHAnsi"/>
          <w:lang w:val="en-GB"/>
        </w:rPr>
      </w:pPr>
      <w:bookmarkStart w:id="0" w:name="_Toc530433344"/>
      <w:r w:rsidRPr="00461822">
        <w:rPr>
          <w:rFonts w:asciiTheme="minorHAnsi" w:hAnsiTheme="minorHAnsi" w:cstheme="minorHAnsi"/>
          <w:lang w:val="en-GB"/>
        </w:rPr>
        <w:t xml:space="preserve">Thank you chair, and thank you to the panellists for </w:t>
      </w:r>
      <w:r w:rsidR="00B63236" w:rsidRPr="00461822">
        <w:rPr>
          <w:rFonts w:asciiTheme="minorHAnsi" w:hAnsiTheme="minorHAnsi" w:cstheme="minorHAnsi"/>
          <w:lang w:val="en-GB"/>
        </w:rPr>
        <w:t>your inspiring</w:t>
      </w:r>
      <w:r w:rsidRPr="00461822">
        <w:rPr>
          <w:rFonts w:asciiTheme="minorHAnsi" w:hAnsiTheme="minorHAnsi" w:cstheme="minorHAnsi"/>
          <w:lang w:val="en-GB"/>
        </w:rPr>
        <w:t xml:space="preserve"> presentations. </w:t>
      </w:r>
      <w:r w:rsidR="003217B1" w:rsidRPr="00461822">
        <w:rPr>
          <w:rFonts w:asciiTheme="minorHAnsi" w:hAnsiTheme="minorHAnsi" w:cstheme="minorHAnsi"/>
          <w:lang w:val="en-GB"/>
        </w:rPr>
        <w:t xml:space="preserve">We commend the co-chairs for their leaderships and for putting forward this consultation. </w:t>
      </w:r>
    </w:p>
    <w:p w14:paraId="21D538AB" w14:textId="77777777" w:rsidR="004E1F2A" w:rsidRPr="00461822" w:rsidRDefault="004E1F2A" w:rsidP="004E1F2A">
      <w:pPr>
        <w:pStyle w:val="xmsonormal"/>
        <w:rPr>
          <w:rFonts w:asciiTheme="minorHAnsi" w:hAnsiTheme="minorHAnsi" w:cstheme="minorHAnsi"/>
          <w:lang w:val="en-GB"/>
        </w:rPr>
      </w:pPr>
    </w:p>
    <w:p w14:paraId="0BEBB677" w14:textId="52AB4625" w:rsidR="004E1F2A" w:rsidRPr="00461822" w:rsidRDefault="004E1F2A" w:rsidP="004E1F2A">
      <w:pPr>
        <w:pStyle w:val="xmsonormal"/>
        <w:rPr>
          <w:rFonts w:asciiTheme="minorHAnsi" w:hAnsiTheme="minorHAnsi" w:cstheme="minorHAnsi"/>
          <w:lang w:val="en-GB"/>
        </w:rPr>
      </w:pPr>
      <w:r w:rsidRPr="00461822">
        <w:rPr>
          <w:rFonts w:asciiTheme="minorHAnsi" w:hAnsiTheme="minorHAnsi" w:cstheme="minorHAnsi"/>
          <w:lang w:val="en-GB"/>
        </w:rPr>
        <w:t xml:space="preserve">My name is David Ruiz, and I work with Aidsfonds. </w:t>
      </w:r>
      <w:r w:rsidR="007530A8" w:rsidRPr="00461822">
        <w:rPr>
          <w:rFonts w:asciiTheme="minorHAnsi" w:hAnsiTheme="minorHAnsi" w:cstheme="minorHAnsi"/>
          <w:lang w:val="en-GB"/>
        </w:rPr>
        <w:t xml:space="preserve">As it was said, </w:t>
      </w:r>
      <w:r w:rsidR="00FF256E" w:rsidRPr="00461822">
        <w:rPr>
          <w:rFonts w:asciiTheme="minorHAnsi" w:hAnsiTheme="minorHAnsi" w:cstheme="minorHAnsi"/>
          <w:lang w:val="en-GB"/>
        </w:rPr>
        <w:t>many countries are moving toward</w:t>
      </w:r>
      <w:r w:rsidR="007530A8" w:rsidRPr="00461822">
        <w:rPr>
          <w:rFonts w:asciiTheme="minorHAnsi" w:hAnsiTheme="minorHAnsi" w:cstheme="minorHAnsi"/>
          <w:lang w:val="en-GB"/>
        </w:rPr>
        <w:t xml:space="preserve"> UHC, and integrating HIV services into their national UHC plans. </w:t>
      </w:r>
      <w:r w:rsidR="00FF256E" w:rsidRPr="00461822">
        <w:rPr>
          <w:rFonts w:asciiTheme="minorHAnsi" w:hAnsiTheme="minorHAnsi" w:cstheme="minorHAnsi"/>
          <w:lang w:val="en-GB"/>
        </w:rPr>
        <w:t>This could be an opportunity to address some of the weaknesses of the HIV response, like sustainability, but also could jeopardize some of the achievements. I want to share with you 3</w:t>
      </w:r>
      <w:r w:rsidR="007530A8" w:rsidRPr="00461822">
        <w:rPr>
          <w:rFonts w:asciiTheme="minorHAnsi" w:hAnsiTheme="minorHAnsi" w:cstheme="minorHAnsi"/>
          <w:lang w:val="en-GB"/>
        </w:rPr>
        <w:t xml:space="preserve"> main findings </w:t>
      </w:r>
      <w:r w:rsidR="000712C2" w:rsidRPr="00461822">
        <w:rPr>
          <w:rFonts w:asciiTheme="minorHAnsi" w:hAnsiTheme="minorHAnsi" w:cstheme="minorHAnsi"/>
          <w:lang w:val="en-GB"/>
        </w:rPr>
        <w:t xml:space="preserve">of a research </w:t>
      </w:r>
      <w:r w:rsidRPr="00461822">
        <w:rPr>
          <w:rFonts w:asciiTheme="minorHAnsi" w:hAnsiTheme="minorHAnsi" w:cstheme="minorHAnsi"/>
          <w:lang w:val="en-GB"/>
        </w:rPr>
        <w:t xml:space="preserve">we </w:t>
      </w:r>
      <w:r w:rsidR="00303B82" w:rsidRPr="00461822">
        <w:rPr>
          <w:rFonts w:asciiTheme="minorHAnsi" w:hAnsiTheme="minorHAnsi" w:cstheme="minorHAnsi"/>
          <w:lang w:val="en-GB"/>
        </w:rPr>
        <w:t xml:space="preserve">recently developed </w:t>
      </w:r>
      <w:r w:rsidR="000712C2" w:rsidRPr="00461822">
        <w:rPr>
          <w:rFonts w:asciiTheme="minorHAnsi" w:hAnsiTheme="minorHAnsi" w:cstheme="minorHAnsi"/>
          <w:lang w:val="en-GB"/>
        </w:rPr>
        <w:t>as</w:t>
      </w:r>
      <w:r w:rsidR="00FF256E" w:rsidRPr="00461822">
        <w:rPr>
          <w:rFonts w:asciiTheme="minorHAnsi" w:hAnsiTheme="minorHAnsi" w:cstheme="minorHAnsi"/>
          <w:lang w:val="en-GB"/>
        </w:rPr>
        <w:t xml:space="preserve"> part of a program called PITCH:</w:t>
      </w:r>
    </w:p>
    <w:p w14:paraId="415485C4" w14:textId="77777777" w:rsidR="004E1F2A" w:rsidRPr="00461822" w:rsidRDefault="004E1F2A" w:rsidP="004E1F2A">
      <w:pPr>
        <w:pStyle w:val="xmsonormal"/>
        <w:rPr>
          <w:rFonts w:asciiTheme="minorHAnsi" w:hAnsiTheme="minorHAnsi" w:cstheme="minorHAnsi"/>
          <w:b/>
          <w:lang w:val="en-GB"/>
        </w:rPr>
      </w:pPr>
    </w:p>
    <w:p w14:paraId="3815A7CF" w14:textId="50F6F3B1" w:rsidR="004E1F2A" w:rsidRPr="00461822" w:rsidRDefault="004E1F2A" w:rsidP="00303B82">
      <w:pPr>
        <w:pStyle w:val="xmsonormal"/>
        <w:numPr>
          <w:ilvl w:val="0"/>
          <w:numId w:val="36"/>
        </w:numPr>
        <w:rPr>
          <w:rFonts w:asciiTheme="minorHAnsi" w:hAnsiTheme="minorHAnsi" w:cstheme="minorHAnsi"/>
          <w:lang w:val="en-GB"/>
        </w:rPr>
      </w:pPr>
      <w:r w:rsidRPr="00461822">
        <w:rPr>
          <w:rFonts w:asciiTheme="minorHAnsi" w:hAnsiTheme="minorHAnsi" w:cstheme="minorHAnsi"/>
          <w:b/>
          <w:lang w:val="en-GB"/>
        </w:rPr>
        <w:t>Declining international support for HIV and health poses a major risk for the effective integration of the HIV and AIDS response into UHC</w:t>
      </w:r>
      <w:bookmarkEnd w:id="0"/>
      <w:r w:rsidRPr="00461822">
        <w:rPr>
          <w:rFonts w:asciiTheme="minorHAnsi" w:hAnsiTheme="minorHAnsi" w:cstheme="minorHAnsi"/>
          <w:b/>
          <w:lang w:val="en-GB"/>
        </w:rPr>
        <w:t xml:space="preserve">. </w:t>
      </w:r>
      <w:r w:rsidR="005940E0" w:rsidRPr="00461822">
        <w:rPr>
          <w:rFonts w:asciiTheme="minorHAnsi" w:hAnsiTheme="minorHAnsi" w:cstheme="minorHAnsi"/>
          <w:sz w:val="20"/>
          <w:szCs w:val="20"/>
          <w:lang w:val="en-GB"/>
        </w:rPr>
        <w:t xml:space="preserve">There are two critical concerns as countries transition out of external donor-funded programmes for HIV and move towards UHC and domestic funding for their own HIV and AIDS responses. The first is that domestic resources may not be sufficient to achieve UHC in the foreseeable future. The second is that even where governments can fund their own HIV and AIDS response, they are not always </w:t>
      </w:r>
      <w:r w:rsidR="005940E0" w:rsidRPr="00461822">
        <w:rPr>
          <w:rFonts w:asciiTheme="minorHAnsi" w:hAnsiTheme="minorHAnsi" w:cstheme="minorHAnsi"/>
          <w:i/>
          <w:sz w:val="20"/>
          <w:szCs w:val="20"/>
          <w:lang w:val="en-GB"/>
        </w:rPr>
        <w:t xml:space="preserve">willing </w:t>
      </w:r>
      <w:r w:rsidR="005940E0" w:rsidRPr="00461822">
        <w:rPr>
          <w:rFonts w:asciiTheme="minorHAnsi" w:hAnsiTheme="minorHAnsi" w:cstheme="minorHAnsi"/>
          <w:sz w:val="20"/>
          <w:szCs w:val="20"/>
          <w:lang w:val="en-GB"/>
        </w:rPr>
        <w:t>to ensure comprehensive HIV and health services for everyone</w:t>
      </w:r>
      <w:r w:rsidR="005940E0" w:rsidRPr="00461822">
        <w:rPr>
          <w:rFonts w:asciiTheme="minorHAnsi" w:hAnsiTheme="minorHAnsi" w:cstheme="minorHAnsi"/>
          <w:i/>
          <w:sz w:val="20"/>
          <w:szCs w:val="20"/>
          <w:lang w:val="en-GB"/>
        </w:rPr>
        <w:t xml:space="preserve">. </w:t>
      </w:r>
      <w:r w:rsidR="005940E0" w:rsidRPr="00461822">
        <w:rPr>
          <w:rFonts w:asciiTheme="minorHAnsi" w:hAnsiTheme="minorHAnsi" w:cstheme="minorHAnsi"/>
          <w:sz w:val="20"/>
          <w:szCs w:val="20"/>
          <w:lang w:val="en-GB"/>
        </w:rPr>
        <w:t>Services for key populations and other stigmatised and marginalised communities, which are for the most part delivered by civil society organisations (CSOs) and community-based organisations (CBOs) especially in countries with criminalising and restrictive laws, may no longer be funded.</w:t>
      </w:r>
      <w:r w:rsidR="005940E0" w:rsidRPr="00461822">
        <w:rPr>
          <w:rFonts w:asciiTheme="minorHAnsi" w:hAnsiTheme="minorHAnsi" w:cstheme="minorHAnsi"/>
          <w:sz w:val="20"/>
          <w:szCs w:val="20"/>
          <w:lang w:val="en-GB"/>
        </w:rPr>
        <w:t xml:space="preserve"> </w:t>
      </w:r>
      <w:r w:rsidR="00303B82" w:rsidRPr="00461822">
        <w:rPr>
          <w:rFonts w:asciiTheme="minorHAnsi" w:hAnsiTheme="minorHAnsi" w:cstheme="minorHAnsi"/>
          <w:lang w:val="en-GB"/>
        </w:rPr>
        <w:t>This include the termination of funds before there is a sustainable financing plan</w:t>
      </w:r>
      <w:r w:rsidR="00044B50" w:rsidRPr="00461822">
        <w:rPr>
          <w:rFonts w:asciiTheme="minorHAnsi" w:hAnsiTheme="minorHAnsi" w:cstheme="minorHAnsi"/>
          <w:lang w:val="en-GB"/>
        </w:rPr>
        <w:t>s</w:t>
      </w:r>
      <w:r w:rsidR="00303B82" w:rsidRPr="00461822">
        <w:rPr>
          <w:rFonts w:asciiTheme="minorHAnsi" w:hAnsiTheme="minorHAnsi" w:cstheme="minorHAnsi"/>
          <w:lang w:val="en-GB"/>
        </w:rPr>
        <w:t xml:space="preserve">. </w:t>
      </w:r>
      <w:r w:rsidR="00044B50" w:rsidRPr="00461822">
        <w:rPr>
          <w:rFonts w:asciiTheme="minorHAnsi" w:hAnsiTheme="minorHAnsi" w:cstheme="minorHAnsi"/>
          <w:lang w:val="en-GB"/>
        </w:rPr>
        <w:t>As a result, life-saving programs are closing, pa</w:t>
      </w:r>
      <w:r w:rsidR="00EE59F7" w:rsidRPr="00461822">
        <w:rPr>
          <w:rFonts w:asciiTheme="minorHAnsi" w:hAnsiTheme="minorHAnsi" w:cstheme="minorHAnsi"/>
          <w:lang w:val="en-GB"/>
        </w:rPr>
        <w:t>rticularly for key populations</w:t>
      </w:r>
      <w:r w:rsidR="00044B50" w:rsidRPr="00461822">
        <w:rPr>
          <w:rFonts w:asciiTheme="minorHAnsi" w:hAnsiTheme="minorHAnsi" w:cstheme="minorHAnsi"/>
          <w:lang w:val="en-GB"/>
        </w:rPr>
        <w:t>, and s</w:t>
      </w:r>
      <w:r w:rsidRPr="00461822">
        <w:rPr>
          <w:rFonts w:asciiTheme="minorHAnsi" w:hAnsiTheme="minorHAnsi" w:cstheme="minorHAnsi"/>
          <w:lang w:val="en-GB"/>
        </w:rPr>
        <w:t xml:space="preserve">ome States parties to the </w:t>
      </w:r>
      <w:r w:rsidRPr="00461822">
        <w:rPr>
          <w:rFonts w:asciiTheme="minorHAnsi" w:hAnsiTheme="minorHAnsi" w:cstheme="minorHAnsi"/>
          <w:i/>
          <w:lang w:val="en-GB"/>
        </w:rPr>
        <w:t>International Covenant on Economic, Social and Cultural Rights</w:t>
      </w:r>
      <w:r w:rsidRPr="00461822">
        <w:rPr>
          <w:rFonts w:asciiTheme="minorHAnsi" w:hAnsiTheme="minorHAnsi" w:cstheme="minorHAnsi"/>
          <w:lang w:val="en-GB"/>
        </w:rPr>
        <w:t xml:space="preserve"> are retrogressing on the right to health. </w:t>
      </w:r>
      <w:r w:rsidR="00B318C1" w:rsidRPr="00461822">
        <w:rPr>
          <w:rFonts w:asciiTheme="minorHAnsi" w:hAnsiTheme="minorHAnsi" w:cstheme="minorHAnsi"/>
          <w:lang w:val="en-GB"/>
        </w:rPr>
        <w:t xml:space="preserve">We </w:t>
      </w:r>
      <w:r w:rsidR="00C825FC" w:rsidRPr="00461822">
        <w:rPr>
          <w:rFonts w:asciiTheme="minorHAnsi" w:hAnsiTheme="minorHAnsi" w:cstheme="minorHAnsi"/>
          <w:lang w:val="en-GB"/>
        </w:rPr>
        <w:t xml:space="preserve">support Rico Gustav recommendations to </w:t>
      </w:r>
      <w:r w:rsidRPr="00461822">
        <w:rPr>
          <w:rFonts w:asciiTheme="minorHAnsi" w:hAnsiTheme="minorHAnsi" w:cstheme="minorHAnsi"/>
          <w:lang w:val="en-GB"/>
        </w:rPr>
        <w:t xml:space="preserve">develop a set of guiding principles for health donors. </w:t>
      </w:r>
      <w:r w:rsidR="00C825FC" w:rsidRPr="00461822">
        <w:rPr>
          <w:rFonts w:asciiTheme="minorHAnsi" w:hAnsiTheme="minorHAnsi" w:cstheme="minorHAnsi"/>
          <w:lang w:val="en-GB"/>
        </w:rPr>
        <w:t>And that t</w:t>
      </w:r>
      <w:r w:rsidRPr="00461822">
        <w:rPr>
          <w:rFonts w:asciiTheme="minorHAnsi" w:hAnsiTheme="minorHAnsi" w:cstheme="minorHAnsi"/>
          <w:lang w:val="en-GB"/>
        </w:rPr>
        <w:t>he</w:t>
      </w:r>
      <w:r w:rsidR="00EE59F7" w:rsidRPr="00461822">
        <w:rPr>
          <w:rFonts w:asciiTheme="minorHAnsi" w:hAnsiTheme="minorHAnsi" w:cstheme="minorHAnsi"/>
          <w:lang w:val="en-GB"/>
        </w:rPr>
        <w:t>y</w:t>
      </w:r>
      <w:r w:rsidRPr="00461822">
        <w:rPr>
          <w:rFonts w:asciiTheme="minorHAnsi" w:hAnsiTheme="minorHAnsi" w:cstheme="minorHAnsi"/>
          <w:lang w:val="en-GB"/>
        </w:rPr>
        <w:t xml:space="preserve"> build on existing human rights mechanisms to ensure both donors and recipients are held accountable.</w:t>
      </w:r>
      <w:r w:rsidR="00C825FC" w:rsidRPr="00461822">
        <w:rPr>
          <w:rFonts w:asciiTheme="minorHAnsi" w:hAnsiTheme="minorHAnsi" w:cstheme="minorHAnsi"/>
          <w:lang w:val="en-GB"/>
        </w:rPr>
        <w:t xml:space="preserve"> We </w:t>
      </w:r>
      <w:r w:rsidR="008C780A" w:rsidRPr="00461822">
        <w:rPr>
          <w:rFonts w:asciiTheme="minorHAnsi" w:hAnsiTheme="minorHAnsi" w:cstheme="minorHAnsi"/>
          <w:lang w:val="en-GB"/>
        </w:rPr>
        <w:t>recognise the critical</w:t>
      </w:r>
      <w:r w:rsidR="000712C2" w:rsidRPr="00461822">
        <w:rPr>
          <w:rFonts w:asciiTheme="minorHAnsi" w:hAnsiTheme="minorHAnsi" w:cstheme="minorHAnsi"/>
          <w:lang w:val="en-GB"/>
        </w:rPr>
        <w:t xml:space="preserve"> contribution </w:t>
      </w:r>
      <w:r w:rsidR="008C780A" w:rsidRPr="00461822">
        <w:rPr>
          <w:rFonts w:asciiTheme="minorHAnsi" w:hAnsiTheme="minorHAnsi" w:cstheme="minorHAnsi"/>
          <w:lang w:val="en-GB"/>
        </w:rPr>
        <w:t>of</w:t>
      </w:r>
      <w:r w:rsidR="000712C2" w:rsidRPr="00461822">
        <w:rPr>
          <w:rFonts w:asciiTheme="minorHAnsi" w:hAnsiTheme="minorHAnsi" w:cstheme="minorHAnsi"/>
          <w:lang w:val="en-GB"/>
        </w:rPr>
        <w:t xml:space="preserve"> the GF </w:t>
      </w:r>
      <w:r w:rsidR="008C780A" w:rsidRPr="00461822">
        <w:rPr>
          <w:rFonts w:asciiTheme="minorHAnsi" w:hAnsiTheme="minorHAnsi" w:cstheme="minorHAnsi"/>
          <w:lang w:val="en-GB"/>
        </w:rPr>
        <w:t xml:space="preserve">and call member states to support its </w:t>
      </w:r>
      <w:r w:rsidR="000712C2" w:rsidRPr="00461822">
        <w:rPr>
          <w:rFonts w:asciiTheme="minorHAnsi" w:hAnsiTheme="minorHAnsi" w:cstheme="minorHAnsi"/>
          <w:lang w:val="en-GB"/>
        </w:rPr>
        <w:t xml:space="preserve">replenishment to ensure funding for human rights and Key populations, including for MICs. </w:t>
      </w:r>
      <w:r w:rsidR="00C825FC" w:rsidRPr="00461822">
        <w:rPr>
          <w:rFonts w:asciiTheme="minorHAnsi" w:hAnsiTheme="minorHAnsi" w:cstheme="minorHAnsi"/>
          <w:lang w:val="en-GB"/>
        </w:rPr>
        <w:t xml:space="preserve"> </w:t>
      </w:r>
    </w:p>
    <w:p w14:paraId="31D382FF" w14:textId="77777777" w:rsidR="004E1F2A" w:rsidRPr="00461822" w:rsidRDefault="004E1F2A" w:rsidP="004E1F2A">
      <w:pPr>
        <w:pStyle w:val="xmsonormal"/>
        <w:rPr>
          <w:rFonts w:asciiTheme="minorHAnsi" w:hAnsiTheme="minorHAnsi" w:cstheme="minorHAnsi"/>
          <w:lang w:val="en-GB"/>
        </w:rPr>
      </w:pPr>
    </w:p>
    <w:p w14:paraId="0FBD352B" w14:textId="5D66B372" w:rsidR="006352B4" w:rsidRPr="00461822" w:rsidRDefault="006352B4" w:rsidP="006352B4">
      <w:pPr>
        <w:pStyle w:val="PitchHeader"/>
        <w:numPr>
          <w:ilvl w:val="0"/>
          <w:numId w:val="36"/>
        </w:numPr>
        <w:spacing w:before="0" w:after="0"/>
        <w:rPr>
          <w:rFonts w:asciiTheme="minorHAnsi" w:hAnsiTheme="minorHAnsi" w:cstheme="minorHAnsi"/>
          <w:b w:val="0"/>
          <w:color w:val="auto"/>
          <w:sz w:val="20"/>
          <w:szCs w:val="20"/>
        </w:rPr>
      </w:pPr>
      <w:r w:rsidRPr="00461822">
        <w:rPr>
          <w:rFonts w:asciiTheme="minorHAnsi" w:hAnsiTheme="minorHAnsi" w:cstheme="minorHAnsi"/>
          <w:color w:val="auto"/>
          <w:sz w:val="20"/>
          <w:szCs w:val="20"/>
        </w:rPr>
        <w:t>Domestic funding mechanisms for UHC come with their limitations for HIV and key populations</w:t>
      </w:r>
      <w:r w:rsidRPr="00461822">
        <w:rPr>
          <w:rFonts w:asciiTheme="minorHAnsi" w:hAnsiTheme="minorHAnsi" w:cstheme="minorHAnsi"/>
          <w:b w:val="0"/>
          <w:color w:val="auto"/>
          <w:sz w:val="20"/>
          <w:szCs w:val="20"/>
        </w:rPr>
        <w:t xml:space="preserve"> – The issue of whether HIV and AIDS services should be part of a health insurance scheme funded through the government budget was still to be determined in the studied countries. The risk with contributory health insurance is that it can exclude the people who work in the informal sector or who cannot pay for their contributions, which in turn would lead to the discontinuation of ART if HIV and AIDS </w:t>
      </w:r>
      <w:r w:rsidRPr="00461822">
        <w:rPr>
          <w:rFonts w:asciiTheme="minorHAnsi" w:hAnsiTheme="minorHAnsi" w:cstheme="minorHAnsi"/>
          <w:b w:val="0"/>
          <w:noProof/>
          <w:color w:val="auto"/>
          <w:sz w:val="20"/>
          <w:szCs w:val="20"/>
        </w:rPr>
        <w:t>is</w:t>
      </w:r>
      <w:r w:rsidRPr="00461822">
        <w:rPr>
          <w:rFonts w:asciiTheme="minorHAnsi" w:hAnsiTheme="minorHAnsi" w:cstheme="minorHAnsi"/>
          <w:b w:val="0"/>
          <w:color w:val="auto"/>
          <w:sz w:val="20"/>
          <w:szCs w:val="20"/>
        </w:rPr>
        <w:t xml:space="preserve"> not included in health insurance schemes. It might also pose specific challenges for key populations and marginalised groups in countries where health insurance schemes are ‘unfriendly’ towards key populations, reflecting hostile societal attitudes towards these groups.  Bureaucratic hurdles could pose additional obstacles for key populations to getting insured.  </w:t>
      </w:r>
    </w:p>
    <w:p w14:paraId="740C1CE3" w14:textId="77777777" w:rsidR="006352B4" w:rsidRPr="00461822" w:rsidRDefault="006352B4" w:rsidP="004E1F2A">
      <w:pPr>
        <w:pStyle w:val="xmsonormal"/>
        <w:rPr>
          <w:rFonts w:asciiTheme="minorHAnsi" w:hAnsiTheme="minorHAnsi" w:cstheme="minorHAnsi"/>
          <w:lang w:val="en-GB"/>
        </w:rPr>
      </w:pPr>
    </w:p>
    <w:p w14:paraId="1A553F77" w14:textId="17F1E1BE" w:rsidR="004E1F2A" w:rsidRPr="00461822" w:rsidRDefault="00CF08A4" w:rsidP="00303B82">
      <w:pPr>
        <w:pStyle w:val="xmsonormal"/>
        <w:numPr>
          <w:ilvl w:val="0"/>
          <w:numId w:val="36"/>
        </w:numPr>
        <w:rPr>
          <w:rFonts w:asciiTheme="minorHAnsi" w:hAnsiTheme="minorHAnsi" w:cstheme="minorHAnsi"/>
          <w:sz w:val="24"/>
          <w:szCs w:val="24"/>
          <w:lang w:val="en-GB"/>
        </w:rPr>
      </w:pPr>
      <w:r w:rsidRPr="00461822">
        <w:rPr>
          <w:rFonts w:asciiTheme="minorHAnsi" w:hAnsiTheme="minorHAnsi" w:cstheme="minorHAnsi"/>
          <w:b/>
          <w:sz w:val="24"/>
          <w:szCs w:val="24"/>
          <w:shd w:val="clear" w:color="auto" w:fill="FFFFFF"/>
          <w:lang w:val="en-GB"/>
        </w:rPr>
        <w:t>Legal barriers and prohibitive laws risk leaving key populations behind in UHC.</w:t>
      </w:r>
      <w:r w:rsidR="00C678F4" w:rsidRPr="00461822">
        <w:rPr>
          <w:rFonts w:asciiTheme="minorHAnsi" w:hAnsiTheme="minorHAnsi" w:cstheme="minorHAnsi"/>
          <w:b/>
          <w:sz w:val="24"/>
          <w:szCs w:val="24"/>
          <w:shd w:val="clear" w:color="auto" w:fill="FFFFFF"/>
          <w:lang w:val="en-GB"/>
        </w:rPr>
        <w:t xml:space="preserve"> </w:t>
      </w:r>
      <w:r w:rsidR="00C678F4" w:rsidRPr="00461822">
        <w:rPr>
          <w:rFonts w:asciiTheme="minorHAnsi" w:hAnsiTheme="minorHAnsi" w:cstheme="minorHAnsi"/>
          <w:sz w:val="24"/>
          <w:szCs w:val="24"/>
          <w:lang w:val="en-GB"/>
        </w:rPr>
        <w:t>The HRC Resolution on HIV</w:t>
      </w:r>
      <w:r w:rsidR="004E1F2A" w:rsidRPr="00461822">
        <w:rPr>
          <w:rFonts w:asciiTheme="minorHAnsi" w:hAnsiTheme="minorHAnsi" w:cstheme="minorHAnsi"/>
          <w:sz w:val="24"/>
          <w:szCs w:val="24"/>
          <w:lang w:val="en-GB"/>
        </w:rPr>
        <w:t xml:space="preserve"> </w:t>
      </w:r>
      <w:r w:rsidR="00F90DC0" w:rsidRPr="00461822">
        <w:rPr>
          <w:rFonts w:asciiTheme="minorHAnsi" w:hAnsiTheme="minorHAnsi" w:cstheme="minorHAnsi"/>
          <w:sz w:val="24"/>
          <w:szCs w:val="24"/>
          <w:lang w:val="en-GB"/>
        </w:rPr>
        <w:t>recognises that UHC must be anchored in the right to health. The Resolution also express grave concerns that restrictive and punitive legal and policy frameworks continue to discourage and prevent people from having access to services.</w:t>
      </w:r>
      <w:r w:rsidR="005940E0" w:rsidRPr="00461822">
        <w:rPr>
          <w:rFonts w:asciiTheme="minorHAnsi" w:hAnsiTheme="minorHAnsi" w:cstheme="minorHAnsi"/>
          <w:sz w:val="24"/>
          <w:szCs w:val="24"/>
          <w:lang w:val="en-GB"/>
        </w:rPr>
        <w:t xml:space="preserve"> </w:t>
      </w:r>
      <w:r w:rsidR="005940E0" w:rsidRPr="00461822">
        <w:rPr>
          <w:rFonts w:asciiTheme="minorHAnsi" w:hAnsiTheme="minorHAnsi" w:cstheme="minorHAnsi"/>
          <w:sz w:val="24"/>
          <w:szCs w:val="24"/>
          <w:lang w:val="en-GB"/>
        </w:rPr>
        <w:t xml:space="preserve">Removing punitive laws and responding to stigma and discrimination and violations against key populations must be prioritised in the road to UHC. </w:t>
      </w:r>
      <w:r w:rsidR="005940E0" w:rsidRPr="00461822">
        <w:rPr>
          <w:rFonts w:asciiTheme="minorHAnsi" w:hAnsiTheme="minorHAnsi" w:cstheme="minorHAnsi"/>
          <w:sz w:val="20"/>
          <w:szCs w:val="20"/>
          <w:lang w:val="en-GB"/>
        </w:rPr>
        <w:t xml:space="preserve">In all four study countries, key populations are faced with persistent stigma, discrimination and legal barriers </w:t>
      </w:r>
      <w:r w:rsidR="005940E0" w:rsidRPr="00461822">
        <w:rPr>
          <w:rFonts w:asciiTheme="minorHAnsi" w:hAnsiTheme="minorHAnsi" w:cstheme="minorHAnsi"/>
          <w:sz w:val="20"/>
          <w:szCs w:val="20"/>
          <w:lang w:val="en-GB"/>
        </w:rPr>
        <w:lastRenderedPageBreak/>
        <w:t>impeding their access to care. For decades, HIV sector advocates have been vocal that the HIV epidemic could not be effectively addressed without repealing laws that criminalise same-sex relations or HIV transmission, stopping the global war on drugs, introducing strict anti-stigma and discrimination measures, and confronting the human rights violations suffered by marginalised groups. Advocacy and activism have significantly contributed to improving human rights protection for key populations globally and helped to increase their uptake of life-saving services. The support of development partners has also been decisive</w:t>
      </w:r>
      <w:r w:rsidR="005940E0" w:rsidRPr="00461822" w:rsidDel="00DD17E8">
        <w:rPr>
          <w:rFonts w:asciiTheme="minorHAnsi" w:hAnsiTheme="minorHAnsi" w:cstheme="minorHAnsi"/>
          <w:sz w:val="20"/>
          <w:szCs w:val="20"/>
          <w:lang w:val="en-GB"/>
        </w:rPr>
        <w:t xml:space="preserve"> </w:t>
      </w:r>
      <w:r w:rsidR="005940E0" w:rsidRPr="00461822">
        <w:rPr>
          <w:rFonts w:asciiTheme="minorHAnsi" w:hAnsiTheme="minorHAnsi" w:cstheme="minorHAnsi"/>
          <w:sz w:val="20"/>
          <w:szCs w:val="20"/>
          <w:lang w:val="en-GB"/>
        </w:rPr>
        <w:t>for the advancement of the human rights response to HIV. As countries move to domestic financing for health, development partners will have less influence</w:t>
      </w:r>
      <w:r w:rsidR="005940E0" w:rsidRPr="00461822" w:rsidDel="005623B0">
        <w:rPr>
          <w:rFonts w:asciiTheme="minorHAnsi" w:hAnsiTheme="minorHAnsi" w:cstheme="minorHAnsi"/>
          <w:sz w:val="20"/>
          <w:szCs w:val="20"/>
          <w:lang w:val="en-GB"/>
        </w:rPr>
        <w:t xml:space="preserve"> </w:t>
      </w:r>
      <w:r w:rsidR="005940E0" w:rsidRPr="00461822">
        <w:rPr>
          <w:rFonts w:asciiTheme="minorHAnsi" w:hAnsiTheme="minorHAnsi" w:cstheme="minorHAnsi"/>
          <w:sz w:val="20"/>
          <w:szCs w:val="20"/>
          <w:lang w:val="en-GB"/>
        </w:rPr>
        <w:t xml:space="preserve">with governments and there is a high risk that human rights advocacy on HIV will be discontinued due to lack of support in countries with significant legal barriers for key populations. </w:t>
      </w:r>
    </w:p>
    <w:p w14:paraId="53706F01" w14:textId="77777777" w:rsidR="004E1F2A" w:rsidRPr="00461822" w:rsidRDefault="004E1F2A" w:rsidP="004E1F2A">
      <w:pPr>
        <w:pStyle w:val="xmsonormal"/>
        <w:rPr>
          <w:rFonts w:asciiTheme="minorHAnsi" w:hAnsiTheme="minorHAnsi" w:cstheme="minorHAnsi"/>
          <w:sz w:val="24"/>
          <w:szCs w:val="24"/>
          <w:lang w:val="en-GB"/>
        </w:rPr>
      </w:pPr>
    </w:p>
    <w:p w14:paraId="0FC4B6B2" w14:textId="0F1887DE" w:rsidR="0050617F" w:rsidRPr="00461822" w:rsidRDefault="004E1F2A" w:rsidP="004E1F2A">
      <w:pPr>
        <w:pStyle w:val="xmsonormal"/>
        <w:numPr>
          <w:ilvl w:val="0"/>
          <w:numId w:val="36"/>
        </w:numPr>
        <w:rPr>
          <w:rFonts w:asciiTheme="minorHAnsi" w:hAnsiTheme="minorHAnsi" w:cstheme="minorHAnsi"/>
          <w:sz w:val="24"/>
          <w:szCs w:val="24"/>
          <w:lang w:val="en-GB"/>
        </w:rPr>
      </w:pPr>
      <w:r w:rsidRPr="00461822">
        <w:rPr>
          <w:rFonts w:asciiTheme="minorHAnsi" w:hAnsiTheme="minorHAnsi" w:cstheme="minorHAnsi"/>
          <w:b/>
          <w:sz w:val="24"/>
          <w:szCs w:val="24"/>
          <w:lang w:val="en-GB"/>
        </w:rPr>
        <w:t>The risk of collapse of the community response to HIV and AIDS</w:t>
      </w:r>
      <w:r w:rsidR="00425F72" w:rsidRPr="00461822">
        <w:rPr>
          <w:rFonts w:asciiTheme="minorHAnsi" w:hAnsiTheme="minorHAnsi" w:cstheme="minorHAnsi"/>
          <w:b/>
          <w:sz w:val="24"/>
          <w:szCs w:val="24"/>
          <w:lang w:val="en-GB"/>
        </w:rPr>
        <w:t>.</w:t>
      </w:r>
      <w:r w:rsidR="007530A8" w:rsidRPr="00461822">
        <w:rPr>
          <w:rFonts w:asciiTheme="minorHAnsi" w:hAnsiTheme="minorHAnsi" w:cstheme="minorHAnsi"/>
          <w:b/>
          <w:sz w:val="24"/>
          <w:szCs w:val="24"/>
          <w:lang w:val="en-GB"/>
        </w:rPr>
        <w:t xml:space="preserve"> </w:t>
      </w:r>
      <w:r w:rsidR="007530A8" w:rsidRPr="00461822">
        <w:rPr>
          <w:rFonts w:asciiTheme="minorHAnsi" w:hAnsiTheme="minorHAnsi" w:cstheme="minorHAnsi"/>
          <w:sz w:val="24"/>
          <w:szCs w:val="24"/>
          <w:lang w:val="en-GB"/>
        </w:rPr>
        <w:t xml:space="preserve">As the </w:t>
      </w:r>
      <w:r w:rsidR="000712C2" w:rsidRPr="00461822">
        <w:rPr>
          <w:rFonts w:asciiTheme="minorHAnsi" w:hAnsiTheme="minorHAnsi" w:cstheme="minorHAnsi"/>
          <w:sz w:val="24"/>
          <w:szCs w:val="24"/>
          <w:lang w:val="en-GB"/>
        </w:rPr>
        <w:t>panellists</w:t>
      </w:r>
      <w:r w:rsidR="007530A8" w:rsidRPr="00461822">
        <w:rPr>
          <w:rFonts w:asciiTheme="minorHAnsi" w:hAnsiTheme="minorHAnsi" w:cstheme="minorHAnsi"/>
          <w:sz w:val="24"/>
          <w:szCs w:val="24"/>
          <w:lang w:val="en-GB"/>
        </w:rPr>
        <w:t xml:space="preserve"> said,</w:t>
      </w:r>
      <w:r w:rsidR="00425F72" w:rsidRPr="00461822">
        <w:rPr>
          <w:rFonts w:asciiTheme="minorHAnsi" w:hAnsiTheme="minorHAnsi" w:cstheme="minorHAnsi"/>
          <w:b/>
          <w:sz w:val="24"/>
          <w:szCs w:val="24"/>
          <w:lang w:val="en-GB"/>
        </w:rPr>
        <w:t xml:space="preserve"> </w:t>
      </w:r>
      <w:r w:rsidR="00FF256E" w:rsidRPr="00461822">
        <w:rPr>
          <w:rFonts w:asciiTheme="minorHAnsi" w:hAnsiTheme="minorHAnsi" w:cstheme="minorHAnsi"/>
          <w:sz w:val="24"/>
          <w:szCs w:val="24"/>
          <w:lang w:val="en-GB"/>
        </w:rPr>
        <w:t>activism,</w:t>
      </w:r>
      <w:r w:rsidR="00FF256E" w:rsidRPr="00461822">
        <w:rPr>
          <w:rFonts w:asciiTheme="minorHAnsi" w:hAnsiTheme="minorHAnsi" w:cstheme="minorHAnsi"/>
          <w:b/>
          <w:sz w:val="24"/>
          <w:szCs w:val="24"/>
          <w:lang w:val="en-GB"/>
        </w:rPr>
        <w:t xml:space="preserve"> </w:t>
      </w:r>
      <w:r w:rsidR="005940E0" w:rsidRPr="00461822">
        <w:rPr>
          <w:rFonts w:asciiTheme="minorHAnsi" w:hAnsiTheme="minorHAnsi" w:cstheme="minorHAnsi"/>
          <w:sz w:val="24"/>
          <w:szCs w:val="24"/>
          <w:lang w:val="en-GB"/>
        </w:rPr>
        <w:t>c</w:t>
      </w:r>
      <w:r w:rsidR="00CC26DC" w:rsidRPr="00461822">
        <w:rPr>
          <w:rFonts w:asciiTheme="minorHAnsi" w:hAnsiTheme="minorHAnsi" w:cstheme="minorHAnsi"/>
          <w:sz w:val="24"/>
          <w:szCs w:val="24"/>
          <w:lang w:val="en-GB"/>
        </w:rPr>
        <w:t>ommunity led organisations, r</w:t>
      </w:r>
      <w:r w:rsidRPr="00461822">
        <w:rPr>
          <w:rFonts w:asciiTheme="minorHAnsi" w:hAnsiTheme="minorHAnsi" w:cstheme="minorHAnsi"/>
          <w:sz w:val="24"/>
          <w:szCs w:val="24"/>
          <w:lang w:val="en-GB"/>
        </w:rPr>
        <w:t xml:space="preserve">egional and global networks </w:t>
      </w:r>
      <w:r w:rsidR="00CC26DC" w:rsidRPr="00461822">
        <w:rPr>
          <w:rFonts w:asciiTheme="minorHAnsi" w:hAnsiTheme="minorHAnsi" w:cstheme="minorHAnsi"/>
          <w:sz w:val="24"/>
          <w:szCs w:val="24"/>
          <w:lang w:val="en-GB"/>
        </w:rPr>
        <w:t>are the game changer in the Aids and broader health response</w:t>
      </w:r>
      <w:r w:rsidR="008C780A" w:rsidRPr="00461822">
        <w:rPr>
          <w:rFonts w:asciiTheme="minorHAnsi" w:hAnsiTheme="minorHAnsi" w:cstheme="minorHAnsi"/>
          <w:sz w:val="24"/>
          <w:szCs w:val="24"/>
          <w:lang w:val="en-GB"/>
        </w:rPr>
        <w:t xml:space="preserve"> and are essential to achieve UHC</w:t>
      </w:r>
      <w:r w:rsidRPr="00461822">
        <w:rPr>
          <w:rFonts w:asciiTheme="minorHAnsi" w:hAnsiTheme="minorHAnsi" w:cstheme="minorHAnsi"/>
          <w:sz w:val="24"/>
          <w:szCs w:val="24"/>
          <w:lang w:val="en-GB"/>
        </w:rPr>
        <w:t xml:space="preserve">. However, many of these groups often face discriminatory restrictions on their rights to freedom of association and expression. </w:t>
      </w:r>
      <w:r w:rsidR="00CC26DC" w:rsidRPr="00461822">
        <w:rPr>
          <w:rFonts w:asciiTheme="minorHAnsi" w:hAnsiTheme="minorHAnsi" w:cstheme="minorHAnsi"/>
          <w:sz w:val="24"/>
          <w:szCs w:val="24"/>
          <w:lang w:val="en-GB"/>
        </w:rPr>
        <w:t xml:space="preserve">In the four countries reviewed, there </w:t>
      </w:r>
      <w:r w:rsidR="0050617F" w:rsidRPr="00461822">
        <w:rPr>
          <w:rFonts w:asciiTheme="minorHAnsi" w:hAnsiTheme="minorHAnsi" w:cstheme="minorHAnsi"/>
          <w:sz w:val="24"/>
          <w:szCs w:val="24"/>
          <w:lang w:val="en-GB"/>
        </w:rPr>
        <w:t xml:space="preserve">are concerns about the shrinking space for communities, with policies, laws, practices and finding affecting the sustainability of their work. </w:t>
      </w:r>
      <w:r w:rsidR="005940E0" w:rsidRPr="00461822">
        <w:rPr>
          <w:rFonts w:asciiTheme="minorHAnsi" w:hAnsiTheme="minorHAnsi" w:cstheme="minorHAnsi"/>
          <w:sz w:val="20"/>
          <w:szCs w:val="20"/>
          <w:lang w:val="en-GB"/>
        </w:rPr>
        <w:t>The replacement of international disease-specific and population-specific funding with domestic health funding could jeopardize the sustainability of local CSOs and CBOs and the services available for key populations, particularly in countries which are hostile to these groups.</w:t>
      </w:r>
      <w:r w:rsidR="005940E0" w:rsidRPr="00461822">
        <w:rPr>
          <w:rStyle w:val="FootnoteReference"/>
          <w:rFonts w:asciiTheme="minorHAnsi" w:hAnsiTheme="minorHAnsi" w:cstheme="minorHAnsi"/>
        </w:rPr>
        <w:footnoteReference w:id="2"/>
      </w:r>
      <w:r w:rsidR="005940E0" w:rsidRPr="00461822">
        <w:rPr>
          <w:rFonts w:asciiTheme="minorHAnsi" w:hAnsiTheme="minorHAnsi" w:cstheme="minorHAnsi"/>
          <w:sz w:val="20"/>
          <w:szCs w:val="20"/>
          <w:lang w:val="en-GB"/>
        </w:rPr>
        <w:t xml:space="preserve"> In addition, many governments are likely to fund biomedical interventions as part of UHC whereas non-medical HIV services, such as primary HIV prevention and important social-protection related activities might no longer be available. Traditionally these services have been provided in many countries by CSOs and CBOs through donor funding.</w:t>
      </w:r>
    </w:p>
    <w:p w14:paraId="3FC1AFC8" w14:textId="77777777" w:rsidR="00F90DC0" w:rsidRPr="00461822" w:rsidRDefault="00F90DC0" w:rsidP="00F90DC0">
      <w:pPr>
        <w:pStyle w:val="xmsonormal"/>
        <w:rPr>
          <w:rFonts w:asciiTheme="minorHAnsi" w:hAnsiTheme="minorHAnsi" w:cstheme="minorHAnsi"/>
          <w:lang w:val="en-GB"/>
        </w:rPr>
      </w:pPr>
    </w:p>
    <w:p w14:paraId="6C9BA069" w14:textId="4DC3C62C" w:rsidR="00461822" w:rsidRPr="00461822" w:rsidRDefault="00461822" w:rsidP="00461822">
      <w:pPr>
        <w:pStyle w:val="PitchHeader"/>
        <w:numPr>
          <w:ilvl w:val="0"/>
          <w:numId w:val="36"/>
        </w:numPr>
        <w:spacing w:before="0" w:after="0"/>
        <w:rPr>
          <w:rFonts w:asciiTheme="minorHAnsi" w:hAnsiTheme="minorHAnsi" w:cstheme="minorHAnsi"/>
          <w:b w:val="0"/>
          <w:color w:val="auto"/>
          <w:sz w:val="20"/>
          <w:szCs w:val="20"/>
        </w:rPr>
      </w:pPr>
      <w:r w:rsidRPr="00461822">
        <w:rPr>
          <w:rFonts w:asciiTheme="minorHAnsi" w:hAnsiTheme="minorHAnsi" w:cstheme="minorHAnsi"/>
          <w:color w:val="auto"/>
          <w:sz w:val="20"/>
          <w:szCs w:val="20"/>
        </w:rPr>
        <w:t xml:space="preserve">Lack of meaningful civil society participation in UHC decision-making processes at country-level </w:t>
      </w:r>
      <w:r w:rsidRPr="00461822">
        <w:rPr>
          <w:rFonts w:asciiTheme="minorHAnsi" w:hAnsiTheme="minorHAnsi" w:cstheme="minorHAnsi"/>
          <w:b w:val="0"/>
          <w:color w:val="auto"/>
          <w:sz w:val="20"/>
          <w:szCs w:val="20"/>
        </w:rPr>
        <w:t>– HIV remains unique within the global health field with respect to the extent of its formalised engagement with civil society.</w:t>
      </w:r>
      <w:r w:rsidRPr="00461822">
        <w:rPr>
          <w:rStyle w:val="FootnoteReference"/>
          <w:rFonts w:asciiTheme="minorHAnsi" w:hAnsiTheme="minorHAnsi" w:cstheme="minorHAnsi"/>
          <w:b w:val="0"/>
          <w:color w:val="auto"/>
        </w:rPr>
        <w:footnoteReference w:id="3"/>
      </w:r>
      <w:r w:rsidRPr="00461822">
        <w:rPr>
          <w:rFonts w:asciiTheme="minorHAnsi" w:hAnsiTheme="minorHAnsi" w:cstheme="minorHAnsi"/>
          <w:b w:val="0"/>
          <w:color w:val="auto"/>
          <w:sz w:val="20"/>
          <w:szCs w:val="20"/>
        </w:rPr>
        <w:t xml:space="preserve"> Engagement and governance mechanisms include participatory national coordinating bodies such as the </w:t>
      </w:r>
      <w:bookmarkStart w:id="1" w:name="_GoBack"/>
      <w:bookmarkEnd w:id="1"/>
      <w:r w:rsidRPr="00461822">
        <w:rPr>
          <w:rFonts w:asciiTheme="minorHAnsi" w:hAnsiTheme="minorHAnsi" w:cstheme="minorHAnsi"/>
          <w:b w:val="0"/>
          <w:color w:val="auto"/>
          <w:sz w:val="20"/>
          <w:szCs w:val="20"/>
        </w:rPr>
        <w:t>national and local AIDS councils, the country coordinating mechanisms (CCM) of the Global Fund, civil society and community representatives in the governance structures of key institutions, and other formal consultation mechanisms. While these mechanisms still require improvement, they have given an important voice to the people directly affected by HIV and have contributed to a more effective response. However, in all study countries where crucial decisions about UHC are being taken at present, there appears to be limited involvement of civil society in the broader UHC planning and monitoring processes. The lack of meaningful civil society engagement poses a significant risk for realising an equitable and rights-based UHC that leaves no one behind.  As stated in a Lancet Commission report “The greater integration of affected communities in global health governance, should it occur, will be one of the lasting legacies of HIV activism</w:t>
      </w:r>
      <w:r w:rsidRPr="00461822">
        <w:rPr>
          <w:rFonts w:asciiTheme="minorHAnsi" w:hAnsiTheme="minorHAnsi" w:cstheme="minorHAnsi"/>
          <w:b w:val="0"/>
          <w:noProof/>
          <w:color w:val="auto"/>
          <w:sz w:val="20"/>
          <w:szCs w:val="20"/>
        </w:rPr>
        <w:t>.”</w:t>
      </w:r>
      <w:r w:rsidRPr="00461822">
        <w:rPr>
          <w:rStyle w:val="FootnoteReference"/>
          <w:rFonts w:asciiTheme="minorHAnsi" w:hAnsiTheme="minorHAnsi" w:cstheme="minorHAnsi"/>
          <w:b w:val="0"/>
          <w:color w:val="auto"/>
        </w:rPr>
        <w:footnoteReference w:id="4"/>
      </w:r>
    </w:p>
    <w:p w14:paraId="2C77022F" w14:textId="77777777" w:rsidR="00461822" w:rsidRPr="00461822" w:rsidRDefault="00461822" w:rsidP="00F90DC0">
      <w:pPr>
        <w:pStyle w:val="xmsonormal"/>
        <w:rPr>
          <w:rFonts w:asciiTheme="minorHAnsi" w:hAnsiTheme="minorHAnsi" w:cstheme="minorHAnsi"/>
          <w:lang w:val="en-GB"/>
        </w:rPr>
      </w:pPr>
    </w:p>
    <w:p w14:paraId="02F44BB0" w14:textId="4AE074F5" w:rsidR="00EE59F7" w:rsidRPr="00461822" w:rsidRDefault="0050617F" w:rsidP="0050617F">
      <w:pPr>
        <w:rPr>
          <w:rFonts w:eastAsia="Times New Roman" w:cstheme="minorHAnsi"/>
          <w:color w:val="000000"/>
          <w:sz w:val="24"/>
          <w:szCs w:val="24"/>
          <w:lang w:val="en-GB" w:eastAsia="nl-NL"/>
        </w:rPr>
      </w:pPr>
      <w:r w:rsidRPr="00461822">
        <w:rPr>
          <w:rFonts w:cstheme="minorHAnsi"/>
          <w:lang w:val="en-GB"/>
        </w:rPr>
        <w:t>W</w:t>
      </w:r>
      <w:r w:rsidR="004E1F2A" w:rsidRPr="00461822">
        <w:rPr>
          <w:rFonts w:cstheme="minorHAnsi"/>
          <w:lang w:val="en-GB"/>
        </w:rPr>
        <w:t xml:space="preserve">e hope this consultation and its follow up could ensure stronger linkages between human rights and health to build the UHC we all want.  </w:t>
      </w:r>
      <w:r w:rsidRPr="00461822">
        <w:rPr>
          <w:rFonts w:cstheme="minorHAnsi"/>
          <w:lang w:val="en-GB"/>
        </w:rPr>
        <w:t>And we</w:t>
      </w:r>
      <w:r w:rsidR="00EE59F7" w:rsidRPr="00461822">
        <w:rPr>
          <w:rFonts w:cstheme="minorHAnsi"/>
          <w:lang w:val="en-GB"/>
        </w:rPr>
        <w:t xml:space="preserve"> recommend Office of the High Commissioner to further engage with WHO and co-chairs of the High Level Meeting on Universal Health Coverage to </w:t>
      </w:r>
      <w:r w:rsidR="00EE59F7" w:rsidRPr="00461822">
        <w:rPr>
          <w:rFonts w:cstheme="minorHAnsi"/>
          <w:lang w:val="en-GB"/>
        </w:rPr>
        <w:lastRenderedPageBreak/>
        <w:t xml:space="preserve">ensure that the </w:t>
      </w:r>
      <w:proofErr w:type="spellStart"/>
      <w:r w:rsidR="00EE59F7" w:rsidRPr="00461822">
        <w:rPr>
          <w:rFonts w:cstheme="minorHAnsi"/>
          <w:lang w:val="en-GB"/>
        </w:rPr>
        <w:t>intersectionality</w:t>
      </w:r>
      <w:proofErr w:type="spellEnd"/>
      <w:r w:rsidR="00EE59F7" w:rsidRPr="00461822">
        <w:rPr>
          <w:rFonts w:cstheme="minorHAnsi"/>
          <w:lang w:val="en-GB"/>
        </w:rPr>
        <w:t xml:space="preserve"> of public access to healthcare and human rights are clearly recognized in the UHC political resolutions</w:t>
      </w:r>
    </w:p>
    <w:p w14:paraId="762FB763" w14:textId="4E3A0FA7" w:rsidR="00E338BE" w:rsidRPr="00461822" w:rsidRDefault="00E338BE" w:rsidP="004E1F2A">
      <w:pPr>
        <w:spacing w:after="0" w:line="240" w:lineRule="auto"/>
        <w:rPr>
          <w:rFonts w:eastAsiaTheme="minorEastAsia" w:cstheme="minorHAnsi"/>
          <w:b/>
          <w:sz w:val="24"/>
          <w:szCs w:val="24"/>
          <w:lang w:val="en-GB"/>
        </w:rPr>
      </w:pPr>
    </w:p>
    <w:sectPr w:rsidR="00E338BE" w:rsidRPr="00461822">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F00F22" w15:done="0"/>
  <w15:commentEx w15:paraId="326F4697" w15:done="0"/>
  <w15:commentEx w15:paraId="4F2A6F9B" w15:done="0"/>
  <w15:commentEx w15:paraId="693FE53F" w15:done="0"/>
  <w15:commentEx w15:paraId="3FE58E8A" w15:done="0"/>
  <w15:commentEx w15:paraId="62EB7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00F22" w16cid:durableId="2007056B"/>
  <w16cid:commentId w16cid:paraId="326F4697" w16cid:durableId="20070779"/>
  <w16cid:commentId w16cid:paraId="4F2A6F9B" w16cid:durableId="2007080C"/>
  <w16cid:commentId w16cid:paraId="693FE53F" w16cid:durableId="20070B36"/>
  <w16cid:commentId w16cid:paraId="3FE58E8A" w16cid:durableId="20058FE5"/>
  <w16cid:commentId w16cid:paraId="62EB704D" w16cid:durableId="20070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21533" w14:textId="77777777" w:rsidR="00A9758A" w:rsidRDefault="00A9758A" w:rsidP="00E338BE">
      <w:pPr>
        <w:spacing w:after="0" w:line="240" w:lineRule="auto"/>
      </w:pPr>
      <w:r>
        <w:separator/>
      </w:r>
    </w:p>
  </w:endnote>
  <w:endnote w:type="continuationSeparator" w:id="0">
    <w:p w14:paraId="14875750" w14:textId="77777777" w:rsidR="00A9758A" w:rsidRDefault="00A9758A" w:rsidP="00E3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E2A6" w14:textId="77777777" w:rsidR="008C27BC" w:rsidRDefault="008C2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566829"/>
      <w:docPartObj>
        <w:docPartGallery w:val="Page Numbers (Bottom of Page)"/>
        <w:docPartUnique/>
      </w:docPartObj>
    </w:sdtPr>
    <w:sdtEndPr/>
    <w:sdtContent>
      <w:p w14:paraId="318CDC7D" w14:textId="77777777" w:rsidR="00550334" w:rsidRDefault="00550334">
        <w:pPr>
          <w:pStyle w:val="Footer"/>
          <w:jc w:val="center"/>
        </w:pPr>
        <w:r>
          <w:fldChar w:fldCharType="begin"/>
        </w:r>
        <w:r>
          <w:instrText>PAGE   \* MERGEFORMAT</w:instrText>
        </w:r>
        <w:r>
          <w:fldChar w:fldCharType="separate"/>
        </w:r>
        <w:r w:rsidR="00461822">
          <w:rPr>
            <w:noProof/>
          </w:rPr>
          <w:t>1</w:t>
        </w:r>
        <w:r>
          <w:fldChar w:fldCharType="end"/>
        </w:r>
      </w:p>
    </w:sdtContent>
  </w:sdt>
  <w:p w14:paraId="03F37BC9" w14:textId="77777777" w:rsidR="00550334" w:rsidRDefault="005503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BD895" w14:textId="77777777" w:rsidR="008C27BC" w:rsidRDefault="008C2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8D88C" w14:textId="77777777" w:rsidR="00A9758A" w:rsidRDefault="00A9758A" w:rsidP="00E338BE">
      <w:pPr>
        <w:spacing w:after="0" w:line="240" w:lineRule="auto"/>
      </w:pPr>
      <w:r>
        <w:separator/>
      </w:r>
    </w:p>
  </w:footnote>
  <w:footnote w:type="continuationSeparator" w:id="0">
    <w:p w14:paraId="1A596804" w14:textId="77777777" w:rsidR="00A9758A" w:rsidRDefault="00A9758A" w:rsidP="00E338BE">
      <w:pPr>
        <w:spacing w:after="0" w:line="240" w:lineRule="auto"/>
      </w:pPr>
      <w:r>
        <w:continuationSeparator/>
      </w:r>
    </w:p>
  </w:footnote>
  <w:footnote w:id="1">
    <w:p w14:paraId="6B15C098" w14:textId="3422AC77" w:rsidR="006352B4" w:rsidRDefault="006352B4">
      <w:pPr>
        <w:pStyle w:val="FootnoteText"/>
      </w:pPr>
      <w:r>
        <w:rPr>
          <w:rStyle w:val="FootnoteReference"/>
        </w:rPr>
        <w:footnoteRef/>
      </w:r>
      <w:r>
        <w:t xml:space="preserve"> Partnership to Inspire, Transform and Connect the HIV Response (PITCH) is a strategic partnership between the Ministry of Foreign Affairs of the Netherlands, Aidsfonds and the International HIV/AIDS Alliance. </w:t>
      </w:r>
    </w:p>
  </w:footnote>
  <w:footnote w:id="2">
    <w:p w14:paraId="569455FF" w14:textId="77777777" w:rsidR="005940E0" w:rsidRPr="00884E33" w:rsidRDefault="005940E0" w:rsidP="005940E0">
      <w:pPr>
        <w:pStyle w:val="Footie"/>
      </w:pPr>
      <w:r w:rsidRPr="00884E33">
        <w:rPr>
          <w:rStyle w:val="FootnoteReference"/>
          <w:rFonts w:asciiTheme="minorHAnsi" w:hAnsiTheme="minorHAnsi"/>
        </w:rPr>
        <w:footnoteRef/>
      </w:r>
      <w:r w:rsidRPr="00884E33">
        <w:t xml:space="preserve">  Lancet (2018) Advancing Global Health and strengthening the HIV response in the era of the Sustainable Development Goals: the International AIDS Society – Lancet Commission. Available from: https://www.thelancet.com/journals/lancet/article/PIIS0140-6736(18)31070-5/fulltext</w:t>
      </w:r>
    </w:p>
  </w:footnote>
  <w:footnote w:id="3">
    <w:p w14:paraId="2965C618" w14:textId="77777777" w:rsidR="00461822" w:rsidRPr="00F22D99" w:rsidRDefault="00461822" w:rsidP="00461822">
      <w:pPr>
        <w:pStyle w:val="Footie"/>
      </w:pPr>
      <w:r w:rsidRPr="00884E33">
        <w:rPr>
          <w:rStyle w:val="FootnoteReference"/>
          <w:rFonts w:asciiTheme="minorHAnsi" w:hAnsiTheme="minorHAnsi"/>
        </w:rPr>
        <w:footnoteRef/>
      </w:r>
      <w:r>
        <w:t xml:space="preserve"> Lancet (2018) </w:t>
      </w:r>
      <w:r w:rsidRPr="00884E33">
        <w:t>Advancing Global Health and strengthening the HIV response in the era of the Sustainable Development Goals: the International AIDS Society – Lancet Commission. Available from: https://www.thelancet.com/journals/lancet/article/PIIS0140-6736(18)31070-5/fulltext</w:t>
      </w:r>
    </w:p>
  </w:footnote>
  <w:footnote w:id="4">
    <w:p w14:paraId="406D5A90" w14:textId="77777777" w:rsidR="00461822" w:rsidRPr="007D5647" w:rsidRDefault="00461822" w:rsidP="00461822">
      <w:pPr>
        <w:pStyle w:val="Footie"/>
        <w:rPr>
          <w:lang w:val="en-US"/>
        </w:rPr>
      </w:pPr>
      <w:r>
        <w:rPr>
          <w:rStyle w:val="FootnoteReference"/>
        </w:rPr>
        <w:footnoteRef/>
      </w:r>
      <w:r>
        <w:t xml:space="preserve"> Lancet (2018) Advancing Global Health and strengthening the HIV response in the era of the Sustainable Development Goals: the International AIDS Society – Lancet Commission. Available from: </w:t>
      </w:r>
      <w:r w:rsidRPr="009C7C01">
        <w:t>https://www.thelancet.com/journals/lancet/article/PIIS0140-6736(18)31070-5/fulltext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765FB" w14:textId="2B35BA4C" w:rsidR="008C27BC" w:rsidRDefault="008C2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9F26" w14:textId="4738CF60" w:rsidR="008C27BC" w:rsidRDefault="008C27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E2B32" w14:textId="4C6A75CB" w:rsidR="008C27BC" w:rsidRDefault="008C2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522"/>
    <w:multiLevelType w:val="hybridMultilevel"/>
    <w:tmpl w:val="9CAE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23C9D"/>
    <w:multiLevelType w:val="hybridMultilevel"/>
    <w:tmpl w:val="1456A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587B36"/>
    <w:multiLevelType w:val="hybridMultilevel"/>
    <w:tmpl w:val="66A2C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B4A7D"/>
    <w:multiLevelType w:val="hybridMultilevel"/>
    <w:tmpl w:val="E3AE38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D3E97"/>
    <w:multiLevelType w:val="hybridMultilevel"/>
    <w:tmpl w:val="F05A50B6"/>
    <w:lvl w:ilvl="0" w:tplc="226CE35C">
      <w:start w:val="1"/>
      <w:numFmt w:val="decimal"/>
      <w:lvlText w:val="%1."/>
      <w:lvlJc w:val="left"/>
      <w:pPr>
        <w:ind w:left="720" w:hanging="360"/>
      </w:pPr>
      <w:rPr>
        <w:rFonts w:asciiTheme="minorHAnsi" w:hAnsi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51E47BA"/>
    <w:multiLevelType w:val="hybridMultilevel"/>
    <w:tmpl w:val="82EE51CA"/>
    <w:lvl w:ilvl="0" w:tplc="1346E9A8">
      <w:start w:val="2018"/>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1A145B"/>
    <w:multiLevelType w:val="hybridMultilevel"/>
    <w:tmpl w:val="3A88F3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EB4DFC"/>
    <w:multiLevelType w:val="hybridMultilevel"/>
    <w:tmpl w:val="EE94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784B07"/>
    <w:multiLevelType w:val="multilevel"/>
    <w:tmpl w:val="1632F49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D14036"/>
    <w:multiLevelType w:val="hybridMultilevel"/>
    <w:tmpl w:val="0BF28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55B0F"/>
    <w:multiLevelType w:val="hybridMultilevel"/>
    <w:tmpl w:val="3FBE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5645D"/>
    <w:multiLevelType w:val="hybridMultilevel"/>
    <w:tmpl w:val="1F160B62"/>
    <w:lvl w:ilvl="0" w:tplc="782CA51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8475F10"/>
    <w:multiLevelType w:val="hybridMultilevel"/>
    <w:tmpl w:val="06EE2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36FFA"/>
    <w:multiLevelType w:val="multilevel"/>
    <w:tmpl w:val="1632F49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226B41"/>
    <w:multiLevelType w:val="hybridMultilevel"/>
    <w:tmpl w:val="F90C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FE70A3"/>
    <w:multiLevelType w:val="hybridMultilevel"/>
    <w:tmpl w:val="FB8E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33978"/>
    <w:multiLevelType w:val="hybridMultilevel"/>
    <w:tmpl w:val="86C0F18C"/>
    <w:lvl w:ilvl="0" w:tplc="1596A2BA">
      <w:start w:val="1"/>
      <w:numFmt w:val="bullet"/>
      <w:pStyle w:val="PitchHeader"/>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1B4C72"/>
    <w:multiLevelType w:val="hybridMultilevel"/>
    <w:tmpl w:val="FF32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631FD"/>
    <w:multiLevelType w:val="hybridMultilevel"/>
    <w:tmpl w:val="7C0E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532CDD"/>
    <w:multiLevelType w:val="hybridMultilevel"/>
    <w:tmpl w:val="9A401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637CA9"/>
    <w:multiLevelType w:val="hybridMultilevel"/>
    <w:tmpl w:val="7B142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F36D3E"/>
    <w:multiLevelType w:val="hybridMultilevel"/>
    <w:tmpl w:val="50BEF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1531FFF"/>
    <w:multiLevelType w:val="hybridMultilevel"/>
    <w:tmpl w:val="8012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146F7"/>
    <w:multiLevelType w:val="hybridMultilevel"/>
    <w:tmpl w:val="4630F8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B31FF"/>
    <w:multiLevelType w:val="hybridMultilevel"/>
    <w:tmpl w:val="A3AA4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49F2A9D"/>
    <w:multiLevelType w:val="hybridMultilevel"/>
    <w:tmpl w:val="12A0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54C06"/>
    <w:multiLevelType w:val="hybridMultilevel"/>
    <w:tmpl w:val="858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5E2348"/>
    <w:multiLevelType w:val="multilevel"/>
    <w:tmpl w:val="1632F49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4C23E0A"/>
    <w:multiLevelType w:val="hybridMultilevel"/>
    <w:tmpl w:val="81F2A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B71BA"/>
    <w:multiLevelType w:val="hybridMultilevel"/>
    <w:tmpl w:val="956AA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F7C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236B1F"/>
    <w:multiLevelType w:val="hybridMultilevel"/>
    <w:tmpl w:val="9668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0D1CA1"/>
    <w:multiLevelType w:val="multilevel"/>
    <w:tmpl w:val="1632F49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3212CE"/>
    <w:multiLevelType w:val="multilevel"/>
    <w:tmpl w:val="1632F49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9994783"/>
    <w:multiLevelType w:val="hybridMultilevel"/>
    <w:tmpl w:val="307C6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D33D1F"/>
    <w:multiLevelType w:val="hybridMultilevel"/>
    <w:tmpl w:val="1E4E0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7"/>
  </w:num>
  <w:num w:numId="4">
    <w:abstractNumId w:val="18"/>
  </w:num>
  <w:num w:numId="5">
    <w:abstractNumId w:val="21"/>
  </w:num>
  <w:num w:numId="6">
    <w:abstractNumId w:val="14"/>
  </w:num>
  <w:num w:numId="7">
    <w:abstractNumId w:val="16"/>
  </w:num>
  <w:num w:numId="8">
    <w:abstractNumId w:val="24"/>
  </w:num>
  <w:num w:numId="9">
    <w:abstractNumId w:val="19"/>
  </w:num>
  <w:num w:numId="10">
    <w:abstractNumId w:val="1"/>
  </w:num>
  <w:num w:numId="11">
    <w:abstractNumId w:val="11"/>
  </w:num>
  <w:num w:numId="12">
    <w:abstractNumId w:val="5"/>
  </w:num>
  <w:num w:numId="13">
    <w:abstractNumId w:val="30"/>
  </w:num>
  <w:num w:numId="14">
    <w:abstractNumId w:val="29"/>
  </w:num>
  <w:num w:numId="15">
    <w:abstractNumId w:val="31"/>
  </w:num>
  <w:num w:numId="16">
    <w:abstractNumId w:val="26"/>
  </w:num>
  <w:num w:numId="17">
    <w:abstractNumId w:val="10"/>
  </w:num>
  <w:num w:numId="18">
    <w:abstractNumId w:val="32"/>
  </w:num>
  <w:num w:numId="19">
    <w:abstractNumId w:val="27"/>
  </w:num>
  <w:num w:numId="20">
    <w:abstractNumId w:val="8"/>
  </w:num>
  <w:num w:numId="21">
    <w:abstractNumId w:val="2"/>
  </w:num>
  <w:num w:numId="22">
    <w:abstractNumId w:val="9"/>
  </w:num>
  <w:num w:numId="23">
    <w:abstractNumId w:val="35"/>
  </w:num>
  <w:num w:numId="24">
    <w:abstractNumId w:val="23"/>
  </w:num>
  <w:num w:numId="25">
    <w:abstractNumId w:val="12"/>
  </w:num>
  <w:num w:numId="26">
    <w:abstractNumId w:val="3"/>
  </w:num>
  <w:num w:numId="27">
    <w:abstractNumId w:val="28"/>
  </w:num>
  <w:num w:numId="28">
    <w:abstractNumId w:val="6"/>
  </w:num>
  <w:num w:numId="29">
    <w:abstractNumId w:val="33"/>
  </w:num>
  <w:num w:numId="30">
    <w:abstractNumId w:val="13"/>
  </w:num>
  <w:num w:numId="31">
    <w:abstractNumId w:val="25"/>
  </w:num>
  <w:num w:numId="32">
    <w:abstractNumId w:val="17"/>
  </w:num>
  <w:num w:numId="33">
    <w:abstractNumId w:val="15"/>
  </w:num>
  <w:num w:numId="34">
    <w:abstractNumId w:val="22"/>
  </w:num>
  <w:num w:numId="35">
    <w:abstractNumId w:val="0"/>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Leonelli">
    <w15:presenceInfo w15:providerId="AD" w15:userId="S::sleonelli@msmgf.org::04af77e4-b79e-495a-8d48-196325ef9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nl-NL" w:vendorID="64" w:dllVersion="4096" w:nlCheck="1" w:checkStyle="0"/>
  <w:activeWritingStyle w:appName="MSWord" w:lang="en-GB" w:vendorID="64" w:dllVersion="4096" w:nlCheck="1" w:checkStyle="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BE"/>
    <w:rsid w:val="00000EE0"/>
    <w:rsid w:val="0000369D"/>
    <w:rsid w:val="00003F71"/>
    <w:rsid w:val="00026831"/>
    <w:rsid w:val="00044B50"/>
    <w:rsid w:val="00053B4B"/>
    <w:rsid w:val="000657D5"/>
    <w:rsid w:val="000712C2"/>
    <w:rsid w:val="000A0259"/>
    <w:rsid w:val="000B3DF3"/>
    <w:rsid w:val="000C1419"/>
    <w:rsid w:val="000C3C3A"/>
    <w:rsid w:val="000C53F1"/>
    <w:rsid w:val="000D1E23"/>
    <w:rsid w:val="000E6FE1"/>
    <w:rsid w:val="000F2B58"/>
    <w:rsid w:val="001006C9"/>
    <w:rsid w:val="00112571"/>
    <w:rsid w:val="00124066"/>
    <w:rsid w:val="00135FB8"/>
    <w:rsid w:val="0015062F"/>
    <w:rsid w:val="00190961"/>
    <w:rsid w:val="001B2311"/>
    <w:rsid w:val="001B674F"/>
    <w:rsid w:val="001D0980"/>
    <w:rsid w:val="001D58BE"/>
    <w:rsid w:val="001E389D"/>
    <w:rsid w:val="00210B47"/>
    <w:rsid w:val="002208B4"/>
    <w:rsid w:val="00221EDB"/>
    <w:rsid w:val="00240418"/>
    <w:rsid w:val="002B346B"/>
    <w:rsid w:val="002C2D77"/>
    <w:rsid w:val="002D1781"/>
    <w:rsid w:val="002F123A"/>
    <w:rsid w:val="00303B82"/>
    <w:rsid w:val="00311751"/>
    <w:rsid w:val="003217B1"/>
    <w:rsid w:val="003254B5"/>
    <w:rsid w:val="00331DC0"/>
    <w:rsid w:val="003470DF"/>
    <w:rsid w:val="00355C23"/>
    <w:rsid w:val="00390D02"/>
    <w:rsid w:val="0039230B"/>
    <w:rsid w:val="00394E79"/>
    <w:rsid w:val="003955AF"/>
    <w:rsid w:val="003A0A55"/>
    <w:rsid w:val="003C3572"/>
    <w:rsid w:val="003F291A"/>
    <w:rsid w:val="003F2FAC"/>
    <w:rsid w:val="00406508"/>
    <w:rsid w:val="00425F72"/>
    <w:rsid w:val="004373D2"/>
    <w:rsid w:val="00440C0F"/>
    <w:rsid w:val="004523E6"/>
    <w:rsid w:val="00454E79"/>
    <w:rsid w:val="00461822"/>
    <w:rsid w:val="00474B3F"/>
    <w:rsid w:val="00496906"/>
    <w:rsid w:val="004B072E"/>
    <w:rsid w:val="004B4292"/>
    <w:rsid w:val="004C0F02"/>
    <w:rsid w:val="004C4E53"/>
    <w:rsid w:val="004E1F2A"/>
    <w:rsid w:val="004E592E"/>
    <w:rsid w:val="004E7B73"/>
    <w:rsid w:val="0050617F"/>
    <w:rsid w:val="00521268"/>
    <w:rsid w:val="00543379"/>
    <w:rsid w:val="00550334"/>
    <w:rsid w:val="00576C01"/>
    <w:rsid w:val="00580985"/>
    <w:rsid w:val="00582A06"/>
    <w:rsid w:val="0058721C"/>
    <w:rsid w:val="005940E0"/>
    <w:rsid w:val="00595B85"/>
    <w:rsid w:val="005C4AC2"/>
    <w:rsid w:val="005D282F"/>
    <w:rsid w:val="005F3856"/>
    <w:rsid w:val="00601282"/>
    <w:rsid w:val="006333AC"/>
    <w:rsid w:val="006352B4"/>
    <w:rsid w:val="006448D1"/>
    <w:rsid w:val="006462D6"/>
    <w:rsid w:val="006705B1"/>
    <w:rsid w:val="00690D11"/>
    <w:rsid w:val="006A1898"/>
    <w:rsid w:val="006A29DE"/>
    <w:rsid w:val="006B1A7D"/>
    <w:rsid w:val="006C6809"/>
    <w:rsid w:val="006C75D8"/>
    <w:rsid w:val="006E39C0"/>
    <w:rsid w:val="006E3F62"/>
    <w:rsid w:val="006E6408"/>
    <w:rsid w:val="006E6541"/>
    <w:rsid w:val="006F2D4C"/>
    <w:rsid w:val="006F56B0"/>
    <w:rsid w:val="007237B2"/>
    <w:rsid w:val="007338D6"/>
    <w:rsid w:val="007530A8"/>
    <w:rsid w:val="00770B87"/>
    <w:rsid w:val="00791AC1"/>
    <w:rsid w:val="007931EC"/>
    <w:rsid w:val="007B1F41"/>
    <w:rsid w:val="007C7C6B"/>
    <w:rsid w:val="007D1DE4"/>
    <w:rsid w:val="00832B90"/>
    <w:rsid w:val="008504A4"/>
    <w:rsid w:val="00883C51"/>
    <w:rsid w:val="00896D9D"/>
    <w:rsid w:val="008B4169"/>
    <w:rsid w:val="008B566A"/>
    <w:rsid w:val="008C27BC"/>
    <w:rsid w:val="008C780A"/>
    <w:rsid w:val="008D76AB"/>
    <w:rsid w:val="008D7E5F"/>
    <w:rsid w:val="008E153C"/>
    <w:rsid w:val="00906679"/>
    <w:rsid w:val="00920C0E"/>
    <w:rsid w:val="0093144A"/>
    <w:rsid w:val="0093319D"/>
    <w:rsid w:val="00950263"/>
    <w:rsid w:val="009A1722"/>
    <w:rsid w:val="009B5142"/>
    <w:rsid w:val="009C3D2E"/>
    <w:rsid w:val="009D04D4"/>
    <w:rsid w:val="009D07FA"/>
    <w:rsid w:val="009D0CD1"/>
    <w:rsid w:val="009D622C"/>
    <w:rsid w:val="00A06EBA"/>
    <w:rsid w:val="00A078B6"/>
    <w:rsid w:val="00A344C4"/>
    <w:rsid w:val="00A461D7"/>
    <w:rsid w:val="00A51E19"/>
    <w:rsid w:val="00A5275B"/>
    <w:rsid w:val="00A9758A"/>
    <w:rsid w:val="00AC581B"/>
    <w:rsid w:val="00AD7064"/>
    <w:rsid w:val="00AF0FA6"/>
    <w:rsid w:val="00AF54D6"/>
    <w:rsid w:val="00B05B5B"/>
    <w:rsid w:val="00B072BF"/>
    <w:rsid w:val="00B22FB3"/>
    <w:rsid w:val="00B24293"/>
    <w:rsid w:val="00B31160"/>
    <w:rsid w:val="00B318C1"/>
    <w:rsid w:val="00B368CB"/>
    <w:rsid w:val="00B563C1"/>
    <w:rsid w:val="00B63236"/>
    <w:rsid w:val="00B8504D"/>
    <w:rsid w:val="00B85653"/>
    <w:rsid w:val="00B9794D"/>
    <w:rsid w:val="00BA4058"/>
    <w:rsid w:val="00BB3C42"/>
    <w:rsid w:val="00BB4422"/>
    <w:rsid w:val="00BD533C"/>
    <w:rsid w:val="00BF5341"/>
    <w:rsid w:val="00C1321D"/>
    <w:rsid w:val="00C16DE3"/>
    <w:rsid w:val="00C24F6F"/>
    <w:rsid w:val="00C427CC"/>
    <w:rsid w:val="00C43E54"/>
    <w:rsid w:val="00C51298"/>
    <w:rsid w:val="00C5557D"/>
    <w:rsid w:val="00C63945"/>
    <w:rsid w:val="00C65E94"/>
    <w:rsid w:val="00C678F4"/>
    <w:rsid w:val="00C71E7C"/>
    <w:rsid w:val="00C811DC"/>
    <w:rsid w:val="00C825FC"/>
    <w:rsid w:val="00C836CB"/>
    <w:rsid w:val="00C8611A"/>
    <w:rsid w:val="00CA47A3"/>
    <w:rsid w:val="00CB409B"/>
    <w:rsid w:val="00CB5BAC"/>
    <w:rsid w:val="00CC26DC"/>
    <w:rsid w:val="00CC5DBD"/>
    <w:rsid w:val="00CD40A6"/>
    <w:rsid w:val="00CF08A4"/>
    <w:rsid w:val="00CF5696"/>
    <w:rsid w:val="00D12A67"/>
    <w:rsid w:val="00D30635"/>
    <w:rsid w:val="00D45E86"/>
    <w:rsid w:val="00DB20B5"/>
    <w:rsid w:val="00DC12E5"/>
    <w:rsid w:val="00DD147A"/>
    <w:rsid w:val="00DF6727"/>
    <w:rsid w:val="00E106EA"/>
    <w:rsid w:val="00E2267F"/>
    <w:rsid w:val="00E338BE"/>
    <w:rsid w:val="00E34FB5"/>
    <w:rsid w:val="00E4558C"/>
    <w:rsid w:val="00E70A1D"/>
    <w:rsid w:val="00E74CF6"/>
    <w:rsid w:val="00E84E69"/>
    <w:rsid w:val="00E91ABC"/>
    <w:rsid w:val="00EB533E"/>
    <w:rsid w:val="00ED1203"/>
    <w:rsid w:val="00EE4CBD"/>
    <w:rsid w:val="00EE59F7"/>
    <w:rsid w:val="00EF033B"/>
    <w:rsid w:val="00EF67CB"/>
    <w:rsid w:val="00F04541"/>
    <w:rsid w:val="00F12D89"/>
    <w:rsid w:val="00F17C7A"/>
    <w:rsid w:val="00F22624"/>
    <w:rsid w:val="00F268E0"/>
    <w:rsid w:val="00F2766D"/>
    <w:rsid w:val="00F33C06"/>
    <w:rsid w:val="00F342D0"/>
    <w:rsid w:val="00F62B9C"/>
    <w:rsid w:val="00F65CA8"/>
    <w:rsid w:val="00F73CFE"/>
    <w:rsid w:val="00F902AC"/>
    <w:rsid w:val="00F90DC0"/>
    <w:rsid w:val="00FA2B95"/>
    <w:rsid w:val="00FB5D37"/>
    <w:rsid w:val="00FB67F9"/>
    <w:rsid w:val="00FF256E"/>
    <w:rsid w:val="00FF6627"/>
    <w:rsid w:val="00FF6C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D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BE"/>
  </w:style>
  <w:style w:type="paragraph" w:styleId="Heading1">
    <w:name w:val="heading 1"/>
    <w:basedOn w:val="Normal"/>
    <w:next w:val="Normal"/>
    <w:link w:val="Heading1Char"/>
    <w:uiPriority w:val="9"/>
    <w:qFormat/>
    <w:rsid w:val="00C71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A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38BE"/>
    <w:pPr>
      <w:keepNext/>
      <w:keepLines/>
      <w:spacing w:before="200" w:after="0" w:line="240" w:lineRule="auto"/>
      <w:outlineLvl w:val="2"/>
    </w:pPr>
    <w:rPr>
      <w:rFonts w:asciiTheme="majorHAnsi" w:eastAsiaTheme="majorEastAsia" w:hAnsiTheme="majorHAnsi" w:cstheme="majorBidi"/>
      <w:b/>
      <w:bCs/>
      <w:color w:val="4F81BD" w:themeColor="accen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38BE"/>
    <w:rPr>
      <w:rFonts w:asciiTheme="majorHAnsi" w:eastAsiaTheme="majorEastAsia" w:hAnsiTheme="majorHAnsi" w:cstheme="majorBidi"/>
      <w:b/>
      <w:bCs/>
      <w:color w:val="4F81BD" w:themeColor="accent1"/>
      <w:szCs w:val="24"/>
      <w:lang w:val="en-GB"/>
    </w:rPr>
  </w:style>
  <w:style w:type="paragraph" w:customStyle="1" w:styleId="Default">
    <w:name w:val="Default"/>
    <w:rsid w:val="00E338BE"/>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EndnoteText">
    <w:name w:val="endnote text"/>
    <w:basedOn w:val="Normal"/>
    <w:link w:val="EndnoteTextChar"/>
    <w:uiPriority w:val="99"/>
    <w:unhideWhenUsed/>
    <w:rsid w:val="00E338BE"/>
    <w:pPr>
      <w:spacing w:after="0" w:line="240" w:lineRule="auto"/>
    </w:pPr>
    <w:rPr>
      <w:rFonts w:ascii="Georgia" w:eastAsiaTheme="minorEastAsia" w:hAnsi="Georgia"/>
      <w:szCs w:val="24"/>
      <w:lang w:val="en-GB"/>
    </w:rPr>
  </w:style>
  <w:style w:type="character" w:customStyle="1" w:styleId="EndnoteTextChar">
    <w:name w:val="Endnote Text Char"/>
    <w:basedOn w:val="DefaultParagraphFont"/>
    <w:link w:val="EndnoteText"/>
    <w:uiPriority w:val="99"/>
    <w:rsid w:val="00E338BE"/>
    <w:rPr>
      <w:rFonts w:ascii="Georgia" w:eastAsiaTheme="minorEastAsia" w:hAnsi="Georgia"/>
      <w:szCs w:val="24"/>
      <w:lang w:val="en-GB"/>
    </w:rPr>
  </w:style>
  <w:style w:type="character" w:styleId="EndnoteReference">
    <w:name w:val="endnote reference"/>
    <w:basedOn w:val="DefaultParagraphFont"/>
    <w:uiPriority w:val="99"/>
    <w:unhideWhenUsed/>
    <w:rsid w:val="00E338BE"/>
    <w:rPr>
      <w:vertAlign w:val="superscript"/>
    </w:rPr>
  </w:style>
  <w:style w:type="character" w:styleId="Hyperlink">
    <w:name w:val="Hyperlink"/>
    <w:basedOn w:val="DefaultParagraphFont"/>
    <w:uiPriority w:val="99"/>
    <w:unhideWhenUsed/>
    <w:rsid w:val="00E338BE"/>
    <w:rPr>
      <w:color w:val="0000FF"/>
      <w:u w:val="single"/>
    </w:rPr>
  </w:style>
  <w:style w:type="paragraph" w:styleId="CommentText">
    <w:name w:val="annotation text"/>
    <w:basedOn w:val="Normal"/>
    <w:link w:val="CommentTextChar"/>
    <w:uiPriority w:val="99"/>
    <w:unhideWhenUsed/>
    <w:rsid w:val="00E338BE"/>
    <w:pPr>
      <w:spacing w:after="0" w:line="240" w:lineRule="auto"/>
    </w:pPr>
    <w:rPr>
      <w:rFonts w:ascii="Georgia" w:eastAsiaTheme="minorEastAsia" w:hAnsi="Georgia"/>
      <w:sz w:val="20"/>
      <w:szCs w:val="20"/>
      <w:lang w:val="en-GB"/>
    </w:rPr>
  </w:style>
  <w:style w:type="character" w:customStyle="1" w:styleId="CommentTextChar">
    <w:name w:val="Comment Text Char"/>
    <w:basedOn w:val="DefaultParagraphFont"/>
    <w:link w:val="CommentText"/>
    <w:uiPriority w:val="99"/>
    <w:rsid w:val="00E338BE"/>
    <w:rPr>
      <w:rFonts w:ascii="Georgia" w:eastAsiaTheme="minorEastAsia" w:hAnsi="Georgia"/>
      <w:sz w:val="20"/>
      <w:szCs w:val="20"/>
      <w:lang w:val="en-GB"/>
    </w:rPr>
  </w:style>
  <w:style w:type="paragraph" w:styleId="ListParagraph">
    <w:name w:val="List Paragraph"/>
    <w:basedOn w:val="Normal"/>
    <w:link w:val="ListParagraphChar"/>
    <w:uiPriority w:val="99"/>
    <w:qFormat/>
    <w:rsid w:val="00E338BE"/>
    <w:pPr>
      <w:spacing w:after="0" w:line="240" w:lineRule="auto"/>
      <w:ind w:left="720"/>
      <w:contextualSpacing/>
    </w:pPr>
    <w:rPr>
      <w:rFonts w:ascii="Georgia" w:eastAsiaTheme="minorEastAsia" w:hAnsi="Georgia"/>
      <w:szCs w:val="24"/>
      <w:lang w:val="en-GB"/>
    </w:rPr>
  </w:style>
  <w:style w:type="paragraph" w:styleId="Caption">
    <w:name w:val="caption"/>
    <w:basedOn w:val="Normal"/>
    <w:next w:val="Normal"/>
    <w:uiPriority w:val="35"/>
    <w:unhideWhenUsed/>
    <w:qFormat/>
    <w:rsid w:val="00E338BE"/>
    <w:pPr>
      <w:spacing w:line="240" w:lineRule="auto"/>
    </w:pPr>
    <w:rPr>
      <w:rFonts w:ascii="Georgia" w:eastAsiaTheme="minorEastAsia" w:hAnsi="Georgia"/>
      <w:b/>
      <w:bCs/>
      <w:color w:val="4F81BD" w:themeColor="accent1"/>
      <w:sz w:val="18"/>
      <w:szCs w:val="18"/>
      <w:lang w:val="en-GB"/>
    </w:rPr>
  </w:style>
  <w:style w:type="table" w:styleId="TableGrid">
    <w:name w:val="Table Grid"/>
    <w:basedOn w:val="TableNormal"/>
    <w:uiPriority w:val="59"/>
    <w:rsid w:val="00E338B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Quote,single space,Footnote Text Char Char,Char Char,Char Char Char Char,Char Char Char Char Char Char,ft,fn,ADB,footnote text Char,fn Char,ADB Char,single space Char Char,FOOTNOTES,Footnote Text Char Char Char Char"/>
    <w:basedOn w:val="Normal"/>
    <w:link w:val="FootnoteTextChar"/>
    <w:uiPriority w:val="99"/>
    <w:unhideWhenUsed/>
    <w:qFormat/>
    <w:rsid w:val="00E338BE"/>
    <w:pPr>
      <w:spacing w:after="0" w:line="240" w:lineRule="auto"/>
    </w:pPr>
    <w:rPr>
      <w:rFonts w:ascii="Times New Roman" w:hAnsi="Times New Roman" w:cs="Times New Roman"/>
      <w:sz w:val="20"/>
      <w:szCs w:val="20"/>
      <w:lang w:val="en-GB" w:eastAsia="en-GB"/>
    </w:rPr>
  </w:style>
  <w:style w:type="character" w:customStyle="1" w:styleId="FootnoteTextChar">
    <w:name w:val="Footnote Text Char"/>
    <w:aliases w:val="Footnote Text Quote Char,single space Char,Footnote Text Char Char Char,Char Char Char,Char Char Char Char Char,Char Char Char Char Char Char Char,ft Char,fn Char1,ADB Char1,footnote text Char Char,fn Char Char,ADB Char Char"/>
    <w:basedOn w:val="DefaultParagraphFont"/>
    <w:link w:val="FootnoteText"/>
    <w:uiPriority w:val="99"/>
    <w:rsid w:val="00E338BE"/>
    <w:rPr>
      <w:rFonts w:ascii="Times New Roman" w:hAnsi="Times New Roman" w:cs="Times New Roman"/>
      <w:sz w:val="20"/>
      <w:szCs w:val="20"/>
      <w:lang w:val="en-GB" w:eastAsia="en-GB"/>
    </w:rPr>
  </w:style>
  <w:style w:type="character" w:styleId="FootnoteReference">
    <w:name w:val="footnote reference"/>
    <w:aliases w:val="Ref,de nota al pie,ftref,Texto de nota al pie,16 Point,Superscript 6 Point,BVI fnr,BVI fnr Car Car,BVI fnr Car,BVI fnr Car Car Car Car,BVI fnr Car Car Car Car Char,BVI fnr Char Char,Footnotes refss,Appel note de bas de page,4_G"/>
    <w:basedOn w:val="DefaultParagraphFont"/>
    <w:link w:val="BVIfnrCarCarCharChar"/>
    <w:uiPriority w:val="99"/>
    <w:unhideWhenUsed/>
    <w:qFormat/>
    <w:rsid w:val="00E338BE"/>
    <w:rPr>
      <w:vertAlign w:val="superscript"/>
    </w:rPr>
  </w:style>
  <w:style w:type="paragraph" w:customStyle="1" w:styleId="Footie">
    <w:name w:val="Footie"/>
    <w:basedOn w:val="FootnoteText"/>
    <w:link w:val="FootieChar"/>
    <w:uiPriority w:val="1"/>
    <w:qFormat/>
    <w:rsid w:val="00C71E7C"/>
    <w:rPr>
      <w:rFonts w:ascii="Calibri" w:hAnsi="Calibri"/>
    </w:rPr>
  </w:style>
  <w:style w:type="character" w:customStyle="1" w:styleId="FootieChar">
    <w:name w:val="Footie Char"/>
    <w:basedOn w:val="FootnoteTextChar"/>
    <w:link w:val="Footie"/>
    <w:uiPriority w:val="1"/>
    <w:rsid w:val="00C71E7C"/>
    <w:rPr>
      <w:rFonts w:ascii="Calibri" w:hAnsi="Calibri" w:cs="Times New Roman"/>
      <w:sz w:val="20"/>
      <w:szCs w:val="20"/>
      <w:lang w:val="en-GB" w:eastAsia="en-GB"/>
    </w:rPr>
  </w:style>
  <w:style w:type="character" w:customStyle="1" w:styleId="ListParagraphChar">
    <w:name w:val="List Paragraph Char"/>
    <w:basedOn w:val="DefaultParagraphFont"/>
    <w:link w:val="ListParagraph"/>
    <w:uiPriority w:val="34"/>
    <w:rsid w:val="00C71E7C"/>
    <w:rPr>
      <w:rFonts w:ascii="Georgia" w:eastAsiaTheme="minorEastAsia" w:hAnsi="Georgia"/>
      <w:szCs w:val="24"/>
      <w:lang w:val="en-GB"/>
    </w:rPr>
  </w:style>
  <w:style w:type="paragraph" w:customStyle="1" w:styleId="PitchHeader">
    <w:name w:val="Pitch Header"/>
    <w:link w:val="PitchHeaderChar"/>
    <w:uiPriority w:val="1"/>
    <w:qFormat/>
    <w:rsid w:val="00C71E7C"/>
    <w:pPr>
      <w:widowControl w:val="0"/>
      <w:numPr>
        <w:numId w:val="7"/>
      </w:numPr>
      <w:autoSpaceDE w:val="0"/>
      <w:autoSpaceDN w:val="0"/>
      <w:spacing w:before="120" w:after="120" w:line="240" w:lineRule="auto"/>
    </w:pPr>
    <w:rPr>
      <w:rFonts w:ascii="Arial" w:eastAsia="Calibri" w:hAnsi="Arial" w:cs="Calibri"/>
      <w:b/>
      <w:bCs/>
      <w:color w:val="F79646" w:themeColor="accent6"/>
      <w:szCs w:val="24"/>
      <w:lang w:val="en-GB"/>
    </w:rPr>
  </w:style>
  <w:style w:type="character" w:customStyle="1" w:styleId="PitchHeaderChar">
    <w:name w:val="Pitch Header Char"/>
    <w:basedOn w:val="DefaultParagraphFont"/>
    <w:link w:val="PitchHeader"/>
    <w:uiPriority w:val="1"/>
    <w:rsid w:val="00C71E7C"/>
    <w:rPr>
      <w:rFonts w:ascii="Arial" w:eastAsia="Calibri" w:hAnsi="Arial" w:cs="Calibri"/>
      <w:b/>
      <w:bCs/>
      <w:color w:val="F79646" w:themeColor="accent6"/>
      <w:szCs w:val="24"/>
      <w:lang w:val="en-GB"/>
    </w:rPr>
  </w:style>
  <w:style w:type="paragraph" w:customStyle="1" w:styleId="xmsonormal">
    <w:name w:val="x_msonormal"/>
    <w:basedOn w:val="Normal"/>
    <w:rsid w:val="00C71E7C"/>
    <w:pPr>
      <w:spacing w:after="0" w:line="240" w:lineRule="auto"/>
    </w:pPr>
    <w:rPr>
      <w:rFonts w:ascii="Calibri" w:hAnsi="Calibri" w:cs="Times New Roman"/>
      <w:lang w:eastAsia="nl-NL"/>
    </w:rPr>
  </w:style>
  <w:style w:type="paragraph" w:customStyle="1" w:styleId="BVIfnrCarCarCharChar">
    <w:name w:val="BVI fnr Car Car Char Char"/>
    <w:aliases w:val="BVI fnr Car Char Char,BVI fnr Car Car Car Car Char Char,BVI fnr Car Car Car Car Char Char Char Char"/>
    <w:basedOn w:val="Normal"/>
    <w:link w:val="FootnoteReference"/>
    <w:uiPriority w:val="99"/>
    <w:rsid w:val="00C71E7C"/>
    <w:pPr>
      <w:spacing w:after="160" w:line="240" w:lineRule="exact"/>
    </w:pPr>
    <w:rPr>
      <w:vertAlign w:val="superscript"/>
    </w:rPr>
  </w:style>
  <w:style w:type="character" w:customStyle="1" w:styleId="Heading1Char">
    <w:name w:val="Heading 1 Char"/>
    <w:basedOn w:val="DefaultParagraphFont"/>
    <w:link w:val="Heading1"/>
    <w:uiPriority w:val="9"/>
    <w:rsid w:val="00C71E7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71E7C"/>
    <w:pPr>
      <w:outlineLvl w:val="9"/>
    </w:pPr>
    <w:rPr>
      <w:lang w:val="en-US" w:eastAsia="ja-JP"/>
    </w:rPr>
  </w:style>
  <w:style w:type="paragraph" w:styleId="TOC2">
    <w:name w:val="toc 2"/>
    <w:basedOn w:val="Normal"/>
    <w:next w:val="Normal"/>
    <w:autoRedefine/>
    <w:uiPriority w:val="39"/>
    <w:unhideWhenUsed/>
    <w:qFormat/>
    <w:rsid w:val="00C71E7C"/>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C71E7C"/>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C71E7C"/>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C71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C"/>
    <w:rPr>
      <w:rFonts w:ascii="Tahoma" w:hAnsi="Tahoma" w:cs="Tahoma"/>
      <w:sz w:val="16"/>
      <w:szCs w:val="16"/>
    </w:rPr>
  </w:style>
  <w:style w:type="paragraph" w:styleId="Header">
    <w:name w:val="header"/>
    <w:basedOn w:val="Normal"/>
    <w:link w:val="HeaderChar"/>
    <w:uiPriority w:val="99"/>
    <w:unhideWhenUsed/>
    <w:rsid w:val="00791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AC1"/>
  </w:style>
  <w:style w:type="character" w:customStyle="1" w:styleId="Heading2Char">
    <w:name w:val="Heading 2 Char"/>
    <w:basedOn w:val="DefaultParagraphFont"/>
    <w:link w:val="Heading2"/>
    <w:uiPriority w:val="9"/>
    <w:semiHidden/>
    <w:rsid w:val="00791AC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22FB3"/>
    <w:rPr>
      <w:color w:val="800080" w:themeColor="followedHyperlink"/>
      <w:u w:val="single"/>
    </w:rPr>
  </w:style>
  <w:style w:type="character" w:customStyle="1" w:styleId="UnresolvedMention1">
    <w:name w:val="Unresolved Mention1"/>
    <w:basedOn w:val="DefaultParagraphFont"/>
    <w:uiPriority w:val="99"/>
    <w:semiHidden/>
    <w:unhideWhenUsed/>
    <w:rsid w:val="007237B2"/>
    <w:rPr>
      <w:color w:val="605E5C"/>
      <w:shd w:val="clear" w:color="auto" w:fill="E1DFDD"/>
    </w:rPr>
  </w:style>
  <w:style w:type="character" w:styleId="CommentReference">
    <w:name w:val="annotation reference"/>
    <w:basedOn w:val="DefaultParagraphFont"/>
    <w:uiPriority w:val="99"/>
    <w:semiHidden/>
    <w:unhideWhenUsed/>
    <w:rsid w:val="00311751"/>
    <w:rPr>
      <w:sz w:val="16"/>
      <w:szCs w:val="16"/>
    </w:rPr>
  </w:style>
  <w:style w:type="paragraph" w:styleId="CommentSubject">
    <w:name w:val="annotation subject"/>
    <w:basedOn w:val="CommentText"/>
    <w:next w:val="CommentText"/>
    <w:link w:val="CommentSubjectChar"/>
    <w:uiPriority w:val="99"/>
    <w:semiHidden/>
    <w:unhideWhenUsed/>
    <w:rsid w:val="00311751"/>
    <w:pPr>
      <w:spacing w:after="200"/>
    </w:pPr>
    <w:rPr>
      <w:rFonts w:asciiTheme="minorHAnsi" w:eastAsiaTheme="minorHAnsi" w:hAnsiTheme="minorHAnsi"/>
      <w:b/>
      <w:bCs/>
      <w:lang w:val="nl-NL"/>
    </w:rPr>
  </w:style>
  <w:style w:type="character" w:customStyle="1" w:styleId="CommentSubjectChar">
    <w:name w:val="Comment Subject Char"/>
    <w:basedOn w:val="CommentTextChar"/>
    <w:link w:val="CommentSubject"/>
    <w:uiPriority w:val="99"/>
    <w:semiHidden/>
    <w:rsid w:val="00311751"/>
    <w:rPr>
      <w:rFonts w:ascii="Georgia" w:eastAsiaTheme="minorEastAsia" w:hAnsi="Georgia"/>
      <w:b/>
      <w:bCs/>
      <w:sz w:val="20"/>
      <w:szCs w:val="20"/>
      <w:lang w:val="en-GB"/>
    </w:rPr>
  </w:style>
  <w:style w:type="paragraph" w:customStyle="1" w:styleId="p1">
    <w:name w:val="p1"/>
    <w:basedOn w:val="Normal"/>
    <w:rsid w:val="006C6809"/>
    <w:pPr>
      <w:spacing w:after="0" w:line="240" w:lineRule="auto"/>
    </w:pPr>
    <w:rPr>
      <w:rFonts w:ascii="Helvetica" w:eastAsiaTheme="minorEastAsia" w:hAnsi="Helvetica" w:cs="Times New Roman"/>
      <w:sz w:val="15"/>
      <w:szCs w:val="15"/>
      <w:lang w:val="en-US" w:eastAsia="zh-CN"/>
    </w:rPr>
  </w:style>
  <w:style w:type="character" w:styleId="Strong">
    <w:name w:val="Strong"/>
    <w:basedOn w:val="DefaultParagraphFont"/>
    <w:uiPriority w:val="22"/>
    <w:qFormat/>
    <w:rsid w:val="006C6809"/>
    <w:rPr>
      <w:b/>
      <w:bCs/>
    </w:rPr>
  </w:style>
  <w:style w:type="character" w:customStyle="1" w:styleId="apple-converted-space">
    <w:name w:val="apple-converted-space"/>
    <w:basedOn w:val="DefaultParagraphFont"/>
    <w:rsid w:val="006C6809"/>
  </w:style>
  <w:style w:type="paragraph" w:styleId="NormalWeb">
    <w:name w:val="Normal (Web)"/>
    <w:basedOn w:val="Normal"/>
    <w:uiPriority w:val="99"/>
    <w:semiHidden/>
    <w:unhideWhenUsed/>
    <w:rsid w:val="00B24293"/>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BE"/>
  </w:style>
  <w:style w:type="paragraph" w:styleId="Heading1">
    <w:name w:val="heading 1"/>
    <w:basedOn w:val="Normal"/>
    <w:next w:val="Normal"/>
    <w:link w:val="Heading1Char"/>
    <w:uiPriority w:val="9"/>
    <w:qFormat/>
    <w:rsid w:val="00C71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A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38BE"/>
    <w:pPr>
      <w:keepNext/>
      <w:keepLines/>
      <w:spacing w:before="200" w:after="0" w:line="240" w:lineRule="auto"/>
      <w:outlineLvl w:val="2"/>
    </w:pPr>
    <w:rPr>
      <w:rFonts w:asciiTheme="majorHAnsi" w:eastAsiaTheme="majorEastAsia" w:hAnsiTheme="majorHAnsi" w:cstheme="majorBidi"/>
      <w:b/>
      <w:bCs/>
      <w:color w:val="4F81BD" w:themeColor="accen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38BE"/>
    <w:rPr>
      <w:rFonts w:asciiTheme="majorHAnsi" w:eastAsiaTheme="majorEastAsia" w:hAnsiTheme="majorHAnsi" w:cstheme="majorBidi"/>
      <w:b/>
      <w:bCs/>
      <w:color w:val="4F81BD" w:themeColor="accent1"/>
      <w:szCs w:val="24"/>
      <w:lang w:val="en-GB"/>
    </w:rPr>
  </w:style>
  <w:style w:type="paragraph" w:customStyle="1" w:styleId="Default">
    <w:name w:val="Default"/>
    <w:rsid w:val="00E338BE"/>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EndnoteText">
    <w:name w:val="endnote text"/>
    <w:basedOn w:val="Normal"/>
    <w:link w:val="EndnoteTextChar"/>
    <w:uiPriority w:val="99"/>
    <w:unhideWhenUsed/>
    <w:rsid w:val="00E338BE"/>
    <w:pPr>
      <w:spacing w:after="0" w:line="240" w:lineRule="auto"/>
    </w:pPr>
    <w:rPr>
      <w:rFonts w:ascii="Georgia" w:eastAsiaTheme="minorEastAsia" w:hAnsi="Georgia"/>
      <w:szCs w:val="24"/>
      <w:lang w:val="en-GB"/>
    </w:rPr>
  </w:style>
  <w:style w:type="character" w:customStyle="1" w:styleId="EndnoteTextChar">
    <w:name w:val="Endnote Text Char"/>
    <w:basedOn w:val="DefaultParagraphFont"/>
    <w:link w:val="EndnoteText"/>
    <w:uiPriority w:val="99"/>
    <w:rsid w:val="00E338BE"/>
    <w:rPr>
      <w:rFonts w:ascii="Georgia" w:eastAsiaTheme="minorEastAsia" w:hAnsi="Georgia"/>
      <w:szCs w:val="24"/>
      <w:lang w:val="en-GB"/>
    </w:rPr>
  </w:style>
  <w:style w:type="character" w:styleId="EndnoteReference">
    <w:name w:val="endnote reference"/>
    <w:basedOn w:val="DefaultParagraphFont"/>
    <w:uiPriority w:val="99"/>
    <w:unhideWhenUsed/>
    <w:rsid w:val="00E338BE"/>
    <w:rPr>
      <w:vertAlign w:val="superscript"/>
    </w:rPr>
  </w:style>
  <w:style w:type="character" w:styleId="Hyperlink">
    <w:name w:val="Hyperlink"/>
    <w:basedOn w:val="DefaultParagraphFont"/>
    <w:uiPriority w:val="99"/>
    <w:unhideWhenUsed/>
    <w:rsid w:val="00E338BE"/>
    <w:rPr>
      <w:color w:val="0000FF"/>
      <w:u w:val="single"/>
    </w:rPr>
  </w:style>
  <w:style w:type="paragraph" w:styleId="CommentText">
    <w:name w:val="annotation text"/>
    <w:basedOn w:val="Normal"/>
    <w:link w:val="CommentTextChar"/>
    <w:uiPriority w:val="99"/>
    <w:unhideWhenUsed/>
    <w:rsid w:val="00E338BE"/>
    <w:pPr>
      <w:spacing w:after="0" w:line="240" w:lineRule="auto"/>
    </w:pPr>
    <w:rPr>
      <w:rFonts w:ascii="Georgia" w:eastAsiaTheme="minorEastAsia" w:hAnsi="Georgia"/>
      <w:sz w:val="20"/>
      <w:szCs w:val="20"/>
      <w:lang w:val="en-GB"/>
    </w:rPr>
  </w:style>
  <w:style w:type="character" w:customStyle="1" w:styleId="CommentTextChar">
    <w:name w:val="Comment Text Char"/>
    <w:basedOn w:val="DefaultParagraphFont"/>
    <w:link w:val="CommentText"/>
    <w:uiPriority w:val="99"/>
    <w:rsid w:val="00E338BE"/>
    <w:rPr>
      <w:rFonts w:ascii="Georgia" w:eastAsiaTheme="minorEastAsia" w:hAnsi="Georgia"/>
      <w:sz w:val="20"/>
      <w:szCs w:val="20"/>
      <w:lang w:val="en-GB"/>
    </w:rPr>
  </w:style>
  <w:style w:type="paragraph" w:styleId="ListParagraph">
    <w:name w:val="List Paragraph"/>
    <w:basedOn w:val="Normal"/>
    <w:link w:val="ListParagraphChar"/>
    <w:uiPriority w:val="99"/>
    <w:qFormat/>
    <w:rsid w:val="00E338BE"/>
    <w:pPr>
      <w:spacing w:after="0" w:line="240" w:lineRule="auto"/>
      <w:ind w:left="720"/>
      <w:contextualSpacing/>
    </w:pPr>
    <w:rPr>
      <w:rFonts w:ascii="Georgia" w:eastAsiaTheme="minorEastAsia" w:hAnsi="Georgia"/>
      <w:szCs w:val="24"/>
      <w:lang w:val="en-GB"/>
    </w:rPr>
  </w:style>
  <w:style w:type="paragraph" w:styleId="Caption">
    <w:name w:val="caption"/>
    <w:basedOn w:val="Normal"/>
    <w:next w:val="Normal"/>
    <w:uiPriority w:val="35"/>
    <w:unhideWhenUsed/>
    <w:qFormat/>
    <w:rsid w:val="00E338BE"/>
    <w:pPr>
      <w:spacing w:line="240" w:lineRule="auto"/>
    </w:pPr>
    <w:rPr>
      <w:rFonts w:ascii="Georgia" w:eastAsiaTheme="minorEastAsia" w:hAnsi="Georgia"/>
      <w:b/>
      <w:bCs/>
      <w:color w:val="4F81BD" w:themeColor="accent1"/>
      <w:sz w:val="18"/>
      <w:szCs w:val="18"/>
      <w:lang w:val="en-GB"/>
    </w:rPr>
  </w:style>
  <w:style w:type="table" w:styleId="TableGrid">
    <w:name w:val="Table Grid"/>
    <w:basedOn w:val="TableNormal"/>
    <w:uiPriority w:val="59"/>
    <w:rsid w:val="00E338B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Quote,single space,Footnote Text Char Char,Char Char,Char Char Char Char,Char Char Char Char Char Char,ft,fn,ADB,footnote text Char,fn Char,ADB Char,single space Char Char,FOOTNOTES,Footnote Text Char Char Char Char"/>
    <w:basedOn w:val="Normal"/>
    <w:link w:val="FootnoteTextChar"/>
    <w:uiPriority w:val="99"/>
    <w:unhideWhenUsed/>
    <w:qFormat/>
    <w:rsid w:val="00E338BE"/>
    <w:pPr>
      <w:spacing w:after="0" w:line="240" w:lineRule="auto"/>
    </w:pPr>
    <w:rPr>
      <w:rFonts w:ascii="Times New Roman" w:hAnsi="Times New Roman" w:cs="Times New Roman"/>
      <w:sz w:val="20"/>
      <w:szCs w:val="20"/>
      <w:lang w:val="en-GB" w:eastAsia="en-GB"/>
    </w:rPr>
  </w:style>
  <w:style w:type="character" w:customStyle="1" w:styleId="FootnoteTextChar">
    <w:name w:val="Footnote Text Char"/>
    <w:aliases w:val="Footnote Text Quote Char,single space Char,Footnote Text Char Char Char,Char Char Char,Char Char Char Char Char,Char Char Char Char Char Char Char,ft Char,fn Char1,ADB Char1,footnote text Char Char,fn Char Char,ADB Char Char"/>
    <w:basedOn w:val="DefaultParagraphFont"/>
    <w:link w:val="FootnoteText"/>
    <w:uiPriority w:val="99"/>
    <w:rsid w:val="00E338BE"/>
    <w:rPr>
      <w:rFonts w:ascii="Times New Roman" w:hAnsi="Times New Roman" w:cs="Times New Roman"/>
      <w:sz w:val="20"/>
      <w:szCs w:val="20"/>
      <w:lang w:val="en-GB" w:eastAsia="en-GB"/>
    </w:rPr>
  </w:style>
  <w:style w:type="character" w:styleId="FootnoteReference">
    <w:name w:val="footnote reference"/>
    <w:aliases w:val="Ref,de nota al pie,ftref,Texto de nota al pie,16 Point,Superscript 6 Point,BVI fnr,BVI fnr Car Car,BVI fnr Car,BVI fnr Car Car Car Car,BVI fnr Car Car Car Car Char,BVI fnr Char Char,Footnotes refss,Appel note de bas de page,4_G"/>
    <w:basedOn w:val="DefaultParagraphFont"/>
    <w:link w:val="BVIfnrCarCarCharChar"/>
    <w:uiPriority w:val="99"/>
    <w:unhideWhenUsed/>
    <w:qFormat/>
    <w:rsid w:val="00E338BE"/>
    <w:rPr>
      <w:vertAlign w:val="superscript"/>
    </w:rPr>
  </w:style>
  <w:style w:type="paragraph" w:customStyle="1" w:styleId="Footie">
    <w:name w:val="Footie"/>
    <w:basedOn w:val="FootnoteText"/>
    <w:link w:val="FootieChar"/>
    <w:uiPriority w:val="1"/>
    <w:qFormat/>
    <w:rsid w:val="00C71E7C"/>
    <w:rPr>
      <w:rFonts w:ascii="Calibri" w:hAnsi="Calibri"/>
    </w:rPr>
  </w:style>
  <w:style w:type="character" w:customStyle="1" w:styleId="FootieChar">
    <w:name w:val="Footie Char"/>
    <w:basedOn w:val="FootnoteTextChar"/>
    <w:link w:val="Footie"/>
    <w:uiPriority w:val="1"/>
    <w:rsid w:val="00C71E7C"/>
    <w:rPr>
      <w:rFonts w:ascii="Calibri" w:hAnsi="Calibri" w:cs="Times New Roman"/>
      <w:sz w:val="20"/>
      <w:szCs w:val="20"/>
      <w:lang w:val="en-GB" w:eastAsia="en-GB"/>
    </w:rPr>
  </w:style>
  <w:style w:type="character" w:customStyle="1" w:styleId="ListParagraphChar">
    <w:name w:val="List Paragraph Char"/>
    <w:basedOn w:val="DefaultParagraphFont"/>
    <w:link w:val="ListParagraph"/>
    <w:uiPriority w:val="34"/>
    <w:rsid w:val="00C71E7C"/>
    <w:rPr>
      <w:rFonts w:ascii="Georgia" w:eastAsiaTheme="minorEastAsia" w:hAnsi="Georgia"/>
      <w:szCs w:val="24"/>
      <w:lang w:val="en-GB"/>
    </w:rPr>
  </w:style>
  <w:style w:type="paragraph" w:customStyle="1" w:styleId="PitchHeader">
    <w:name w:val="Pitch Header"/>
    <w:link w:val="PitchHeaderChar"/>
    <w:uiPriority w:val="1"/>
    <w:qFormat/>
    <w:rsid w:val="00C71E7C"/>
    <w:pPr>
      <w:widowControl w:val="0"/>
      <w:numPr>
        <w:numId w:val="7"/>
      </w:numPr>
      <w:autoSpaceDE w:val="0"/>
      <w:autoSpaceDN w:val="0"/>
      <w:spacing w:before="120" w:after="120" w:line="240" w:lineRule="auto"/>
    </w:pPr>
    <w:rPr>
      <w:rFonts w:ascii="Arial" w:eastAsia="Calibri" w:hAnsi="Arial" w:cs="Calibri"/>
      <w:b/>
      <w:bCs/>
      <w:color w:val="F79646" w:themeColor="accent6"/>
      <w:szCs w:val="24"/>
      <w:lang w:val="en-GB"/>
    </w:rPr>
  </w:style>
  <w:style w:type="character" w:customStyle="1" w:styleId="PitchHeaderChar">
    <w:name w:val="Pitch Header Char"/>
    <w:basedOn w:val="DefaultParagraphFont"/>
    <w:link w:val="PitchHeader"/>
    <w:uiPriority w:val="1"/>
    <w:rsid w:val="00C71E7C"/>
    <w:rPr>
      <w:rFonts w:ascii="Arial" w:eastAsia="Calibri" w:hAnsi="Arial" w:cs="Calibri"/>
      <w:b/>
      <w:bCs/>
      <w:color w:val="F79646" w:themeColor="accent6"/>
      <w:szCs w:val="24"/>
      <w:lang w:val="en-GB"/>
    </w:rPr>
  </w:style>
  <w:style w:type="paragraph" w:customStyle="1" w:styleId="xmsonormal">
    <w:name w:val="x_msonormal"/>
    <w:basedOn w:val="Normal"/>
    <w:rsid w:val="00C71E7C"/>
    <w:pPr>
      <w:spacing w:after="0" w:line="240" w:lineRule="auto"/>
    </w:pPr>
    <w:rPr>
      <w:rFonts w:ascii="Calibri" w:hAnsi="Calibri" w:cs="Times New Roman"/>
      <w:lang w:eastAsia="nl-NL"/>
    </w:rPr>
  </w:style>
  <w:style w:type="paragraph" w:customStyle="1" w:styleId="BVIfnrCarCarCharChar">
    <w:name w:val="BVI fnr Car Car Char Char"/>
    <w:aliases w:val="BVI fnr Car Char Char,BVI fnr Car Car Car Car Char Char,BVI fnr Car Car Car Car Char Char Char Char"/>
    <w:basedOn w:val="Normal"/>
    <w:link w:val="FootnoteReference"/>
    <w:uiPriority w:val="99"/>
    <w:rsid w:val="00C71E7C"/>
    <w:pPr>
      <w:spacing w:after="160" w:line="240" w:lineRule="exact"/>
    </w:pPr>
    <w:rPr>
      <w:vertAlign w:val="superscript"/>
    </w:rPr>
  </w:style>
  <w:style w:type="character" w:customStyle="1" w:styleId="Heading1Char">
    <w:name w:val="Heading 1 Char"/>
    <w:basedOn w:val="DefaultParagraphFont"/>
    <w:link w:val="Heading1"/>
    <w:uiPriority w:val="9"/>
    <w:rsid w:val="00C71E7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71E7C"/>
    <w:pPr>
      <w:outlineLvl w:val="9"/>
    </w:pPr>
    <w:rPr>
      <w:lang w:val="en-US" w:eastAsia="ja-JP"/>
    </w:rPr>
  </w:style>
  <w:style w:type="paragraph" w:styleId="TOC2">
    <w:name w:val="toc 2"/>
    <w:basedOn w:val="Normal"/>
    <w:next w:val="Normal"/>
    <w:autoRedefine/>
    <w:uiPriority w:val="39"/>
    <w:unhideWhenUsed/>
    <w:qFormat/>
    <w:rsid w:val="00C71E7C"/>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C71E7C"/>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C71E7C"/>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C71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C"/>
    <w:rPr>
      <w:rFonts w:ascii="Tahoma" w:hAnsi="Tahoma" w:cs="Tahoma"/>
      <w:sz w:val="16"/>
      <w:szCs w:val="16"/>
    </w:rPr>
  </w:style>
  <w:style w:type="paragraph" w:styleId="Header">
    <w:name w:val="header"/>
    <w:basedOn w:val="Normal"/>
    <w:link w:val="HeaderChar"/>
    <w:uiPriority w:val="99"/>
    <w:unhideWhenUsed/>
    <w:rsid w:val="00791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AC1"/>
  </w:style>
  <w:style w:type="character" w:customStyle="1" w:styleId="Heading2Char">
    <w:name w:val="Heading 2 Char"/>
    <w:basedOn w:val="DefaultParagraphFont"/>
    <w:link w:val="Heading2"/>
    <w:uiPriority w:val="9"/>
    <w:semiHidden/>
    <w:rsid w:val="00791AC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22FB3"/>
    <w:rPr>
      <w:color w:val="800080" w:themeColor="followedHyperlink"/>
      <w:u w:val="single"/>
    </w:rPr>
  </w:style>
  <w:style w:type="character" w:customStyle="1" w:styleId="UnresolvedMention1">
    <w:name w:val="Unresolved Mention1"/>
    <w:basedOn w:val="DefaultParagraphFont"/>
    <w:uiPriority w:val="99"/>
    <w:semiHidden/>
    <w:unhideWhenUsed/>
    <w:rsid w:val="007237B2"/>
    <w:rPr>
      <w:color w:val="605E5C"/>
      <w:shd w:val="clear" w:color="auto" w:fill="E1DFDD"/>
    </w:rPr>
  </w:style>
  <w:style w:type="character" w:styleId="CommentReference">
    <w:name w:val="annotation reference"/>
    <w:basedOn w:val="DefaultParagraphFont"/>
    <w:uiPriority w:val="99"/>
    <w:semiHidden/>
    <w:unhideWhenUsed/>
    <w:rsid w:val="00311751"/>
    <w:rPr>
      <w:sz w:val="16"/>
      <w:szCs w:val="16"/>
    </w:rPr>
  </w:style>
  <w:style w:type="paragraph" w:styleId="CommentSubject">
    <w:name w:val="annotation subject"/>
    <w:basedOn w:val="CommentText"/>
    <w:next w:val="CommentText"/>
    <w:link w:val="CommentSubjectChar"/>
    <w:uiPriority w:val="99"/>
    <w:semiHidden/>
    <w:unhideWhenUsed/>
    <w:rsid w:val="00311751"/>
    <w:pPr>
      <w:spacing w:after="200"/>
    </w:pPr>
    <w:rPr>
      <w:rFonts w:asciiTheme="minorHAnsi" w:eastAsiaTheme="minorHAnsi" w:hAnsiTheme="minorHAnsi"/>
      <w:b/>
      <w:bCs/>
      <w:lang w:val="nl-NL"/>
    </w:rPr>
  </w:style>
  <w:style w:type="character" w:customStyle="1" w:styleId="CommentSubjectChar">
    <w:name w:val="Comment Subject Char"/>
    <w:basedOn w:val="CommentTextChar"/>
    <w:link w:val="CommentSubject"/>
    <w:uiPriority w:val="99"/>
    <w:semiHidden/>
    <w:rsid w:val="00311751"/>
    <w:rPr>
      <w:rFonts w:ascii="Georgia" w:eastAsiaTheme="minorEastAsia" w:hAnsi="Georgia"/>
      <w:b/>
      <w:bCs/>
      <w:sz w:val="20"/>
      <w:szCs w:val="20"/>
      <w:lang w:val="en-GB"/>
    </w:rPr>
  </w:style>
  <w:style w:type="paragraph" w:customStyle="1" w:styleId="p1">
    <w:name w:val="p1"/>
    <w:basedOn w:val="Normal"/>
    <w:rsid w:val="006C6809"/>
    <w:pPr>
      <w:spacing w:after="0" w:line="240" w:lineRule="auto"/>
    </w:pPr>
    <w:rPr>
      <w:rFonts w:ascii="Helvetica" w:eastAsiaTheme="minorEastAsia" w:hAnsi="Helvetica" w:cs="Times New Roman"/>
      <w:sz w:val="15"/>
      <w:szCs w:val="15"/>
      <w:lang w:val="en-US" w:eastAsia="zh-CN"/>
    </w:rPr>
  </w:style>
  <w:style w:type="character" w:styleId="Strong">
    <w:name w:val="Strong"/>
    <w:basedOn w:val="DefaultParagraphFont"/>
    <w:uiPriority w:val="22"/>
    <w:qFormat/>
    <w:rsid w:val="006C6809"/>
    <w:rPr>
      <w:b/>
      <w:bCs/>
    </w:rPr>
  </w:style>
  <w:style w:type="character" w:customStyle="1" w:styleId="apple-converted-space">
    <w:name w:val="apple-converted-space"/>
    <w:basedOn w:val="DefaultParagraphFont"/>
    <w:rsid w:val="006C6809"/>
  </w:style>
  <w:style w:type="paragraph" w:styleId="NormalWeb">
    <w:name w:val="Normal (Web)"/>
    <w:basedOn w:val="Normal"/>
    <w:uiPriority w:val="99"/>
    <w:semiHidden/>
    <w:unhideWhenUsed/>
    <w:rsid w:val="00B24293"/>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99825">
      <w:bodyDiv w:val="1"/>
      <w:marLeft w:val="0"/>
      <w:marRight w:val="0"/>
      <w:marTop w:val="0"/>
      <w:marBottom w:val="0"/>
      <w:divBdr>
        <w:top w:val="none" w:sz="0" w:space="0" w:color="auto"/>
        <w:left w:val="none" w:sz="0" w:space="0" w:color="auto"/>
        <w:bottom w:val="none" w:sz="0" w:space="0" w:color="auto"/>
        <w:right w:val="none" w:sz="0" w:space="0" w:color="auto"/>
      </w:divBdr>
    </w:div>
    <w:div w:id="1713187775">
      <w:bodyDiv w:val="1"/>
      <w:marLeft w:val="0"/>
      <w:marRight w:val="0"/>
      <w:marTop w:val="0"/>
      <w:marBottom w:val="0"/>
      <w:divBdr>
        <w:top w:val="none" w:sz="0" w:space="0" w:color="auto"/>
        <w:left w:val="none" w:sz="0" w:space="0" w:color="auto"/>
        <w:bottom w:val="none" w:sz="0" w:space="0" w:color="auto"/>
        <w:right w:val="none" w:sz="0" w:space="0" w:color="auto"/>
      </w:divBdr>
    </w:div>
    <w:div w:id="1805927063">
      <w:bodyDiv w:val="1"/>
      <w:marLeft w:val="0"/>
      <w:marRight w:val="0"/>
      <w:marTop w:val="0"/>
      <w:marBottom w:val="0"/>
      <w:divBdr>
        <w:top w:val="none" w:sz="0" w:space="0" w:color="auto"/>
        <w:left w:val="none" w:sz="0" w:space="0" w:color="auto"/>
        <w:bottom w:val="none" w:sz="0" w:space="0" w:color="auto"/>
        <w:right w:val="none" w:sz="0" w:space="0" w:color="auto"/>
      </w:divBdr>
      <w:divsChild>
        <w:div w:id="929655054">
          <w:marLeft w:val="0"/>
          <w:marRight w:val="0"/>
          <w:marTop w:val="0"/>
          <w:marBottom w:val="0"/>
          <w:divBdr>
            <w:top w:val="none" w:sz="0" w:space="0" w:color="auto"/>
            <w:left w:val="none" w:sz="0" w:space="0" w:color="auto"/>
            <w:bottom w:val="none" w:sz="0" w:space="0" w:color="auto"/>
            <w:right w:val="none" w:sz="0" w:space="0" w:color="auto"/>
          </w:divBdr>
          <w:divsChild>
            <w:div w:id="353968549">
              <w:marLeft w:val="0"/>
              <w:marRight w:val="0"/>
              <w:marTop w:val="0"/>
              <w:marBottom w:val="0"/>
              <w:divBdr>
                <w:top w:val="none" w:sz="0" w:space="0" w:color="auto"/>
                <w:left w:val="none" w:sz="0" w:space="0" w:color="auto"/>
                <w:bottom w:val="none" w:sz="0" w:space="0" w:color="auto"/>
                <w:right w:val="none" w:sz="0" w:space="0" w:color="auto"/>
              </w:divBdr>
              <w:divsChild>
                <w:div w:id="21157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3509">
      <w:bodyDiv w:val="1"/>
      <w:marLeft w:val="0"/>
      <w:marRight w:val="0"/>
      <w:marTop w:val="0"/>
      <w:marBottom w:val="0"/>
      <w:divBdr>
        <w:top w:val="none" w:sz="0" w:space="0" w:color="auto"/>
        <w:left w:val="none" w:sz="0" w:space="0" w:color="auto"/>
        <w:bottom w:val="none" w:sz="0" w:space="0" w:color="auto"/>
        <w:right w:val="none" w:sz="0" w:space="0" w:color="auto"/>
      </w:divBdr>
      <w:divsChild>
        <w:div w:id="1864592034">
          <w:marLeft w:val="0"/>
          <w:marRight w:val="0"/>
          <w:marTop w:val="0"/>
          <w:marBottom w:val="0"/>
          <w:divBdr>
            <w:top w:val="none" w:sz="0" w:space="0" w:color="auto"/>
            <w:left w:val="none" w:sz="0" w:space="0" w:color="auto"/>
            <w:bottom w:val="none" w:sz="0" w:space="0" w:color="auto"/>
            <w:right w:val="none" w:sz="0" w:space="0" w:color="auto"/>
          </w:divBdr>
          <w:divsChild>
            <w:div w:id="693384132">
              <w:marLeft w:val="0"/>
              <w:marRight w:val="0"/>
              <w:marTop w:val="0"/>
              <w:marBottom w:val="0"/>
              <w:divBdr>
                <w:top w:val="none" w:sz="0" w:space="0" w:color="auto"/>
                <w:left w:val="none" w:sz="0" w:space="0" w:color="auto"/>
                <w:bottom w:val="none" w:sz="0" w:space="0" w:color="auto"/>
                <w:right w:val="none" w:sz="0" w:space="0" w:color="auto"/>
              </w:divBdr>
              <w:divsChild>
                <w:div w:id="5376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DF791C-9624-4CC4-B6B0-D27E0EBC9A81}">
  <ds:schemaRefs>
    <ds:schemaRef ds:uri="http://schemas.openxmlformats.org/officeDocument/2006/bibliography"/>
  </ds:schemaRefs>
</ds:datastoreItem>
</file>

<file path=customXml/itemProps2.xml><?xml version="1.0" encoding="utf-8"?>
<ds:datastoreItem xmlns:ds="http://schemas.openxmlformats.org/officeDocument/2006/customXml" ds:itemID="{E56DBE83-B620-49F8-95F8-2AE10C8EF62B}"/>
</file>

<file path=customXml/itemProps3.xml><?xml version="1.0" encoding="utf-8"?>
<ds:datastoreItem xmlns:ds="http://schemas.openxmlformats.org/officeDocument/2006/customXml" ds:itemID="{2F54D7B3-C370-470F-B145-41919E6478C2}"/>
</file>

<file path=customXml/itemProps4.xml><?xml version="1.0" encoding="utf-8"?>
<ds:datastoreItem xmlns:ds="http://schemas.openxmlformats.org/officeDocument/2006/customXml" ds:itemID="{335FA342-0201-4D42-B744-02169D0E6A76}"/>
</file>

<file path=docProps/app.xml><?xml version="1.0" encoding="utf-8"?>
<Properties xmlns="http://schemas.openxmlformats.org/officeDocument/2006/extended-properties" xmlns:vt="http://schemas.openxmlformats.org/officeDocument/2006/docPropsVTypes">
  <Template>Normal</Template>
  <TotalTime>219</TotalTime>
  <Pages>3</Pages>
  <Words>1185</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Aids Fonds - STOP AIDS NOW! - Soa Aids Nederland</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2019-02-06T10:29:00Z</cp:lastPrinted>
  <dcterms:created xsi:type="dcterms:W3CDTF">2019-02-11T20:38:00Z</dcterms:created>
  <dcterms:modified xsi:type="dcterms:W3CDTF">2019-02-13T10:38:00Z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