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0E86E" w14:textId="77777777" w:rsidR="008663EA" w:rsidRPr="00D86DD9" w:rsidRDefault="008663EA" w:rsidP="008663EA">
      <w:pPr>
        <w:shd w:val="clear" w:color="auto" w:fill="FFFFFF"/>
        <w:ind w:left="24" w:right="24"/>
        <w:jc w:val="center"/>
        <w:rPr>
          <w:b/>
          <w:bCs/>
          <w:sz w:val="24"/>
          <w:szCs w:val="24"/>
          <w:lang w:val="es-ES_tradnl"/>
        </w:rPr>
      </w:pPr>
      <w:bookmarkStart w:id="0" w:name="_GoBack"/>
      <w:bookmarkEnd w:id="0"/>
      <w:r w:rsidRPr="00D86DD9">
        <w:rPr>
          <w:rFonts w:eastAsiaTheme="minorHAnsi"/>
          <w:b/>
          <w:sz w:val="24"/>
          <w:szCs w:val="24"/>
          <w:lang w:eastAsia="en-US"/>
        </w:rPr>
        <w:t xml:space="preserve">INFORMACIÓN </w:t>
      </w:r>
      <w:r w:rsidRPr="00D86DD9">
        <w:rPr>
          <w:b/>
          <w:sz w:val="24"/>
          <w:szCs w:val="24"/>
        </w:rPr>
        <w:t>SOBRE LOS “DERECHOS HUMANOS DE LOS MIGRANTES</w:t>
      </w:r>
    </w:p>
    <w:p w14:paraId="3870E86F" w14:textId="77777777" w:rsidR="008663EA" w:rsidRPr="00D86DD9" w:rsidRDefault="008663EA" w:rsidP="008663EA">
      <w:pPr>
        <w:shd w:val="clear" w:color="auto" w:fill="FFFFFF"/>
        <w:ind w:left="24" w:right="24"/>
        <w:jc w:val="both"/>
        <w:rPr>
          <w:b/>
          <w:bCs/>
          <w:sz w:val="24"/>
          <w:szCs w:val="24"/>
          <w:lang w:val="es-ES_tradnl"/>
        </w:rPr>
      </w:pPr>
    </w:p>
    <w:p w14:paraId="3870E870" w14:textId="77777777" w:rsidR="008663EA" w:rsidRPr="00D86DD9" w:rsidRDefault="008663EA" w:rsidP="008663EA">
      <w:pPr>
        <w:shd w:val="clear" w:color="auto" w:fill="FFFFFF"/>
        <w:ind w:left="24" w:right="24"/>
        <w:jc w:val="both"/>
        <w:rPr>
          <w:b/>
          <w:bCs/>
          <w:sz w:val="24"/>
          <w:szCs w:val="24"/>
          <w:lang w:val="es-ES_tradnl"/>
        </w:rPr>
      </w:pPr>
    </w:p>
    <w:p w14:paraId="3870E871" w14:textId="77777777" w:rsidR="008663EA" w:rsidRPr="00D86DD9" w:rsidRDefault="008663EA" w:rsidP="008663EA">
      <w:pPr>
        <w:pStyle w:val="ListParagraph"/>
        <w:numPr>
          <w:ilvl w:val="0"/>
          <w:numId w:val="1"/>
        </w:numPr>
        <w:shd w:val="clear" w:color="auto" w:fill="FFFFFF"/>
        <w:ind w:left="567" w:right="24" w:hanging="567"/>
        <w:jc w:val="both"/>
        <w:rPr>
          <w:sz w:val="24"/>
          <w:szCs w:val="24"/>
        </w:rPr>
      </w:pPr>
      <w:r w:rsidRPr="00D86DD9">
        <w:rPr>
          <w:b/>
          <w:bCs/>
          <w:sz w:val="24"/>
          <w:szCs w:val="24"/>
          <w:lang w:val="es-ES_tradnl"/>
        </w:rPr>
        <w:t>Medidas adoptadas para promover la protecci</w:t>
      </w:r>
      <w:r w:rsidRPr="00D86DD9">
        <w:rPr>
          <w:rFonts w:eastAsia="Times New Roman"/>
          <w:b/>
          <w:bCs/>
          <w:sz w:val="24"/>
          <w:szCs w:val="24"/>
          <w:lang w:val="es-ES_tradnl"/>
        </w:rPr>
        <w:t>ón de los migrantes en situaciones vulnerables</w:t>
      </w:r>
    </w:p>
    <w:p w14:paraId="3870E872" w14:textId="77777777" w:rsidR="008663EA" w:rsidRPr="00D86DD9" w:rsidRDefault="008663EA" w:rsidP="008663EA">
      <w:pPr>
        <w:pStyle w:val="ListParagraph"/>
        <w:shd w:val="clear" w:color="auto" w:fill="FFFFFF"/>
        <w:ind w:left="284" w:right="24"/>
        <w:jc w:val="both"/>
        <w:rPr>
          <w:sz w:val="24"/>
          <w:szCs w:val="24"/>
        </w:rPr>
      </w:pPr>
    </w:p>
    <w:p w14:paraId="3870E873" w14:textId="77777777" w:rsidR="008663EA" w:rsidRPr="00D86DD9" w:rsidRDefault="008663EA" w:rsidP="008663EA">
      <w:pPr>
        <w:shd w:val="clear" w:color="auto" w:fill="FFFFFF"/>
        <w:ind w:left="19"/>
        <w:jc w:val="both"/>
        <w:rPr>
          <w:rFonts w:eastAsia="Times New Roman"/>
          <w:sz w:val="24"/>
          <w:szCs w:val="24"/>
          <w:lang w:val="es-ES_tradnl"/>
        </w:rPr>
      </w:pPr>
      <w:r w:rsidRPr="00D86DD9">
        <w:rPr>
          <w:spacing w:val="-1"/>
          <w:sz w:val="24"/>
          <w:szCs w:val="24"/>
          <w:lang w:val="es-ES_tradnl"/>
        </w:rPr>
        <w:t xml:space="preserve">Una de las principales atribuciones del Ministerio de Relaciones Exteriores es brindar </w:t>
      </w:r>
      <w:r w:rsidRPr="00D86DD9">
        <w:rPr>
          <w:sz w:val="24"/>
          <w:szCs w:val="24"/>
          <w:lang w:val="es-ES_tradnl"/>
        </w:rPr>
        <w:t>asistencia y protecci</w:t>
      </w:r>
      <w:r w:rsidRPr="00D86DD9">
        <w:rPr>
          <w:rFonts w:eastAsia="Times New Roman"/>
          <w:sz w:val="24"/>
          <w:szCs w:val="24"/>
          <w:lang w:val="es-ES_tradnl"/>
        </w:rPr>
        <w:t xml:space="preserve">ón a los compatriotas bolivianos en el exterior, preservar sus </w:t>
      </w:r>
      <w:r w:rsidRPr="00D86DD9">
        <w:rPr>
          <w:rFonts w:eastAsia="Times New Roman"/>
          <w:spacing w:val="-2"/>
          <w:sz w:val="24"/>
          <w:szCs w:val="24"/>
          <w:lang w:val="es-ES_tradnl"/>
        </w:rPr>
        <w:t xml:space="preserve">derechos fundamentales y representar sus intereses. De igual manera, se encarga de la </w:t>
      </w:r>
      <w:r w:rsidRPr="00D86DD9">
        <w:rPr>
          <w:rFonts w:eastAsia="Times New Roman"/>
          <w:spacing w:val="-1"/>
          <w:sz w:val="24"/>
          <w:szCs w:val="24"/>
          <w:lang w:val="es-ES_tradnl"/>
        </w:rPr>
        <w:t xml:space="preserve">prestación de servicios consulares tanto a los bolivianos como a los extranjeros a través </w:t>
      </w:r>
      <w:r w:rsidRPr="00D86DD9">
        <w:rPr>
          <w:rFonts w:eastAsia="Times New Roman"/>
          <w:sz w:val="24"/>
          <w:szCs w:val="24"/>
          <w:lang w:val="es-ES_tradnl"/>
        </w:rPr>
        <w:t>de una red de 84 oficinas consulares en el mundo.</w:t>
      </w:r>
    </w:p>
    <w:p w14:paraId="3870E874" w14:textId="77777777" w:rsidR="008663EA" w:rsidRPr="00D86DD9" w:rsidRDefault="008663EA" w:rsidP="008663EA">
      <w:pPr>
        <w:shd w:val="clear" w:color="auto" w:fill="FFFFFF"/>
        <w:ind w:left="19"/>
        <w:jc w:val="both"/>
        <w:rPr>
          <w:sz w:val="24"/>
          <w:szCs w:val="24"/>
        </w:rPr>
      </w:pPr>
    </w:p>
    <w:p w14:paraId="3870E875" w14:textId="77777777" w:rsidR="008663EA" w:rsidRPr="00D86DD9" w:rsidRDefault="008663EA" w:rsidP="008663EA">
      <w:pPr>
        <w:shd w:val="clear" w:color="auto" w:fill="FFFFFF"/>
        <w:ind w:left="14" w:right="19"/>
        <w:jc w:val="both"/>
        <w:rPr>
          <w:rFonts w:eastAsia="Times New Roman"/>
          <w:sz w:val="24"/>
          <w:szCs w:val="24"/>
          <w:lang w:val="es-ES_tradnl"/>
        </w:rPr>
      </w:pPr>
      <w:r w:rsidRPr="00D86DD9">
        <w:rPr>
          <w:spacing w:val="-1"/>
          <w:sz w:val="24"/>
          <w:szCs w:val="24"/>
          <w:lang w:val="es-ES_tradnl"/>
        </w:rPr>
        <w:t>En lo que respecta a la situaci</w:t>
      </w:r>
      <w:r w:rsidRPr="00D86DD9">
        <w:rPr>
          <w:rFonts w:eastAsia="Times New Roman"/>
          <w:spacing w:val="-1"/>
          <w:sz w:val="24"/>
          <w:szCs w:val="24"/>
          <w:lang w:val="es-ES_tradnl"/>
        </w:rPr>
        <w:t xml:space="preserve">ón de los bolivianos en el exterior, por una parte, se ha avanzado en los procesos de regularización migratoria, por medio </w:t>
      </w:r>
      <w:r w:rsidRPr="00D86DD9">
        <w:rPr>
          <w:rFonts w:eastAsia="Times New Roman"/>
          <w:sz w:val="24"/>
          <w:szCs w:val="24"/>
          <w:lang w:val="es-ES_tradnl"/>
        </w:rPr>
        <w:t>de acuerdos bilaterales encaminados, principalmente, con Argentina, Brasil, España y Chile; países donde residen la mayoría de los migrantes bolivianos.</w:t>
      </w:r>
    </w:p>
    <w:p w14:paraId="3870E876" w14:textId="77777777" w:rsidR="008663EA" w:rsidRPr="00D86DD9" w:rsidRDefault="008663EA" w:rsidP="008663EA">
      <w:pPr>
        <w:shd w:val="clear" w:color="auto" w:fill="FFFFFF"/>
        <w:ind w:left="14" w:right="19"/>
        <w:jc w:val="both"/>
        <w:rPr>
          <w:sz w:val="24"/>
          <w:szCs w:val="24"/>
        </w:rPr>
      </w:pPr>
    </w:p>
    <w:p w14:paraId="3870E877" w14:textId="77777777" w:rsidR="0096112D" w:rsidRPr="00D86DD9" w:rsidRDefault="008663EA" w:rsidP="008663EA">
      <w:pPr>
        <w:shd w:val="clear" w:color="auto" w:fill="FFFFFF"/>
        <w:ind w:right="10"/>
        <w:jc w:val="both"/>
        <w:rPr>
          <w:rFonts w:eastAsia="Times New Roman"/>
          <w:sz w:val="24"/>
          <w:szCs w:val="24"/>
          <w:lang w:val="es-ES_tradnl"/>
        </w:rPr>
      </w:pPr>
      <w:r w:rsidRPr="00D86DD9">
        <w:rPr>
          <w:spacing w:val="-1"/>
          <w:sz w:val="24"/>
          <w:szCs w:val="24"/>
          <w:lang w:val="es-ES_tradnl"/>
        </w:rPr>
        <w:t>Por otra parte, se han fortalecido las funciones de asistencia y protecci</w:t>
      </w:r>
      <w:r w:rsidRPr="00D86DD9">
        <w:rPr>
          <w:rFonts w:eastAsia="Times New Roman"/>
          <w:spacing w:val="-1"/>
          <w:sz w:val="24"/>
          <w:szCs w:val="24"/>
          <w:lang w:val="es-ES_tradnl"/>
        </w:rPr>
        <w:t xml:space="preserve">ón consular con base en la normativa vigente </w:t>
      </w:r>
      <w:r w:rsidRPr="00D86DD9">
        <w:rPr>
          <w:rFonts w:eastAsia="Times New Roman"/>
          <w:iCs/>
          <w:spacing w:val="-1"/>
          <w:sz w:val="24"/>
          <w:szCs w:val="24"/>
          <w:lang w:val="es-ES_tradnl"/>
        </w:rPr>
        <w:t>(Ley N° 465 de Servicio de Relaciones Exteriores</w:t>
      </w:r>
      <w:r w:rsidR="00B81746" w:rsidRPr="00D86DD9">
        <w:rPr>
          <w:rFonts w:eastAsia="Times New Roman"/>
          <w:iCs/>
          <w:spacing w:val="-1"/>
          <w:sz w:val="24"/>
          <w:szCs w:val="24"/>
          <w:lang w:val="es-ES_tradnl"/>
        </w:rPr>
        <w:t xml:space="preserve"> de 19 de diciembre de 2013</w:t>
      </w:r>
      <w:r w:rsidRPr="00D86DD9">
        <w:rPr>
          <w:rFonts w:eastAsia="Times New Roman"/>
          <w:iCs/>
          <w:spacing w:val="-1"/>
          <w:sz w:val="24"/>
          <w:szCs w:val="24"/>
          <w:lang w:val="es-ES_tradnl"/>
        </w:rPr>
        <w:t xml:space="preserve"> y Ley N° 263</w:t>
      </w:r>
      <w:r w:rsidR="00B81746" w:rsidRPr="00D86DD9">
        <w:rPr>
          <w:rFonts w:eastAsia="Times New Roman"/>
          <w:iCs/>
          <w:spacing w:val="-1"/>
          <w:sz w:val="24"/>
          <w:szCs w:val="24"/>
          <w:lang w:val="es-ES_tradnl"/>
        </w:rPr>
        <w:t xml:space="preserve">, </w:t>
      </w:r>
      <w:r w:rsidR="00B81746" w:rsidRPr="00D86DD9">
        <w:rPr>
          <w:sz w:val="24"/>
          <w:szCs w:val="24"/>
        </w:rPr>
        <w:t>Integral Contra la Trata y Tráfico de Personas de 31 de julio de 2012</w:t>
      </w:r>
      <w:r w:rsidRPr="00D86DD9">
        <w:rPr>
          <w:rFonts w:eastAsia="Times New Roman"/>
          <w:iCs/>
          <w:spacing w:val="-1"/>
          <w:sz w:val="24"/>
          <w:szCs w:val="24"/>
          <w:lang w:val="es-ES_tradnl"/>
        </w:rPr>
        <w:t>)</w:t>
      </w:r>
      <w:r w:rsidRPr="00D86DD9">
        <w:rPr>
          <w:rFonts w:eastAsia="Times New Roman"/>
          <w:i/>
          <w:iCs/>
          <w:spacing w:val="-1"/>
          <w:sz w:val="24"/>
          <w:szCs w:val="24"/>
          <w:lang w:val="es-ES_tradnl"/>
        </w:rPr>
        <w:t xml:space="preserve"> </w:t>
      </w:r>
      <w:r w:rsidRPr="00D86DD9">
        <w:rPr>
          <w:rFonts w:eastAsia="Times New Roman"/>
          <w:spacing w:val="-1"/>
          <w:sz w:val="24"/>
          <w:szCs w:val="24"/>
          <w:lang w:val="es-ES_tradnl"/>
        </w:rPr>
        <w:t xml:space="preserve">y la ejecución de acciones a través de las representaciones </w:t>
      </w:r>
      <w:r w:rsidRPr="00D86DD9">
        <w:rPr>
          <w:rFonts w:eastAsia="Times New Roman"/>
          <w:sz w:val="24"/>
          <w:szCs w:val="24"/>
          <w:lang w:val="es-ES_tradnl"/>
        </w:rPr>
        <w:t xml:space="preserve">consulares. </w:t>
      </w:r>
    </w:p>
    <w:p w14:paraId="3870E878" w14:textId="77777777" w:rsidR="0096112D" w:rsidRPr="00D86DD9" w:rsidRDefault="0096112D" w:rsidP="008663EA">
      <w:pPr>
        <w:shd w:val="clear" w:color="auto" w:fill="FFFFFF"/>
        <w:ind w:right="10"/>
        <w:jc w:val="both"/>
        <w:rPr>
          <w:rFonts w:eastAsia="Times New Roman"/>
          <w:sz w:val="24"/>
          <w:szCs w:val="24"/>
          <w:lang w:val="es-ES_tradnl"/>
        </w:rPr>
      </w:pPr>
    </w:p>
    <w:p w14:paraId="3870E879" w14:textId="77777777" w:rsidR="008663EA" w:rsidRPr="00D86DD9" w:rsidRDefault="008663EA" w:rsidP="0096112D">
      <w:pPr>
        <w:shd w:val="clear" w:color="auto" w:fill="FFFFFF"/>
        <w:ind w:right="10"/>
        <w:jc w:val="both"/>
        <w:rPr>
          <w:rFonts w:eastAsia="Times New Roman"/>
          <w:i/>
          <w:iCs/>
          <w:sz w:val="24"/>
          <w:szCs w:val="24"/>
          <w:lang w:val="es-ES_tradnl"/>
        </w:rPr>
      </w:pPr>
      <w:r w:rsidRPr="00D86DD9">
        <w:rPr>
          <w:rFonts w:eastAsia="Times New Roman"/>
          <w:sz w:val="24"/>
          <w:szCs w:val="24"/>
          <w:lang w:val="es-ES_tradnl"/>
        </w:rPr>
        <w:t>E</w:t>
      </w:r>
      <w:r w:rsidR="0096112D" w:rsidRPr="00D86DD9">
        <w:rPr>
          <w:rFonts w:eastAsia="Times New Roman"/>
          <w:sz w:val="24"/>
          <w:szCs w:val="24"/>
          <w:lang w:val="es-ES_tradnl"/>
        </w:rPr>
        <w:t>l</w:t>
      </w:r>
      <w:r w:rsidRPr="00D86DD9">
        <w:rPr>
          <w:rFonts w:eastAsia="Times New Roman"/>
          <w:sz w:val="24"/>
          <w:szCs w:val="24"/>
          <w:lang w:val="es-ES_tradnl"/>
        </w:rPr>
        <w:t xml:space="preserve"> </w:t>
      </w:r>
      <w:r w:rsidR="00D86DD9" w:rsidRPr="00D86DD9">
        <w:rPr>
          <w:rFonts w:eastAsia="Times New Roman"/>
          <w:sz w:val="24"/>
          <w:szCs w:val="24"/>
          <w:lang w:val="es-ES_tradnl"/>
        </w:rPr>
        <w:t xml:space="preserve">artículo </w:t>
      </w:r>
      <w:r w:rsidRPr="00D86DD9">
        <w:rPr>
          <w:rFonts w:eastAsia="Times New Roman"/>
          <w:sz w:val="24"/>
          <w:szCs w:val="24"/>
          <w:lang w:val="es-ES_tradnl"/>
        </w:rPr>
        <w:t xml:space="preserve">19 de la </w:t>
      </w:r>
      <w:r w:rsidR="0096112D" w:rsidRPr="00D86DD9">
        <w:rPr>
          <w:rFonts w:eastAsia="Times New Roman"/>
          <w:bCs/>
          <w:sz w:val="24"/>
          <w:szCs w:val="24"/>
          <w:lang w:val="es-ES_tradnl"/>
        </w:rPr>
        <w:t>Ley Nº</w:t>
      </w:r>
      <w:r w:rsidRPr="00D86DD9">
        <w:rPr>
          <w:rFonts w:eastAsia="Times New Roman"/>
          <w:bCs/>
          <w:sz w:val="24"/>
          <w:szCs w:val="24"/>
          <w:lang w:val="es-ES_tradnl"/>
        </w:rPr>
        <w:t xml:space="preserve"> 465</w:t>
      </w:r>
      <w:r w:rsidRPr="00D86DD9">
        <w:rPr>
          <w:rFonts w:eastAsia="Times New Roman"/>
          <w:b/>
          <w:bCs/>
          <w:sz w:val="24"/>
          <w:szCs w:val="24"/>
          <w:lang w:val="es-ES_tradnl"/>
        </w:rPr>
        <w:t xml:space="preserve"> </w:t>
      </w:r>
      <w:r w:rsidRPr="00D86DD9">
        <w:rPr>
          <w:rFonts w:eastAsia="Times New Roman"/>
          <w:sz w:val="24"/>
          <w:szCs w:val="24"/>
          <w:lang w:val="es-ES_tradnl"/>
        </w:rPr>
        <w:t xml:space="preserve">dispone que los </w:t>
      </w:r>
      <w:r w:rsidRPr="00D86DD9">
        <w:rPr>
          <w:rFonts w:eastAsia="Times New Roman"/>
          <w:i/>
          <w:iCs/>
          <w:sz w:val="24"/>
          <w:szCs w:val="24"/>
          <w:lang w:val="es-ES_tradnl"/>
        </w:rPr>
        <w:t>Cónsules Generales</w:t>
      </w:r>
      <w:r w:rsidR="0096112D" w:rsidRPr="00D86DD9">
        <w:rPr>
          <w:rFonts w:eastAsia="Times New Roman"/>
          <w:i/>
          <w:iCs/>
          <w:sz w:val="24"/>
          <w:szCs w:val="24"/>
          <w:lang w:val="es-ES_tradnl"/>
        </w:rPr>
        <w:t xml:space="preserve">, </w:t>
      </w:r>
      <w:r w:rsidRPr="00D86DD9">
        <w:rPr>
          <w:i/>
          <w:iCs/>
          <w:sz w:val="24"/>
          <w:szCs w:val="24"/>
          <w:lang w:val="es-ES_tradnl"/>
        </w:rPr>
        <w:t>C</w:t>
      </w:r>
      <w:r w:rsidRPr="00D86DD9">
        <w:rPr>
          <w:rFonts w:eastAsia="Times New Roman"/>
          <w:i/>
          <w:iCs/>
          <w:sz w:val="24"/>
          <w:szCs w:val="24"/>
          <w:lang w:val="es-ES_tradnl"/>
        </w:rPr>
        <w:t>ónsules.  Vice Cónsules y Agentes Consulares, tienen las siguientes funciones: (...) 3 Prestar apoyo, asistencia y protección a personas naturales bolivianas residentes en el exterior, principalmente.</w:t>
      </w:r>
    </w:p>
    <w:p w14:paraId="3870E87A" w14:textId="77777777" w:rsidR="0096112D" w:rsidRPr="00D86DD9" w:rsidRDefault="0096112D" w:rsidP="0096112D">
      <w:pPr>
        <w:shd w:val="clear" w:color="auto" w:fill="FFFFFF"/>
        <w:ind w:right="10"/>
        <w:jc w:val="both"/>
        <w:rPr>
          <w:sz w:val="24"/>
          <w:szCs w:val="24"/>
        </w:rPr>
      </w:pPr>
    </w:p>
    <w:p w14:paraId="3870E87B" w14:textId="77777777" w:rsidR="008663EA" w:rsidRPr="00D86DD9" w:rsidRDefault="008663EA" w:rsidP="008663EA">
      <w:pPr>
        <w:shd w:val="clear" w:color="auto" w:fill="FFFFFF"/>
        <w:ind w:left="34" w:right="14"/>
        <w:jc w:val="both"/>
        <w:rPr>
          <w:rFonts w:eastAsia="Times New Roman"/>
          <w:i/>
          <w:iCs/>
          <w:sz w:val="24"/>
          <w:szCs w:val="24"/>
          <w:lang w:val="es-ES_tradnl"/>
        </w:rPr>
      </w:pPr>
      <w:r w:rsidRPr="00D86DD9">
        <w:rPr>
          <w:sz w:val="24"/>
          <w:szCs w:val="24"/>
          <w:lang w:val="es-ES_tradnl"/>
        </w:rPr>
        <w:t>Entre las principales acciones que se llevan adelante para atender a las</w:t>
      </w:r>
      <w:r w:rsidR="0096112D" w:rsidRPr="00D86DD9">
        <w:rPr>
          <w:sz w:val="24"/>
          <w:szCs w:val="24"/>
          <w:lang w:val="es-ES_tradnl"/>
        </w:rPr>
        <w:t xml:space="preserve"> </w:t>
      </w:r>
      <w:r w:rsidRPr="00D86DD9">
        <w:rPr>
          <w:sz w:val="24"/>
          <w:szCs w:val="24"/>
          <w:lang w:val="es-ES_tradnl"/>
        </w:rPr>
        <w:t>poblaciones vulnerables, se pueden citar a las visitas programadas a los hospitales y c</w:t>
      </w:r>
      <w:r w:rsidRPr="00D86DD9">
        <w:rPr>
          <w:rFonts w:eastAsia="Times New Roman"/>
          <w:sz w:val="24"/>
          <w:szCs w:val="24"/>
          <w:lang w:val="es-ES_tradnl"/>
        </w:rPr>
        <w:t>árceles donde se encuentren internados ciudadanos bolivianos; la repatriación de víctimas de trata y tráfico de personas y la atención consular a los bolivianos en situació</w:t>
      </w:r>
      <w:r w:rsidR="0096112D" w:rsidRPr="00D86DD9">
        <w:rPr>
          <w:rFonts w:eastAsia="Times New Roman"/>
          <w:sz w:val="24"/>
          <w:szCs w:val="24"/>
          <w:lang w:val="es-ES_tradnl"/>
        </w:rPr>
        <w:t>n de calle. Al respecto, Ley Nº</w:t>
      </w:r>
      <w:r w:rsidRPr="00D86DD9">
        <w:rPr>
          <w:rFonts w:eastAsia="Times New Roman"/>
          <w:sz w:val="24"/>
          <w:szCs w:val="24"/>
          <w:lang w:val="es-ES_tradnl"/>
        </w:rPr>
        <w:t xml:space="preserve"> 465 señala: </w:t>
      </w:r>
      <w:r w:rsidRPr="00D86DD9">
        <w:rPr>
          <w:rFonts w:eastAsia="Times New Roman"/>
          <w:i/>
          <w:iCs/>
          <w:sz w:val="24"/>
          <w:szCs w:val="24"/>
          <w:lang w:val="es-ES_tradnl"/>
        </w:rPr>
        <w:t xml:space="preserve">"Asistir en gestiones a autoridades de beneficencia del país receptor, organismos internacionales y organizaciones no gubernamentales con fines humanitarios, a favor de las bolivianas y los bolivianos que se encuentren en situación de calle o de extrema vulnerabilidad; asimismo, a </w:t>
      </w:r>
      <w:r w:rsidR="0096112D" w:rsidRPr="00D86DD9">
        <w:rPr>
          <w:rFonts w:eastAsia="Times New Roman"/>
          <w:i/>
          <w:iCs/>
          <w:sz w:val="24"/>
          <w:szCs w:val="24"/>
          <w:lang w:val="es-ES_tradnl"/>
        </w:rPr>
        <w:t>víctimas</w:t>
      </w:r>
      <w:r w:rsidRPr="00D86DD9">
        <w:rPr>
          <w:rFonts w:eastAsia="Times New Roman"/>
          <w:i/>
          <w:iCs/>
          <w:sz w:val="24"/>
          <w:szCs w:val="24"/>
          <w:lang w:val="es-ES_tradnl"/>
        </w:rPr>
        <w:t xml:space="preserve"> de catástrofes naturales y estados de guerra o de delitos internacionales".</w:t>
      </w:r>
    </w:p>
    <w:p w14:paraId="3870E87C" w14:textId="77777777" w:rsidR="0096112D" w:rsidRPr="00D86DD9" w:rsidRDefault="0096112D" w:rsidP="008663EA">
      <w:pPr>
        <w:shd w:val="clear" w:color="auto" w:fill="FFFFFF"/>
        <w:ind w:left="34" w:right="14"/>
        <w:jc w:val="both"/>
        <w:rPr>
          <w:sz w:val="24"/>
          <w:szCs w:val="24"/>
        </w:rPr>
      </w:pPr>
    </w:p>
    <w:p w14:paraId="3870E87D" w14:textId="77777777" w:rsidR="008663EA" w:rsidRPr="00D86DD9" w:rsidRDefault="008663EA" w:rsidP="008663EA">
      <w:pPr>
        <w:shd w:val="clear" w:color="auto" w:fill="FFFFFF"/>
        <w:ind w:left="29" w:right="14"/>
        <w:jc w:val="both"/>
        <w:rPr>
          <w:rFonts w:eastAsia="Times New Roman"/>
          <w:sz w:val="24"/>
          <w:szCs w:val="24"/>
          <w:lang w:val="es-ES_tradnl"/>
        </w:rPr>
      </w:pPr>
      <w:r w:rsidRPr="00D86DD9">
        <w:rPr>
          <w:sz w:val="24"/>
          <w:szCs w:val="24"/>
          <w:lang w:val="es-ES_tradnl"/>
        </w:rPr>
        <w:t>Para los casos de la atenci</w:t>
      </w:r>
      <w:r w:rsidRPr="00D86DD9">
        <w:rPr>
          <w:rFonts w:eastAsia="Times New Roman"/>
          <w:sz w:val="24"/>
          <w:szCs w:val="24"/>
          <w:lang w:val="es-ES_tradnl"/>
        </w:rPr>
        <w:t>ón a connacionales que se encuentren viviendo en sitios alejados de las oficinas consulares, se organizan Consulados y Brigadas Móviles que brindan atención consular (entrega de documentos), asistencia consular (en centros penitenciarios, hospitales y lugares de internación) y protección consular (en zonas fronterizas de paso, para orientar, registrar y proteger en casos de discriminación y otros).</w:t>
      </w:r>
    </w:p>
    <w:p w14:paraId="3870E87E" w14:textId="77777777" w:rsidR="0096112D" w:rsidRPr="00D86DD9" w:rsidRDefault="0096112D" w:rsidP="008663EA">
      <w:pPr>
        <w:shd w:val="clear" w:color="auto" w:fill="FFFFFF"/>
        <w:ind w:left="29" w:right="14"/>
        <w:jc w:val="both"/>
        <w:rPr>
          <w:rFonts w:eastAsia="Times New Roman"/>
          <w:sz w:val="24"/>
          <w:szCs w:val="24"/>
          <w:lang w:val="es-ES_tradnl"/>
        </w:rPr>
      </w:pPr>
    </w:p>
    <w:p w14:paraId="3870E87F" w14:textId="77777777" w:rsidR="0096112D" w:rsidRPr="00D86DD9" w:rsidRDefault="0096112D" w:rsidP="008663EA">
      <w:pPr>
        <w:shd w:val="clear" w:color="auto" w:fill="FFFFFF"/>
        <w:ind w:left="29" w:right="14"/>
        <w:jc w:val="both"/>
        <w:rPr>
          <w:sz w:val="24"/>
          <w:szCs w:val="24"/>
        </w:rPr>
      </w:pPr>
    </w:p>
    <w:p w14:paraId="3870E880" w14:textId="77777777" w:rsidR="008663EA" w:rsidRPr="00D86DD9" w:rsidRDefault="008663EA" w:rsidP="0096112D">
      <w:pPr>
        <w:pStyle w:val="ListParagraph"/>
        <w:numPr>
          <w:ilvl w:val="0"/>
          <w:numId w:val="1"/>
        </w:numPr>
        <w:shd w:val="clear" w:color="auto" w:fill="FFFFFF"/>
        <w:ind w:left="567" w:right="29" w:hanging="567"/>
        <w:jc w:val="both"/>
        <w:rPr>
          <w:sz w:val="24"/>
          <w:szCs w:val="24"/>
        </w:rPr>
      </w:pPr>
      <w:r w:rsidRPr="00D86DD9">
        <w:rPr>
          <w:b/>
          <w:bCs/>
          <w:sz w:val="24"/>
          <w:szCs w:val="24"/>
          <w:lang w:val="es-ES_tradnl"/>
        </w:rPr>
        <w:t>Retos y buenas pr</w:t>
      </w:r>
      <w:r w:rsidRPr="00D86DD9">
        <w:rPr>
          <w:rFonts w:eastAsia="Times New Roman"/>
          <w:b/>
          <w:bCs/>
          <w:sz w:val="24"/>
          <w:szCs w:val="24"/>
          <w:lang w:val="es-ES_tradnl"/>
        </w:rPr>
        <w:t xml:space="preserve">ácticas para identificar a los migrantes </w:t>
      </w:r>
      <w:r w:rsidRPr="00D86DD9">
        <w:rPr>
          <w:rFonts w:eastAsia="Times New Roman"/>
          <w:b/>
          <w:bCs/>
          <w:spacing w:val="-1"/>
          <w:sz w:val="24"/>
          <w:szCs w:val="24"/>
          <w:lang w:val="es-ES_tradnl"/>
        </w:rPr>
        <w:t xml:space="preserve">desaparecidos y garantizar a sus familias el acceso a la información y </w:t>
      </w:r>
      <w:r w:rsidRPr="00D86DD9">
        <w:rPr>
          <w:rFonts w:eastAsia="Times New Roman"/>
          <w:b/>
          <w:bCs/>
          <w:sz w:val="24"/>
          <w:szCs w:val="24"/>
          <w:lang w:val="es-ES_tradnl"/>
        </w:rPr>
        <w:t>la justicia</w:t>
      </w:r>
    </w:p>
    <w:p w14:paraId="3870E881" w14:textId="77777777" w:rsidR="0096112D" w:rsidRPr="00D86DD9" w:rsidRDefault="0096112D" w:rsidP="0096112D">
      <w:pPr>
        <w:pStyle w:val="ListParagraph"/>
        <w:shd w:val="clear" w:color="auto" w:fill="FFFFFF"/>
        <w:ind w:left="567" w:right="29"/>
        <w:jc w:val="both"/>
        <w:rPr>
          <w:sz w:val="24"/>
          <w:szCs w:val="24"/>
        </w:rPr>
      </w:pPr>
    </w:p>
    <w:p w14:paraId="3870E882" w14:textId="77777777" w:rsidR="008663EA" w:rsidRPr="00D86DD9" w:rsidRDefault="0096112D" w:rsidP="008663EA">
      <w:pPr>
        <w:shd w:val="clear" w:color="auto" w:fill="FFFFFF"/>
        <w:ind w:left="24" w:right="24"/>
        <w:jc w:val="both"/>
        <w:rPr>
          <w:rFonts w:eastAsia="Times New Roman"/>
          <w:sz w:val="24"/>
          <w:szCs w:val="24"/>
          <w:lang w:val="es-ES_tradnl"/>
        </w:rPr>
      </w:pPr>
      <w:r w:rsidRPr="00D86DD9">
        <w:rPr>
          <w:sz w:val="24"/>
          <w:szCs w:val="24"/>
          <w:lang w:val="es-ES_tradnl"/>
        </w:rPr>
        <w:t xml:space="preserve">Uno de los objetivos principales </w:t>
      </w:r>
      <w:r w:rsidR="008663EA" w:rsidRPr="00D86DD9">
        <w:rPr>
          <w:rFonts w:eastAsia="Times New Roman"/>
          <w:sz w:val="24"/>
          <w:szCs w:val="24"/>
          <w:lang w:val="es-ES_tradnl"/>
        </w:rPr>
        <w:t>de las oficinas consulares de Bolivia es la identificación y búsqueda de personas desaparecidas, ya sea atendiendo las solicitudes de los familiares o a requerimientos específicos de la Defensoría del Pueblo.</w:t>
      </w:r>
    </w:p>
    <w:p w14:paraId="3870E883" w14:textId="77777777" w:rsidR="0096112D" w:rsidRPr="00D86DD9" w:rsidRDefault="0096112D" w:rsidP="008663EA">
      <w:pPr>
        <w:shd w:val="clear" w:color="auto" w:fill="FFFFFF"/>
        <w:ind w:left="24" w:right="24"/>
        <w:jc w:val="both"/>
        <w:rPr>
          <w:sz w:val="24"/>
          <w:szCs w:val="24"/>
        </w:rPr>
      </w:pPr>
    </w:p>
    <w:p w14:paraId="3870E884" w14:textId="77777777" w:rsidR="008663EA" w:rsidRPr="00D86DD9" w:rsidRDefault="008663EA" w:rsidP="008663EA">
      <w:pPr>
        <w:shd w:val="clear" w:color="auto" w:fill="FFFFFF"/>
        <w:ind w:left="14" w:right="14"/>
        <w:jc w:val="both"/>
        <w:rPr>
          <w:rFonts w:eastAsia="Times New Roman"/>
          <w:i/>
          <w:iCs/>
          <w:sz w:val="24"/>
          <w:szCs w:val="24"/>
          <w:lang w:val="es-ES_tradnl"/>
        </w:rPr>
      </w:pPr>
      <w:r w:rsidRPr="00D86DD9">
        <w:rPr>
          <w:sz w:val="24"/>
          <w:szCs w:val="24"/>
          <w:lang w:val="es-ES_tradnl"/>
        </w:rPr>
        <w:t>Otra labor consular es la repatriaci</w:t>
      </w:r>
      <w:r w:rsidRPr="00D86DD9">
        <w:rPr>
          <w:rFonts w:eastAsia="Times New Roman"/>
          <w:sz w:val="24"/>
          <w:szCs w:val="24"/>
          <w:lang w:val="es-ES_tradnl"/>
        </w:rPr>
        <w:t xml:space="preserve">ón de ciudadanos bolivianos en situación de vulnerabilidad, víctimas de trata, menores de edad y de restos mortales, para lo cual se destinan recursos del Ministerio de Relaciones Exteriores y se ha concretado un convenio con </w:t>
      </w:r>
      <w:r w:rsidR="0096112D" w:rsidRPr="00D86DD9">
        <w:rPr>
          <w:rFonts w:eastAsia="Times New Roman"/>
          <w:sz w:val="24"/>
          <w:szCs w:val="24"/>
          <w:lang w:val="es-ES_tradnl"/>
        </w:rPr>
        <w:t xml:space="preserve">líneas aéreas bolivianas </w:t>
      </w:r>
      <w:r w:rsidRPr="00D86DD9">
        <w:rPr>
          <w:rFonts w:eastAsia="Times New Roman"/>
          <w:sz w:val="24"/>
          <w:szCs w:val="24"/>
          <w:lang w:val="es-ES_tradnl"/>
        </w:rPr>
        <w:t xml:space="preserve">para la concesión de "pasajes solidarios". El </w:t>
      </w:r>
      <w:r w:rsidR="0096112D" w:rsidRPr="00D86DD9">
        <w:rPr>
          <w:rFonts w:eastAsia="Times New Roman"/>
          <w:sz w:val="24"/>
          <w:szCs w:val="24"/>
          <w:lang w:val="es-ES_tradnl"/>
        </w:rPr>
        <w:t xml:space="preserve">artículo </w:t>
      </w:r>
      <w:r w:rsidRPr="00D86DD9">
        <w:rPr>
          <w:rFonts w:eastAsia="Times New Roman"/>
          <w:sz w:val="24"/>
          <w:szCs w:val="24"/>
          <w:lang w:val="es-ES_tradnl"/>
        </w:rPr>
        <w:t>23 del Decreto Supremo N</w:t>
      </w:r>
      <w:r w:rsidR="0096112D" w:rsidRPr="00D86DD9">
        <w:rPr>
          <w:rFonts w:eastAsia="Times New Roman"/>
          <w:sz w:val="24"/>
          <w:szCs w:val="24"/>
          <w:lang w:val="es-ES_tradnl"/>
        </w:rPr>
        <w:t>º</w:t>
      </w:r>
      <w:r w:rsidRPr="00D86DD9">
        <w:rPr>
          <w:rFonts w:eastAsia="Times New Roman"/>
          <w:sz w:val="24"/>
          <w:szCs w:val="24"/>
          <w:lang w:val="es-ES_tradnl"/>
        </w:rPr>
        <w:t xml:space="preserve"> 1486</w:t>
      </w:r>
      <w:r w:rsidR="00B81746" w:rsidRPr="00D86DD9">
        <w:rPr>
          <w:sz w:val="24"/>
          <w:szCs w:val="24"/>
        </w:rPr>
        <w:t xml:space="preserve"> de 6 de febrero de 2013</w:t>
      </w:r>
      <w:r w:rsidR="003B7290" w:rsidRPr="00D86DD9">
        <w:rPr>
          <w:sz w:val="24"/>
          <w:szCs w:val="24"/>
        </w:rPr>
        <w:t xml:space="preserve">, que </w:t>
      </w:r>
      <w:r w:rsidR="00B81746" w:rsidRPr="00D86DD9">
        <w:rPr>
          <w:sz w:val="24"/>
          <w:szCs w:val="24"/>
        </w:rPr>
        <w:t>reglamenta la Ley Nº 263</w:t>
      </w:r>
      <w:r w:rsidRPr="00D86DD9">
        <w:rPr>
          <w:rFonts w:eastAsia="Times New Roman"/>
          <w:sz w:val="24"/>
          <w:szCs w:val="24"/>
          <w:lang w:val="es-ES_tradnl"/>
        </w:rPr>
        <w:t xml:space="preserve">, dispone que </w:t>
      </w:r>
      <w:r w:rsidRPr="00D86DD9">
        <w:rPr>
          <w:rFonts w:eastAsia="Times New Roman"/>
          <w:i/>
          <w:iCs/>
          <w:sz w:val="24"/>
          <w:szCs w:val="24"/>
          <w:lang w:val="es-ES_tradnl"/>
        </w:rPr>
        <w:t>"La repatriación de víctimas de trata y tráfico de personas de nacionalidad boliviana, que se encuentren en el exterior, será propiciada por el Ministerio de Relaciones Exteriores y financiada en casos humanitarios, con recursos de Gestoría Consular u otras fuentes según corresponda".</w:t>
      </w:r>
    </w:p>
    <w:p w14:paraId="3870E885" w14:textId="77777777" w:rsidR="0096112D" w:rsidRPr="00D86DD9" w:rsidRDefault="0096112D" w:rsidP="008663EA">
      <w:pPr>
        <w:shd w:val="clear" w:color="auto" w:fill="FFFFFF"/>
        <w:ind w:left="14" w:right="14"/>
        <w:jc w:val="both"/>
        <w:rPr>
          <w:sz w:val="24"/>
          <w:szCs w:val="24"/>
        </w:rPr>
      </w:pPr>
    </w:p>
    <w:p w14:paraId="3870E886" w14:textId="77777777" w:rsidR="008663EA" w:rsidRPr="00D86DD9" w:rsidRDefault="008663EA" w:rsidP="008663EA">
      <w:pPr>
        <w:shd w:val="clear" w:color="auto" w:fill="FFFFFF"/>
        <w:ind w:left="24" w:right="5"/>
        <w:jc w:val="both"/>
        <w:rPr>
          <w:rFonts w:eastAsia="Times New Roman"/>
          <w:sz w:val="24"/>
          <w:szCs w:val="24"/>
          <w:lang w:val="es-ES_tradnl"/>
        </w:rPr>
      </w:pPr>
      <w:r w:rsidRPr="00D86DD9">
        <w:rPr>
          <w:sz w:val="24"/>
          <w:szCs w:val="24"/>
          <w:lang w:val="es-ES_tradnl"/>
        </w:rPr>
        <w:t>Con estas acciones se trata de enfrentar la situaci</w:t>
      </w:r>
      <w:r w:rsidRPr="00D86DD9">
        <w:rPr>
          <w:rFonts w:eastAsia="Times New Roman"/>
          <w:sz w:val="24"/>
          <w:szCs w:val="24"/>
          <w:lang w:val="es-ES_tradnl"/>
        </w:rPr>
        <w:t xml:space="preserve">ón de vulnerabilidad de los migrantes y sus familias, que en ocasiones se manifiesta en la separación de familias, discriminación social, explotación laboral y carencia de seguridad social y de servicios de salud. En tal sentido, se concretan acuerdos para la prestación  recíproca de </w:t>
      </w:r>
      <w:r w:rsidRPr="00D86DD9">
        <w:rPr>
          <w:sz w:val="24"/>
          <w:szCs w:val="24"/>
          <w:lang w:val="es-ES_tradnl"/>
        </w:rPr>
        <w:t xml:space="preserve">servicios de salud con la </w:t>
      </w:r>
      <w:r w:rsidR="0096112D" w:rsidRPr="00D86DD9">
        <w:rPr>
          <w:sz w:val="24"/>
          <w:szCs w:val="24"/>
          <w:lang w:val="es-ES_tradnl"/>
        </w:rPr>
        <w:t xml:space="preserve">República de </w:t>
      </w:r>
      <w:r w:rsidRPr="00D86DD9">
        <w:rPr>
          <w:sz w:val="24"/>
          <w:szCs w:val="24"/>
          <w:lang w:val="es-ES_tradnl"/>
        </w:rPr>
        <w:t>Argentina y otros pa</w:t>
      </w:r>
      <w:r w:rsidRPr="00D86DD9">
        <w:rPr>
          <w:rFonts w:eastAsia="Times New Roman"/>
          <w:sz w:val="24"/>
          <w:szCs w:val="24"/>
          <w:lang w:val="es-ES_tradnl"/>
        </w:rPr>
        <w:t>íses en beneficio de los migrantes bolivianos.</w:t>
      </w:r>
    </w:p>
    <w:p w14:paraId="3870E887" w14:textId="77777777" w:rsidR="0096112D" w:rsidRPr="00D86DD9" w:rsidRDefault="0096112D" w:rsidP="008663EA">
      <w:pPr>
        <w:shd w:val="clear" w:color="auto" w:fill="FFFFFF"/>
        <w:ind w:left="24" w:right="5"/>
        <w:jc w:val="both"/>
        <w:rPr>
          <w:sz w:val="24"/>
          <w:szCs w:val="24"/>
        </w:rPr>
      </w:pPr>
    </w:p>
    <w:p w14:paraId="3870E888" w14:textId="77777777" w:rsidR="008663EA" w:rsidRPr="00D86DD9" w:rsidRDefault="008663EA" w:rsidP="008663EA">
      <w:pPr>
        <w:shd w:val="clear" w:color="auto" w:fill="FFFFFF"/>
        <w:ind w:left="14" w:right="5"/>
        <w:jc w:val="both"/>
        <w:rPr>
          <w:rFonts w:eastAsia="Times New Roman"/>
          <w:sz w:val="24"/>
          <w:szCs w:val="24"/>
          <w:lang w:val="es-ES_tradnl"/>
        </w:rPr>
      </w:pPr>
      <w:r w:rsidRPr="00D86DD9">
        <w:rPr>
          <w:spacing w:val="-1"/>
          <w:sz w:val="24"/>
          <w:szCs w:val="24"/>
          <w:lang w:val="es-ES_tradnl"/>
        </w:rPr>
        <w:t xml:space="preserve">Asimismo, se avanza con apoyo de la </w:t>
      </w:r>
      <w:r w:rsidR="0096112D" w:rsidRPr="00D86DD9">
        <w:rPr>
          <w:spacing w:val="-1"/>
          <w:sz w:val="24"/>
          <w:szCs w:val="24"/>
          <w:lang w:val="es-ES_tradnl"/>
        </w:rPr>
        <w:t xml:space="preserve">Organización Internacional para las Migraciones (OIM) </w:t>
      </w:r>
      <w:r w:rsidRPr="00D86DD9">
        <w:rPr>
          <w:rFonts w:eastAsia="Times New Roman"/>
          <w:spacing w:val="-1"/>
          <w:sz w:val="24"/>
          <w:szCs w:val="24"/>
          <w:lang w:val="es-ES_tradnl"/>
        </w:rPr>
        <w:t xml:space="preserve">en una propuesta para atender el retorno de </w:t>
      </w:r>
      <w:r w:rsidRPr="00D86DD9">
        <w:rPr>
          <w:rFonts w:eastAsia="Times New Roman"/>
          <w:sz w:val="24"/>
          <w:szCs w:val="24"/>
          <w:lang w:val="es-ES_tradnl"/>
        </w:rPr>
        <w:t>los migrantes bolivianos, que comprende aspectos económicos (como la reinserción económica y emprendimientos productivos), políticos (como la doble ciudadanía y el derecho del voto en el exterior), culturales (educación a distancia) y otras facetas.</w:t>
      </w:r>
    </w:p>
    <w:p w14:paraId="3870E889" w14:textId="77777777" w:rsidR="0096112D" w:rsidRPr="00D86DD9" w:rsidRDefault="0096112D" w:rsidP="008663EA">
      <w:pPr>
        <w:shd w:val="clear" w:color="auto" w:fill="FFFFFF"/>
        <w:ind w:left="14" w:right="5"/>
        <w:jc w:val="both"/>
        <w:rPr>
          <w:sz w:val="24"/>
          <w:szCs w:val="24"/>
        </w:rPr>
      </w:pPr>
    </w:p>
    <w:p w14:paraId="3870E88A" w14:textId="77777777" w:rsidR="008663EA" w:rsidRPr="00D86DD9" w:rsidRDefault="008663EA" w:rsidP="0096112D">
      <w:pPr>
        <w:pStyle w:val="ListParagraph"/>
        <w:numPr>
          <w:ilvl w:val="0"/>
          <w:numId w:val="1"/>
        </w:numPr>
        <w:shd w:val="clear" w:color="auto" w:fill="FFFFFF"/>
        <w:ind w:left="567" w:right="10" w:hanging="567"/>
        <w:jc w:val="both"/>
        <w:rPr>
          <w:sz w:val="24"/>
          <w:szCs w:val="24"/>
        </w:rPr>
      </w:pPr>
      <w:r w:rsidRPr="00D86DD9">
        <w:rPr>
          <w:b/>
          <w:bCs/>
          <w:sz w:val="24"/>
          <w:szCs w:val="24"/>
          <w:lang w:val="es-ES_tradnl"/>
        </w:rPr>
        <w:t>Avances en la protecci</w:t>
      </w:r>
      <w:r w:rsidRPr="00D86DD9">
        <w:rPr>
          <w:rFonts w:eastAsia="Times New Roman"/>
          <w:b/>
          <w:bCs/>
          <w:sz w:val="24"/>
          <w:szCs w:val="24"/>
          <w:lang w:val="es-ES_tradnl"/>
        </w:rPr>
        <w:t xml:space="preserve">ón de los derechos humanos de los </w:t>
      </w:r>
      <w:r w:rsidRPr="00D86DD9">
        <w:rPr>
          <w:rFonts w:eastAsia="Times New Roman"/>
          <w:b/>
          <w:bCs/>
          <w:spacing w:val="-1"/>
          <w:sz w:val="24"/>
          <w:szCs w:val="24"/>
          <w:lang w:val="es-ES_tradnl"/>
        </w:rPr>
        <w:t xml:space="preserve">migrantes mediante la aplicación del Pacto Mundial para la Migración </w:t>
      </w:r>
      <w:r w:rsidRPr="00D86DD9">
        <w:rPr>
          <w:rFonts w:eastAsia="Times New Roman"/>
          <w:b/>
          <w:bCs/>
          <w:sz w:val="24"/>
          <w:szCs w:val="24"/>
          <w:lang w:val="es-ES_tradnl"/>
        </w:rPr>
        <w:t>Segura, Ordenada y Regular.</w:t>
      </w:r>
    </w:p>
    <w:p w14:paraId="3870E88B" w14:textId="77777777" w:rsidR="0096112D" w:rsidRPr="00D86DD9" w:rsidRDefault="0096112D" w:rsidP="0096112D">
      <w:pPr>
        <w:pStyle w:val="ListParagraph"/>
        <w:shd w:val="clear" w:color="auto" w:fill="FFFFFF"/>
        <w:ind w:left="567" w:right="10"/>
        <w:jc w:val="both"/>
        <w:rPr>
          <w:sz w:val="24"/>
          <w:szCs w:val="24"/>
        </w:rPr>
      </w:pPr>
    </w:p>
    <w:p w14:paraId="3870E88C" w14:textId="77777777" w:rsidR="008663EA" w:rsidRPr="00D86DD9" w:rsidRDefault="00B81746" w:rsidP="008663EA">
      <w:pPr>
        <w:shd w:val="clear" w:color="auto" w:fill="FFFFFF"/>
        <w:ind w:left="24" w:right="10"/>
        <w:jc w:val="both"/>
        <w:rPr>
          <w:rFonts w:eastAsia="Times New Roman"/>
          <w:sz w:val="24"/>
          <w:szCs w:val="24"/>
          <w:lang w:val="es-ES_tradnl"/>
        </w:rPr>
      </w:pPr>
      <w:r w:rsidRPr="00D86DD9">
        <w:rPr>
          <w:rFonts w:eastAsia="Times New Roman"/>
          <w:spacing w:val="-1"/>
          <w:sz w:val="24"/>
          <w:szCs w:val="24"/>
          <w:lang w:val="es-ES_tradnl"/>
        </w:rPr>
        <w:t>E</w:t>
      </w:r>
      <w:r w:rsidR="008663EA" w:rsidRPr="00D86DD9">
        <w:rPr>
          <w:rFonts w:eastAsia="Times New Roman"/>
          <w:spacing w:val="-1"/>
          <w:sz w:val="24"/>
          <w:szCs w:val="24"/>
          <w:lang w:val="es-ES_tradnl"/>
        </w:rPr>
        <w:t>n</w:t>
      </w:r>
      <w:r w:rsidRPr="00D86DD9">
        <w:rPr>
          <w:rFonts w:eastAsia="Times New Roman"/>
          <w:spacing w:val="-1"/>
          <w:sz w:val="24"/>
          <w:szCs w:val="24"/>
          <w:lang w:val="es-ES_tradnl"/>
        </w:rPr>
        <w:t xml:space="preserve"> </w:t>
      </w:r>
      <w:r w:rsidR="008663EA" w:rsidRPr="00D86DD9">
        <w:rPr>
          <w:rFonts w:eastAsia="Times New Roman"/>
          <w:spacing w:val="-1"/>
          <w:sz w:val="24"/>
          <w:szCs w:val="24"/>
          <w:lang w:val="es-ES_tradnl"/>
        </w:rPr>
        <w:t>diciembre del año 2018</w:t>
      </w:r>
      <w:r w:rsidRPr="00D86DD9">
        <w:rPr>
          <w:rFonts w:eastAsia="Times New Roman"/>
          <w:spacing w:val="-1"/>
          <w:sz w:val="24"/>
          <w:szCs w:val="24"/>
          <w:lang w:val="es-ES_tradnl"/>
        </w:rPr>
        <w:t>, e</w:t>
      </w:r>
      <w:r w:rsidRPr="00D86DD9">
        <w:rPr>
          <w:spacing w:val="-1"/>
          <w:sz w:val="24"/>
          <w:szCs w:val="24"/>
          <w:lang w:val="es-ES_tradnl"/>
        </w:rPr>
        <w:t>l Gobierno boliviano suscribi</w:t>
      </w:r>
      <w:r w:rsidRPr="00D86DD9">
        <w:rPr>
          <w:rFonts w:eastAsia="Times New Roman"/>
          <w:spacing w:val="-1"/>
          <w:sz w:val="24"/>
          <w:szCs w:val="24"/>
          <w:lang w:val="es-ES_tradnl"/>
        </w:rPr>
        <w:t xml:space="preserve">ó </w:t>
      </w:r>
      <w:r w:rsidR="008663EA" w:rsidRPr="00D86DD9">
        <w:rPr>
          <w:rFonts w:eastAsia="Times New Roman"/>
          <w:spacing w:val="-1"/>
          <w:sz w:val="24"/>
          <w:szCs w:val="24"/>
          <w:lang w:val="es-ES_tradnl"/>
        </w:rPr>
        <w:t xml:space="preserve">el </w:t>
      </w:r>
      <w:r w:rsidR="008663EA" w:rsidRPr="00D86DD9">
        <w:rPr>
          <w:rFonts w:eastAsia="Times New Roman"/>
          <w:bCs/>
          <w:spacing w:val="-1"/>
          <w:sz w:val="24"/>
          <w:szCs w:val="24"/>
          <w:lang w:val="es-ES_tradnl"/>
        </w:rPr>
        <w:t xml:space="preserve">Pacto Mundial para la </w:t>
      </w:r>
      <w:r w:rsidR="008663EA" w:rsidRPr="00D86DD9">
        <w:rPr>
          <w:rFonts w:eastAsia="Times New Roman"/>
          <w:bCs/>
          <w:sz w:val="24"/>
          <w:szCs w:val="24"/>
          <w:lang w:val="es-ES_tradnl"/>
        </w:rPr>
        <w:t>Migración Segura, Ordenada y Regular</w:t>
      </w:r>
      <w:r w:rsidR="008663EA" w:rsidRPr="00D86DD9">
        <w:rPr>
          <w:rFonts w:eastAsia="Times New Roman"/>
          <w:b/>
          <w:bCs/>
          <w:sz w:val="24"/>
          <w:szCs w:val="24"/>
          <w:lang w:val="es-ES_tradnl"/>
        </w:rPr>
        <w:t xml:space="preserve"> </w:t>
      </w:r>
      <w:r w:rsidR="008663EA" w:rsidRPr="00D86DD9">
        <w:rPr>
          <w:rFonts w:eastAsia="Times New Roman"/>
          <w:sz w:val="24"/>
          <w:szCs w:val="24"/>
          <w:lang w:val="es-ES_tradnl"/>
        </w:rPr>
        <w:t>en el marco de la Conferencia Intergubernamental celebrada en la ciudad de Marakech, Marruecos, por constituir un instrumento internacional de relevante trascendencia política.</w:t>
      </w:r>
    </w:p>
    <w:p w14:paraId="3870E88D" w14:textId="77777777" w:rsidR="00B81746" w:rsidRPr="00D86DD9" w:rsidRDefault="00B81746" w:rsidP="008663EA">
      <w:pPr>
        <w:shd w:val="clear" w:color="auto" w:fill="FFFFFF"/>
        <w:ind w:left="24" w:right="10"/>
        <w:jc w:val="both"/>
        <w:rPr>
          <w:sz w:val="24"/>
          <w:szCs w:val="24"/>
        </w:rPr>
      </w:pPr>
    </w:p>
    <w:p w14:paraId="3870E88E" w14:textId="77777777" w:rsidR="008663EA" w:rsidRPr="00D86DD9" w:rsidRDefault="00B81746" w:rsidP="008663EA">
      <w:pPr>
        <w:shd w:val="clear" w:color="auto" w:fill="FFFFFF"/>
        <w:ind w:left="14" w:right="10"/>
        <w:jc w:val="both"/>
        <w:rPr>
          <w:rFonts w:eastAsia="Times New Roman"/>
          <w:sz w:val="24"/>
          <w:szCs w:val="24"/>
          <w:lang w:val="es-ES_tradnl"/>
        </w:rPr>
      </w:pPr>
      <w:r w:rsidRPr="00D86DD9">
        <w:rPr>
          <w:sz w:val="24"/>
          <w:szCs w:val="24"/>
          <w:lang w:val="es-ES_tradnl"/>
        </w:rPr>
        <w:t xml:space="preserve">Al respecto, se </w:t>
      </w:r>
      <w:r w:rsidR="008663EA" w:rsidRPr="00D86DD9">
        <w:rPr>
          <w:rFonts w:eastAsia="Times New Roman"/>
          <w:sz w:val="24"/>
          <w:szCs w:val="24"/>
          <w:lang w:val="es-ES_tradnl"/>
        </w:rPr>
        <w:t>profundizar</w:t>
      </w:r>
      <w:r w:rsidRPr="00D86DD9">
        <w:rPr>
          <w:rFonts w:eastAsia="Times New Roman"/>
          <w:sz w:val="24"/>
          <w:szCs w:val="24"/>
          <w:lang w:val="es-ES_tradnl"/>
        </w:rPr>
        <w:t>á</w:t>
      </w:r>
      <w:r w:rsidR="008663EA" w:rsidRPr="00D86DD9">
        <w:rPr>
          <w:rFonts w:eastAsia="Times New Roman"/>
          <w:sz w:val="24"/>
          <w:szCs w:val="24"/>
          <w:lang w:val="es-ES_tradnl"/>
        </w:rPr>
        <w:t xml:space="preserve"> en las políticas conducentes a</w:t>
      </w:r>
      <w:r w:rsidRPr="00D86DD9">
        <w:rPr>
          <w:rFonts w:eastAsia="Times New Roman"/>
          <w:sz w:val="24"/>
          <w:szCs w:val="24"/>
          <w:lang w:val="es-ES_tradnl"/>
        </w:rPr>
        <w:t>l cumplimiento de los 23</w:t>
      </w:r>
      <w:r w:rsidR="008663EA" w:rsidRPr="00D86DD9">
        <w:rPr>
          <w:rFonts w:eastAsia="Times New Roman"/>
          <w:sz w:val="24"/>
          <w:szCs w:val="24"/>
          <w:lang w:val="es-ES_tradnl"/>
        </w:rPr>
        <w:t xml:space="preserve"> objetivos del citado Pacto, respetando el ordenamiento jurídico y la soberanía nacional del país.</w:t>
      </w:r>
    </w:p>
    <w:p w14:paraId="3870E88F" w14:textId="77777777" w:rsidR="00B81746" w:rsidRPr="00D86DD9" w:rsidRDefault="00B81746" w:rsidP="008663EA">
      <w:pPr>
        <w:shd w:val="clear" w:color="auto" w:fill="FFFFFF"/>
        <w:ind w:left="14" w:right="10"/>
        <w:jc w:val="both"/>
        <w:rPr>
          <w:sz w:val="24"/>
          <w:szCs w:val="24"/>
        </w:rPr>
      </w:pPr>
    </w:p>
    <w:p w14:paraId="3870E890" w14:textId="77777777" w:rsidR="008663EA" w:rsidRPr="00D86DD9" w:rsidRDefault="008663EA" w:rsidP="008663EA">
      <w:pPr>
        <w:shd w:val="clear" w:color="auto" w:fill="FFFFFF"/>
        <w:ind w:left="10"/>
        <w:jc w:val="both"/>
        <w:rPr>
          <w:rFonts w:eastAsia="Times New Roman"/>
          <w:spacing w:val="-1"/>
          <w:sz w:val="24"/>
          <w:szCs w:val="24"/>
          <w:lang w:val="es-ES_tradnl"/>
        </w:rPr>
      </w:pPr>
      <w:r w:rsidRPr="00D86DD9">
        <w:rPr>
          <w:sz w:val="24"/>
          <w:szCs w:val="24"/>
          <w:lang w:val="es-ES_tradnl"/>
        </w:rPr>
        <w:t>En ese sentido, se perfecciona los servicios de asistencia y protecci</w:t>
      </w:r>
      <w:r w:rsidRPr="00D86DD9">
        <w:rPr>
          <w:rFonts w:eastAsia="Times New Roman"/>
          <w:sz w:val="24"/>
          <w:szCs w:val="24"/>
          <w:lang w:val="es-ES_tradnl"/>
        </w:rPr>
        <w:t xml:space="preserve">ón consular, así como de documentación de los connacionales en el exterior, recurriendo a nuevas tecnologías, como la aplicación "El Consulado en tus manos", que permite consultar </w:t>
      </w:r>
      <w:r w:rsidRPr="00D86DD9">
        <w:rPr>
          <w:rFonts w:eastAsia="Times New Roman"/>
          <w:spacing w:val="-1"/>
          <w:sz w:val="24"/>
          <w:szCs w:val="24"/>
          <w:lang w:val="es-ES_tradnl"/>
        </w:rPr>
        <w:t>información sobre gestiones migratorias y consulares en forma inmediata.</w:t>
      </w:r>
    </w:p>
    <w:p w14:paraId="3870E891" w14:textId="77777777" w:rsidR="00B81746" w:rsidRPr="00D86DD9" w:rsidRDefault="00B81746" w:rsidP="008663EA">
      <w:pPr>
        <w:shd w:val="clear" w:color="auto" w:fill="FFFFFF"/>
        <w:ind w:left="10"/>
        <w:jc w:val="both"/>
        <w:rPr>
          <w:sz w:val="24"/>
          <w:szCs w:val="24"/>
        </w:rPr>
      </w:pPr>
    </w:p>
    <w:p w14:paraId="3870E892" w14:textId="77777777" w:rsidR="008663EA" w:rsidRPr="00D86DD9" w:rsidRDefault="008663EA" w:rsidP="008663EA">
      <w:pPr>
        <w:shd w:val="clear" w:color="auto" w:fill="FFFFFF"/>
        <w:ind w:left="10" w:right="14"/>
        <w:jc w:val="both"/>
        <w:rPr>
          <w:rFonts w:eastAsia="Times New Roman"/>
          <w:sz w:val="24"/>
          <w:szCs w:val="24"/>
          <w:lang w:val="es-ES_tradnl"/>
        </w:rPr>
      </w:pPr>
      <w:r w:rsidRPr="00D86DD9">
        <w:rPr>
          <w:spacing w:val="-1"/>
          <w:sz w:val="24"/>
          <w:szCs w:val="24"/>
          <w:lang w:val="es-ES_tradnl"/>
        </w:rPr>
        <w:t>Tambi</w:t>
      </w:r>
      <w:r w:rsidRPr="00D86DD9">
        <w:rPr>
          <w:rFonts w:eastAsia="Times New Roman"/>
          <w:spacing w:val="-1"/>
          <w:sz w:val="24"/>
          <w:szCs w:val="24"/>
          <w:lang w:val="es-ES_tradnl"/>
        </w:rPr>
        <w:t xml:space="preserve">én se han materializado convenios </w:t>
      </w:r>
      <w:r w:rsidR="00B81746" w:rsidRPr="00D86DD9">
        <w:rPr>
          <w:rFonts w:eastAsia="Times New Roman"/>
          <w:spacing w:val="-1"/>
          <w:sz w:val="24"/>
          <w:szCs w:val="24"/>
          <w:lang w:val="es-ES_tradnl"/>
        </w:rPr>
        <w:t>interinstitucionales</w:t>
      </w:r>
      <w:r w:rsidRPr="00D86DD9">
        <w:rPr>
          <w:rFonts w:eastAsia="Times New Roman"/>
          <w:spacing w:val="-1"/>
          <w:sz w:val="24"/>
          <w:szCs w:val="24"/>
          <w:lang w:val="es-ES_tradnl"/>
        </w:rPr>
        <w:t xml:space="preserve"> con diversas reparticiones </w:t>
      </w:r>
      <w:r w:rsidRPr="00D86DD9">
        <w:rPr>
          <w:rFonts w:eastAsia="Times New Roman"/>
          <w:sz w:val="24"/>
          <w:szCs w:val="24"/>
          <w:lang w:val="es-ES_tradnl"/>
        </w:rPr>
        <w:t xml:space="preserve">estatales, como la Dirección General de Migración (DIGEMIC), </w:t>
      </w:r>
      <w:r w:rsidR="003B7290" w:rsidRPr="00D86DD9">
        <w:rPr>
          <w:sz w:val="24"/>
          <w:szCs w:val="24"/>
          <w:shd w:val="clear" w:color="auto" w:fill="FFFFFF"/>
        </w:rPr>
        <w:t>Servicio de Registro Cívico (</w:t>
      </w:r>
      <w:r w:rsidRPr="00D86DD9">
        <w:rPr>
          <w:rFonts w:eastAsia="Times New Roman"/>
          <w:sz w:val="24"/>
          <w:szCs w:val="24"/>
          <w:lang w:val="es-ES_tradnl"/>
        </w:rPr>
        <w:t>SERECI</w:t>
      </w:r>
      <w:r w:rsidR="003B7290" w:rsidRPr="00D86DD9">
        <w:rPr>
          <w:rFonts w:eastAsia="Times New Roman"/>
          <w:sz w:val="24"/>
          <w:szCs w:val="24"/>
          <w:lang w:val="es-ES_tradnl"/>
        </w:rPr>
        <w:t>)</w:t>
      </w:r>
      <w:r w:rsidRPr="00D86DD9">
        <w:rPr>
          <w:rFonts w:eastAsia="Times New Roman"/>
          <w:sz w:val="24"/>
          <w:szCs w:val="24"/>
          <w:lang w:val="es-ES_tradnl"/>
        </w:rPr>
        <w:t xml:space="preserve">, </w:t>
      </w:r>
      <w:r w:rsidR="003B7290" w:rsidRPr="00D86DD9">
        <w:rPr>
          <w:sz w:val="24"/>
          <w:szCs w:val="24"/>
          <w:shd w:val="clear" w:color="auto" w:fill="FFFFFF"/>
        </w:rPr>
        <w:t>Servicio General de Identificación Personal</w:t>
      </w:r>
      <w:r w:rsidR="003B7290" w:rsidRPr="00D86DD9">
        <w:rPr>
          <w:rFonts w:eastAsia="Times New Roman"/>
          <w:sz w:val="24"/>
          <w:szCs w:val="24"/>
          <w:lang w:val="es-ES_tradnl"/>
        </w:rPr>
        <w:t xml:space="preserve">  (</w:t>
      </w:r>
      <w:r w:rsidRPr="00D86DD9">
        <w:rPr>
          <w:rFonts w:eastAsia="Times New Roman"/>
          <w:sz w:val="24"/>
          <w:szCs w:val="24"/>
          <w:lang w:val="es-ES_tradnl"/>
        </w:rPr>
        <w:t>SEGIP</w:t>
      </w:r>
      <w:r w:rsidR="003B7290" w:rsidRPr="00D86DD9">
        <w:rPr>
          <w:rFonts w:eastAsia="Times New Roman"/>
          <w:sz w:val="24"/>
          <w:szCs w:val="24"/>
          <w:lang w:val="es-ES_tradnl"/>
        </w:rPr>
        <w:t>)</w:t>
      </w:r>
      <w:r w:rsidRPr="00D86DD9">
        <w:rPr>
          <w:rFonts w:eastAsia="Times New Roman"/>
          <w:sz w:val="24"/>
          <w:szCs w:val="24"/>
          <w:lang w:val="es-ES_tradnl"/>
        </w:rPr>
        <w:t xml:space="preserve">, </w:t>
      </w:r>
      <w:r w:rsidRPr="00D86DD9">
        <w:rPr>
          <w:rFonts w:eastAsia="Times New Roman"/>
          <w:spacing w:val="-1"/>
          <w:sz w:val="24"/>
          <w:szCs w:val="24"/>
          <w:lang w:val="es-ES_tradnl"/>
        </w:rPr>
        <w:t xml:space="preserve">Consejo de la Magistratura, Aduana Nacional y Policía </w:t>
      </w:r>
      <w:r w:rsidR="00B81746" w:rsidRPr="00D86DD9">
        <w:rPr>
          <w:rFonts w:eastAsia="Times New Roman"/>
          <w:spacing w:val="-1"/>
          <w:sz w:val="24"/>
          <w:szCs w:val="24"/>
          <w:lang w:val="es-ES_tradnl"/>
        </w:rPr>
        <w:t>Boliviana</w:t>
      </w:r>
      <w:r w:rsidRPr="00D86DD9">
        <w:rPr>
          <w:rFonts w:eastAsia="Times New Roman"/>
          <w:spacing w:val="-1"/>
          <w:sz w:val="24"/>
          <w:szCs w:val="24"/>
          <w:lang w:val="es-ES_tradnl"/>
        </w:rPr>
        <w:t xml:space="preserve">; instrumentos que han </w:t>
      </w:r>
      <w:r w:rsidRPr="00D86DD9">
        <w:rPr>
          <w:rFonts w:eastAsia="Times New Roman"/>
          <w:sz w:val="24"/>
          <w:szCs w:val="24"/>
          <w:lang w:val="es-ES_tradnl"/>
        </w:rPr>
        <w:t>permitido mejorar los servicios consulares en materia de registro civil, cédulas de identidad, emisión de pasaportes, antecedentes penales, antecedentes policiales, salvoconductos y menaje doméstico, entre otros.</w:t>
      </w:r>
    </w:p>
    <w:p w14:paraId="3870E893" w14:textId="77777777" w:rsidR="00B81746" w:rsidRPr="00D86DD9" w:rsidRDefault="00B81746" w:rsidP="008663EA">
      <w:pPr>
        <w:shd w:val="clear" w:color="auto" w:fill="FFFFFF"/>
        <w:ind w:left="10" w:right="14"/>
        <w:jc w:val="both"/>
        <w:rPr>
          <w:sz w:val="24"/>
          <w:szCs w:val="24"/>
        </w:rPr>
      </w:pPr>
    </w:p>
    <w:p w14:paraId="3870E894" w14:textId="77777777" w:rsidR="008663EA" w:rsidRPr="00D86DD9" w:rsidRDefault="008663EA" w:rsidP="008663EA">
      <w:pPr>
        <w:shd w:val="clear" w:color="auto" w:fill="FFFFFF"/>
        <w:ind w:right="14"/>
        <w:jc w:val="both"/>
        <w:rPr>
          <w:sz w:val="24"/>
          <w:szCs w:val="24"/>
        </w:rPr>
      </w:pPr>
      <w:r w:rsidRPr="00D86DD9">
        <w:rPr>
          <w:sz w:val="24"/>
          <w:szCs w:val="24"/>
          <w:lang w:val="es-ES_tradnl"/>
        </w:rPr>
        <w:t>En el escenario internacional, se est</w:t>
      </w:r>
      <w:r w:rsidRPr="00D86DD9">
        <w:rPr>
          <w:rFonts w:eastAsia="Times New Roman"/>
          <w:sz w:val="24"/>
          <w:szCs w:val="24"/>
          <w:lang w:val="es-ES_tradnl"/>
        </w:rPr>
        <w:t>án reactivando los mecanismos multilaterales y bilaterales de cooperación en materia de asistencia y protección consular y migratoria. En ese entendido, se han re</w:t>
      </w:r>
      <w:r w:rsidR="00B81746" w:rsidRPr="00D86DD9">
        <w:rPr>
          <w:rFonts w:eastAsia="Times New Roman"/>
          <w:sz w:val="24"/>
          <w:szCs w:val="24"/>
          <w:lang w:val="es-ES_tradnl"/>
        </w:rPr>
        <w:t>forzado</w:t>
      </w:r>
      <w:r w:rsidRPr="00D86DD9">
        <w:rPr>
          <w:rFonts w:eastAsia="Times New Roman"/>
          <w:sz w:val="24"/>
          <w:szCs w:val="24"/>
          <w:lang w:val="es-ES_tradnl"/>
        </w:rPr>
        <w:t xml:space="preserve"> los vínculos con la OIM a fin de garantizar la cooperación a los migrantes en situación de vulnerabilidad, con énfasis en el pleno respeto a los derechos humanos de los migrantes y sus familias.</w:t>
      </w:r>
    </w:p>
    <w:p w14:paraId="3870E895" w14:textId="77777777" w:rsidR="00B81746" w:rsidRPr="00D86DD9" w:rsidRDefault="00B81746" w:rsidP="00B81746">
      <w:pPr>
        <w:shd w:val="clear" w:color="auto" w:fill="FFFFFF"/>
        <w:jc w:val="both"/>
        <w:rPr>
          <w:sz w:val="24"/>
          <w:szCs w:val="24"/>
        </w:rPr>
      </w:pPr>
    </w:p>
    <w:p w14:paraId="3870E896" w14:textId="77777777" w:rsidR="008663EA" w:rsidRPr="00D86DD9" w:rsidRDefault="008663EA" w:rsidP="00B81746">
      <w:pPr>
        <w:shd w:val="clear" w:color="auto" w:fill="FFFFFF"/>
        <w:jc w:val="both"/>
        <w:rPr>
          <w:rFonts w:eastAsia="Times New Roman"/>
          <w:sz w:val="24"/>
          <w:szCs w:val="24"/>
          <w:lang w:val="es-ES_tradnl"/>
        </w:rPr>
      </w:pPr>
      <w:r w:rsidRPr="00D86DD9">
        <w:rPr>
          <w:sz w:val="24"/>
          <w:szCs w:val="24"/>
          <w:lang w:val="es-ES_tradnl"/>
        </w:rPr>
        <w:t xml:space="preserve">En el </w:t>
      </w:r>
      <w:r w:rsidRPr="00D86DD9">
        <w:rPr>
          <w:rFonts w:eastAsia="Times New Roman"/>
          <w:sz w:val="24"/>
          <w:szCs w:val="24"/>
          <w:lang w:val="es-ES_tradnl"/>
        </w:rPr>
        <w:t xml:space="preserve">ámbito subregional, se participa de iniciativas encaminadas a promover la creación de ciudadanías regionales que permitan la movilidad intrarregional y el pleno </w:t>
      </w:r>
      <w:r w:rsidRPr="00D86DD9">
        <w:rPr>
          <w:rFonts w:eastAsia="Times New Roman"/>
          <w:spacing w:val="-1"/>
          <w:sz w:val="24"/>
          <w:szCs w:val="24"/>
          <w:lang w:val="es-ES_tradnl"/>
        </w:rPr>
        <w:t xml:space="preserve">ejercicio de los derechos de los migrantes, tanto en el marco del </w:t>
      </w:r>
      <w:r w:rsidR="00B81746" w:rsidRPr="00D86DD9">
        <w:rPr>
          <w:rFonts w:eastAsia="Times New Roman"/>
          <w:spacing w:val="-1"/>
          <w:sz w:val="24"/>
          <w:szCs w:val="24"/>
          <w:lang w:val="es-ES_tradnl"/>
        </w:rPr>
        <w:t>Mercado Común del Sur (</w:t>
      </w:r>
      <w:r w:rsidRPr="00D86DD9">
        <w:rPr>
          <w:rFonts w:eastAsia="Times New Roman"/>
          <w:spacing w:val="-1"/>
          <w:sz w:val="24"/>
          <w:szCs w:val="24"/>
          <w:lang w:val="es-ES_tradnl"/>
        </w:rPr>
        <w:t>MERCOSUR</w:t>
      </w:r>
      <w:r w:rsidR="00B81746" w:rsidRPr="00D86DD9">
        <w:rPr>
          <w:rFonts w:eastAsia="Times New Roman"/>
          <w:spacing w:val="-1"/>
          <w:sz w:val="24"/>
          <w:szCs w:val="24"/>
          <w:lang w:val="es-ES_tradnl"/>
        </w:rPr>
        <w:t>)</w:t>
      </w:r>
      <w:r w:rsidRPr="00D86DD9">
        <w:rPr>
          <w:rFonts w:eastAsia="Times New Roman"/>
          <w:spacing w:val="-1"/>
          <w:sz w:val="24"/>
          <w:szCs w:val="24"/>
          <w:lang w:val="es-ES_tradnl"/>
        </w:rPr>
        <w:t xml:space="preserve">, como la </w:t>
      </w:r>
      <w:r w:rsidRPr="00D86DD9">
        <w:rPr>
          <w:rFonts w:eastAsia="Times New Roman"/>
          <w:sz w:val="24"/>
          <w:szCs w:val="24"/>
          <w:lang w:val="es-ES_tradnl"/>
        </w:rPr>
        <w:t>Comunidad Andina y otros espacios de integración.</w:t>
      </w:r>
    </w:p>
    <w:p w14:paraId="3870E897" w14:textId="77777777" w:rsidR="00B81746" w:rsidRPr="00D86DD9" w:rsidRDefault="00B81746" w:rsidP="00B81746">
      <w:pPr>
        <w:shd w:val="clear" w:color="auto" w:fill="FFFFFF"/>
        <w:jc w:val="both"/>
        <w:rPr>
          <w:sz w:val="24"/>
          <w:szCs w:val="24"/>
        </w:rPr>
      </w:pPr>
    </w:p>
    <w:p w14:paraId="3870E898" w14:textId="77777777" w:rsidR="008663EA" w:rsidRPr="00D86DD9" w:rsidRDefault="008663EA" w:rsidP="00B81746">
      <w:pPr>
        <w:shd w:val="clear" w:color="auto" w:fill="FFFFFF"/>
        <w:jc w:val="both"/>
        <w:rPr>
          <w:rFonts w:eastAsia="Times New Roman"/>
          <w:sz w:val="24"/>
          <w:szCs w:val="24"/>
          <w:lang w:val="es-ES_tradnl"/>
        </w:rPr>
      </w:pPr>
      <w:r w:rsidRPr="00D86DD9">
        <w:rPr>
          <w:spacing w:val="-1"/>
          <w:sz w:val="24"/>
          <w:szCs w:val="24"/>
          <w:lang w:val="es-ES_tradnl"/>
        </w:rPr>
        <w:t>En coordinaci</w:t>
      </w:r>
      <w:r w:rsidRPr="00D86DD9">
        <w:rPr>
          <w:rFonts w:eastAsia="Times New Roman"/>
          <w:spacing w:val="-1"/>
          <w:sz w:val="24"/>
          <w:szCs w:val="24"/>
          <w:lang w:val="es-ES_tradnl"/>
        </w:rPr>
        <w:t>ón con la DIGEMIC, en el marco del Consejo Nacional de Migración, se adelanta en la definición de una política migratoria con enfoque de derechos humanos, con base en la gobernanza migratoria y un enfoque para</w:t>
      </w:r>
      <w:r w:rsidR="00B81746" w:rsidRPr="00D86DD9">
        <w:rPr>
          <w:rFonts w:eastAsia="Times New Roman"/>
          <w:spacing w:val="-1"/>
          <w:sz w:val="24"/>
          <w:szCs w:val="24"/>
          <w:lang w:val="es-ES_tradnl"/>
        </w:rPr>
        <w:t xml:space="preserve"> </w:t>
      </w:r>
      <w:r w:rsidRPr="00D86DD9">
        <w:rPr>
          <w:rFonts w:eastAsia="Times New Roman"/>
          <w:spacing w:val="-1"/>
          <w:sz w:val="24"/>
          <w:szCs w:val="24"/>
          <w:lang w:val="es-ES_tradnl"/>
        </w:rPr>
        <w:t xml:space="preserve">gubernamental, es decir con la </w:t>
      </w:r>
      <w:r w:rsidRPr="00D86DD9">
        <w:rPr>
          <w:rFonts w:eastAsia="Times New Roman"/>
          <w:sz w:val="24"/>
          <w:szCs w:val="24"/>
          <w:lang w:val="es-ES_tradnl"/>
        </w:rPr>
        <w:t>intervención de las instituciones involucradas y la sociedad civil.</w:t>
      </w:r>
    </w:p>
    <w:p w14:paraId="3870E899" w14:textId="77777777" w:rsidR="008663EA" w:rsidRPr="00D86DD9" w:rsidRDefault="008663EA" w:rsidP="008663EA">
      <w:pPr>
        <w:shd w:val="clear" w:color="auto" w:fill="FFFFFF"/>
        <w:ind w:left="466"/>
        <w:jc w:val="both"/>
        <w:rPr>
          <w:sz w:val="24"/>
          <w:szCs w:val="24"/>
        </w:rPr>
      </w:pPr>
    </w:p>
    <w:p w14:paraId="3870E89A" w14:textId="77777777" w:rsidR="00D86DD9" w:rsidRPr="00D86DD9" w:rsidRDefault="008663EA">
      <w:pPr>
        <w:jc w:val="both"/>
        <w:rPr>
          <w:sz w:val="24"/>
          <w:szCs w:val="24"/>
        </w:rPr>
      </w:pPr>
      <w:r w:rsidRPr="00D86DD9">
        <w:rPr>
          <w:spacing w:val="-1"/>
          <w:sz w:val="24"/>
          <w:szCs w:val="24"/>
          <w:lang w:val="es-ES_tradnl"/>
        </w:rPr>
        <w:t>En lo que concierne a la recepci</w:t>
      </w:r>
      <w:r w:rsidRPr="00D86DD9">
        <w:rPr>
          <w:rFonts w:eastAsia="Times New Roman"/>
          <w:spacing w:val="-1"/>
          <w:sz w:val="24"/>
          <w:szCs w:val="24"/>
          <w:lang w:val="es-ES_tradnl"/>
        </w:rPr>
        <w:t xml:space="preserve">ón de migrantes, la actual Ley </w:t>
      </w:r>
      <w:r w:rsidR="003B7290" w:rsidRPr="00D86DD9">
        <w:rPr>
          <w:rFonts w:eastAsia="Times New Roman"/>
          <w:spacing w:val="-1"/>
          <w:sz w:val="24"/>
          <w:szCs w:val="24"/>
          <w:lang w:val="es-ES_tradnl"/>
        </w:rPr>
        <w:t xml:space="preserve">N° 370 de 8 de mayo de 2013 Ley </w:t>
      </w:r>
      <w:r w:rsidRPr="00D86DD9">
        <w:rPr>
          <w:rFonts w:eastAsia="Times New Roman"/>
          <w:spacing w:val="-1"/>
          <w:sz w:val="24"/>
          <w:szCs w:val="24"/>
          <w:lang w:val="es-ES_tradnl"/>
        </w:rPr>
        <w:t>de Migraciones</w:t>
      </w:r>
      <w:r w:rsidR="00B81746" w:rsidRPr="00D86DD9">
        <w:rPr>
          <w:rFonts w:eastAsia="Times New Roman"/>
          <w:spacing w:val="-1"/>
          <w:sz w:val="24"/>
          <w:szCs w:val="24"/>
          <w:lang w:val="es-ES_tradnl"/>
        </w:rPr>
        <w:t>,</w:t>
      </w:r>
      <w:r w:rsidRPr="00D86DD9">
        <w:rPr>
          <w:rFonts w:eastAsia="Times New Roman"/>
          <w:spacing w:val="-1"/>
          <w:sz w:val="24"/>
          <w:szCs w:val="24"/>
          <w:lang w:val="es-ES_tradnl"/>
        </w:rPr>
        <w:t xml:space="preserve"> </w:t>
      </w:r>
      <w:r w:rsidRPr="00D86DD9">
        <w:rPr>
          <w:rFonts w:eastAsia="Times New Roman"/>
          <w:sz w:val="24"/>
          <w:szCs w:val="24"/>
          <w:lang w:val="es-ES_tradnl"/>
        </w:rPr>
        <w:t xml:space="preserve">garantiza los derechos de los migrantes extranjeros, establece reglas y procedimientos para su residencia en el país y mecanismos para garantizar los derechos que tienen </w:t>
      </w:r>
      <w:r w:rsidRPr="00D86DD9">
        <w:rPr>
          <w:rFonts w:eastAsia="Times New Roman"/>
          <w:spacing w:val="-1"/>
          <w:sz w:val="24"/>
          <w:szCs w:val="24"/>
          <w:lang w:val="es-ES_tradnl"/>
        </w:rPr>
        <w:t xml:space="preserve">los migrantes. </w:t>
      </w:r>
      <w:r w:rsidR="00B81746" w:rsidRPr="00D86DD9">
        <w:rPr>
          <w:rFonts w:eastAsia="Times New Roman"/>
          <w:spacing w:val="-1"/>
          <w:sz w:val="24"/>
          <w:szCs w:val="24"/>
          <w:lang w:val="es-ES_tradnl"/>
        </w:rPr>
        <w:t>Recientemente l</w:t>
      </w:r>
      <w:r w:rsidRPr="00D86DD9">
        <w:rPr>
          <w:rFonts w:eastAsia="Times New Roman"/>
          <w:spacing w:val="-1"/>
          <w:sz w:val="24"/>
          <w:szCs w:val="24"/>
          <w:lang w:val="es-ES_tradnl"/>
        </w:rPr>
        <w:t xml:space="preserve">a DIGEMIG puso en vigencia una Resolución </w:t>
      </w:r>
      <w:r w:rsidRPr="00D86DD9">
        <w:rPr>
          <w:rFonts w:eastAsia="Times New Roman"/>
          <w:sz w:val="24"/>
          <w:szCs w:val="24"/>
          <w:lang w:val="es-ES_tradnl"/>
        </w:rPr>
        <w:t>Administrativa que</w:t>
      </w:r>
      <w:r w:rsidR="00B81746" w:rsidRPr="00D86DD9">
        <w:rPr>
          <w:rFonts w:eastAsia="Times New Roman"/>
          <w:sz w:val="24"/>
          <w:szCs w:val="24"/>
          <w:lang w:val="es-ES_tradnl"/>
        </w:rPr>
        <w:t xml:space="preserve"> establece que:</w:t>
      </w:r>
      <w:r w:rsidRPr="00D86DD9">
        <w:rPr>
          <w:rFonts w:eastAsia="Times New Roman"/>
          <w:sz w:val="24"/>
          <w:szCs w:val="24"/>
          <w:lang w:val="es-ES_tradnl"/>
        </w:rPr>
        <w:t xml:space="preserve"> por razones humanitarias, flexibiliza la exigencia de documentos a fin de permitir el ingreso de los niños venezolanos.</w:t>
      </w:r>
    </w:p>
    <w:sectPr w:rsidR="00D86DD9" w:rsidRPr="00D86DD9" w:rsidSect="008663EA">
      <w:headerReference w:type="default" r:id="rId10"/>
      <w:footerReference w:type="default" r:id="rId11"/>
      <w:pgSz w:w="11906" w:h="16838"/>
      <w:pgMar w:top="1701" w:right="1558" w:bottom="1985" w:left="1701" w:header="708" w:footer="1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0E89D" w14:textId="77777777" w:rsidR="001D0C36" w:rsidRDefault="001D0C36" w:rsidP="008663EA">
      <w:r>
        <w:separator/>
      </w:r>
    </w:p>
  </w:endnote>
  <w:endnote w:type="continuationSeparator" w:id="0">
    <w:p w14:paraId="3870E89E" w14:textId="77777777" w:rsidR="001D0C36" w:rsidRDefault="001D0C36" w:rsidP="0086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0E8A4" w14:textId="77777777" w:rsidR="008663EA" w:rsidRPr="008663EA" w:rsidRDefault="008663EA" w:rsidP="008663EA">
    <w:pPr>
      <w:pStyle w:val="Footer"/>
      <w:jc w:val="right"/>
      <w:rPr>
        <w:i/>
      </w:rPr>
    </w:pPr>
    <w:r w:rsidRPr="008663EA">
      <w:rPr>
        <w:i/>
      </w:rPr>
      <w:t xml:space="preserve">“Estado Plurinacional de Bolivia”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0E89B" w14:textId="77777777" w:rsidR="001D0C36" w:rsidRDefault="001D0C36" w:rsidP="008663EA">
      <w:r>
        <w:separator/>
      </w:r>
    </w:p>
  </w:footnote>
  <w:footnote w:type="continuationSeparator" w:id="0">
    <w:p w14:paraId="3870E89C" w14:textId="77777777" w:rsidR="001D0C36" w:rsidRDefault="001D0C36" w:rsidP="00866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7158"/>
      <w:docPartObj>
        <w:docPartGallery w:val="Page Numbers (Top of Page)"/>
        <w:docPartUnique/>
      </w:docPartObj>
    </w:sdtPr>
    <w:sdtEndPr/>
    <w:sdtContent>
      <w:p w14:paraId="3870E89F" w14:textId="77777777" w:rsidR="008663EA" w:rsidRDefault="008663EA">
        <w:pPr>
          <w:pStyle w:val="Header"/>
          <w:jc w:val="right"/>
        </w:pPr>
      </w:p>
      <w:p w14:paraId="3870E8A0" w14:textId="77777777" w:rsidR="008663EA" w:rsidRDefault="008663EA">
        <w:pPr>
          <w:pStyle w:val="Header"/>
          <w:jc w:val="right"/>
        </w:pPr>
      </w:p>
      <w:p w14:paraId="3870E8A1" w14:textId="77777777" w:rsidR="008663EA" w:rsidRDefault="008663EA">
        <w:pPr>
          <w:pStyle w:val="Header"/>
          <w:jc w:val="right"/>
        </w:pPr>
      </w:p>
      <w:p w14:paraId="3870E8A2" w14:textId="3591964F" w:rsidR="008663EA" w:rsidRDefault="00130EC9">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870E8A3" w14:textId="77777777" w:rsidR="008663EA" w:rsidRDefault="00866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390"/>
    <w:multiLevelType w:val="hybridMultilevel"/>
    <w:tmpl w:val="269EEEC8"/>
    <w:lvl w:ilvl="0" w:tplc="C41E37CE">
      <w:start w:val="1"/>
      <w:numFmt w:val="decimal"/>
      <w:lvlText w:val="%1."/>
      <w:lvlJc w:val="left"/>
      <w:pPr>
        <w:ind w:left="744" w:hanging="360"/>
      </w:pPr>
      <w:rPr>
        <w:b/>
      </w:rPr>
    </w:lvl>
    <w:lvl w:ilvl="1" w:tplc="0C0A0019" w:tentative="1">
      <w:start w:val="1"/>
      <w:numFmt w:val="lowerLetter"/>
      <w:lvlText w:val="%2."/>
      <w:lvlJc w:val="left"/>
      <w:pPr>
        <w:ind w:left="1464" w:hanging="360"/>
      </w:pPr>
    </w:lvl>
    <w:lvl w:ilvl="2" w:tplc="0C0A001B" w:tentative="1">
      <w:start w:val="1"/>
      <w:numFmt w:val="lowerRoman"/>
      <w:lvlText w:val="%3."/>
      <w:lvlJc w:val="right"/>
      <w:pPr>
        <w:ind w:left="2184" w:hanging="180"/>
      </w:pPr>
    </w:lvl>
    <w:lvl w:ilvl="3" w:tplc="0C0A000F" w:tentative="1">
      <w:start w:val="1"/>
      <w:numFmt w:val="decimal"/>
      <w:lvlText w:val="%4."/>
      <w:lvlJc w:val="left"/>
      <w:pPr>
        <w:ind w:left="2904" w:hanging="360"/>
      </w:pPr>
    </w:lvl>
    <w:lvl w:ilvl="4" w:tplc="0C0A0019" w:tentative="1">
      <w:start w:val="1"/>
      <w:numFmt w:val="lowerLetter"/>
      <w:lvlText w:val="%5."/>
      <w:lvlJc w:val="left"/>
      <w:pPr>
        <w:ind w:left="3624" w:hanging="360"/>
      </w:pPr>
    </w:lvl>
    <w:lvl w:ilvl="5" w:tplc="0C0A001B" w:tentative="1">
      <w:start w:val="1"/>
      <w:numFmt w:val="lowerRoman"/>
      <w:lvlText w:val="%6."/>
      <w:lvlJc w:val="right"/>
      <w:pPr>
        <w:ind w:left="4344" w:hanging="180"/>
      </w:pPr>
    </w:lvl>
    <w:lvl w:ilvl="6" w:tplc="0C0A000F" w:tentative="1">
      <w:start w:val="1"/>
      <w:numFmt w:val="decimal"/>
      <w:lvlText w:val="%7."/>
      <w:lvlJc w:val="left"/>
      <w:pPr>
        <w:ind w:left="5064" w:hanging="360"/>
      </w:pPr>
    </w:lvl>
    <w:lvl w:ilvl="7" w:tplc="0C0A0019" w:tentative="1">
      <w:start w:val="1"/>
      <w:numFmt w:val="lowerLetter"/>
      <w:lvlText w:val="%8."/>
      <w:lvlJc w:val="left"/>
      <w:pPr>
        <w:ind w:left="5784" w:hanging="360"/>
      </w:pPr>
    </w:lvl>
    <w:lvl w:ilvl="8" w:tplc="0C0A001B" w:tentative="1">
      <w:start w:val="1"/>
      <w:numFmt w:val="lowerRoman"/>
      <w:lvlText w:val="%9."/>
      <w:lvlJc w:val="right"/>
      <w:pPr>
        <w:ind w:left="65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EA"/>
    <w:rsid w:val="000E3621"/>
    <w:rsid w:val="00130EC9"/>
    <w:rsid w:val="0019766A"/>
    <w:rsid w:val="001D0C36"/>
    <w:rsid w:val="001F3F2A"/>
    <w:rsid w:val="003B7290"/>
    <w:rsid w:val="008663EA"/>
    <w:rsid w:val="008B7C44"/>
    <w:rsid w:val="00952905"/>
    <w:rsid w:val="0096112D"/>
    <w:rsid w:val="00AE5F42"/>
    <w:rsid w:val="00B81746"/>
    <w:rsid w:val="00C3132D"/>
    <w:rsid w:val="00CC23CF"/>
    <w:rsid w:val="00D86DD9"/>
    <w:rsid w:val="00F93C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E86E"/>
  <w15:docId w15:val="{C2BB2F88-C0FD-4035-9BAB-6FAB01A3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EA"/>
    <w:pPr>
      <w:widowControl w:val="0"/>
      <w:autoSpaceDE w:val="0"/>
      <w:autoSpaceDN w:val="0"/>
      <w:adjustRightInd w:val="0"/>
      <w:spacing w:after="0" w:line="240" w:lineRule="auto"/>
    </w:pPr>
    <w:rPr>
      <w:rFonts w:ascii="Arial" w:eastAsiaTheme="minorEastAsia" w:hAnsi="Arial" w:cs="Arial"/>
      <w:sz w:val="20"/>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3EA"/>
    <w:pPr>
      <w:tabs>
        <w:tab w:val="center" w:pos="4252"/>
        <w:tab w:val="right" w:pos="8504"/>
      </w:tabs>
    </w:pPr>
  </w:style>
  <w:style w:type="character" w:customStyle="1" w:styleId="HeaderChar">
    <w:name w:val="Header Char"/>
    <w:basedOn w:val="DefaultParagraphFont"/>
    <w:link w:val="Header"/>
    <w:uiPriority w:val="99"/>
    <w:rsid w:val="008663EA"/>
    <w:rPr>
      <w:rFonts w:ascii="Arial" w:eastAsiaTheme="minorEastAsia" w:hAnsi="Arial" w:cs="Arial"/>
      <w:sz w:val="20"/>
      <w:szCs w:val="20"/>
      <w:lang w:eastAsia="es-ES"/>
    </w:rPr>
  </w:style>
  <w:style w:type="paragraph" w:styleId="Footer">
    <w:name w:val="footer"/>
    <w:basedOn w:val="Normal"/>
    <w:link w:val="FooterChar"/>
    <w:uiPriority w:val="99"/>
    <w:semiHidden/>
    <w:unhideWhenUsed/>
    <w:rsid w:val="008663EA"/>
    <w:pPr>
      <w:tabs>
        <w:tab w:val="center" w:pos="4252"/>
        <w:tab w:val="right" w:pos="8504"/>
      </w:tabs>
    </w:pPr>
  </w:style>
  <w:style w:type="character" w:customStyle="1" w:styleId="FooterChar">
    <w:name w:val="Footer Char"/>
    <w:basedOn w:val="DefaultParagraphFont"/>
    <w:link w:val="Footer"/>
    <w:uiPriority w:val="99"/>
    <w:semiHidden/>
    <w:rsid w:val="008663EA"/>
    <w:rPr>
      <w:rFonts w:ascii="Arial" w:eastAsiaTheme="minorEastAsia" w:hAnsi="Arial" w:cs="Arial"/>
      <w:sz w:val="20"/>
      <w:szCs w:val="20"/>
      <w:lang w:eastAsia="es-ES"/>
    </w:rPr>
  </w:style>
  <w:style w:type="paragraph" w:styleId="ListParagraph">
    <w:name w:val="List Paragraph"/>
    <w:basedOn w:val="Normal"/>
    <w:uiPriority w:val="34"/>
    <w:qFormat/>
    <w:rsid w:val="00866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CDD02-04B7-45D7-870D-4E7D1318FCD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AF82EAE-D795-4112-91EA-94188218FF09}"/>
</file>

<file path=customXml/itemProps3.xml><?xml version="1.0" encoding="utf-8"?>
<ds:datastoreItem xmlns:ds="http://schemas.openxmlformats.org/officeDocument/2006/customXml" ds:itemID="{7B44B9DC-3C0C-43B4-9E5B-88A036854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6511</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echipana</dc:creator>
  <cp:lastModifiedBy>Migration Team</cp:lastModifiedBy>
  <cp:revision>2</cp:revision>
  <dcterms:created xsi:type="dcterms:W3CDTF">2020-04-07T07:49:00Z</dcterms:created>
  <dcterms:modified xsi:type="dcterms:W3CDTF">2020-04-07T07:49:00Z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