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88DD2" w14:textId="77777777" w:rsidR="00984E2F" w:rsidRPr="00984E2F" w:rsidRDefault="00984E2F" w:rsidP="004F7B0E">
      <w:pPr>
        <w:pBdr>
          <w:bottom w:val="single" w:sz="12" w:space="1" w:color="auto"/>
        </w:pBdr>
        <w:rPr>
          <w:rFonts w:ascii="Times New Roman" w:hAnsi="Times New Roman"/>
          <w:sz w:val="24"/>
          <w:szCs w:val="24"/>
          <w:lang w:val="es-CO"/>
        </w:rPr>
      </w:pPr>
      <w:r w:rsidRPr="00984E2F">
        <w:rPr>
          <w:rFonts w:ascii="Times New Roman" w:hAnsi="Times New Roman"/>
          <w:b/>
          <w:sz w:val="24"/>
          <w:szCs w:val="24"/>
          <w:lang w:val="es-CO"/>
        </w:rPr>
        <w:t>Asunto</w:t>
      </w:r>
      <w:r w:rsidRPr="00984E2F">
        <w:rPr>
          <w:rFonts w:ascii="Times New Roman" w:hAnsi="Times New Roman"/>
          <w:sz w:val="24"/>
          <w:szCs w:val="24"/>
          <w:lang w:val="es-CO"/>
        </w:rPr>
        <w:t>: Solicitud de presentaciones: Edadismo y discriminación por edad</w:t>
      </w:r>
      <w:r w:rsidRPr="00984E2F">
        <w:rPr>
          <w:rFonts w:ascii="Times New Roman" w:hAnsi="Times New Roman"/>
          <w:sz w:val="24"/>
          <w:szCs w:val="24"/>
          <w:lang w:val="es-CO"/>
        </w:rPr>
        <w:br/>
      </w:r>
      <w:r w:rsidRPr="00984E2F">
        <w:rPr>
          <w:rFonts w:ascii="Times New Roman" w:hAnsi="Times New Roman"/>
          <w:b/>
          <w:sz w:val="24"/>
          <w:szCs w:val="24"/>
          <w:lang w:val="es-CO"/>
        </w:rPr>
        <w:t>Presentado</w:t>
      </w:r>
      <w:r w:rsidRPr="00984E2F">
        <w:rPr>
          <w:rFonts w:ascii="Times New Roman" w:hAnsi="Times New Roman"/>
          <w:sz w:val="24"/>
          <w:szCs w:val="24"/>
          <w:lang w:val="es-CO"/>
        </w:rPr>
        <w:t xml:space="preserve"> </w:t>
      </w:r>
      <w:r w:rsidRPr="00984E2F">
        <w:rPr>
          <w:rFonts w:ascii="Times New Roman" w:hAnsi="Times New Roman"/>
          <w:b/>
          <w:sz w:val="24"/>
          <w:szCs w:val="24"/>
          <w:lang w:val="es-CO"/>
        </w:rPr>
        <w:t>por</w:t>
      </w:r>
      <w:r w:rsidRPr="00984E2F">
        <w:rPr>
          <w:rFonts w:ascii="Times New Roman" w:hAnsi="Times New Roman"/>
          <w:sz w:val="24"/>
          <w:szCs w:val="24"/>
          <w:lang w:val="es-CO"/>
        </w:rPr>
        <w:t>: Movimiento Mujeres Esperanza – Cuba</w:t>
      </w:r>
      <w:r w:rsidR="004F7B0E">
        <w:rPr>
          <w:rStyle w:val="FootnoteReference"/>
          <w:rFonts w:ascii="Times New Roman" w:hAnsi="Times New Roman"/>
          <w:sz w:val="24"/>
          <w:szCs w:val="24"/>
          <w:lang w:val="es-CO"/>
        </w:rPr>
        <w:footnoteReference w:id="1"/>
      </w:r>
      <w:r w:rsidRPr="00984E2F">
        <w:rPr>
          <w:rFonts w:ascii="Times New Roman" w:hAnsi="Times New Roman"/>
          <w:sz w:val="24"/>
          <w:szCs w:val="24"/>
          <w:lang w:val="es-CO"/>
        </w:rPr>
        <w:t>.</w:t>
      </w:r>
      <w:r w:rsidRPr="00984E2F">
        <w:rPr>
          <w:rFonts w:ascii="Times New Roman" w:hAnsi="Times New Roman"/>
          <w:sz w:val="24"/>
          <w:szCs w:val="24"/>
          <w:lang w:val="es-CO"/>
        </w:rPr>
        <w:br/>
      </w:r>
      <w:r w:rsidRPr="00984E2F">
        <w:rPr>
          <w:rFonts w:ascii="Times New Roman" w:hAnsi="Times New Roman"/>
          <w:b/>
          <w:sz w:val="24"/>
          <w:szCs w:val="24"/>
          <w:lang w:val="es-CO"/>
        </w:rPr>
        <w:t>Para:</w:t>
      </w:r>
      <w:r w:rsidRPr="00984E2F">
        <w:rPr>
          <w:rFonts w:ascii="Times New Roman" w:hAnsi="Times New Roman"/>
          <w:sz w:val="24"/>
          <w:szCs w:val="24"/>
          <w:lang w:val="es-CO"/>
        </w:rPr>
        <w:t xml:space="preserve"> Experta independiente sobre el disfrute de todos los derechos humanos por las personas de edad.</w:t>
      </w:r>
    </w:p>
    <w:p w14:paraId="7BA57C97" w14:textId="77777777" w:rsidR="00984E2F" w:rsidRPr="00AE3927" w:rsidRDefault="00984E2F" w:rsidP="004F7B0E">
      <w:pPr>
        <w:pStyle w:val="ListParagraph"/>
        <w:numPr>
          <w:ilvl w:val="0"/>
          <w:numId w:val="2"/>
        </w:numPr>
        <w:autoSpaceDE w:val="0"/>
        <w:autoSpaceDN w:val="0"/>
        <w:adjustRightInd w:val="0"/>
        <w:spacing w:after="0" w:line="276" w:lineRule="auto"/>
        <w:jc w:val="both"/>
        <w:rPr>
          <w:rFonts w:ascii="Times New Roman" w:hAnsi="Times New Roman"/>
          <w:b/>
          <w:sz w:val="24"/>
          <w:szCs w:val="24"/>
        </w:rPr>
      </w:pPr>
      <w:r w:rsidRPr="00AE3927">
        <w:rPr>
          <w:rFonts w:ascii="Times New Roman" w:hAnsi="Times New Roman"/>
          <w:b/>
          <w:sz w:val="24"/>
          <w:szCs w:val="24"/>
        </w:rPr>
        <w:t>Presentación</w:t>
      </w:r>
    </w:p>
    <w:p w14:paraId="16A99BC1" w14:textId="77777777" w:rsidR="00984E2F" w:rsidRPr="00AE3927" w:rsidRDefault="00984E2F" w:rsidP="004F7B0E">
      <w:pPr>
        <w:autoSpaceDE w:val="0"/>
        <w:autoSpaceDN w:val="0"/>
        <w:adjustRightInd w:val="0"/>
        <w:spacing w:after="0"/>
        <w:jc w:val="both"/>
        <w:rPr>
          <w:rFonts w:ascii="Times New Roman" w:hAnsi="Times New Roman"/>
          <w:sz w:val="24"/>
          <w:szCs w:val="24"/>
          <w:lang w:val="es-CO"/>
        </w:rPr>
      </w:pPr>
    </w:p>
    <w:p w14:paraId="03C8E800" w14:textId="77777777" w:rsidR="00984E2F" w:rsidRDefault="00984E2F" w:rsidP="004F7B0E">
      <w:pPr>
        <w:pStyle w:val="ListParagraph"/>
        <w:numPr>
          <w:ilvl w:val="3"/>
          <w:numId w:val="1"/>
        </w:numPr>
        <w:spacing w:line="276" w:lineRule="auto"/>
        <w:ind w:left="709" w:hanging="283"/>
        <w:jc w:val="both"/>
        <w:rPr>
          <w:rFonts w:ascii="Times New Roman" w:hAnsi="Times New Roman"/>
          <w:color w:val="000000"/>
          <w:sz w:val="24"/>
          <w:szCs w:val="24"/>
        </w:rPr>
      </w:pPr>
      <w:r w:rsidRPr="0021792E">
        <w:rPr>
          <w:rFonts w:ascii="Times New Roman" w:hAnsi="Times New Roman"/>
          <w:color w:val="000000"/>
          <w:sz w:val="24"/>
          <w:szCs w:val="24"/>
        </w:rPr>
        <w:t xml:space="preserve">El presente informe es el resultado de un proceso investigativo llevado a cabo por la organización de la sociedad civil independiente Mujeres Esperanza, de Santiago de Cuba. </w:t>
      </w:r>
      <w:r w:rsidRPr="00AE3927">
        <w:rPr>
          <w:rFonts w:ascii="Times New Roman" w:hAnsi="Times New Roman"/>
          <w:color w:val="000000"/>
          <w:sz w:val="24"/>
          <w:szCs w:val="24"/>
        </w:rPr>
        <w:t xml:space="preserve">La misión de nuestra organización es empoderar a las mujeres de nuestra localidad y denunciar las violaciones de sus Derechos Humanos (DDHH). </w:t>
      </w:r>
    </w:p>
    <w:p w14:paraId="4D78F3E8" w14:textId="77777777" w:rsidR="00984E2F" w:rsidRPr="00984E2F" w:rsidRDefault="00984E2F" w:rsidP="004F7B0E">
      <w:pPr>
        <w:numPr>
          <w:ilvl w:val="0"/>
          <w:numId w:val="2"/>
        </w:numPr>
        <w:jc w:val="both"/>
        <w:rPr>
          <w:rFonts w:ascii="Times New Roman" w:hAnsi="Times New Roman"/>
          <w:b/>
          <w:sz w:val="24"/>
          <w:szCs w:val="24"/>
          <w:lang w:val="es-CO"/>
        </w:rPr>
      </w:pPr>
      <w:r w:rsidRPr="00984E2F">
        <w:rPr>
          <w:rFonts w:ascii="Times New Roman" w:hAnsi="Times New Roman"/>
          <w:b/>
          <w:sz w:val="24"/>
          <w:szCs w:val="24"/>
          <w:lang w:val="es-CO"/>
        </w:rPr>
        <w:t>Convocatoria</w:t>
      </w:r>
    </w:p>
    <w:p w14:paraId="3431F60E" w14:textId="77777777" w:rsidR="00984E2F" w:rsidRDefault="007F176D" w:rsidP="004F7B0E">
      <w:pPr>
        <w:numPr>
          <w:ilvl w:val="0"/>
          <w:numId w:val="1"/>
        </w:numPr>
        <w:jc w:val="both"/>
        <w:rPr>
          <w:rFonts w:ascii="Times New Roman" w:hAnsi="Times New Roman"/>
          <w:sz w:val="24"/>
          <w:szCs w:val="24"/>
          <w:lang w:val="es-CO"/>
        </w:rPr>
      </w:pPr>
      <w:r w:rsidRPr="00984E2F">
        <w:rPr>
          <w:rFonts w:ascii="Times New Roman" w:hAnsi="Times New Roman"/>
          <w:sz w:val="24"/>
          <w:szCs w:val="24"/>
          <w:lang w:val="es-CO"/>
        </w:rPr>
        <w:t xml:space="preserve">Mandato de la Experta independiente sobre el disfrute de todos los derechos humanos por las personas de edad Solicitud de presentaciones: Edadismo y discriminación por edad A fin de fundamentar la preparación de su informe, la Experta independiente desearía recabar contribuciones de los Estados, las instituciones nacionales de derechos humanos, la sociedad civil, los círculos académicos, las organizaciones internacionales y regionales y todas las demás partes interesadas pertinentes, haciendo especial hincapié en el intercambio de ejemplos concretos y buenas prácticas cuando se disponga de ellas. </w:t>
      </w:r>
      <w:r w:rsidRPr="00984E2F">
        <w:rPr>
          <w:rFonts w:ascii="Times New Roman" w:hAnsi="Times New Roman"/>
          <w:sz w:val="24"/>
          <w:szCs w:val="24"/>
          <w:lang w:val="es-CO"/>
        </w:rPr>
        <w:cr/>
        <w:t>Si bien la Experta Independiente acoge con agradecimiento toda información, informe, legislación u otros materiales que se consideren pertinentes a la discriminación por edad, está particularmente inter</w:t>
      </w:r>
      <w:r w:rsidR="00984E2F">
        <w:rPr>
          <w:rFonts w:ascii="Times New Roman" w:hAnsi="Times New Roman"/>
          <w:sz w:val="24"/>
          <w:szCs w:val="24"/>
          <w:lang w:val="es-CO"/>
        </w:rPr>
        <w:t>esada en las siguientes áreas.</w:t>
      </w:r>
    </w:p>
    <w:p w14:paraId="7BB94AB4" w14:textId="77777777" w:rsidR="00984E2F" w:rsidRPr="00984E2F" w:rsidRDefault="00984E2F" w:rsidP="004F7B0E">
      <w:pPr>
        <w:numPr>
          <w:ilvl w:val="0"/>
          <w:numId w:val="2"/>
        </w:numPr>
        <w:jc w:val="both"/>
        <w:rPr>
          <w:rFonts w:ascii="Times New Roman" w:hAnsi="Times New Roman"/>
          <w:b/>
          <w:sz w:val="24"/>
          <w:szCs w:val="24"/>
          <w:lang w:val="es-CO"/>
        </w:rPr>
      </w:pPr>
      <w:r w:rsidRPr="00984E2F">
        <w:rPr>
          <w:rFonts w:ascii="Times New Roman" w:hAnsi="Times New Roman"/>
          <w:b/>
          <w:sz w:val="24"/>
          <w:szCs w:val="24"/>
          <w:lang w:val="es-CO"/>
        </w:rPr>
        <w:t>Respuestas al cuestionario</w:t>
      </w:r>
    </w:p>
    <w:p w14:paraId="0E73D082" w14:textId="77777777" w:rsidR="00984E2F" w:rsidRDefault="00984E2F" w:rsidP="004F7B0E">
      <w:pPr>
        <w:pStyle w:val="ListParagraph"/>
        <w:numPr>
          <w:ilvl w:val="0"/>
          <w:numId w:val="1"/>
        </w:numPr>
        <w:spacing w:line="276" w:lineRule="auto"/>
        <w:jc w:val="both"/>
        <w:rPr>
          <w:rFonts w:ascii="Times New Roman" w:hAnsi="Times New Roman"/>
          <w:sz w:val="24"/>
          <w:szCs w:val="24"/>
        </w:rPr>
      </w:pPr>
      <w:r>
        <w:rPr>
          <w:rFonts w:ascii="Times New Roman" w:hAnsi="Times New Roman"/>
          <w:sz w:val="24"/>
          <w:szCs w:val="24"/>
        </w:rPr>
        <w:t>Con el fin de ofrecer un panorama amplio sobre las realidades de las mujeres adultas mayores en Cuba, el Movimiento Mujeres Esperanza (MME) da respuesta al cuestionario realizado por la oficina de la Experta Ind</w:t>
      </w:r>
      <w:bookmarkStart w:id="0" w:name="_GoBack"/>
      <w:bookmarkEnd w:id="0"/>
      <w:r>
        <w:rPr>
          <w:rFonts w:ascii="Times New Roman" w:hAnsi="Times New Roman"/>
          <w:sz w:val="24"/>
          <w:szCs w:val="24"/>
        </w:rPr>
        <w:t>ependiente. Las respuestas ofrecidas responden a una investigación que realizamos sobre la situación de los Derechos Económicos, Sociales, Culturales y Ambientales (DESCA) de las adultas mayores en Santiago de Cuba. Este informe, fue realizado en la segunda mitad del año 2020, por lo cual, la información ofrecida es actualizada. Para dicho informe fueron realizadas entrevistas estructuradas a 15 mujeres entre los 64 y 82 años. De ellas, ocho</w:t>
      </w:r>
      <w:r w:rsidRPr="00984E2F">
        <w:rPr>
          <w:rFonts w:ascii="Times New Roman" w:hAnsi="Times New Roman"/>
          <w:color w:val="000000"/>
          <w:sz w:val="24"/>
          <w:szCs w:val="24"/>
        </w:rPr>
        <w:t xml:space="preserve"> se identifican como negras, seis como mestizas y una como blanca. La alta presencia de mujeres afrodescendientes en la muestra se debe a que Santiago de Cuba es una de las provincias de Cuba donde los afrodescendiente son mayoría. </w:t>
      </w:r>
    </w:p>
    <w:p w14:paraId="0C12BB1C" w14:textId="77777777" w:rsidR="00984E2F" w:rsidRPr="00984E2F" w:rsidRDefault="00984E2F" w:rsidP="004F7B0E">
      <w:pPr>
        <w:pStyle w:val="ListParagraph"/>
        <w:numPr>
          <w:ilvl w:val="0"/>
          <w:numId w:val="1"/>
        </w:numPr>
        <w:spacing w:line="276" w:lineRule="auto"/>
        <w:jc w:val="both"/>
        <w:rPr>
          <w:rFonts w:ascii="Times New Roman" w:hAnsi="Times New Roman"/>
          <w:sz w:val="24"/>
          <w:szCs w:val="24"/>
        </w:rPr>
      </w:pPr>
      <w:r w:rsidRPr="00984E2F">
        <w:rPr>
          <w:rFonts w:ascii="Times New Roman" w:hAnsi="Times New Roman"/>
          <w:sz w:val="24"/>
          <w:szCs w:val="24"/>
        </w:rPr>
        <w:lastRenderedPageBreak/>
        <w:t xml:space="preserve">Las siguientes, son las respuestas a las preguntas realizadas por la Experta Independiente. </w:t>
      </w:r>
      <w:r w:rsidR="004F7B0E">
        <w:rPr>
          <w:rFonts w:ascii="Times New Roman" w:hAnsi="Times New Roman"/>
          <w:sz w:val="24"/>
          <w:szCs w:val="24"/>
        </w:rPr>
        <w:t xml:space="preserve">En cursiva se encontrará la pregunta, seguido de la respuesta. </w:t>
      </w:r>
    </w:p>
    <w:p w14:paraId="45A0D745" w14:textId="77777777" w:rsidR="00984E2F" w:rsidRDefault="007F176D" w:rsidP="004F7B0E">
      <w:pPr>
        <w:ind w:left="360"/>
        <w:jc w:val="both"/>
        <w:rPr>
          <w:rFonts w:ascii="Times New Roman" w:hAnsi="Times New Roman"/>
          <w:sz w:val="24"/>
          <w:szCs w:val="24"/>
          <w:lang w:val="es-CO"/>
        </w:rPr>
      </w:pPr>
      <w:r w:rsidRPr="00984E2F">
        <w:rPr>
          <w:rFonts w:ascii="Times New Roman" w:hAnsi="Times New Roman"/>
          <w:b/>
          <w:sz w:val="24"/>
          <w:szCs w:val="24"/>
          <w:lang w:val="es-CO"/>
        </w:rPr>
        <w:t>Formas y manifestaciones de edadismo y discriminación por edad</w:t>
      </w:r>
      <w:r w:rsidR="00984E2F">
        <w:rPr>
          <w:rFonts w:ascii="Times New Roman" w:hAnsi="Times New Roman"/>
          <w:sz w:val="24"/>
          <w:szCs w:val="24"/>
          <w:lang w:val="es-CO"/>
        </w:rPr>
        <w:t xml:space="preserve"> </w:t>
      </w:r>
    </w:p>
    <w:p w14:paraId="466F5173" w14:textId="77777777" w:rsidR="00430272" w:rsidRPr="00984E2F" w:rsidRDefault="004F7B0E" w:rsidP="004F7B0E">
      <w:pPr>
        <w:jc w:val="both"/>
        <w:rPr>
          <w:rFonts w:ascii="Times New Roman" w:hAnsi="Times New Roman"/>
          <w:i/>
          <w:sz w:val="24"/>
          <w:szCs w:val="24"/>
          <w:lang w:val="es-CO"/>
        </w:rPr>
      </w:pPr>
      <w:r>
        <w:rPr>
          <w:rFonts w:ascii="Times New Roman" w:hAnsi="Times New Roman"/>
          <w:i/>
          <w:sz w:val="24"/>
          <w:szCs w:val="24"/>
          <w:lang w:val="es-CO"/>
        </w:rPr>
        <w:t xml:space="preserve">1. </w:t>
      </w:r>
      <w:r w:rsidR="007F176D" w:rsidRPr="00984E2F">
        <w:rPr>
          <w:rFonts w:ascii="Times New Roman" w:hAnsi="Times New Roman"/>
          <w:i/>
          <w:sz w:val="24"/>
          <w:szCs w:val="24"/>
          <w:lang w:val="es-CO"/>
        </w:rPr>
        <w:t>¿Qué formas adopta la discriminación por motivos de edad que afecta a las personas de edad y cuáles son las más frecuentes?</w:t>
      </w:r>
      <w:r w:rsidR="00984E2F" w:rsidRPr="00984E2F">
        <w:rPr>
          <w:rFonts w:ascii="Times New Roman" w:hAnsi="Times New Roman"/>
          <w:sz w:val="24"/>
          <w:szCs w:val="24"/>
          <w:lang w:val="es-CO"/>
        </w:rPr>
        <w:t xml:space="preserve"> </w:t>
      </w:r>
      <w:r w:rsidR="00984E2F" w:rsidRPr="00984E2F">
        <w:rPr>
          <w:rFonts w:ascii="Times New Roman" w:hAnsi="Times New Roman"/>
          <w:i/>
          <w:sz w:val="24"/>
          <w:szCs w:val="24"/>
          <w:lang w:val="es-CO"/>
        </w:rPr>
        <w:t>Cuando se disponga de ellos, sírvase proporcionar ejemplos concretos y datos recabados, incluido relacionado con el empleo, educación, protección social y servicios sanitarios, financieros y sociales.</w:t>
      </w:r>
      <w:r w:rsidR="00984E2F">
        <w:rPr>
          <w:rFonts w:ascii="Times New Roman" w:hAnsi="Times New Roman"/>
          <w:sz w:val="24"/>
          <w:szCs w:val="24"/>
          <w:lang w:val="es-CO"/>
        </w:rPr>
        <w:t xml:space="preserve"> </w:t>
      </w:r>
    </w:p>
    <w:p w14:paraId="37948B62" w14:textId="77777777" w:rsidR="00430272" w:rsidRPr="00984E2F" w:rsidRDefault="007F176D" w:rsidP="004F7B0E">
      <w:pPr>
        <w:jc w:val="both"/>
        <w:rPr>
          <w:rFonts w:ascii="Times New Roman" w:hAnsi="Times New Roman"/>
          <w:sz w:val="24"/>
          <w:szCs w:val="24"/>
          <w:lang w:val="es-CO"/>
        </w:rPr>
      </w:pPr>
      <w:r w:rsidRPr="00984E2F">
        <w:rPr>
          <w:rFonts w:ascii="Times New Roman" w:hAnsi="Times New Roman"/>
          <w:sz w:val="24"/>
          <w:szCs w:val="24"/>
          <w:lang w:val="es-CO"/>
        </w:rPr>
        <w:t>Las formas qu</w:t>
      </w:r>
      <w:r w:rsidR="004F7B0E">
        <w:rPr>
          <w:rFonts w:ascii="Times New Roman" w:hAnsi="Times New Roman"/>
          <w:sz w:val="24"/>
          <w:szCs w:val="24"/>
          <w:lang w:val="es-CO"/>
        </w:rPr>
        <w:t>e</w:t>
      </w:r>
      <w:r w:rsidRPr="00984E2F">
        <w:rPr>
          <w:rFonts w:ascii="Times New Roman" w:hAnsi="Times New Roman"/>
          <w:sz w:val="24"/>
          <w:szCs w:val="24"/>
          <w:lang w:val="es-CO"/>
        </w:rPr>
        <w:t xml:space="preserve"> adopta la disc</w:t>
      </w:r>
      <w:r w:rsidR="004F7B0E">
        <w:rPr>
          <w:rFonts w:ascii="Times New Roman" w:hAnsi="Times New Roman"/>
          <w:sz w:val="24"/>
          <w:szCs w:val="24"/>
          <w:lang w:val="es-CO"/>
        </w:rPr>
        <w:t xml:space="preserve">riminación por motivos de edad, y que impactan a esta población </w:t>
      </w:r>
      <w:r w:rsidRPr="00984E2F">
        <w:rPr>
          <w:rFonts w:ascii="Times New Roman" w:hAnsi="Times New Roman"/>
          <w:sz w:val="24"/>
          <w:szCs w:val="24"/>
          <w:lang w:val="es-CO"/>
        </w:rPr>
        <w:t xml:space="preserve">son múltiples, pero la más frecuentes son: la violencia simbólica y </w:t>
      </w:r>
      <w:r w:rsidR="004F7B0E">
        <w:rPr>
          <w:rFonts w:ascii="Times New Roman" w:hAnsi="Times New Roman"/>
          <w:sz w:val="24"/>
          <w:szCs w:val="24"/>
          <w:lang w:val="es-CO"/>
        </w:rPr>
        <w:t>económica;</w:t>
      </w:r>
      <w:r w:rsidRPr="00984E2F">
        <w:rPr>
          <w:rFonts w:ascii="Times New Roman" w:hAnsi="Times New Roman"/>
          <w:sz w:val="24"/>
          <w:szCs w:val="24"/>
          <w:lang w:val="es-CO"/>
        </w:rPr>
        <w:t xml:space="preserve"> las bajas pensiones que no les alcanza para </w:t>
      </w:r>
      <w:r w:rsidR="004F7B0E">
        <w:rPr>
          <w:rFonts w:ascii="Times New Roman" w:hAnsi="Times New Roman"/>
          <w:sz w:val="24"/>
          <w:szCs w:val="24"/>
          <w:lang w:val="es-CO"/>
        </w:rPr>
        <w:t xml:space="preserve">sobrevivir; </w:t>
      </w:r>
      <w:r w:rsidRPr="00984E2F">
        <w:rPr>
          <w:rFonts w:ascii="Times New Roman" w:hAnsi="Times New Roman"/>
          <w:sz w:val="24"/>
          <w:szCs w:val="24"/>
          <w:lang w:val="es-CO"/>
        </w:rPr>
        <w:t>el abandono o</w:t>
      </w:r>
      <w:r w:rsidR="004F7B0E">
        <w:rPr>
          <w:rFonts w:ascii="Times New Roman" w:hAnsi="Times New Roman"/>
          <w:sz w:val="24"/>
          <w:szCs w:val="24"/>
          <w:lang w:val="es-CO"/>
        </w:rPr>
        <w:t xml:space="preserve"> desamparo familiar y, en ocasiones, </w:t>
      </w:r>
      <w:r w:rsidRPr="00984E2F">
        <w:rPr>
          <w:rFonts w:ascii="Times New Roman" w:hAnsi="Times New Roman"/>
          <w:sz w:val="24"/>
          <w:szCs w:val="24"/>
          <w:lang w:val="es-CO"/>
        </w:rPr>
        <w:t>por parte de las pr</w:t>
      </w:r>
      <w:r w:rsidR="004F7B0E">
        <w:rPr>
          <w:rFonts w:ascii="Times New Roman" w:hAnsi="Times New Roman"/>
          <w:sz w:val="24"/>
          <w:szCs w:val="24"/>
          <w:lang w:val="es-CO"/>
        </w:rPr>
        <w:t xml:space="preserve">opias instituciones del Estado; el menor acceso al trabajo; </w:t>
      </w:r>
      <w:r w:rsidRPr="00984E2F">
        <w:rPr>
          <w:rFonts w:ascii="Times New Roman" w:hAnsi="Times New Roman"/>
          <w:sz w:val="24"/>
          <w:szCs w:val="24"/>
          <w:lang w:val="es-CO"/>
        </w:rPr>
        <w:t>entre otras.</w:t>
      </w:r>
    </w:p>
    <w:p w14:paraId="58B409F0" w14:textId="77777777" w:rsidR="00430272" w:rsidRPr="00984E2F" w:rsidRDefault="004F7B0E" w:rsidP="004F7B0E">
      <w:pPr>
        <w:jc w:val="both"/>
        <w:rPr>
          <w:rFonts w:ascii="Times New Roman" w:hAnsi="Times New Roman"/>
          <w:i/>
          <w:sz w:val="24"/>
          <w:szCs w:val="24"/>
          <w:lang w:val="es-CO"/>
        </w:rPr>
      </w:pPr>
      <w:r>
        <w:rPr>
          <w:rFonts w:ascii="Times New Roman" w:hAnsi="Times New Roman"/>
          <w:i/>
          <w:sz w:val="24"/>
          <w:szCs w:val="24"/>
          <w:lang w:val="es-CO"/>
        </w:rPr>
        <w:t>2.</w:t>
      </w:r>
      <w:r w:rsidR="007F176D" w:rsidRPr="00984E2F">
        <w:rPr>
          <w:rFonts w:ascii="Times New Roman" w:hAnsi="Times New Roman"/>
          <w:i/>
          <w:sz w:val="24"/>
          <w:szCs w:val="24"/>
          <w:lang w:val="es-CO"/>
        </w:rPr>
        <w:t xml:space="preserve"> Sírvase proporcionar información y datos recabados sobre las causas y manifestaciones del edadismo en la sociedad, tanto para las generaciones jóvenes como para las mayores, y sobre la manera en la que se traduce en prácticas discriminatorias. </w:t>
      </w:r>
    </w:p>
    <w:p w14:paraId="0DEE2624" w14:textId="7EFFE987" w:rsidR="00984E2F" w:rsidRDefault="007F176D" w:rsidP="004F7B0E">
      <w:pPr>
        <w:jc w:val="both"/>
        <w:rPr>
          <w:rFonts w:ascii="Times New Roman" w:hAnsi="Times New Roman"/>
          <w:sz w:val="24"/>
          <w:szCs w:val="24"/>
          <w:lang w:val="es-CO"/>
        </w:rPr>
      </w:pPr>
      <w:r w:rsidRPr="00984E2F">
        <w:rPr>
          <w:rFonts w:ascii="Times New Roman" w:hAnsi="Times New Roman"/>
          <w:sz w:val="24"/>
          <w:szCs w:val="24"/>
          <w:lang w:val="es-CO"/>
        </w:rPr>
        <w:t>Una de las causas y manifestaciones del edadismo en la sociedad</w:t>
      </w:r>
      <w:r w:rsidR="004F7B0E">
        <w:rPr>
          <w:rFonts w:ascii="Times New Roman" w:hAnsi="Times New Roman"/>
          <w:sz w:val="24"/>
          <w:szCs w:val="24"/>
          <w:lang w:val="es-CO"/>
        </w:rPr>
        <w:t>,</w:t>
      </w:r>
      <w:r w:rsidRPr="00984E2F">
        <w:rPr>
          <w:rFonts w:ascii="Times New Roman" w:hAnsi="Times New Roman"/>
          <w:sz w:val="24"/>
          <w:szCs w:val="24"/>
          <w:lang w:val="es-CO"/>
        </w:rPr>
        <w:t xml:space="preserve"> tanto para las generaciones jóvenes como para las mayores</w:t>
      </w:r>
      <w:r w:rsidR="004F7B0E">
        <w:rPr>
          <w:rFonts w:ascii="Times New Roman" w:hAnsi="Times New Roman"/>
          <w:sz w:val="24"/>
          <w:szCs w:val="24"/>
          <w:lang w:val="es-CO"/>
        </w:rPr>
        <w:t>,</w:t>
      </w:r>
      <w:r w:rsidRPr="00984E2F">
        <w:rPr>
          <w:rFonts w:ascii="Times New Roman" w:hAnsi="Times New Roman"/>
          <w:sz w:val="24"/>
          <w:szCs w:val="24"/>
          <w:lang w:val="es-CO"/>
        </w:rPr>
        <w:t xml:space="preserve"> y sobre la manera en la que se traduce en práctic</w:t>
      </w:r>
      <w:r>
        <w:rPr>
          <w:rFonts w:ascii="Times New Roman" w:hAnsi="Times New Roman"/>
          <w:sz w:val="24"/>
          <w:szCs w:val="24"/>
          <w:lang w:val="es-CO"/>
        </w:rPr>
        <w:t>a discriminatoria</w:t>
      </w:r>
      <w:r w:rsidRPr="00984E2F">
        <w:rPr>
          <w:rFonts w:ascii="Times New Roman" w:hAnsi="Times New Roman"/>
          <w:sz w:val="24"/>
          <w:szCs w:val="24"/>
          <w:lang w:val="es-CO"/>
        </w:rPr>
        <w:t xml:space="preserve"> está en la violencia simbólica, </w:t>
      </w:r>
      <w:proofErr w:type="gramStart"/>
      <w:r w:rsidRPr="00984E2F">
        <w:rPr>
          <w:rFonts w:ascii="Times New Roman" w:hAnsi="Times New Roman"/>
          <w:sz w:val="24"/>
          <w:szCs w:val="24"/>
          <w:lang w:val="es-CO"/>
        </w:rPr>
        <w:t>qué</w:t>
      </w:r>
      <w:proofErr w:type="gramEnd"/>
      <w:r w:rsidRPr="00984E2F">
        <w:rPr>
          <w:rFonts w:ascii="Times New Roman" w:hAnsi="Times New Roman"/>
          <w:sz w:val="24"/>
          <w:szCs w:val="24"/>
          <w:lang w:val="es-CO"/>
        </w:rPr>
        <w:t xml:space="preserve"> aunque no es una violencia física, ella impacta en la vida de las personas adultas mayores, ya que se traduce en el rechazo o el poco interés que muestran hacia los adultos mayores</w:t>
      </w:r>
      <w:r>
        <w:rPr>
          <w:rFonts w:ascii="Times New Roman" w:hAnsi="Times New Roman"/>
          <w:sz w:val="24"/>
          <w:szCs w:val="24"/>
          <w:lang w:val="es-CO"/>
        </w:rPr>
        <w:t xml:space="preserve"> por parte de</w:t>
      </w:r>
      <w:r w:rsidRPr="00984E2F">
        <w:rPr>
          <w:rFonts w:ascii="Times New Roman" w:hAnsi="Times New Roman"/>
          <w:sz w:val="24"/>
          <w:szCs w:val="24"/>
          <w:lang w:val="es-CO"/>
        </w:rPr>
        <w:t xml:space="preserve"> las generaciones jóv</w:t>
      </w:r>
      <w:r w:rsidR="00984E2F">
        <w:rPr>
          <w:rFonts w:ascii="Times New Roman" w:hAnsi="Times New Roman"/>
          <w:sz w:val="24"/>
          <w:szCs w:val="24"/>
          <w:lang w:val="es-CO"/>
        </w:rPr>
        <w:t>enes.</w:t>
      </w:r>
    </w:p>
    <w:p w14:paraId="0439E06A" w14:textId="77777777" w:rsidR="00430272" w:rsidRPr="00984E2F" w:rsidRDefault="004F7B0E" w:rsidP="004F7B0E">
      <w:pPr>
        <w:jc w:val="both"/>
        <w:rPr>
          <w:rFonts w:ascii="Times New Roman" w:hAnsi="Times New Roman"/>
          <w:sz w:val="24"/>
          <w:szCs w:val="24"/>
          <w:lang w:val="es-CO"/>
        </w:rPr>
      </w:pPr>
      <w:r>
        <w:rPr>
          <w:rFonts w:ascii="Times New Roman" w:hAnsi="Times New Roman"/>
          <w:i/>
          <w:sz w:val="24"/>
          <w:szCs w:val="24"/>
          <w:lang w:val="es-CO"/>
        </w:rPr>
        <w:t xml:space="preserve">3. </w:t>
      </w:r>
      <w:r w:rsidR="007F176D" w:rsidRPr="00984E2F">
        <w:rPr>
          <w:rFonts w:ascii="Times New Roman" w:hAnsi="Times New Roman"/>
          <w:i/>
          <w:sz w:val="24"/>
          <w:szCs w:val="24"/>
          <w:lang w:val="es-CO"/>
        </w:rPr>
        <w:t>Desde una perspectiva intersectorial, ¿existen factores específicos que agraven el edadismo y la discriminación por edad y como se manifiesta?</w:t>
      </w:r>
      <w:r w:rsidR="00984E2F" w:rsidRPr="00984E2F">
        <w:rPr>
          <w:rFonts w:ascii="Times New Roman" w:hAnsi="Times New Roman"/>
          <w:sz w:val="24"/>
          <w:szCs w:val="24"/>
          <w:lang w:val="es-CO"/>
        </w:rPr>
        <w:t xml:space="preserve"> </w:t>
      </w:r>
      <w:r w:rsidR="00984E2F" w:rsidRPr="00984E2F">
        <w:rPr>
          <w:rFonts w:ascii="Times New Roman" w:hAnsi="Times New Roman"/>
          <w:i/>
          <w:sz w:val="24"/>
          <w:szCs w:val="24"/>
          <w:lang w:val="es-CO"/>
        </w:rPr>
        <w:t>Sírvase proporcionar ejemplos concretos y datos recabados cuando estén disponibles.</w:t>
      </w:r>
      <w:r w:rsidR="00984E2F" w:rsidRPr="00984E2F">
        <w:rPr>
          <w:rFonts w:ascii="Times New Roman" w:hAnsi="Times New Roman"/>
          <w:sz w:val="24"/>
          <w:szCs w:val="24"/>
          <w:lang w:val="es-CO"/>
        </w:rPr>
        <w:t xml:space="preserve"> </w:t>
      </w:r>
    </w:p>
    <w:p w14:paraId="3B62F1DD" w14:textId="5EF5240D" w:rsidR="00984E2F" w:rsidRDefault="007F176D" w:rsidP="004F7B0E">
      <w:pPr>
        <w:jc w:val="both"/>
        <w:rPr>
          <w:rFonts w:ascii="Times New Roman" w:hAnsi="Times New Roman"/>
          <w:sz w:val="24"/>
          <w:szCs w:val="24"/>
          <w:lang w:val="es-CO"/>
        </w:rPr>
      </w:pPr>
      <w:r w:rsidRPr="00984E2F">
        <w:rPr>
          <w:rFonts w:ascii="Times New Roman" w:hAnsi="Times New Roman"/>
          <w:sz w:val="24"/>
          <w:szCs w:val="24"/>
          <w:lang w:val="es-CO"/>
        </w:rPr>
        <w:t>Los factores específicos que agravan el edadismo y la discriminación por edad y en la manera que este se manifiesta, es en la negación de contratos laborales o empleo a personas adultas mayores, porque estiman que por su edad no están en la capacidad adecuada para realizar labor alguna.</w:t>
      </w:r>
    </w:p>
    <w:p w14:paraId="5DE57D55" w14:textId="77777777" w:rsidR="00430272" w:rsidRPr="00984E2F" w:rsidRDefault="007F176D" w:rsidP="004F7B0E">
      <w:pPr>
        <w:jc w:val="both"/>
        <w:rPr>
          <w:rFonts w:ascii="Times New Roman" w:hAnsi="Times New Roman"/>
          <w:b/>
          <w:sz w:val="24"/>
          <w:szCs w:val="24"/>
          <w:lang w:val="es-CO"/>
        </w:rPr>
      </w:pPr>
      <w:r w:rsidRPr="00984E2F">
        <w:rPr>
          <w:rFonts w:ascii="Times New Roman" w:hAnsi="Times New Roman"/>
          <w:sz w:val="24"/>
          <w:szCs w:val="24"/>
          <w:lang w:val="es-CO"/>
        </w:rPr>
        <w:cr/>
      </w:r>
      <w:r w:rsidRPr="00984E2F">
        <w:rPr>
          <w:rFonts w:ascii="Times New Roman" w:hAnsi="Times New Roman"/>
          <w:b/>
          <w:sz w:val="24"/>
          <w:szCs w:val="24"/>
          <w:lang w:val="es-CO"/>
        </w:rPr>
        <w:t xml:space="preserve">Marcos jurídicos, normativos e institucionales relacionados con el edadismo y la discriminación por edad </w:t>
      </w:r>
    </w:p>
    <w:p w14:paraId="4805FBBF" w14:textId="77777777" w:rsidR="00430272" w:rsidRPr="00984E2F" w:rsidRDefault="004F7B0E" w:rsidP="004F7B0E">
      <w:pPr>
        <w:jc w:val="both"/>
        <w:rPr>
          <w:rFonts w:ascii="Times New Roman" w:hAnsi="Times New Roman"/>
          <w:i/>
          <w:sz w:val="24"/>
          <w:szCs w:val="24"/>
          <w:lang w:val="es-CO"/>
        </w:rPr>
      </w:pPr>
      <w:r>
        <w:rPr>
          <w:rFonts w:ascii="Times New Roman" w:hAnsi="Times New Roman"/>
          <w:i/>
          <w:sz w:val="24"/>
          <w:szCs w:val="24"/>
          <w:lang w:val="es-CO"/>
        </w:rPr>
        <w:t xml:space="preserve">4. </w:t>
      </w:r>
      <w:r w:rsidR="007F176D" w:rsidRPr="00984E2F">
        <w:rPr>
          <w:rFonts w:ascii="Times New Roman" w:hAnsi="Times New Roman"/>
          <w:i/>
          <w:sz w:val="24"/>
          <w:szCs w:val="24"/>
          <w:lang w:val="es-CO"/>
        </w:rPr>
        <w:t xml:space="preserve">¿Qué instrumentos jurídicos internacionales, regionales y nacionales existen para luchar contra la discriminación por edad? </w:t>
      </w:r>
    </w:p>
    <w:p w14:paraId="2897AE5F" w14:textId="3FF8D6A3" w:rsidR="004F7B0E" w:rsidRDefault="004F7B0E" w:rsidP="004F7B0E">
      <w:pPr>
        <w:jc w:val="both"/>
        <w:rPr>
          <w:rFonts w:ascii="Times New Roman" w:hAnsi="Times New Roman"/>
          <w:sz w:val="24"/>
          <w:szCs w:val="24"/>
          <w:lang w:val="es-CO"/>
        </w:rPr>
      </w:pPr>
      <w:r w:rsidRPr="00984E2F">
        <w:rPr>
          <w:rFonts w:ascii="Times New Roman" w:hAnsi="Times New Roman"/>
          <w:sz w:val="24"/>
          <w:szCs w:val="24"/>
          <w:lang w:val="es-CO"/>
        </w:rPr>
        <w:t>En Cuba no existen marcos jurídicos o normativos relacionados con el edadismo y la discriminación por edad.</w:t>
      </w:r>
    </w:p>
    <w:p w14:paraId="5E094023" w14:textId="77777777" w:rsidR="00984E2F" w:rsidRDefault="007F176D" w:rsidP="004F7B0E">
      <w:pPr>
        <w:jc w:val="both"/>
        <w:rPr>
          <w:rFonts w:ascii="Times New Roman" w:hAnsi="Times New Roman"/>
          <w:sz w:val="24"/>
          <w:szCs w:val="24"/>
          <w:lang w:val="es-CO"/>
        </w:rPr>
      </w:pPr>
      <w:r w:rsidRPr="00984E2F">
        <w:rPr>
          <w:rFonts w:ascii="Times New Roman" w:hAnsi="Times New Roman"/>
          <w:sz w:val="24"/>
          <w:szCs w:val="24"/>
          <w:lang w:val="es-CO"/>
        </w:rPr>
        <w:t xml:space="preserve">Los instrumentos jurídicos internacionales, regionales existente para luchar contra la discriminación relacionados con Cuba son varios. Por ejemplo: </w:t>
      </w:r>
    </w:p>
    <w:p w14:paraId="23EE5F73" w14:textId="77777777" w:rsidR="00430272" w:rsidRPr="00984E2F" w:rsidRDefault="007F176D" w:rsidP="004F7B0E">
      <w:pPr>
        <w:numPr>
          <w:ilvl w:val="0"/>
          <w:numId w:val="3"/>
        </w:numPr>
        <w:jc w:val="both"/>
        <w:rPr>
          <w:rFonts w:ascii="Times New Roman" w:hAnsi="Times New Roman"/>
          <w:sz w:val="24"/>
          <w:szCs w:val="24"/>
          <w:lang w:val="es-CO"/>
        </w:rPr>
      </w:pPr>
      <w:r w:rsidRPr="00984E2F">
        <w:rPr>
          <w:rFonts w:ascii="Times New Roman" w:hAnsi="Times New Roman"/>
          <w:sz w:val="24"/>
          <w:szCs w:val="24"/>
          <w:lang w:val="es-CO"/>
        </w:rPr>
        <w:lastRenderedPageBreak/>
        <w:t>Declaración Universal de los derechos humanos.</w:t>
      </w:r>
    </w:p>
    <w:p w14:paraId="0AD0855D" w14:textId="77777777" w:rsidR="00430272" w:rsidRPr="00984E2F" w:rsidRDefault="007F176D" w:rsidP="004F7B0E">
      <w:pPr>
        <w:numPr>
          <w:ilvl w:val="0"/>
          <w:numId w:val="3"/>
        </w:numPr>
        <w:jc w:val="both"/>
        <w:rPr>
          <w:rFonts w:ascii="Times New Roman" w:hAnsi="Times New Roman"/>
          <w:sz w:val="24"/>
          <w:szCs w:val="24"/>
          <w:lang w:val="es-CO"/>
        </w:rPr>
      </w:pPr>
      <w:r w:rsidRPr="00984E2F">
        <w:rPr>
          <w:rFonts w:ascii="Times New Roman" w:hAnsi="Times New Roman"/>
          <w:sz w:val="24"/>
          <w:szCs w:val="24"/>
          <w:lang w:val="es-CO"/>
        </w:rPr>
        <w:t>Pacto Internacional de derechos económicos sociales y culturales</w:t>
      </w:r>
    </w:p>
    <w:p w14:paraId="7C98F84E" w14:textId="77777777" w:rsidR="00430272" w:rsidRPr="00984E2F" w:rsidRDefault="007F176D" w:rsidP="004F7B0E">
      <w:pPr>
        <w:numPr>
          <w:ilvl w:val="0"/>
          <w:numId w:val="3"/>
        </w:numPr>
        <w:jc w:val="both"/>
        <w:rPr>
          <w:rFonts w:ascii="Times New Roman" w:hAnsi="Times New Roman"/>
          <w:sz w:val="24"/>
          <w:szCs w:val="24"/>
          <w:lang w:val="es-CO"/>
        </w:rPr>
      </w:pPr>
      <w:r w:rsidRPr="00984E2F">
        <w:rPr>
          <w:rFonts w:ascii="Times New Roman" w:hAnsi="Times New Roman"/>
          <w:sz w:val="24"/>
          <w:szCs w:val="24"/>
          <w:lang w:val="es-CO"/>
        </w:rPr>
        <w:t>Convención Internacional sobre la eliminación de todas las formas de discriminación racial</w:t>
      </w:r>
    </w:p>
    <w:p w14:paraId="45AD075B" w14:textId="77777777" w:rsidR="007F176D" w:rsidRDefault="007F176D" w:rsidP="004F7B0E">
      <w:pPr>
        <w:numPr>
          <w:ilvl w:val="0"/>
          <w:numId w:val="3"/>
        </w:numPr>
        <w:jc w:val="both"/>
        <w:rPr>
          <w:rFonts w:ascii="Times New Roman" w:hAnsi="Times New Roman"/>
          <w:sz w:val="24"/>
          <w:szCs w:val="24"/>
          <w:lang w:val="es-CO"/>
        </w:rPr>
      </w:pPr>
      <w:r w:rsidRPr="00984E2F">
        <w:rPr>
          <w:rFonts w:ascii="Times New Roman" w:hAnsi="Times New Roman"/>
          <w:sz w:val="24"/>
          <w:szCs w:val="24"/>
          <w:lang w:val="es-CO"/>
        </w:rPr>
        <w:t xml:space="preserve">Convención Internacional sobre la eliminación de todas las formas de discriminación contra la mujer. </w:t>
      </w:r>
    </w:p>
    <w:p w14:paraId="137AB908" w14:textId="2FF84729" w:rsidR="00984E2F" w:rsidRDefault="007F176D" w:rsidP="007F176D">
      <w:pPr>
        <w:jc w:val="both"/>
        <w:rPr>
          <w:rFonts w:ascii="Times New Roman" w:hAnsi="Times New Roman"/>
          <w:sz w:val="24"/>
          <w:szCs w:val="24"/>
          <w:lang w:val="es-CO"/>
        </w:rPr>
      </w:pPr>
      <w:r w:rsidRPr="00984E2F">
        <w:rPr>
          <w:rFonts w:ascii="Times New Roman" w:hAnsi="Times New Roman"/>
          <w:sz w:val="24"/>
          <w:szCs w:val="24"/>
          <w:lang w:val="es-CO"/>
        </w:rPr>
        <w:t xml:space="preserve">Estos instrumentos jurídicos </w:t>
      </w:r>
      <w:r>
        <w:rPr>
          <w:rFonts w:ascii="Times New Roman" w:hAnsi="Times New Roman"/>
          <w:sz w:val="24"/>
          <w:szCs w:val="24"/>
          <w:lang w:val="es-CO"/>
        </w:rPr>
        <w:t xml:space="preserve">internacionales, </w:t>
      </w:r>
      <w:r w:rsidRPr="00984E2F">
        <w:rPr>
          <w:rFonts w:ascii="Times New Roman" w:hAnsi="Times New Roman"/>
          <w:sz w:val="24"/>
          <w:szCs w:val="24"/>
          <w:lang w:val="es-CO"/>
        </w:rPr>
        <w:t xml:space="preserve">aunque no hacen </w:t>
      </w:r>
      <w:r>
        <w:rPr>
          <w:rFonts w:ascii="Times New Roman" w:hAnsi="Times New Roman"/>
          <w:sz w:val="24"/>
          <w:szCs w:val="24"/>
          <w:lang w:val="es-CO"/>
        </w:rPr>
        <w:t xml:space="preserve">referencias </w:t>
      </w:r>
      <w:r w:rsidRPr="00984E2F">
        <w:rPr>
          <w:rFonts w:ascii="Times New Roman" w:hAnsi="Times New Roman"/>
          <w:sz w:val="24"/>
          <w:szCs w:val="24"/>
          <w:lang w:val="es-CO"/>
        </w:rPr>
        <w:t>especificadas en cuanto a edadismo</w:t>
      </w:r>
      <w:r>
        <w:rPr>
          <w:rFonts w:ascii="Times New Roman" w:hAnsi="Times New Roman"/>
          <w:sz w:val="24"/>
          <w:szCs w:val="24"/>
          <w:lang w:val="es-CO"/>
        </w:rPr>
        <w:t>, sí</w:t>
      </w:r>
      <w:r w:rsidRPr="00984E2F">
        <w:rPr>
          <w:rFonts w:ascii="Times New Roman" w:hAnsi="Times New Roman"/>
          <w:sz w:val="24"/>
          <w:szCs w:val="24"/>
          <w:lang w:val="es-CO"/>
        </w:rPr>
        <w:t xml:space="preserve"> pudieran servir para el amparo de los derechos fundamentales de este grupo etario.</w:t>
      </w:r>
      <w:r w:rsidRPr="00984E2F">
        <w:rPr>
          <w:rFonts w:ascii="Times New Roman" w:hAnsi="Times New Roman"/>
          <w:sz w:val="24"/>
          <w:szCs w:val="24"/>
          <w:lang w:val="es-CO"/>
        </w:rPr>
        <w:cr/>
      </w:r>
    </w:p>
    <w:p w14:paraId="66192293" w14:textId="77777777" w:rsidR="00430272" w:rsidRPr="00984E2F" w:rsidRDefault="004F7B0E" w:rsidP="004F7B0E">
      <w:pPr>
        <w:jc w:val="both"/>
        <w:rPr>
          <w:rFonts w:ascii="Times New Roman" w:hAnsi="Times New Roman"/>
          <w:i/>
          <w:sz w:val="24"/>
          <w:szCs w:val="24"/>
          <w:lang w:val="es-CO"/>
        </w:rPr>
      </w:pPr>
      <w:r>
        <w:rPr>
          <w:rFonts w:ascii="Times New Roman" w:hAnsi="Times New Roman"/>
          <w:i/>
          <w:sz w:val="24"/>
          <w:szCs w:val="24"/>
          <w:lang w:val="es-CO"/>
        </w:rPr>
        <w:t xml:space="preserve">5. </w:t>
      </w:r>
      <w:r w:rsidR="007F176D" w:rsidRPr="00984E2F">
        <w:rPr>
          <w:rFonts w:ascii="Times New Roman" w:hAnsi="Times New Roman"/>
          <w:i/>
          <w:sz w:val="24"/>
          <w:szCs w:val="24"/>
          <w:lang w:val="es-CO"/>
        </w:rPr>
        <w:t xml:space="preserve">Sírvase aportar información también de los planes de acción o las políticas de sensibilización y lucha contra el edadismo (incluido en programas escolares) y el avance hacia una sociedad más inclusiva y favorable a la edad. </w:t>
      </w:r>
    </w:p>
    <w:p w14:paraId="6D5043DB" w14:textId="77777777" w:rsidR="00984E2F" w:rsidRDefault="007F176D" w:rsidP="004F7B0E">
      <w:pPr>
        <w:jc w:val="both"/>
        <w:rPr>
          <w:rFonts w:ascii="Times New Roman" w:hAnsi="Times New Roman"/>
          <w:sz w:val="24"/>
          <w:szCs w:val="24"/>
          <w:lang w:val="es-CO"/>
        </w:rPr>
      </w:pPr>
      <w:r w:rsidRPr="00984E2F">
        <w:rPr>
          <w:rFonts w:ascii="Times New Roman" w:hAnsi="Times New Roman"/>
          <w:sz w:val="24"/>
          <w:szCs w:val="24"/>
          <w:lang w:val="es-CO"/>
        </w:rPr>
        <w:t>No existe planes de acción cómo tal relacionado con políticas de sensibilización y lucha contra el edadismo, ni siquiera en los programas escolares, ni avance hacia una sociedad más inclusiva y favorable a la edad.</w:t>
      </w:r>
      <w:r w:rsidRPr="00984E2F">
        <w:rPr>
          <w:rFonts w:ascii="Times New Roman" w:hAnsi="Times New Roman"/>
          <w:sz w:val="24"/>
          <w:szCs w:val="24"/>
          <w:lang w:val="es-CO"/>
        </w:rPr>
        <w:cr/>
      </w:r>
    </w:p>
    <w:p w14:paraId="3B481C53" w14:textId="77777777" w:rsidR="00430272" w:rsidRPr="00984E2F" w:rsidRDefault="004F7B0E" w:rsidP="004F7B0E">
      <w:pPr>
        <w:jc w:val="both"/>
        <w:rPr>
          <w:rFonts w:ascii="Times New Roman" w:hAnsi="Times New Roman"/>
          <w:i/>
          <w:sz w:val="24"/>
          <w:szCs w:val="24"/>
          <w:lang w:val="es-CO"/>
        </w:rPr>
      </w:pPr>
      <w:r>
        <w:rPr>
          <w:rFonts w:ascii="Times New Roman" w:hAnsi="Times New Roman"/>
          <w:i/>
          <w:sz w:val="24"/>
          <w:szCs w:val="24"/>
          <w:lang w:val="es-CO"/>
        </w:rPr>
        <w:t xml:space="preserve">6. </w:t>
      </w:r>
      <w:r w:rsidR="007F176D" w:rsidRPr="00984E2F">
        <w:rPr>
          <w:rFonts w:ascii="Times New Roman" w:hAnsi="Times New Roman"/>
          <w:i/>
          <w:sz w:val="24"/>
          <w:szCs w:val="24"/>
          <w:lang w:val="es-CO"/>
        </w:rPr>
        <w:t xml:space="preserve">En el plano nacional, sírvase exponer las protecciones jurídicas disponibles contra la discriminación por edad e indicar si la edad se reconoce explícitamente como motivo de discriminación. En caso afirmativo, ¿hay ámbitos específicos en los que se garantiza explícitamente la igualdad? ¿Existen ámbitos en los que se justifique explícitamente el trato diferencial basado en la edad avanzada </w:t>
      </w:r>
    </w:p>
    <w:p w14:paraId="5873680E" w14:textId="300A6AF2" w:rsidR="00430272" w:rsidRDefault="007F176D" w:rsidP="004F7B0E">
      <w:pPr>
        <w:jc w:val="both"/>
        <w:rPr>
          <w:rFonts w:ascii="Times New Roman" w:hAnsi="Times New Roman"/>
          <w:sz w:val="24"/>
          <w:szCs w:val="24"/>
          <w:lang w:val="es-CO"/>
        </w:rPr>
      </w:pPr>
      <w:r w:rsidRPr="00984E2F">
        <w:rPr>
          <w:rFonts w:ascii="Times New Roman" w:hAnsi="Times New Roman"/>
          <w:sz w:val="24"/>
          <w:szCs w:val="24"/>
          <w:lang w:val="es-CO"/>
        </w:rPr>
        <w:t xml:space="preserve">En Cuba no existe una protección jurídica específica para las personas de edad. Existe el Código de Familia, como guía jurídica rectora de las relaciones familiares. En </w:t>
      </w:r>
      <w:r>
        <w:rPr>
          <w:rFonts w:ascii="Times New Roman" w:hAnsi="Times New Roman"/>
          <w:sz w:val="24"/>
          <w:szCs w:val="24"/>
          <w:lang w:val="es-CO"/>
        </w:rPr>
        <w:t>este documento</w:t>
      </w:r>
      <w:r w:rsidRPr="00984E2F">
        <w:rPr>
          <w:rFonts w:ascii="Times New Roman" w:hAnsi="Times New Roman"/>
          <w:sz w:val="24"/>
          <w:szCs w:val="24"/>
          <w:lang w:val="es-CO"/>
        </w:rPr>
        <w:t xml:space="preserve"> se disponen algunos acápites que señalan a las adultas y adultos mayores como una responsabilidad familiar.</w:t>
      </w:r>
    </w:p>
    <w:p w14:paraId="5E6BBB00" w14:textId="77777777" w:rsidR="00430272" w:rsidRPr="004F7B0E" w:rsidRDefault="004F7B0E" w:rsidP="004F7B0E">
      <w:pPr>
        <w:jc w:val="both"/>
        <w:rPr>
          <w:rFonts w:ascii="Times New Roman" w:hAnsi="Times New Roman"/>
          <w:i/>
          <w:sz w:val="24"/>
          <w:szCs w:val="24"/>
          <w:lang w:val="es-CO"/>
        </w:rPr>
      </w:pPr>
      <w:r>
        <w:rPr>
          <w:rFonts w:ascii="Times New Roman" w:hAnsi="Times New Roman"/>
          <w:i/>
          <w:sz w:val="24"/>
          <w:szCs w:val="24"/>
          <w:lang w:val="es-CO"/>
        </w:rPr>
        <w:t xml:space="preserve">7. </w:t>
      </w:r>
      <w:r w:rsidR="007F176D" w:rsidRPr="004F7B0E">
        <w:rPr>
          <w:rFonts w:ascii="Times New Roman" w:hAnsi="Times New Roman"/>
          <w:i/>
          <w:sz w:val="24"/>
          <w:szCs w:val="24"/>
          <w:lang w:val="es-CO"/>
        </w:rPr>
        <w:t xml:space="preserve">¿Permiten las protecciones jurídicas existentes contra la discriminación por edad reclamaciones basadas en la discriminación intersectorial, es decir, la discriminación basada en la intersección de la edad y otras características como la raza, la etnia, el género, la orientación sexual, la discapacidad u otra condición? </w:t>
      </w:r>
    </w:p>
    <w:p w14:paraId="65F1C7A3" w14:textId="77777777" w:rsidR="004F7B0E" w:rsidRDefault="007F176D" w:rsidP="004F7B0E">
      <w:pPr>
        <w:jc w:val="both"/>
        <w:rPr>
          <w:rFonts w:ascii="Times New Roman" w:hAnsi="Times New Roman"/>
          <w:sz w:val="24"/>
          <w:szCs w:val="24"/>
          <w:lang w:val="es-CO"/>
        </w:rPr>
      </w:pPr>
      <w:r w:rsidRPr="00984E2F">
        <w:rPr>
          <w:rFonts w:ascii="Times New Roman" w:hAnsi="Times New Roman"/>
          <w:sz w:val="24"/>
          <w:szCs w:val="24"/>
          <w:lang w:val="es-CO"/>
        </w:rPr>
        <w:t>No existen protecciones contra la discriminación por edad, ni tampoco por razón de género, etnia, raza o discapacidad.</w:t>
      </w:r>
      <w:r w:rsidRPr="00984E2F">
        <w:rPr>
          <w:rFonts w:ascii="Times New Roman" w:hAnsi="Times New Roman"/>
          <w:sz w:val="24"/>
          <w:szCs w:val="24"/>
          <w:lang w:val="es-CO"/>
        </w:rPr>
        <w:cr/>
      </w:r>
    </w:p>
    <w:p w14:paraId="0784B3DA" w14:textId="77777777" w:rsidR="00430272" w:rsidRPr="004F7B0E" w:rsidRDefault="007F176D" w:rsidP="004F7B0E">
      <w:pPr>
        <w:jc w:val="both"/>
        <w:rPr>
          <w:rFonts w:ascii="Times New Roman" w:hAnsi="Times New Roman"/>
          <w:i/>
          <w:sz w:val="24"/>
          <w:szCs w:val="24"/>
          <w:lang w:val="es-CO"/>
        </w:rPr>
      </w:pPr>
      <w:r w:rsidRPr="004F7B0E">
        <w:rPr>
          <w:rFonts w:ascii="Times New Roman" w:hAnsi="Times New Roman"/>
          <w:i/>
          <w:sz w:val="24"/>
          <w:szCs w:val="24"/>
          <w:lang w:val="es-CO"/>
        </w:rPr>
        <w:lastRenderedPageBreak/>
        <w:t xml:space="preserve">8. ¿Qué medidas jurídicas y de otra índole se han adoptado para abordar y proteger contra el racismo, el sexismo, el </w:t>
      </w:r>
      <w:proofErr w:type="spellStart"/>
      <w:r w:rsidRPr="004F7B0E">
        <w:rPr>
          <w:rFonts w:ascii="Times New Roman" w:hAnsi="Times New Roman"/>
          <w:i/>
          <w:sz w:val="24"/>
          <w:szCs w:val="24"/>
          <w:lang w:val="es-CO"/>
        </w:rPr>
        <w:t>capacitismo</w:t>
      </w:r>
      <w:proofErr w:type="spellEnd"/>
      <w:r w:rsidRPr="004F7B0E">
        <w:rPr>
          <w:rFonts w:ascii="Times New Roman" w:hAnsi="Times New Roman"/>
          <w:i/>
          <w:sz w:val="24"/>
          <w:szCs w:val="24"/>
          <w:lang w:val="es-CO"/>
        </w:rPr>
        <w:t xml:space="preserve"> u otras formas análogas de discriminación que puedan ser modelos útiles para abordar la discriminación por edad? </w:t>
      </w:r>
    </w:p>
    <w:p w14:paraId="08F45A6F" w14:textId="77777777" w:rsidR="004F7B0E" w:rsidRPr="004F7B0E" w:rsidRDefault="007F176D" w:rsidP="004F7B0E">
      <w:pPr>
        <w:jc w:val="both"/>
        <w:rPr>
          <w:rFonts w:ascii="Times New Roman" w:hAnsi="Times New Roman"/>
          <w:i/>
          <w:sz w:val="24"/>
          <w:szCs w:val="24"/>
          <w:lang w:val="es-CO"/>
        </w:rPr>
      </w:pPr>
      <w:r w:rsidRPr="00984E2F">
        <w:rPr>
          <w:rFonts w:ascii="Times New Roman" w:hAnsi="Times New Roman"/>
          <w:sz w:val="24"/>
          <w:szCs w:val="24"/>
          <w:lang w:val="es-CO"/>
        </w:rPr>
        <w:t>No existen medidas jurídicas y de otra índole en Cuba que aborde o proteja contra cualquier tipo de discriminación.</w:t>
      </w:r>
      <w:r w:rsidRPr="00984E2F">
        <w:rPr>
          <w:rFonts w:ascii="Times New Roman" w:hAnsi="Times New Roman"/>
          <w:sz w:val="24"/>
          <w:szCs w:val="24"/>
          <w:lang w:val="es-CO"/>
        </w:rPr>
        <w:cr/>
      </w:r>
    </w:p>
    <w:p w14:paraId="213E1C8F" w14:textId="77777777" w:rsidR="004F7B0E" w:rsidRPr="004F7B0E" w:rsidRDefault="007F176D" w:rsidP="004F7B0E">
      <w:pPr>
        <w:jc w:val="both"/>
        <w:rPr>
          <w:rFonts w:ascii="Times New Roman" w:hAnsi="Times New Roman"/>
          <w:i/>
          <w:sz w:val="24"/>
          <w:szCs w:val="24"/>
          <w:lang w:val="es-CO"/>
        </w:rPr>
      </w:pPr>
      <w:r w:rsidRPr="004F7B0E">
        <w:rPr>
          <w:rFonts w:ascii="Times New Roman" w:hAnsi="Times New Roman"/>
          <w:i/>
          <w:sz w:val="24"/>
          <w:szCs w:val="24"/>
          <w:lang w:val="es-CO"/>
        </w:rPr>
        <w:t>9. Sírvase indicar si existen mecanismos institucionales o de denuncia para hacer frente a las desigualdades o las quejas relacionadas con el edadismo y la discriminación por edad. En caso afirmativo, sírvanse proporcionar información sobre los tipos de casos y estadísticas sobre casos recibidos.</w:t>
      </w:r>
    </w:p>
    <w:p w14:paraId="7589F59D" w14:textId="4E088F04" w:rsidR="007F176D" w:rsidRPr="00984E2F" w:rsidRDefault="007F176D" w:rsidP="007F176D">
      <w:pPr>
        <w:jc w:val="both"/>
        <w:rPr>
          <w:rFonts w:ascii="Times New Roman" w:hAnsi="Times New Roman"/>
          <w:sz w:val="24"/>
          <w:szCs w:val="24"/>
          <w:lang w:val="es-CO"/>
        </w:rPr>
      </w:pPr>
      <w:r w:rsidRPr="00984E2F">
        <w:rPr>
          <w:rFonts w:ascii="Times New Roman" w:hAnsi="Times New Roman"/>
          <w:sz w:val="24"/>
          <w:szCs w:val="24"/>
          <w:lang w:val="es-CO"/>
        </w:rPr>
        <w:t>No existen mecanismos institucionales o de denuncia para hac</w:t>
      </w:r>
      <w:r>
        <w:rPr>
          <w:rFonts w:ascii="Times New Roman" w:hAnsi="Times New Roman"/>
          <w:sz w:val="24"/>
          <w:szCs w:val="24"/>
          <w:lang w:val="es-CO"/>
        </w:rPr>
        <w:t xml:space="preserve">er frente a las desigualdades o </w:t>
      </w:r>
      <w:r w:rsidRPr="00984E2F">
        <w:rPr>
          <w:rFonts w:ascii="Times New Roman" w:hAnsi="Times New Roman"/>
          <w:sz w:val="24"/>
          <w:szCs w:val="24"/>
          <w:lang w:val="es-CO"/>
        </w:rPr>
        <w:t>las que relacionadas con el edadismo o la discriminación por edad.</w:t>
      </w:r>
      <w:r w:rsidRPr="00984E2F">
        <w:rPr>
          <w:rFonts w:ascii="Times New Roman" w:hAnsi="Times New Roman"/>
          <w:sz w:val="24"/>
          <w:szCs w:val="24"/>
          <w:lang w:val="es-CO"/>
        </w:rPr>
        <w:cr/>
      </w:r>
    </w:p>
    <w:p w14:paraId="66DA5152" w14:textId="48A0822B" w:rsidR="00430272" w:rsidRPr="004F7B0E" w:rsidRDefault="007F176D" w:rsidP="007F176D">
      <w:pPr>
        <w:jc w:val="both"/>
        <w:rPr>
          <w:rFonts w:ascii="Times New Roman" w:hAnsi="Times New Roman"/>
          <w:b/>
          <w:sz w:val="24"/>
          <w:szCs w:val="24"/>
          <w:lang w:val="es-CO"/>
        </w:rPr>
      </w:pPr>
      <w:r w:rsidRPr="004F7B0E">
        <w:rPr>
          <w:rFonts w:ascii="Times New Roman" w:hAnsi="Times New Roman"/>
          <w:b/>
          <w:sz w:val="24"/>
          <w:szCs w:val="24"/>
          <w:lang w:val="es-CO"/>
        </w:rPr>
        <w:t xml:space="preserve"> Informes relacionados con el edadismo y la discriminación por edad y cualquier otra información relevante </w:t>
      </w:r>
    </w:p>
    <w:p w14:paraId="606E998B" w14:textId="77777777" w:rsidR="004F7B0E" w:rsidRDefault="007F176D" w:rsidP="004F7B0E">
      <w:pPr>
        <w:jc w:val="both"/>
        <w:rPr>
          <w:rFonts w:ascii="Times New Roman" w:hAnsi="Times New Roman"/>
          <w:i/>
          <w:sz w:val="24"/>
          <w:szCs w:val="24"/>
          <w:lang w:val="es-CO"/>
        </w:rPr>
      </w:pPr>
      <w:r w:rsidRPr="004F7B0E">
        <w:rPr>
          <w:rFonts w:ascii="Times New Roman" w:hAnsi="Times New Roman"/>
          <w:i/>
          <w:sz w:val="24"/>
          <w:szCs w:val="24"/>
          <w:lang w:val="es-CO"/>
        </w:rPr>
        <w:t xml:space="preserve">10. Por favor, describa cualquier otra área que considere importante en el contexto de edadismo y discriminación por edad. Gracias por compartir cualquier informe relevante sobre el edadismo y la discriminación por edad. </w:t>
      </w:r>
      <w:r w:rsidRPr="004F7B0E">
        <w:rPr>
          <w:rFonts w:ascii="Times New Roman" w:hAnsi="Times New Roman"/>
          <w:i/>
          <w:sz w:val="24"/>
          <w:szCs w:val="24"/>
          <w:lang w:val="es-CO"/>
        </w:rPr>
        <w:cr/>
      </w:r>
    </w:p>
    <w:p w14:paraId="7D453145" w14:textId="77777777" w:rsidR="00430272" w:rsidRPr="00984E2F" w:rsidRDefault="00430272" w:rsidP="004F7B0E">
      <w:pPr>
        <w:jc w:val="both"/>
        <w:rPr>
          <w:rFonts w:ascii="Times New Roman" w:hAnsi="Times New Roman"/>
          <w:sz w:val="24"/>
          <w:szCs w:val="24"/>
          <w:lang w:val="es-CO"/>
        </w:rPr>
      </w:pPr>
    </w:p>
    <w:sectPr w:rsidR="00430272" w:rsidRPr="00984E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17A12" w14:textId="77777777" w:rsidR="006325D2" w:rsidRDefault="006325D2" w:rsidP="004F7B0E">
      <w:pPr>
        <w:spacing w:after="0" w:line="240" w:lineRule="auto"/>
      </w:pPr>
      <w:r>
        <w:separator/>
      </w:r>
    </w:p>
  </w:endnote>
  <w:endnote w:type="continuationSeparator" w:id="0">
    <w:p w14:paraId="63B19744" w14:textId="77777777" w:rsidR="006325D2" w:rsidRDefault="006325D2" w:rsidP="004F7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358589"/>
      <w:docPartObj>
        <w:docPartGallery w:val="Page Numbers (Bottom of Page)"/>
        <w:docPartUnique/>
      </w:docPartObj>
    </w:sdtPr>
    <w:sdtEndPr>
      <w:rPr>
        <w:noProof/>
      </w:rPr>
    </w:sdtEndPr>
    <w:sdtContent>
      <w:p w14:paraId="477680A4" w14:textId="42312E4E" w:rsidR="008464DE" w:rsidRDefault="008464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8A5BBA" w14:textId="77777777" w:rsidR="008464DE" w:rsidRDefault="00846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C2515" w14:textId="77777777" w:rsidR="006325D2" w:rsidRDefault="006325D2" w:rsidP="004F7B0E">
      <w:pPr>
        <w:spacing w:after="0" w:line="240" w:lineRule="auto"/>
      </w:pPr>
      <w:r>
        <w:separator/>
      </w:r>
    </w:p>
  </w:footnote>
  <w:footnote w:type="continuationSeparator" w:id="0">
    <w:p w14:paraId="32C8C9F1" w14:textId="77777777" w:rsidR="006325D2" w:rsidRDefault="006325D2" w:rsidP="004F7B0E">
      <w:pPr>
        <w:spacing w:after="0" w:line="240" w:lineRule="auto"/>
      </w:pPr>
      <w:r>
        <w:continuationSeparator/>
      </w:r>
    </w:p>
  </w:footnote>
  <w:footnote w:id="1">
    <w:p w14:paraId="5D3D6509" w14:textId="77777777" w:rsidR="004F7B0E" w:rsidRPr="004F7B0E" w:rsidRDefault="004F7B0E">
      <w:pPr>
        <w:pStyle w:val="FootnoteText"/>
        <w:rPr>
          <w:lang w:val="es-CO"/>
        </w:rPr>
      </w:pPr>
      <w:r>
        <w:rPr>
          <w:rStyle w:val="FootnoteReference"/>
        </w:rPr>
        <w:footnoteRef/>
      </w:r>
      <w:r w:rsidRPr="004F7B0E">
        <w:rPr>
          <w:lang w:val="es-CO"/>
        </w:rPr>
        <w:t xml:space="preserve"> </w:t>
      </w:r>
      <w:r>
        <w:rPr>
          <w:rFonts w:ascii="Times New Roman" w:hAnsi="Times New Roman"/>
          <w:lang w:val="es-CO"/>
        </w:rPr>
        <w:t xml:space="preserve">Información de contacto: </w:t>
      </w:r>
      <w:proofErr w:type="spellStart"/>
      <w:r>
        <w:rPr>
          <w:rFonts w:ascii="Times New Roman" w:hAnsi="Times New Roman"/>
          <w:lang w:val="es-CO"/>
        </w:rPr>
        <w:t>Marisel</w:t>
      </w:r>
      <w:proofErr w:type="spellEnd"/>
      <w:r>
        <w:rPr>
          <w:rFonts w:ascii="Times New Roman" w:hAnsi="Times New Roman"/>
          <w:lang w:val="es-CO"/>
        </w:rPr>
        <w:t xml:space="preserve"> Nápoles, coordinadora Movimiento Mujeres Esperanza. Correo: </w:t>
      </w:r>
      <w:hyperlink r:id="rId1" w:history="1">
        <w:r>
          <w:rPr>
            <w:rStyle w:val="Hyperlink"/>
            <w:rFonts w:ascii="Times New Roman" w:hAnsi="Times New Roman"/>
            <w:lang w:val="es-CO"/>
          </w:rPr>
          <w:t>maricelng65@gmail.com</w:t>
        </w:r>
      </w:hyperlink>
      <w:r>
        <w:rPr>
          <w:rFonts w:ascii="Times New Roman" w:hAnsi="Times New Roman"/>
          <w:lang w:val="es-CO"/>
        </w:rPr>
        <w:t>. Teléfono:  +53 5 3049905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57DFD"/>
    <w:multiLevelType w:val="hybridMultilevel"/>
    <w:tmpl w:val="B7D03F20"/>
    <w:lvl w:ilvl="0" w:tplc="3B58F16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A313C9"/>
    <w:multiLevelType w:val="hybridMultilevel"/>
    <w:tmpl w:val="D0C810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72C13471"/>
    <w:multiLevelType w:val="hybridMultilevel"/>
    <w:tmpl w:val="1372829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72"/>
    <w:rsid w:val="00430272"/>
    <w:rsid w:val="004F7B0E"/>
    <w:rsid w:val="006325D2"/>
    <w:rsid w:val="007F176D"/>
    <w:rsid w:val="008464DE"/>
    <w:rsid w:val="0098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9C153"/>
  <w15:docId w15:val="{5F8AEBD7-8250-4453-A499-F5E98123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E2F"/>
    <w:pPr>
      <w:spacing w:after="160" w:line="259" w:lineRule="auto"/>
      <w:ind w:left="720"/>
      <w:contextualSpacing/>
    </w:pPr>
    <w:rPr>
      <w:rFonts w:eastAsia="Calibri"/>
      <w:lang w:val="es-CO" w:eastAsia="en-US"/>
    </w:rPr>
  </w:style>
  <w:style w:type="paragraph" w:styleId="FootnoteText">
    <w:name w:val="footnote text"/>
    <w:basedOn w:val="Normal"/>
    <w:link w:val="FootnoteTextChar"/>
    <w:uiPriority w:val="99"/>
    <w:semiHidden/>
    <w:unhideWhenUsed/>
    <w:rsid w:val="004F7B0E"/>
    <w:rPr>
      <w:sz w:val="20"/>
      <w:szCs w:val="20"/>
    </w:rPr>
  </w:style>
  <w:style w:type="character" w:customStyle="1" w:styleId="FootnoteTextChar">
    <w:name w:val="Footnote Text Char"/>
    <w:basedOn w:val="DefaultParagraphFont"/>
    <w:link w:val="FootnoteText"/>
    <w:uiPriority w:val="99"/>
    <w:semiHidden/>
    <w:rsid w:val="004F7B0E"/>
  </w:style>
  <w:style w:type="character" w:styleId="FootnoteReference">
    <w:name w:val="footnote reference"/>
    <w:basedOn w:val="DefaultParagraphFont"/>
    <w:uiPriority w:val="99"/>
    <w:semiHidden/>
    <w:unhideWhenUsed/>
    <w:rsid w:val="004F7B0E"/>
    <w:rPr>
      <w:vertAlign w:val="superscript"/>
    </w:rPr>
  </w:style>
  <w:style w:type="character" w:styleId="Hyperlink">
    <w:name w:val="Hyperlink"/>
    <w:uiPriority w:val="99"/>
    <w:semiHidden/>
    <w:unhideWhenUsed/>
    <w:rsid w:val="004F7B0E"/>
    <w:rPr>
      <w:color w:val="0000FF"/>
      <w:u w:val="single"/>
    </w:rPr>
  </w:style>
  <w:style w:type="paragraph" w:styleId="Header">
    <w:name w:val="header"/>
    <w:basedOn w:val="Normal"/>
    <w:link w:val="HeaderChar"/>
    <w:uiPriority w:val="99"/>
    <w:unhideWhenUsed/>
    <w:rsid w:val="008464DE"/>
    <w:pPr>
      <w:tabs>
        <w:tab w:val="center" w:pos="4419"/>
        <w:tab w:val="right" w:pos="8838"/>
      </w:tabs>
      <w:spacing w:after="0" w:line="240" w:lineRule="auto"/>
    </w:pPr>
  </w:style>
  <w:style w:type="character" w:customStyle="1" w:styleId="HeaderChar">
    <w:name w:val="Header Char"/>
    <w:basedOn w:val="DefaultParagraphFont"/>
    <w:link w:val="Header"/>
    <w:uiPriority w:val="99"/>
    <w:rsid w:val="008464DE"/>
    <w:rPr>
      <w:sz w:val="22"/>
      <w:szCs w:val="22"/>
    </w:rPr>
  </w:style>
  <w:style w:type="paragraph" w:styleId="Footer">
    <w:name w:val="footer"/>
    <w:basedOn w:val="Normal"/>
    <w:link w:val="FooterChar"/>
    <w:uiPriority w:val="99"/>
    <w:unhideWhenUsed/>
    <w:rsid w:val="008464DE"/>
    <w:pPr>
      <w:tabs>
        <w:tab w:val="center" w:pos="4419"/>
        <w:tab w:val="right" w:pos="8838"/>
      </w:tabs>
      <w:spacing w:after="0" w:line="240" w:lineRule="auto"/>
    </w:pPr>
  </w:style>
  <w:style w:type="character" w:customStyle="1" w:styleId="FooterChar">
    <w:name w:val="Footer Char"/>
    <w:basedOn w:val="DefaultParagraphFont"/>
    <w:link w:val="Footer"/>
    <w:uiPriority w:val="99"/>
    <w:rsid w:val="008464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maricelng6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2ABB3E-741D-4B51-9A2F-CD99008E99CE}">
  <ds:schemaRefs>
    <ds:schemaRef ds:uri="http://schemas.openxmlformats.org/officeDocument/2006/bibliography"/>
  </ds:schemaRefs>
</ds:datastoreItem>
</file>

<file path=customXml/itemProps2.xml><?xml version="1.0" encoding="utf-8"?>
<ds:datastoreItem xmlns:ds="http://schemas.openxmlformats.org/officeDocument/2006/customXml" ds:itemID="{20E66579-6A0A-4EFE-9174-7FEA0F0B1293}"/>
</file>

<file path=customXml/itemProps3.xml><?xml version="1.0" encoding="utf-8"?>
<ds:datastoreItem xmlns:ds="http://schemas.openxmlformats.org/officeDocument/2006/customXml" ds:itemID="{B4673EF7-6965-498C-B054-3A456CBB8628}"/>
</file>

<file path=customXml/itemProps4.xml><?xml version="1.0" encoding="utf-8"?>
<ds:datastoreItem xmlns:ds="http://schemas.openxmlformats.org/officeDocument/2006/customXml" ds:itemID="{D4B670E1-1B92-4FB1-80C4-97077618A4B1}"/>
</file>

<file path=docProps/app.xml><?xml version="1.0" encoding="utf-8"?>
<Properties xmlns="http://schemas.openxmlformats.org/officeDocument/2006/extended-properties" xmlns:vt="http://schemas.openxmlformats.org/officeDocument/2006/docPropsVTypes">
  <Template>Normal</Template>
  <TotalTime>6</TotalTime>
  <Pages>4</Pages>
  <Words>1258</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A3</dc:creator>
  <cp:lastModifiedBy>Melissa Monroy</cp:lastModifiedBy>
  <cp:revision>4</cp:revision>
  <dcterms:created xsi:type="dcterms:W3CDTF">2021-03-19T16:37:00Z</dcterms:created>
  <dcterms:modified xsi:type="dcterms:W3CDTF">2021-03-23T15:09:00Z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