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D420F" w14:textId="62E6359A" w:rsidR="008951B2" w:rsidRPr="00644DB7" w:rsidRDefault="008951B2" w:rsidP="008951B2">
      <w:pPr>
        <w:rPr>
          <w:rFonts w:ascii="Times New Roman" w:hAnsi="Times New Roman" w:cs="Times New Roman"/>
          <w:b/>
        </w:rPr>
      </w:pPr>
    </w:p>
    <w:p w14:paraId="6D2C0A12" w14:textId="34A34484" w:rsidR="008951B2" w:rsidRPr="00644DB7" w:rsidRDefault="00B21771" w:rsidP="008951B2">
      <w:pPr>
        <w:rPr>
          <w:rFonts w:ascii="Times New Roman" w:hAnsi="Times New Roman" w:cs="Times New Roman"/>
          <w:b/>
        </w:rPr>
      </w:pPr>
      <w:r w:rsidRPr="00644DB7">
        <w:rPr>
          <w:rFonts w:ascii="Times New Roman" w:hAnsi="Times New Roman" w:cs="Times New Roman"/>
          <w:b/>
          <w:noProof/>
        </w:rPr>
        <w:drawing>
          <wp:anchor distT="0" distB="0" distL="114300" distR="114300" simplePos="0" relativeHeight="251659264" behindDoc="0" locked="0" layoutInCell="1" allowOverlap="1" wp14:anchorId="4485E6C3" wp14:editId="2C5350A0">
            <wp:simplePos x="0" y="0"/>
            <wp:positionH relativeFrom="margin">
              <wp:align>center</wp:align>
            </wp:positionH>
            <wp:positionV relativeFrom="margin">
              <wp:posOffset>459740</wp:posOffset>
            </wp:positionV>
            <wp:extent cx="4476750"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14:paraId="4D8B3F76" w14:textId="77777777" w:rsidR="008951B2" w:rsidRPr="00644DB7" w:rsidRDefault="008951B2" w:rsidP="008951B2">
      <w:pPr>
        <w:rPr>
          <w:rFonts w:ascii="Times New Roman" w:hAnsi="Times New Roman" w:cs="Times New Roman"/>
          <w:b/>
        </w:rPr>
      </w:pPr>
    </w:p>
    <w:p w14:paraId="720E737F" w14:textId="77777777" w:rsidR="008951B2" w:rsidRPr="00644DB7" w:rsidRDefault="008951B2" w:rsidP="008951B2">
      <w:pPr>
        <w:rPr>
          <w:rFonts w:ascii="Times New Roman" w:hAnsi="Times New Roman" w:cs="Times New Roman"/>
          <w:b/>
        </w:rPr>
      </w:pPr>
    </w:p>
    <w:p w14:paraId="2F71C2FA" w14:textId="77777777" w:rsidR="008951B2" w:rsidRPr="00644DB7" w:rsidRDefault="008951B2" w:rsidP="008951B2">
      <w:pPr>
        <w:rPr>
          <w:rFonts w:ascii="Times New Roman" w:hAnsi="Times New Roman" w:cs="Times New Roman"/>
          <w:b/>
        </w:rPr>
      </w:pPr>
    </w:p>
    <w:p w14:paraId="3A51C3C4" w14:textId="77777777" w:rsidR="008951B2" w:rsidRPr="00644DB7" w:rsidRDefault="008951B2" w:rsidP="008951B2">
      <w:pPr>
        <w:rPr>
          <w:rFonts w:ascii="Times New Roman" w:hAnsi="Times New Roman" w:cs="Times New Roman"/>
          <w:b/>
        </w:rPr>
      </w:pPr>
    </w:p>
    <w:p w14:paraId="6DD012F6" w14:textId="77777777" w:rsidR="008951B2" w:rsidRPr="00644DB7" w:rsidRDefault="008951B2" w:rsidP="008951B2">
      <w:pPr>
        <w:rPr>
          <w:rFonts w:ascii="Times New Roman" w:hAnsi="Times New Roman" w:cs="Times New Roman"/>
          <w:b/>
        </w:rPr>
      </w:pPr>
    </w:p>
    <w:p w14:paraId="6274629F" w14:textId="77777777" w:rsidR="008951B2" w:rsidRPr="00644DB7" w:rsidRDefault="008951B2" w:rsidP="008951B2">
      <w:pPr>
        <w:rPr>
          <w:rFonts w:ascii="Times New Roman" w:hAnsi="Times New Roman" w:cs="Times New Roman"/>
          <w:b/>
        </w:rPr>
      </w:pPr>
    </w:p>
    <w:p w14:paraId="25F86653" w14:textId="77777777" w:rsidR="008951B2" w:rsidRPr="00644DB7" w:rsidRDefault="008951B2" w:rsidP="008951B2">
      <w:pPr>
        <w:rPr>
          <w:rFonts w:ascii="Times New Roman" w:hAnsi="Times New Roman" w:cs="Times New Roman"/>
          <w:b/>
        </w:rPr>
      </w:pPr>
    </w:p>
    <w:p w14:paraId="457A3B98" w14:textId="4981E4B5" w:rsidR="008951B2" w:rsidRPr="00644DB7" w:rsidRDefault="008951B2" w:rsidP="008951B2">
      <w:pPr>
        <w:rPr>
          <w:rFonts w:ascii="Times New Roman" w:hAnsi="Times New Roman" w:cs="Times New Roman"/>
          <w:b/>
        </w:rPr>
      </w:pPr>
    </w:p>
    <w:p w14:paraId="7D4D0DF5" w14:textId="77777777" w:rsidR="008951B2" w:rsidRPr="00644DB7" w:rsidRDefault="008951B2" w:rsidP="008951B2">
      <w:pPr>
        <w:jc w:val="center"/>
        <w:rPr>
          <w:rFonts w:ascii="Times New Roman" w:hAnsi="Times New Roman" w:cs="Times New Roman"/>
          <w:b/>
        </w:rPr>
      </w:pPr>
    </w:p>
    <w:p w14:paraId="101D64BF" w14:textId="77777777" w:rsidR="008951B2" w:rsidRPr="00644DB7" w:rsidRDefault="008951B2" w:rsidP="008951B2">
      <w:pPr>
        <w:jc w:val="center"/>
        <w:rPr>
          <w:rFonts w:ascii="Times New Roman" w:hAnsi="Times New Roman" w:cs="Times New Roman"/>
          <w:b/>
        </w:rPr>
      </w:pPr>
    </w:p>
    <w:p w14:paraId="52AEA6DD" w14:textId="00A11BB0" w:rsidR="008951B2" w:rsidRPr="00644DB7" w:rsidRDefault="008951B2" w:rsidP="008951B2">
      <w:pPr>
        <w:autoSpaceDE w:val="0"/>
        <w:autoSpaceDN w:val="0"/>
        <w:adjustRightInd w:val="0"/>
        <w:spacing w:after="240"/>
        <w:jc w:val="center"/>
        <w:rPr>
          <w:rFonts w:ascii="Times New Roman" w:hAnsi="Times New Roman" w:cs="Times New Roman"/>
          <w:b/>
          <w:sz w:val="32"/>
          <w:szCs w:val="32"/>
        </w:rPr>
      </w:pPr>
      <w:r w:rsidRPr="00644DB7">
        <w:rPr>
          <w:rFonts w:ascii="Times New Roman" w:hAnsi="Times New Roman" w:cs="Times New Roman"/>
          <w:b/>
          <w:sz w:val="32"/>
          <w:szCs w:val="32"/>
        </w:rPr>
        <w:t>Input for the Thematic Report on Ageism and Age Discrimination of UN Independent Expert on the human rights of older persons</w:t>
      </w:r>
    </w:p>
    <w:p w14:paraId="11443DF6" w14:textId="77777777" w:rsidR="008951B2" w:rsidRPr="00644DB7" w:rsidRDefault="008951B2" w:rsidP="008951B2">
      <w:pPr>
        <w:jc w:val="center"/>
        <w:rPr>
          <w:rFonts w:ascii="Times New Roman" w:hAnsi="Times New Roman" w:cs="Times New Roman"/>
          <w:b/>
          <w:sz w:val="32"/>
          <w:szCs w:val="32"/>
          <w:lang w:val="ka-GE"/>
        </w:rPr>
      </w:pPr>
    </w:p>
    <w:p w14:paraId="0209B966" w14:textId="77777777" w:rsidR="008951B2" w:rsidRPr="00644DB7" w:rsidRDefault="008951B2" w:rsidP="008951B2">
      <w:pPr>
        <w:jc w:val="center"/>
        <w:rPr>
          <w:rFonts w:ascii="Times New Roman" w:hAnsi="Times New Roman" w:cs="Times New Roman"/>
          <w:b/>
          <w:sz w:val="32"/>
          <w:szCs w:val="32"/>
        </w:rPr>
      </w:pPr>
    </w:p>
    <w:p w14:paraId="32CCD29B" w14:textId="5BA30ADD" w:rsidR="008951B2" w:rsidRPr="00644DB7" w:rsidRDefault="008951B2" w:rsidP="008951B2">
      <w:pPr>
        <w:rPr>
          <w:rFonts w:ascii="Times New Roman" w:hAnsi="Times New Roman" w:cs="Times New Roman"/>
          <w:b/>
          <w:sz w:val="32"/>
          <w:szCs w:val="32"/>
        </w:rPr>
      </w:pPr>
    </w:p>
    <w:p w14:paraId="76B85C1F" w14:textId="77777777" w:rsidR="008951B2" w:rsidRPr="00644DB7" w:rsidRDefault="008951B2" w:rsidP="008951B2">
      <w:pPr>
        <w:jc w:val="center"/>
        <w:rPr>
          <w:rFonts w:ascii="Times New Roman" w:hAnsi="Times New Roman" w:cs="Times New Roman"/>
          <w:b/>
          <w:sz w:val="32"/>
          <w:szCs w:val="32"/>
        </w:rPr>
      </w:pPr>
    </w:p>
    <w:p w14:paraId="19B30CF9" w14:textId="77777777" w:rsidR="008951B2" w:rsidRPr="00644DB7" w:rsidRDefault="008951B2" w:rsidP="008951B2">
      <w:pPr>
        <w:spacing w:after="240"/>
        <w:jc w:val="center"/>
        <w:rPr>
          <w:rFonts w:ascii="Times New Roman" w:hAnsi="Times New Roman" w:cs="Times New Roman"/>
          <w:b/>
          <w:sz w:val="32"/>
          <w:szCs w:val="32"/>
        </w:rPr>
      </w:pPr>
      <w:r w:rsidRPr="00644DB7">
        <w:rPr>
          <w:rFonts w:ascii="Times New Roman" w:hAnsi="Times New Roman" w:cs="Times New Roman"/>
          <w:b/>
          <w:sz w:val="32"/>
          <w:szCs w:val="32"/>
        </w:rPr>
        <w:t>Submitted by</w:t>
      </w:r>
    </w:p>
    <w:p w14:paraId="2F8647EA" w14:textId="1439E703" w:rsidR="008951B2" w:rsidRPr="00644DB7" w:rsidRDefault="008951B2" w:rsidP="008951B2">
      <w:pPr>
        <w:jc w:val="center"/>
        <w:rPr>
          <w:rFonts w:ascii="Times New Roman" w:hAnsi="Times New Roman" w:cs="Times New Roman"/>
          <w:b/>
          <w:sz w:val="32"/>
          <w:szCs w:val="32"/>
        </w:rPr>
      </w:pPr>
      <w:r w:rsidRPr="00644DB7">
        <w:rPr>
          <w:rFonts w:ascii="Times New Roman" w:hAnsi="Times New Roman" w:cs="Times New Roman"/>
          <w:b/>
          <w:sz w:val="32"/>
          <w:szCs w:val="32"/>
        </w:rPr>
        <w:t>The National Human Rights Instituti</w:t>
      </w:r>
      <w:r w:rsidR="00775151" w:rsidRPr="00644DB7">
        <w:rPr>
          <w:rFonts w:ascii="Times New Roman" w:hAnsi="Times New Roman" w:cs="Times New Roman"/>
          <w:b/>
          <w:sz w:val="32"/>
          <w:szCs w:val="32"/>
        </w:rPr>
        <w:t xml:space="preserve">on – Public Defender </w:t>
      </w:r>
      <w:r w:rsidR="00775151" w:rsidRPr="00644DB7">
        <w:rPr>
          <w:rFonts w:ascii="Times New Roman" w:hAnsi="Times New Roman" w:cs="Times New Roman"/>
          <w:b/>
          <w:sz w:val="32"/>
          <w:szCs w:val="32"/>
        </w:rPr>
        <w:br/>
        <w:t>(Ombudsperson</w:t>
      </w:r>
      <w:r w:rsidRPr="00644DB7">
        <w:rPr>
          <w:rFonts w:ascii="Times New Roman" w:hAnsi="Times New Roman" w:cs="Times New Roman"/>
          <w:b/>
          <w:sz w:val="32"/>
          <w:szCs w:val="32"/>
        </w:rPr>
        <w:t>) of Georgia</w:t>
      </w:r>
    </w:p>
    <w:p w14:paraId="4D81AD28" w14:textId="77777777" w:rsidR="008951B2" w:rsidRPr="00644DB7" w:rsidRDefault="008951B2" w:rsidP="008951B2">
      <w:pPr>
        <w:jc w:val="center"/>
        <w:rPr>
          <w:rFonts w:ascii="Times New Roman" w:hAnsi="Times New Roman" w:cs="Times New Roman"/>
          <w:b/>
          <w:sz w:val="32"/>
          <w:szCs w:val="32"/>
        </w:rPr>
      </w:pPr>
    </w:p>
    <w:p w14:paraId="02DCA682" w14:textId="77777777" w:rsidR="008951B2" w:rsidRPr="00644DB7" w:rsidRDefault="008951B2" w:rsidP="008951B2">
      <w:pPr>
        <w:jc w:val="center"/>
        <w:rPr>
          <w:rFonts w:ascii="Times New Roman" w:hAnsi="Times New Roman" w:cs="Times New Roman"/>
          <w:b/>
          <w:sz w:val="32"/>
          <w:szCs w:val="32"/>
        </w:rPr>
      </w:pPr>
    </w:p>
    <w:p w14:paraId="65EC8DEF" w14:textId="77777777" w:rsidR="008951B2" w:rsidRPr="00644DB7" w:rsidRDefault="008951B2" w:rsidP="008951B2">
      <w:pPr>
        <w:jc w:val="both"/>
        <w:rPr>
          <w:rFonts w:ascii="Times New Roman" w:hAnsi="Times New Roman" w:cs="Times New Roman"/>
          <w:b/>
          <w:sz w:val="32"/>
          <w:szCs w:val="32"/>
        </w:rPr>
      </w:pPr>
    </w:p>
    <w:p w14:paraId="3F0DF952" w14:textId="77777777" w:rsidR="008951B2" w:rsidRPr="00644DB7" w:rsidRDefault="008951B2" w:rsidP="008951B2">
      <w:pPr>
        <w:jc w:val="both"/>
        <w:rPr>
          <w:rFonts w:ascii="Times New Roman" w:hAnsi="Times New Roman" w:cs="Times New Roman"/>
          <w:b/>
          <w:sz w:val="32"/>
          <w:szCs w:val="32"/>
        </w:rPr>
      </w:pPr>
    </w:p>
    <w:p w14:paraId="1622940F" w14:textId="77777777" w:rsidR="008951B2" w:rsidRPr="00644DB7" w:rsidRDefault="008951B2" w:rsidP="008951B2">
      <w:pPr>
        <w:spacing w:after="240"/>
        <w:jc w:val="center"/>
        <w:rPr>
          <w:rFonts w:ascii="Times New Roman" w:hAnsi="Times New Roman" w:cs="Times New Roman"/>
          <w:b/>
          <w:sz w:val="32"/>
          <w:szCs w:val="32"/>
        </w:rPr>
      </w:pPr>
      <w:r w:rsidRPr="00644DB7">
        <w:rPr>
          <w:rFonts w:ascii="Times New Roman" w:hAnsi="Times New Roman" w:cs="Times New Roman"/>
          <w:b/>
          <w:sz w:val="32"/>
          <w:szCs w:val="32"/>
        </w:rPr>
        <w:t>March 2021</w:t>
      </w:r>
    </w:p>
    <w:p w14:paraId="4796D20D" w14:textId="77777777" w:rsidR="008951B2" w:rsidRPr="00644DB7" w:rsidRDefault="008951B2" w:rsidP="008951B2">
      <w:pPr>
        <w:jc w:val="center"/>
        <w:rPr>
          <w:rFonts w:ascii="Times New Roman" w:hAnsi="Times New Roman" w:cs="Times New Roman"/>
          <w:b/>
        </w:rPr>
        <w:sectPr w:rsidR="008951B2" w:rsidRPr="00644DB7" w:rsidSect="00D7084B">
          <w:headerReference w:type="default" r:id="rId8"/>
          <w:footerReference w:type="default" r:id="rId9"/>
          <w:pgSz w:w="12240" w:h="15840"/>
          <w:pgMar w:top="990" w:right="1138" w:bottom="1138" w:left="1138" w:header="720" w:footer="720" w:gutter="0"/>
          <w:pgNumType w:start="1"/>
          <w:cols w:space="720"/>
          <w:titlePg/>
          <w:docGrid w:linePitch="360"/>
        </w:sectPr>
      </w:pPr>
    </w:p>
    <w:p w14:paraId="000504F5" w14:textId="77777777" w:rsidR="008951B2" w:rsidRPr="00644DB7" w:rsidRDefault="008951B2" w:rsidP="008951B2">
      <w:pPr>
        <w:spacing w:before="120"/>
        <w:jc w:val="both"/>
        <w:rPr>
          <w:rFonts w:ascii="Times New Roman" w:hAnsi="Times New Roman" w:cs="Times New Roman"/>
          <w:b/>
          <w:bCs/>
          <w:lang w:val="ka-GE"/>
        </w:rPr>
      </w:pPr>
    </w:p>
    <w:p w14:paraId="5B9BE260" w14:textId="77777777" w:rsidR="008951B2" w:rsidRPr="00644DB7" w:rsidRDefault="008951B2" w:rsidP="008951B2">
      <w:pPr>
        <w:pStyle w:val="Title"/>
        <w:jc w:val="both"/>
        <w:rPr>
          <w:rFonts w:ascii="Times New Roman" w:hAnsi="Times New Roman" w:cs="Times New Roman"/>
          <w:b w:val="0"/>
          <w:sz w:val="22"/>
          <w:szCs w:val="22"/>
        </w:rPr>
      </w:pPr>
    </w:p>
    <w:p w14:paraId="06485FA3" w14:textId="77777777" w:rsidR="008951B2" w:rsidRPr="00644DB7" w:rsidRDefault="008951B2" w:rsidP="008951B2">
      <w:pPr>
        <w:rPr>
          <w:rFonts w:ascii="Times New Roman" w:hAnsi="Times New Roman" w:cs="Times New Roman"/>
        </w:rPr>
      </w:pPr>
    </w:p>
    <w:p w14:paraId="21899AA0" w14:textId="77777777" w:rsidR="008951B2" w:rsidRPr="00644DB7" w:rsidRDefault="008951B2" w:rsidP="008951B2">
      <w:pPr>
        <w:rPr>
          <w:rFonts w:ascii="Times New Roman" w:hAnsi="Times New Roman" w:cs="Times New Roman"/>
        </w:rPr>
      </w:pPr>
    </w:p>
    <w:p w14:paraId="36FDBE9F" w14:textId="77777777" w:rsidR="008951B2" w:rsidRPr="00644DB7" w:rsidRDefault="008951B2" w:rsidP="008951B2">
      <w:pPr>
        <w:rPr>
          <w:rFonts w:ascii="Times New Roman" w:hAnsi="Times New Roman" w:cs="Times New Roman"/>
        </w:rPr>
      </w:pPr>
    </w:p>
    <w:p w14:paraId="3F86B314" w14:textId="77777777" w:rsidR="008951B2" w:rsidRPr="00644DB7" w:rsidRDefault="008951B2" w:rsidP="008951B2">
      <w:pPr>
        <w:rPr>
          <w:rFonts w:ascii="Times New Roman" w:hAnsi="Times New Roman" w:cs="Times New Roman"/>
        </w:rPr>
      </w:pPr>
    </w:p>
    <w:p w14:paraId="2D90CD86" w14:textId="77777777" w:rsidR="008951B2" w:rsidRPr="00644DB7" w:rsidRDefault="008951B2" w:rsidP="008951B2">
      <w:pPr>
        <w:rPr>
          <w:rFonts w:ascii="Times New Roman" w:hAnsi="Times New Roman" w:cs="Times New Roman"/>
        </w:rPr>
      </w:pPr>
    </w:p>
    <w:p w14:paraId="27295D8E" w14:textId="77777777" w:rsidR="008951B2" w:rsidRPr="00644DB7" w:rsidRDefault="008951B2" w:rsidP="008951B2">
      <w:pPr>
        <w:rPr>
          <w:rFonts w:ascii="Times New Roman" w:hAnsi="Times New Roman" w:cs="Times New Roman"/>
        </w:rPr>
      </w:pPr>
    </w:p>
    <w:p w14:paraId="78F6DC2F" w14:textId="77777777" w:rsidR="008951B2" w:rsidRPr="00644DB7" w:rsidRDefault="008951B2" w:rsidP="008951B2">
      <w:pPr>
        <w:rPr>
          <w:rFonts w:ascii="Times New Roman" w:hAnsi="Times New Roman" w:cs="Times New Roman"/>
        </w:rPr>
      </w:pPr>
    </w:p>
    <w:p w14:paraId="316A01D8" w14:textId="77777777" w:rsidR="008951B2" w:rsidRPr="00644DB7" w:rsidRDefault="008951B2" w:rsidP="008951B2">
      <w:pPr>
        <w:rPr>
          <w:rFonts w:ascii="Times New Roman" w:hAnsi="Times New Roman" w:cs="Times New Roman"/>
        </w:rPr>
      </w:pPr>
    </w:p>
    <w:p w14:paraId="3970FE33" w14:textId="77777777" w:rsidR="008951B2" w:rsidRPr="00644DB7" w:rsidRDefault="008951B2" w:rsidP="008951B2">
      <w:pPr>
        <w:rPr>
          <w:rFonts w:ascii="Times New Roman" w:hAnsi="Times New Roman" w:cs="Times New Roman"/>
        </w:rPr>
      </w:pPr>
    </w:p>
    <w:p w14:paraId="3ED4B335" w14:textId="77777777" w:rsidR="008951B2" w:rsidRPr="00644DB7" w:rsidRDefault="008951B2" w:rsidP="008951B2">
      <w:pPr>
        <w:rPr>
          <w:rFonts w:ascii="Times New Roman" w:hAnsi="Times New Roman" w:cs="Times New Roman"/>
        </w:rPr>
      </w:pPr>
    </w:p>
    <w:p w14:paraId="00EBD971" w14:textId="77777777" w:rsidR="008951B2" w:rsidRPr="00644DB7" w:rsidRDefault="008951B2" w:rsidP="008951B2">
      <w:pPr>
        <w:rPr>
          <w:rFonts w:ascii="Times New Roman" w:hAnsi="Times New Roman" w:cs="Times New Roman"/>
        </w:rPr>
      </w:pPr>
    </w:p>
    <w:p w14:paraId="730167B7" w14:textId="77777777" w:rsidR="008951B2" w:rsidRPr="00644DB7" w:rsidRDefault="008951B2" w:rsidP="008951B2">
      <w:pPr>
        <w:rPr>
          <w:rFonts w:ascii="Times New Roman" w:hAnsi="Times New Roman" w:cs="Times New Roman"/>
        </w:rPr>
      </w:pPr>
    </w:p>
    <w:p w14:paraId="17F4C302" w14:textId="77777777" w:rsidR="008951B2" w:rsidRPr="00644DB7" w:rsidRDefault="008951B2" w:rsidP="008951B2">
      <w:pPr>
        <w:rPr>
          <w:rFonts w:ascii="Times New Roman" w:hAnsi="Times New Roman" w:cs="Times New Roman"/>
        </w:rPr>
      </w:pPr>
    </w:p>
    <w:p w14:paraId="23E9D58E" w14:textId="77777777" w:rsidR="008951B2" w:rsidRPr="00644DB7" w:rsidRDefault="008951B2" w:rsidP="008951B2">
      <w:pPr>
        <w:rPr>
          <w:rFonts w:ascii="Times New Roman" w:hAnsi="Times New Roman" w:cs="Times New Roman"/>
        </w:rPr>
      </w:pPr>
    </w:p>
    <w:p w14:paraId="5CB27A68" w14:textId="77777777" w:rsidR="008951B2" w:rsidRPr="00644DB7" w:rsidRDefault="008951B2" w:rsidP="008951B2">
      <w:pPr>
        <w:rPr>
          <w:rFonts w:ascii="Times New Roman" w:hAnsi="Times New Roman" w:cs="Times New Roman"/>
        </w:rPr>
      </w:pPr>
    </w:p>
    <w:p w14:paraId="460ECF1B" w14:textId="77777777" w:rsidR="008951B2" w:rsidRPr="00644DB7" w:rsidRDefault="008951B2" w:rsidP="008951B2">
      <w:pPr>
        <w:rPr>
          <w:rFonts w:ascii="Times New Roman" w:hAnsi="Times New Roman" w:cs="Times New Roman"/>
          <w:b/>
        </w:rPr>
      </w:pPr>
    </w:p>
    <w:p w14:paraId="1770A035" w14:textId="77777777" w:rsidR="008951B2" w:rsidRPr="00644DB7" w:rsidRDefault="008951B2" w:rsidP="008951B2">
      <w:pPr>
        <w:rPr>
          <w:rFonts w:ascii="Times New Roman" w:hAnsi="Times New Roman" w:cs="Times New Roman"/>
          <w:b/>
        </w:rPr>
      </w:pPr>
    </w:p>
    <w:p w14:paraId="56BEC8ED" w14:textId="77777777" w:rsidR="008951B2" w:rsidRPr="00644DB7" w:rsidRDefault="008951B2" w:rsidP="008951B2">
      <w:pPr>
        <w:rPr>
          <w:rFonts w:ascii="Times New Roman" w:hAnsi="Times New Roman" w:cs="Times New Roman"/>
          <w:b/>
        </w:rPr>
      </w:pPr>
    </w:p>
    <w:p w14:paraId="702F045C" w14:textId="77777777" w:rsidR="008951B2" w:rsidRPr="00644DB7" w:rsidRDefault="008951B2" w:rsidP="008951B2">
      <w:pPr>
        <w:rPr>
          <w:rFonts w:ascii="Times New Roman" w:hAnsi="Times New Roman" w:cs="Times New Roman"/>
          <w:b/>
        </w:rPr>
      </w:pPr>
    </w:p>
    <w:p w14:paraId="56C73C93" w14:textId="77777777" w:rsidR="008951B2" w:rsidRPr="00644DB7" w:rsidRDefault="008951B2" w:rsidP="008951B2">
      <w:pPr>
        <w:spacing w:line="276" w:lineRule="auto"/>
        <w:rPr>
          <w:rFonts w:ascii="Times New Roman" w:hAnsi="Times New Roman" w:cs="Times New Roman"/>
          <w:b/>
        </w:rPr>
      </w:pPr>
    </w:p>
    <w:p w14:paraId="346BB6AF" w14:textId="77777777" w:rsidR="008951B2" w:rsidRPr="00644DB7" w:rsidRDefault="008951B2" w:rsidP="008951B2">
      <w:pPr>
        <w:spacing w:line="276" w:lineRule="auto"/>
        <w:rPr>
          <w:rFonts w:ascii="Times New Roman" w:hAnsi="Times New Roman" w:cs="Times New Roman"/>
          <w:b/>
        </w:rPr>
      </w:pPr>
      <w:r w:rsidRPr="00644DB7">
        <w:rPr>
          <w:rFonts w:ascii="Times New Roman" w:hAnsi="Times New Roman" w:cs="Times New Roman"/>
          <w:b/>
        </w:rPr>
        <w:t>Correspondence should be addressed to:</w:t>
      </w:r>
    </w:p>
    <w:p w14:paraId="234C24E7" w14:textId="77777777" w:rsidR="008951B2" w:rsidRPr="00644DB7" w:rsidRDefault="008951B2" w:rsidP="008951B2">
      <w:pPr>
        <w:spacing w:line="276" w:lineRule="auto"/>
        <w:rPr>
          <w:rFonts w:ascii="Times New Roman" w:hAnsi="Times New Roman" w:cs="Times New Roman"/>
        </w:rPr>
      </w:pPr>
      <w:r w:rsidRPr="00644DB7">
        <w:rPr>
          <w:rFonts w:ascii="Times New Roman" w:hAnsi="Times New Roman" w:cs="Times New Roman"/>
        </w:rPr>
        <w:t>Office of Public Defender (Ombudsman) of Georgia</w:t>
      </w:r>
    </w:p>
    <w:p w14:paraId="3B3076C7" w14:textId="77777777" w:rsidR="008951B2" w:rsidRPr="00644DB7" w:rsidRDefault="008951B2" w:rsidP="008951B2">
      <w:pPr>
        <w:spacing w:line="276" w:lineRule="auto"/>
        <w:rPr>
          <w:rFonts w:ascii="Times New Roman" w:hAnsi="Times New Roman" w:cs="Times New Roman"/>
        </w:rPr>
      </w:pPr>
      <w:r w:rsidRPr="00644DB7">
        <w:rPr>
          <w:rFonts w:ascii="Times New Roman" w:hAnsi="Times New Roman" w:cs="Times New Roman"/>
        </w:rPr>
        <w:t>David Agmashenebeli Avenue 80</w:t>
      </w:r>
    </w:p>
    <w:p w14:paraId="4D49875C" w14:textId="77777777" w:rsidR="008951B2" w:rsidRPr="00644DB7" w:rsidRDefault="008951B2" w:rsidP="008951B2">
      <w:pPr>
        <w:spacing w:line="276" w:lineRule="auto"/>
        <w:rPr>
          <w:rFonts w:ascii="Times New Roman" w:hAnsi="Times New Roman" w:cs="Times New Roman"/>
        </w:rPr>
      </w:pPr>
      <w:r w:rsidRPr="00644DB7">
        <w:rPr>
          <w:rFonts w:ascii="Times New Roman" w:hAnsi="Times New Roman" w:cs="Times New Roman"/>
        </w:rPr>
        <w:t>0112 Tbilisi</w:t>
      </w:r>
    </w:p>
    <w:p w14:paraId="18DAB0D0" w14:textId="77777777" w:rsidR="008951B2" w:rsidRPr="00644DB7" w:rsidRDefault="008951B2" w:rsidP="008951B2">
      <w:pPr>
        <w:spacing w:line="276" w:lineRule="auto"/>
        <w:rPr>
          <w:rFonts w:ascii="Times New Roman" w:hAnsi="Times New Roman" w:cs="Times New Roman"/>
        </w:rPr>
      </w:pPr>
      <w:r w:rsidRPr="00644DB7">
        <w:rPr>
          <w:rFonts w:ascii="Times New Roman" w:hAnsi="Times New Roman" w:cs="Times New Roman"/>
        </w:rPr>
        <w:t>Georgia</w:t>
      </w:r>
    </w:p>
    <w:p w14:paraId="18BDCD9E" w14:textId="77777777" w:rsidR="008951B2" w:rsidRPr="00644DB7" w:rsidRDefault="005809EF" w:rsidP="008951B2">
      <w:pPr>
        <w:pStyle w:val="TOCHeading"/>
        <w:spacing w:line="276" w:lineRule="auto"/>
        <w:rPr>
          <w:rFonts w:ascii="Times New Roman" w:eastAsiaTheme="minorHAnsi" w:hAnsi="Times New Roman" w:cs="Times New Roman"/>
          <w:color w:val="auto"/>
          <w:sz w:val="24"/>
          <w:szCs w:val="24"/>
          <w:lang w:val="ka-GE"/>
        </w:rPr>
      </w:pPr>
      <w:hyperlink r:id="rId10" w:history="1">
        <w:r w:rsidR="008951B2" w:rsidRPr="00644DB7">
          <w:rPr>
            <w:rStyle w:val="Hyperlink"/>
            <w:rFonts w:ascii="Times New Roman" w:eastAsiaTheme="minorHAnsi" w:hAnsi="Times New Roman" w:cs="Times New Roman"/>
            <w:sz w:val="24"/>
            <w:szCs w:val="24"/>
          </w:rPr>
          <w:t>info@ombudsman.ge</w:t>
        </w:r>
      </w:hyperlink>
      <w:r w:rsidR="008951B2" w:rsidRPr="00644DB7">
        <w:rPr>
          <w:rFonts w:ascii="Times New Roman" w:eastAsiaTheme="minorHAnsi" w:hAnsi="Times New Roman" w:cs="Times New Roman"/>
          <w:color w:val="auto"/>
          <w:sz w:val="24"/>
          <w:szCs w:val="24"/>
          <w:lang w:val="ka-GE"/>
        </w:rPr>
        <w:t xml:space="preserve"> </w:t>
      </w:r>
    </w:p>
    <w:p w14:paraId="70C72873" w14:textId="77777777" w:rsidR="008951B2" w:rsidRPr="00644DB7" w:rsidRDefault="008951B2">
      <w:pPr>
        <w:rPr>
          <w:rFonts w:ascii="Times New Roman" w:hAnsi="Times New Roman" w:cs="Times New Roman"/>
          <w:i/>
          <w:lang w:val="ka-GE"/>
        </w:rPr>
      </w:pPr>
      <w:r w:rsidRPr="00644DB7">
        <w:rPr>
          <w:rFonts w:ascii="Times New Roman" w:hAnsi="Times New Roman" w:cs="Times New Roman"/>
          <w:i/>
          <w:lang w:val="ka-GE"/>
        </w:rPr>
        <w:br w:type="page"/>
      </w:r>
    </w:p>
    <w:p w14:paraId="2F3AF177" w14:textId="77777777" w:rsidR="00616E3A" w:rsidRPr="00644DB7" w:rsidRDefault="00616E3A" w:rsidP="00616E3A">
      <w:pPr>
        <w:jc w:val="both"/>
        <w:rPr>
          <w:rFonts w:ascii="Times New Roman" w:hAnsi="Times New Roman" w:cs="Times New Roman"/>
          <w:b/>
        </w:rPr>
      </w:pPr>
      <w:r w:rsidRPr="00644DB7">
        <w:rPr>
          <w:rFonts w:ascii="Times New Roman" w:hAnsi="Times New Roman" w:cs="Times New Roman"/>
          <w:b/>
        </w:rPr>
        <w:lastRenderedPageBreak/>
        <w:t>Forms and manifestations of ageism and age-discrimination</w:t>
      </w:r>
    </w:p>
    <w:p w14:paraId="4EEB78F5" w14:textId="77777777" w:rsidR="00616E3A" w:rsidRPr="00644DB7" w:rsidRDefault="00616E3A" w:rsidP="00616E3A">
      <w:pPr>
        <w:ind w:left="360"/>
        <w:jc w:val="both"/>
        <w:rPr>
          <w:rFonts w:ascii="Times New Roman" w:hAnsi="Times New Roman" w:cs="Times New Roman"/>
          <w:i/>
        </w:rPr>
      </w:pPr>
      <w:r w:rsidRPr="00644DB7">
        <w:rPr>
          <w:rFonts w:ascii="Times New Roman" w:hAnsi="Times New Roman" w:cs="Times New Roman"/>
          <w:i/>
        </w:rPr>
        <w:t>1. What forms does age discrimination affecting older persons take and which ones are the most prevalent? Where available, please provide concrete examples and collected data including in employment, education, social protection, and health, financial and social services.</w:t>
      </w:r>
    </w:p>
    <w:p w14:paraId="2178213B" w14:textId="4C538FEA"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p w14:paraId="3839A9D3" w14:textId="77777777" w:rsidR="00616E3A" w:rsidRPr="00644DB7" w:rsidRDefault="00616E3A" w:rsidP="00616E3A">
      <w:pPr>
        <w:ind w:left="360"/>
        <w:jc w:val="both"/>
        <w:rPr>
          <w:rFonts w:ascii="Times New Roman" w:hAnsi="Times New Roman" w:cs="Times New Roman"/>
          <w:i/>
        </w:rPr>
      </w:pPr>
      <w:r w:rsidRPr="00644DB7">
        <w:rPr>
          <w:rFonts w:ascii="Times New Roman" w:hAnsi="Times New Roman" w:cs="Times New Roman"/>
          <w:i/>
        </w:rPr>
        <w:t>2. Please provide information and data collected about the causes and manifestations of ageism in society, both for younger and older generations, and how it translates into discriminatory practices.</w:t>
      </w:r>
    </w:p>
    <w:p w14:paraId="3CC4F00E" w14:textId="7AA23A1B"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p w14:paraId="607A4F4D" w14:textId="3A271C0B" w:rsidR="00616E3A" w:rsidRPr="00644DB7" w:rsidRDefault="00616E3A" w:rsidP="00616E3A">
      <w:pPr>
        <w:ind w:left="360"/>
        <w:jc w:val="both"/>
        <w:rPr>
          <w:rFonts w:ascii="Times New Roman" w:hAnsi="Times New Roman" w:cs="Times New Roman"/>
          <w:i/>
        </w:rPr>
      </w:pPr>
      <w:r w:rsidRPr="00644DB7">
        <w:rPr>
          <w:rFonts w:ascii="Times New Roman" w:hAnsi="Times New Roman" w:cs="Times New Roman"/>
          <w:i/>
        </w:rPr>
        <w:t>3. From an intersectional perspective, are there specific factors that aggravate ageism and age discrimination and how? Please provide concrete examples and collected data where available.</w:t>
      </w:r>
    </w:p>
    <w:p w14:paraId="69E4DF1E" w14:textId="2695742A"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p w14:paraId="4ED05F02" w14:textId="77777777" w:rsidR="00B21771" w:rsidRPr="00644DB7" w:rsidRDefault="00B21771" w:rsidP="00616E3A">
      <w:pPr>
        <w:jc w:val="both"/>
        <w:rPr>
          <w:rFonts w:ascii="Times New Roman" w:hAnsi="Times New Roman" w:cs="Times New Roman"/>
          <w:b/>
        </w:rPr>
      </w:pPr>
    </w:p>
    <w:p w14:paraId="4E9638C3" w14:textId="5A06C063" w:rsidR="00616E3A" w:rsidRPr="00644DB7" w:rsidRDefault="00616E3A" w:rsidP="00616E3A">
      <w:pPr>
        <w:jc w:val="both"/>
        <w:rPr>
          <w:rFonts w:ascii="Times New Roman" w:hAnsi="Times New Roman" w:cs="Times New Roman"/>
          <w:b/>
        </w:rPr>
      </w:pPr>
      <w:r w:rsidRPr="00644DB7">
        <w:rPr>
          <w:rFonts w:ascii="Times New Roman" w:hAnsi="Times New Roman" w:cs="Times New Roman"/>
          <w:b/>
        </w:rPr>
        <w:t>Legal, policy and institutional frameworks related to ageism and age-discrimination</w:t>
      </w:r>
    </w:p>
    <w:p w14:paraId="2826300F" w14:textId="335220F5" w:rsidR="00C31D49" w:rsidRPr="00644DB7" w:rsidRDefault="00C31D49" w:rsidP="00133E0B">
      <w:pPr>
        <w:ind w:left="360"/>
        <w:jc w:val="both"/>
        <w:rPr>
          <w:rFonts w:ascii="Times New Roman" w:hAnsi="Times New Roman" w:cs="Times New Roman"/>
          <w:i/>
        </w:rPr>
      </w:pPr>
      <w:r w:rsidRPr="00644DB7">
        <w:rPr>
          <w:rFonts w:ascii="Times New Roman" w:hAnsi="Times New Roman" w:cs="Times New Roman"/>
          <w:i/>
        </w:rPr>
        <w:t>4. What international, regional and national legal instruments are in place to combat ageism and age-discrimination?</w:t>
      </w:r>
    </w:p>
    <w:p w14:paraId="5C0E7727" w14:textId="00F793E0" w:rsidR="00B24B12" w:rsidRPr="00644DB7" w:rsidRDefault="00C31D49" w:rsidP="00C31D49">
      <w:pPr>
        <w:jc w:val="both"/>
        <w:rPr>
          <w:rFonts w:ascii="Times New Roman" w:hAnsi="Times New Roman" w:cs="Times New Roman"/>
        </w:rPr>
      </w:pPr>
      <w:r w:rsidRPr="00644DB7">
        <w:rPr>
          <w:rFonts w:ascii="Times New Roman" w:hAnsi="Times New Roman" w:cs="Times New Roman"/>
        </w:rPr>
        <w:t>By si</w:t>
      </w:r>
      <w:r w:rsidR="001A21E4" w:rsidRPr="00644DB7">
        <w:rPr>
          <w:rFonts w:ascii="Times New Roman" w:hAnsi="Times New Roman" w:cs="Times New Roman"/>
        </w:rPr>
        <w:t>g</w:t>
      </w:r>
      <w:r w:rsidRPr="00644DB7">
        <w:rPr>
          <w:rFonts w:ascii="Times New Roman" w:hAnsi="Times New Roman" w:cs="Times New Roman"/>
        </w:rPr>
        <w:t>ning the Association Agreement with the European Union in 2014, Georgia undertook</w:t>
      </w:r>
      <w:r w:rsidR="002A6408" w:rsidRPr="00644DB7">
        <w:rPr>
          <w:rFonts w:ascii="Times New Roman" w:hAnsi="Times New Roman" w:cs="Times New Roman"/>
        </w:rPr>
        <w:t xml:space="preserve"> the obligation of gradual approximation with</w:t>
      </w:r>
      <w:r w:rsidR="00B21771" w:rsidRPr="00644DB7">
        <w:rPr>
          <w:rFonts w:ascii="Times New Roman" w:hAnsi="Times New Roman" w:cs="Times New Roman"/>
        </w:rPr>
        <w:t xml:space="preserve"> the</w:t>
      </w:r>
      <w:r w:rsidR="002A6408" w:rsidRPr="00644DB7">
        <w:rPr>
          <w:rFonts w:ascii="Times New Roman" w:hAnsi="Times New Roman" w:cs="Times New Roman"/>
        </w:rPr>
        <w:t xml:space="preserve"> EU legislation. </w:t>
      </w:r>
      <w:r w:rsidR="00254BB4" w:rsidRPr="00644DB7">
        <w:rPr>
          <w:rFonts w:ascii="Times New Roman" w:hAnsi="Times New Roman" w:cs="Times New Roman"/>
        </w:rPr>
        <w:t>One of the commitments implemented by Georgia was the adoption of the</w:t>
      </w:r>
      <w:r w:rsidRPr="00644DB7">
        <w:rPr>
          <w:rFonts w:ascii="Times New Roman" w:hAnsi="Times New Roman" w:cs="Times New Roman"/>
        </w:rPr>
        <w:t xml:space="preserve"> </w:t>
      </w:r>
      <w:r w:rsidR="001E59EE" w:rsidRPr="00644DB7">
        <w:rPr>
          <w:rFonts w:ascii="Times New Roman" w:hAnsi="Times New Roman" w:cs="Times New Roman"/>
        </w:rPr>
        <w:t>“</w:t>
      </w:r>
      <w:r w:rsidRPr="00644DB7">
        <w:rPr>
          <w:rFonts w:ascii="Times New Roman" w:hAnsi="Times New Roman" w:cs="Times New Roman"/>
        </w:rPr>
        <w:t>The Law on the Elimination of All Forms of Discrimination</w:t>
      </w:r>
      <w:r w:rsidR="001E59EE" w:rsidRPr="00644DB7">
        <w:rPr>
          <w:rFonts w:ascii="Times New Roman" w:hAnsi="Times New Roman" w:cs="Times New Roman"/>
        </w:rPr>
        <w:t>”</w:t>
      </w:r>
      <w:r w:rsidR="00254BB4" w:rsidRPr="00644DB7">
        <w:rPr>
          <w:rFonts w:ascii="Times New Roman" w:hAnsi="Times New Roman" w:cs="Times New Roman"/>
        </w:rPr>
        <w:t xml:space="preserve"> (Anti-Discrimination Law)</w:t>
      </w:r>
      <w:r w:rsidRPr="00644DB7">
        <w:rPr>
          <w:rFonts w:ascii="Times New Roman" w:hAnsi="Times New Roman" w:cs="Times New Roman"/>
        </w:rPr>
        <w:t xml:space="preserve"> on 2 May 2014</w:t>
      </w:r>
      <w:r w:rsidR="00254BB4" w:rsidRPr="00644DB7">
        <w:rPr>
          <w:rFonts w:ascii="Times New Roman" w:hAnsi="Times New Roman" w:cs="Times New Roman"/>
        </w:rPr>
        <w:t>.</w:t>
      </w:r>
      <w:r w:rsidR="001F14AC" w:rsidRPr="00644DB7">
        <w:rPr>
          <w:rFonts w:ascii="Times New Roman" w:hAnsi="Times New Roman" w:cs="Times New Roman"/>
        </w:rPr>
        <w:t xml:space="preserve"> The Anti-Discrimination Law </w:t>
      </w:r>
      <w:r w:rsidRPr="00644DB7">
        <w:rPr>
          <w:rFonts w:ascii="Times New Roman" w:hAnsi="Times New Roman" w:cs="Times New Roman"/>
        </w:rPr>
        <w:t>entered into force on 7 May 2014.</w:t>
      </w:r>
      <w:r w:rsidR="001A66A9" w:rsidRPr="00644DB7">
        <w:rPr>
          <w:rStyle w:val="FootnoteReference"/>
          <w:rFonts w:ascii="Times New Roman" w:hAnsi="Times New Roman" w:cs="Times New Roman"/>
        </w:rPr>
        <w:footnoteReference w:id="1"/>
      </w:r>
      <w:r w:rsidRPr="00644DB7">
        <w:rPr>
          <w:rFonts w:ascii="Times New Roman" w:hAnsi="Times New Roman" w:cs="Times New Roman"/>
        </w:rPr>
        <w:t xml:space="preserve"> Since 2014, The Public Defender</w:t>
      </w:r>
      <w:r w:rsidR="002264C9" w:rsidRPr="00644DB7">
        <w:rPr>
          <w:rFonts w:ascii="Times New Roman" w:hAnsi="Times New Roman" w:cs="Times New Roman"/>
        </w:rPr>
        <w:t xml:space="preserve"> (Ombudsperson)</w:t>
      </w:r>
      <w:r w:rsidRPr="00644DB7">
        <w:rPr>
          <w:rFonts w:ascii="Times New Roman" w:hAnsi="Times New Roman" w:cs="Times New Roman"/>
        </w:rPr>
        <w:t xml:space="preserve"> of Georgia is explicitly authorized to receive and handle complaints, as well as proactively start </w:t>
      </w:r>
      <w:r w:rsidR="001A21E4" w:rsidRPr="00644DB7">
        <w:rPr>
          <w:rFonts w:ascii="Times New Roman" w:hAnsi="Times New Roman" w:cs="Times New Roman"/>
        </w:rPr>
        <w:t xml:space="preserve">an </w:t>
      </w:r>
      <w:r w:rsidRPr="00644DB7">
        <w:rPr>
          <w:rFonts w:ascii="Times New Roman" w:hAnsi="Times New Roman" w:cs="Times New Roman"/>
        </w:rPr>
        <w:t xml:space="preserve">investigation of the case </w:t>
      </w:r>
      <w:r w:rsidR="001F14AC" w:rsidRPr="00644DB7">
        <w:rPr>
          <w:rFonts w:ascii="Times New Roman" w:hAnsi="Times New Roman" w:cs="Times New Roman"/>
        </w:rPr>
        <w:t>on its</w:t>
      </w:r>
      <w:r w:rsidRPr="00644DB7">
        <w:rPr>
          <w:rFonts w:ascii="Times New Roman" w:hAnsi="Times New Roman" w:cs="Times New Roman"/>
        </w:rPr>
        <w:t xml:space="preserve"> own initiative, </w:t>
      </w:r>
      <w:r w:rsidR="001F14AC" w:rsidRPr="00644DB7">
        <w:rPr>
          <w:rFonts w:ascii="Times New Roman" w:hAnsi="Times New Roman" w:cs="Times New Roman"/>
        </w:rPr>
        <w:t xml:space="preserve">about </w:t>
      </w:r>
      <w:r w:rsidRPr="00644DB7">
        <w:rPr>
          <w:rFonts w:ascii="Times New Roman" w:hAnsi="Times New Roman" w:cs="Times New Roman"/>
        </w:rPr>
        <w:t>alleged discrimination cases.</w:t>
      </w:r>
    </w:p>
    <w:p w14:paraId="31FE0CDA" w14:textId="76EB422F" w:rsidR="004A1674" w:rsidRPr="00644DB7" w:rsidRDefault="004A1674" w:rsidP="00C31D49">
      <w:pPr>
        <w:jc w:val="both"/>
        <w:rPr>
          <w:rFonts w:ascii="Times New Roman" w:hAnsi="Times New Roman" w:cs="Times New Roman"/>
        </w:rPr>
      </w:pPr>
      <w:r w:rsidRPr="00644DB7">
        <w:rPr>
          <w:rFonts w:ascii="Times New Roman" w:hAnsi="Times New Roman" w:cs="Times New Roman"/>
        </w:rPr>
        <w:t>Pursuant to the</w:t>
      </w:r>
      <w:r w:rsidR="006B09C5">
        <w:rPr>
          <w:rFonts w:ascii="Times New Roman" w:hAnsi="Times New Roman" w:cs="Times New Roman"/>
        </w:rPr>
        <w:t xml:space="preserve"> Article 9(3) of the</w:t>
      </w:r>
      <w:r w:rsidRPr="00644DB7">
        <w:rPr>
          <w:rFonts w:ascii="Times New Roman" w:hAnsi="Times New Roman" w:cs="Times New Roman"/>
        </w:rPr>
        <w:t xml:space="preserve"> </w:t>
      </w:r>
      <w:r w:rsidR="00F130DA" w:rsidRPr="00644DB7">
        <w:rPr>
          <w:rFonts w:ascii="Times New Roman" w:hAnsi="Times New Roman" w:cs="Times New Roman"/>
        </w:rPr>
        <w:t>A</w:t>
      </w:r>
      <w:r w:rsidRPr="00644DB7">
        <w:rPr>
          <w:rFonts w:ascii="Times New Roman" w:hAnsi="Times New Roman" w:cs="Times New Roman"/>
        </w:rPr>
        <w:t>nti-</w:t>
      </w:r>
      <w:r w:rsidR="00F130DA" w:rsidRPr="00644DB7">
        <w:rPr>
          <w:rFonts w:ascii="Times New Roman" w:hAnsi="Times New Roman" w:cs="Times New Roman"/>
        </w:rPr>
        <w:t>D</w:t>
      </w:r>
      <w:r w:rsidRPr="00644DB7">
        <w:rPr>
          <w:rFonts w:ascii="Times New Roman" w:hAnsi="Times New Roman" w:cs="Times New Roman"/>
        </w:rPr>
        <w:t>iscrimination Law, if a fact of discrimination is confirmed as a result of the examination of a complaint by the Public Defender and if the consequences of discriminatio</w:t>
      </w:r>
      <w:r w:rsidR="00C836A9" w:rsidRPr="00644DB7">
        <w:rPr>
          <w:rFonts w:ascii="Times New Roman" w:hAnsi="Times New Roman" w:cs="Times New Roman"/>
        </w:rPr>
        <w:t>n are not eliminated, the Public Defender</w:t>
      </w:r>
      <w:r w:rsidRPr="00644DB7">
        <w:rPr>
          <w:rFonts w:ascii="Times New Roman" w:hAnsi="Times New Roman" w:cs="Times New Roman"/>
        </w:rPr>
        <w:t xml:space="preserve"> concludes the proceedings with a recommendation regarding measures to be performed to restore infringed equality.</w:t>
      </w:r>
    </w:p>
    <w:p w14:paraId="4A5AC3B1" w14:textId="4AF89306" w:rsidR="00616E3A" w:rsidRPr="00644DB7" w:rsidRDefault="00616E3A" w:rsidP="00616E3A">
      <w:pPr>
        <w:ind w:left="450"/>
        <w:jc w:val="both"/>
        <w:rPr>
          <w:rFonts w:ascii="Times New Roman" w:hAnsi="Times New Roman" w:cs="Times New Roman"/>
          <w:i/>
        </w:rPr>
      </w:pPr>
      <w:r w:rsidRPr="00644DB7">
        <w:rPr>
          <w:rFonts w:ascii="Times New Roman" w:hAnsi="Times New Roman" w:cs="Times New Roman"/>
          <w:i/>
        </w:rPr>
        <w:t>5. Please also note any action plans or policies to raise awareness and combat ageism (including antiageism in school curricula) and to move toward a more age-friendly and inclusive society.</w:t>
      </w:r>
    </w:p>
    <w:p w14:paraId="5E4219B2" w14:textId="29715FCB"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p w14:paraId="7A3FE06F" w14:textId="77777777" w:rsidR="00B24B12" w:rsidRPr="00644DB7" w:rsidRDefault="00B24B12" w:rsidP="00133E0B">
      <w:pPr>
        <w:ind w:left="450"/>
        <w:jc w:val="both"/>
        <w:rPr>
          <w:rFonts w:ascii="Times New Roman" w:hAnsi="Times New Roman" w:cs="Times New Roman"/>
          <w:i/>
        </w:rPr>
      </w:pPr>
      <w:r w:rsidRPr="00644DB7">
        <w:rPr>
          <w:rFonts w:ascii="Times New Roman" w:hAnsi="Times New Roman" w:cs="Times New Roman"/>
          <w:i/>
        </w:rPr>
        <w:t>6. At the national level, please outline the legal protections available against age discrimination and indicate whether age is explicitly recognised as a ground for discrimination? If so, are there specific areas for which equality is explicitly guaranteed? Are there any areas where differential treatment based on olde</w:t>
      </w:r>
      <w:r w:rsidR="00B87A9A" w:rsidRPr="00644DB7">
        <w:rPr>
          <w:rFonts w:ascii="Times New Roman" w:hAnsi="Times New Roman" w:cs="Times New Roman"/>
          <w:i/>
        </w:rPr>
        <w:t xml:space="preserve">r age is explicitly justified? </w:t>
      </w:r>
    </w:p>
    <w:p w14:paraId="7F91E8F9" w14:textId="5788CDD7" w:rsidR="00B24B12" w:rsidRPr="00644DB7" w:rsidRDefault="006B09C5" w:rsidP="006B09C5">
      <w:pPr>
        <w:tabs>
          <w:tab w:val="left" w:pos="6300"/>
        </w:tabs>
        <w:jc w:val="both"/>
        <w:rPr>
          <w:rFonts w:ascii="Times New Roman" w:hAnsi="Times New Roman" w:cs="Times New Roman"/>
          <w:i/>
        </w:rPr>
      </w:pPr>
      <w:r>
        <w:rPr>
          <w:rFonts w:ascii="Times New Roman" w:hAnsi="Times New Roman" w:cs="Times New Roman"/>
        </w:rPr>
        <w:t xml:space="preserve">According to the Article 1 </w:t>
      </w:r>
      <w:r w:rsidR="00B24B12" w:rsidRPr="00644DB7">
        <w:rPr>
          <w:rFonts w:ascii="Times New Roman" w:hAnsi="Times New Roman" w:cs="Times New Roman"/>
        </w:rPr>
        <w:t xml:space="preserve">of </w:t>
      </w:r>
      <w:r>
        <w:rPr>
          <w:rFonts w:ascii="Times New Roman" w:hAnsi="Times New Roman" w:cs="Times New Roman"/>
        </w:rPr>
        <w:t xml:space="preserve">the Anti-Discrimination Law, the aim of this law is </w:t>
      </w:r>
      <w:bookmarkStart w:id="0" w:name="_GoBack"/>
      <w:bookmarkEnd w:id="0"/>
      <w:r w:rsidR="00B24B12" w:rsidRPr="00644DB7">
        <w:rPr>
          <w:rFonts w:ascii="Times New Roman" w:hAnsi="Times New Roman" w:cs="Times New Roman"/>
        </w:rPr>
        <w:t>to eliminate</w:t>
      </w:r>
      <w:r w:rsidR="006A07E2" w:rsidRPr="00644DB7">
        <w:rPr>
          <w:rFonts w:ascii="Times New Roman" w:hAnsi="Times New Roman" w:cs="Times New Roman"/>
        </w:rPr>
        <w:t xml:space="preserve"> all</w:t>
      </w:r>
      <w:r w:rsidR="00B24B12" w:rsidRPr="00644DB7">
        <w:rPr>
          <w:rFonts w:ascii="Times New Roman" w:hAnsi="Times New Roman" w:cs="Times New Roman"/>
        </w:rPr>
        <w:t xml:space="preserve"> form</w:t>
      </w:r>
      <w:r w:rsidR="006A07E2" w:rsidRPr="00644DB7">
        <w:rPr>
          <w:rFonts w:ascii="Times New Roman" w:hAnsi="Times New Roman" w:cs="Times New Roman"/>
        </w:rPr>
        <w:t>s</w:t>
      </w:r>
      <w:r w:rsidR="00B24B12" w:rsidRPr="00644DB7">
        <w:rPr>
          <w:rFonts w:ascii="Times New Roman" w:hAnsi="Times New Roman" w:cs="Times New Roman"/>
        </w:rPr>
        <w:t xml:space="preserve"> of discrimination and to ensure equal rights of every natural and legal person under the legislation of Georgia, irrespective of race, skin colour, language, sex, </w:t>
      </w:r>
      <w:r w:rsidR="00B24B12" w:rsidRPr="00644DB7">
        <w:rPr>
          <w:rFonts w:ascii="Times New Roman" w:hAnsi="Times New Roman" w:cs="Times New Roman"/>
          <w:b/>
          <w:i/>
          <w:u w:val="single"/>
        </w:rPr>
        <w:t>age,</w:t>
      </w:r>
      <w:r w:rsidR="00B24B12" w:rsidRPr="00644DB7">
        <w:rPr>
          <w:rFonts w:ascii="Times New Roman" w:hAnsi="Times New Roman" w:cs="Times New Roman"/>
        </w:rPr>
        <w:t xml:space="preserve"> citizenship, origin, place of birth or residence, property or social status, religion or belief, national, ethnic or social origin, profession, marital status, health, </w:t>
      </w:r>
      <w:r w:rsidR="00B24B12" w:rsidRPr="00644DB7">
        <w:rPr>
          <w:rFonts w:ascii="Times New Roman" w:hAnsi="Times New Roman" w:cs="Times New Roman"/>
        </w:rPr>
        <w:lastRenderedPageBreak/>
        <w:t xml:space="preserve">disability, sexual orientation, gender identity and expression, political or other opinions, or other characteristics. Accordingly, age is explicitly </w:t>
      </w:r>
      <w:r w:rsidR="00F444F3" w:rsidRPr="00644DB7">
        <w:rPr>
          <w:rFonts w:ascii="Times New Roman" w:hAnsi="Times New Roman" w:cs="Times New Roman"/>
        </w:rPr>
        <w:t xml:space="preserve">recognized as a ground for discrimination under </w:t>
      </w:r>
      <w:r w:rsidR="00B200D1" w:rsidRPr="00644DB7">
        <w:rPr>
          <w:rFonts w:ascii="Times New Roman" w:hAnsi="Times New Roman" w:cs="Times New Roman"/>
        </w:rPr>
        <w:t xml:space="preserve">the </w:t>
      </w:r>
      <w:r w:rsidR="00F444F3" w:rsidRPr="00644DB7">
        <w:rPr>
          <w:rFonts w:ascii="Times New Roman" w:hAnsi="Times New Roman" w:cs="Times New Roman"/>
        </w:rPr>
        <w:t>Georgian legislation.</w:t>
      </w:r>
    </w:p>
    <w:p w14:paraId="1BA392F8" w14:textId="61DE118F" w:rsidR="002C7C57" w:rsidRPr="00644DB7" w:rsidRDefault="002C7C57" w:rsidP="006B09C5">
      <w:pPr>
        <w:tabs>
          <w:tab w:val="left" w:pos="6300"/>
        </w:tabs>
        <w:jc w:val="both"/>
        <w:rPr>
          <w:rFonts w:ascii="Times New Roman" w:hAnsi="Times New Roman" w:cs="Times New Roman"/>
        </w:rPr>
      </w:pPr>
      <w:r w:rsidRPr="00644DB7">
        <w:rPr>
          <w:rFonts w:ascii="Times New Roman" w:hAnsi="Times New Roman" w:cs="Times New Roman"/>
        </w:rPr>
        <w:t xml:space="preserve">The anti-discrimination mandate covers all alleged facts of discrimination perpetrated by public authorities/bodies and private individuals/companies </w:t>
      </w:r>
      <w:r w:rsidRPr="00644DB7">
        <w:rPr>
          <w:rFonts w:ascii="Times New Roman" w:hAnsi="Times New Roman" w:cs="Times New Roman"/>
          <w:b/>
          <w:i/>
        </w:rPr>
        <w:t xml:space="preserve">in all </w:t>
      </w:r>
      <w:r w:rsidR="00C836A9" w:rsidRPr="00644DB7">
        <w:rPr>
          <w:rFonts w:ascii="Times New Roman" w:hAnsi="Times New Roman" w:cs="Times New Roman"/>
          <w:b/>
          <w:i/>
        </w:rPr>
        <w:t>areas.</w:t>
      </w:r>
    </w:p>
    <w:p w14:paraId="6D49E6F8" w14:textId="698225EC" w:rsidR="002C7C57" w:rsidRPr="00644DB7" w:rsidRDefault="002C7C57" w:rsidP="006B09C5">
      <w:pPr>
        <w:tabs>
          <w:tab w:val="left" w:pos="6300"/>
        </w:tabs>
        <w:ind w:left="540"/>
        <w:jc w:val="both"/>
        <w:rPr>
          <w:rFonts w:ascii="Times New Roman" w:hAnsi="Times New Roman" w:cs="Times New Roman"/>
          <w:i/>
        </w:rPr>
      </w:pPr>
      <w:r w:rsidRPr="00644DB7">
        <w:rPr>
          <w:rFonts w:ascii="Times New Roman" w:hAnsi="Times New Roman" w:cs="Times New Roman"/>
          <w:i/>
        </w:rPr>
        <w:t>7. Do the existing legal protections against age discrimination allow for claims based on intersectional discrimination, that is discrimination which is based on the intersection of age and other characteristics such as race, ethnicity, gender, disability, sexual orientation or other status?</w:t>
      </w:r>
    </w:p>
    <w:p w14:paraId="472E9EBF" w14:textId="4B3F3CFE" w:rsidR="002C7C57" w:rsidRPr="00644DB7" w:rsidRDefault="00690EB2" w:rsidP="006B09C5">
      <w:pPr>
        <w:tabs>
          <w:tab w:val="left" w:pos="6300"/>
        </w:tabs>
        <w:jc w:val="both"/>
        <w:rPr>
          <w:rFonts w:ascii="Times New Roman" w:hAnsi="Times New Roman" w:cs="Times New Roman"/>
        </w:rPr>
      </w:pPr>
      <w:r w:rsidRPr="00644DB7">
        <w:rPr>
          <w:rFonts w:ascii="Times New Roman" w:hAnsi="Times New Roman" w:cs="Times New Roman"/>
        </w:rPr>
        <w:t>Under</w:t>
      </w:r>
      <w:r w:rsidR="00BE5F50" w:rsidRPr="00644DB7">
        <w:rPr>
          <w:rFonts w:ascii="Times New Roman" w:hAnsi="Times New Roman" w:cs="Times New Roman"/>
        </w:rPr>
        <w:t xml:space="preserve"> the Anti-Discrimination Law </w:t>
      </w:r>
      <w:r w:rsidR="0024717E" w:rsidRPr="00644DB7">
        <w:rPr>
          <w:rFonts w:ascii="Times New Roman" w:hAnsi="Times New Roman" w:cs="Times New Roman"/>
          <w:b/>
          <w:i/>
        </w:rPr>
        <w:t>m</w:t>
      </w:r>
      <w:r w:rsidR="002C7C57" w:rsidRPr="00644DB7">
        <w:rPr>
          <w:rFonts w:ascii="Times New Roman" w:hAnsi="Times New Roman" w:cs="Times New Roman"/>
          <w:b/>
          <w:i/>
        </w:rPr>
        <w:t>ultiple discrimination</w:t>
      </w:r>
      <w:r w:rsidR="002C7C57" w:rsidRPr="00644DB7">
        <w:rPr>
          <w:rFonts w:ascii="Times New Roman" w:hAnsi="Times New Roman" w:cs="Times New Roman"/>
        </w:rPr>
        <w:t xml:space="preserve"> is discrimination based on the combination of two or more characteristics (article 2 par. 4)</w:t>
      </w:r>
      <w:r w:rsidR="004675E1" w:rsidRPr="00644DB7">
        <w:rPr>
          <w:rFonts w:ascii="Times New Roman" w:hAnsi="Times New Roman" w:cs="Times New Roman"/>
        </w:rPr>
        <w:t>.</w:t>
      </w:r>
      <w:r w:rsidR="0024717E" w:rsidRPr="00644DB7">
        <w:rPr>
          <w:rFonts w:ascii="Times New Roman" w:hAnsi="Times New Roman" w:cs="Times New Roman"/>
        </w:rPr>
        <w:t xml:space="preserve"> Therefore, claims on intersectional discrimination are allowed.</w:t>
      </w:r>
    </w:p>
    <w:p w14:paraId="7D74AF2E" w14:textId="7A419F01" w:rsidR="00616E3A" w:rsidRPr="00644DB7" w:rsidRDefault="00616E3A" w:rsidP="006B09C5">
      <w:pPr>
        <w:tabs>
          <w:tab w:val="left" w:pos="6300"/>
        </w:tabs>
        <w:ind w:left="540"/>
        <w:jc w:val="both"/>
        <w:rPr>
          <w:rFonts w:ascii="Times New Roman" w:hAnsi="Times New Roman" w:cs="Times New Roman"/>
          <w:i/>
        </w:rPr>
      </w:pPr>
      <w:r w:rsidRPr="00644DB7">
        <w:rPr>
          <w:rFonts w:ascii="Times New Roman" w:hAnsi="Times New Roman" w:cs="Times New Roman"/>
          <w:i/>
        </w:rPr>
        <w:t>8. What legal and other measures have been taken to address and protect from racism, sexism, ableism or other similar forms of discrimination that might be useful models for addressing ageism?</w:t>
      </w:r>
    </w:p>
    <w:p w14:paraId="427DEBBD" w14:textId="2F442977"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p w14:paraId="628CD988" w14:textId="77777777" w:rsidR="00404CF3" w:rsidRPr="00644DB7" w:rsidRDefault="00404CF3" w:rsidP="00133E0B">
      <w:pPr>
        <w:ind w:left="540"/>
        <w:jc w:val="both"/>
        <w:rPr>
          <w:rFonts w:ascii="Times New Roman" w:hAnsi="Times New Roman" w:cs="Times New Roman"/>
          <w:i/>
        </w:rPr>
      </w:pPr>
      <w:r w:rsidRPr="00644DB7">
        <w:rPr>
          <w:rFonts w:ascii="Times New Roman" w:hAnsi="Times New Roman" w:cs="Times New Roman"/>
          <w:i/>
        </w:rPr>
        <w:t>9. Please indicate if there are institutional or complaints mechanism to address inequalities or grievances related to ageism and age discrimination. If so, please provide statistics on cases and types of cases received?</w:t>
      </w:r>
    </w:p>
    <w:p w14:paraId="50820F92" w14:textId="30F62B68" w:rsidR="00404CF3" w:rsidRPr="00644DB7" w:rsidRDefault="003A2ACF" w:rsidP="00404CF3">
      <w:pPr>
        <w:jc w:val="both"/>
        <w:rPr>
          <w:rFonts w:ascii="Times New Roman" w:hAnsi="Times New Roman" w:cs="Times New Roman"/>
        </w:rPr>
      </w:pPr>
      <w:r w:rsidRPr="00644DB7">
        <w:rPr>
          <w:rFonts w:ascii="Times New Roman" w:hAnsi="Times New Roman" w:cs="Times New Roman"/>
        </w:rPr>
        <w:t xml:space="preserve">As mentioned above </w:t>
      </w:r>
      <w:r w:rsidR="00AE2C67" w:rsidRPr="00644DB7">
        <w:rPr>
          <w:rFonts w:ascii="Times New Roman" w:hAnsi="Times New Roman" w:cs="Times New Roman"/>
        </w:rPr>
        <w:t xml:space="preserve">the </w:t>
      </w:r>
      <w:r w:rsidRPr="00644DB7">
        <w:rPr>
          <w:rFonts w:ascii="Times New Roman" w:hAnsi="Times New Roman" w:cs="Times New Roman"/>
        </w:rPr>
        <w:t>Public D</w:t>
      </w:r>
      <w:r w:rsidR="00404CF3" w:rsidRPr="00644DB7">
        <w:rPr>
          <w:rFonts w:ascii="Times New Roman" w:hAnsi="Times New Roman" w:cs="Times New Roman"/>
        </w:rPr>
        <w:t xml:space="preserve">efender </w:t>
      </w:r>
      <w:r w:rsidR="00AE2C67" w:rsidRPr="00644DB7">
        <w:rPr>
          <w:rFonts w:ascii="Times New Roman" w:hAnsi="Times New Roman" w:cs="Times New Roman"/>
        </w:rPr>
        <w:t xml:space="preserve">(Ombudsperson) </w:t>
      </w:r>
      <w:r w:rsidR="00404CF3" w:rsidRPr="00644DB7">
        <w:rPr>
          <w:rFonts w:ascii="Times New Roman" w:hAnsi="Times New Roman" w:cs="Times New Roman"/>
        </w:rPr>
        <w:t xml:space="preserve">of Georgia examines the applications/complaints of natural and legal persons or groups of persons, who consider themselves to be victims of discrimination. In 2020 113 alleged cases </w:t>
      </w:r>
      <w:r w:rsidRPr="00644DB7">
        <w:rPr>
          <w:rFonts w:ascii="Times New Roman" w:hAnsi="Times New Roman" w:cs="Times New Roman"/>
        </w:rPr>
        <w:t xml:space="preserve">of discrimination were examined by </w:t>
      </w:r>
      <w:r w:rsidR="00DC1EBD" w:rsidRPr="00644DB7">
        <w:rPr>
          <w:rFonts w:ascii="Times New Roman" w:hAnsi="Times New Roman" w:cs="Times New Roman"/>
        </w:rPr>
        <w:t xml:space="preserve">the Office of </w:t>
      </w:r>
      <w:r w:rsidRPr="00644DB7">
        <w:rPr>
          <w:rFonts w:ascii="Times New Roman" w:hAnsi="Times New Roman" w:cs="Times New Roman"/>
        </w:rPr>
        <w:t>Public Defender</w:t>
      </w:r>
      <w:r w:rsidR="00DC1EBD" w:rsidRPr="00644DB7">
        <w:rPr>
          <w:rFonts w:ascii="Times New Roman" w:hAnsi="Times New Roman" w:cs="Times New Roman"/>
        </w:rPr>
        <w:t xml:space="preserve"> (Ombudsperson) of Georgia (PDO)</w:t>
      </w:r>
      <w:r w:rsidRPr="00644DB7">
        <w:rPr>
          <w:rFonts w:ascii="Times New Roman" w:hAnsi="Times New Roman" w:cs="Times New Roman"/>
        </w:rPr>
        <w:t>.</w:t>
      </w:r>
      <w:r w:rsidR="00404CF3" w:rsidRPr="00644DB7">
        <w:rPr>
          <w:rFonts w:ascii="Times New Roman" w:hAnsi="Times New Roman" w:cs="Times New Roman"/>
        </w:rPr>
        <w:t xml:space="preserve"> 6% of applicants argued about discrimin</w:t>
      </w:r>
      <w:r w:rsidR="007D45EE" w:rsidRPr="00644DB7">
        <w:rPr>
          <w:rFonts w:ascii="Times New Roman" w:hAnsi="Times New Roman" w:cs="Times New Roman"/>
        </w:rPr>
        <w:t>ation based on</w:t>
      </w:r>
      <w:r w:rsidRPr="00644DB7">
        <w:rPr>
          <w:rFonts w:ascii="Times New Roman" w:hAnsi="Times New Roman" w:cs="Times New Roman"/>
        </w:rPr>
        <w:t xml:space="preserve"> age.</w:t>
      </w:r>
    </w:p>
    <w:p w14:paraId="289C33B9" w14:textId="77777777" w:rsidR="001140F5" w:rsidRPr="00644DB7" w:rsidRDefault="003D51BD" w:rsidP="001140F5">
      <w:pPr>
        <w:jc w:val="both"/>
        <w:rPr>
          <w:rFonts w:ascii="Times New Roman" w:hAnsi="Times New Roman" w:cs="Times New Roman"/>
        </w:rPr>
      </w:pPr>
      <w:r w:rsidRPr="00644DB7">
        <w:rPr>
          <w:rFonts w:ascii="Times New Roman" w:hAnsi="Times New Roman" w:cs="Times New Roman"/>
        </w:rPr>
        <w:t>It</w:t>
      </w:r>
      <w:r w:rsidR="001140F5" w:rsidRPr="00644DB7">
        <w:rPr>
          <w:rFonts w:ascii="Times New Roman" w:hAnsi="Times New Roman" w:cs="Times New Roman"/>
        </w:rPr>
        <w:t xml:space="preserve"> is noteworthy that the Constitutional Court of Georgia ruled that the dismissal of the court security officer after the latter turned 50 was discriminatory. According to the Court, 50 years should not have been regarded as an age at which the physical condition of a person becomes inevitably worse.</w:t>
      </w:r>
    </w:p>
    <w:p w14:paraId="0B791854" w14:textId="4E3F8E01" w:rsidR="00404CF3" w:rsidRPr="00644DB7" w:rsidRDefault="001140F5" w:rsidP="001140F5">
      <w:pPr>
        <w:jc w:val="both"/>
        <w:rPr>
          <w:rFonts w:ascii="Times New Roman" w:hAnsi="Times New Roman" w:cs="Times New Roman"/>
        </w:rPr>
      </w:pPr>
      <w:r w:rsidRPr="00644DB7">
        <w:rPr>
          <w:rFonts w:ascii="Times New Roman" w:hAnsi="Times New Roman" w:cs="Times New Roman"/>
        </w:rPr>
        <w:t>In another case, the</w:t>
      </w:r>
      <w:r w:rsidR="00BA5069" w:rsidRPr="00644DB7">
        <w:rPr>
          <w:rFonts w:ascii="Times New Roman" w:hAnsi="Times New Roman" w:cs="Times New Roman"/>
        </w:rPr>
        <w:t xml:space="preserve"> Constitutional</w:t>
      </w:r>
      <w:r w:rsidRPr="00644DB7">
        <w:rPr>
          <w:rFonts w:ascii="Times New Roman" w:hAnsi="Times New Roman" w:cs="Times New Roman"/>
        </w:rPr>
        <w:t xml:space="preserve"> Court</w:t>
      </w:r>
      <w:r w:rsidR="00BA5069" w:rsidRPr="00644DB7">
        <w:rPr>
          <w:rFonts w:ascii="Times New Roman" w:hAnsi="Times New Roman" w:cs="Times New Roman"/>
        </w:rPr>
        <w:t xml:space="preserve"> of Georgia</w:t>
      </w:r>
      <w:r w:rsidRPr="00644DB7">
        <w:rPr>
          <w:rFonts w:ascii="Times New Roman" w:hAnsi="Times New Roman" w:cs="Times New Roman"/>
        </w:rPr>
        <w:t xml:space="preserve"> declared the prohibition of</w:t>
      </w:r>
      <w:r w:rsidR="00301601" w:rsidRPr="00644DB7">
        <w:rPr>
          <w:rFonts w:ascii="Times New Roman" w:hAnsi="Times New Roman" w:cs="Times New Roman"/>
        </w:rPr>
        <w:t xml:space="preserve"> the</w:t>
      </w:r>
      <w:r w:rsidRPr="00644DB7">
        <w:rPr>
          <w:rFonts w:ascii="Times New Roman" w:hAnsi="Times New Roman" w:cs="Times New Roman"/>
        </w:rPr>
        <w:t xml:space="preserve"> election of persons aged over 70</w:t>
      </w:r>
      <w:r w:rsidR="007D45EE" w:rsidRPr="00644DB7">
        <w:rPr>
          <w:rFonts w:ascii="Times New Roman" w:hAnsi="Times New Roman" w:cs="Times New Roman"/>
        </w:rPr>
        <w:t xml:space="preserve"> to administrative positions at </w:t>
      </w:r>
      <w:r w:rsidRPr="00644DB7">
        <w:rPr>
          <w:rFonts w:ascii="Times New Roman" w:hAnsi="Times New Roman" w:cs="Times New Roman"/>
        </w:rPr>
        <w:t>the Academy of Sciences discriminatory. According to the Court, it is important to protect vulnerable groups, including older persons, against discrimination and stigmatization. The fact that ageing results in the weakening of one's physical endurance and certain abilities in general</w:t>
      </w:r>
      <w:r w:rsidR="00DC1EBD" w:rsidRPr="00644DB7">
        <w:rPr>
          <w:rFonts w:ascii="Times New Roman" w:hAnsi="Times New Roman" w:cs="Times New Roman"/>
        </w:rPr>
        <w:t>,</w:t>
      </w:r>
      <w:r w:rsidRPr="00644DB7">
        <w:rPr>
          <w:rFonts w:ascii="Times New Roman" w:hAnsi="Times New Roman" w:cs="Times New Roman"/>
        </w:rPr>
        <w:t xml:space="preserve"> cannot serve as a self-sufficient ground for imposing blanket age-related limits.</w:t>
      </w:r>
    </w:p>
    <w:p w14:paraId="3FA6F302" w14:textId="75AB93EB" w:rsidR="00BE093D" w:rsidRPr="00644DB7" w:rsidRDefault="00BE093D" w:rsidP="00BE093D">
      <w:pPr>
        <w:jc w:val="both"/>
        <w:rPr>
          <w:rFonts w:ascii="Times New Roman" w:hAnsi="Times New Roman" w:cs="Times New Roman"/>
        </w:rPr>
      </w:pPr>
      <w:r w:rsidRPr="00644DB7">
        <w:rPr>
          <w:rFonts w:ascii="Times New Roman" w:hAnsi="Times New Roman" w:cs="Times New Roman"/>
        </w:rPr>
        <w:t xml:space="preserve">Measures taken by the Georgian government against the elderly during the New Coronavirus pandemic were also problematic. </w:t>
      </w:r>
      <w:r w:rsidR="00283C0F" w:rsidRPr="00644DB7">
        <w:rPr>
          <w:rFonts w:ascii="Times New Roman" w:hAnsi="Times New Roman" w:cs="Times New Roman"/>
        </w:rPr>
        <w:t>Article 5</w:t>
      </w:r>
      <w:r w:rsidR="00283C0F" w:rsidRPr="00644DB7">
        <w:rPr>
          <w:rFonts w:ascii="Times New Roman" w:hAnsi="Times New Roman" w:cs="Times New Roman"/>
          <w:vertAlign w:val="superscript"/>
        </w:rPr>
        <w:t>1</w:t>
      </w:r>
      <w:r w:rsidR="00283C0F" w:rsidRPr="00644DB7">
        <w:rPr>
          <w:rFonts w:ascii="Times New Roman" w:hAnsi="Times New Roman" w:cs="Times New Roman"/>
        </w:rPr>
        <w:t xml:space="preserve"> of</w:t>
      </w:r>
      <w:r w:rsidRPr="00644DB7">
        <w:rPr>
          <w:rFonts w:ascii="Times New Roman" w:hAnsi="Times New Roman" w:cs="Times New Roman"/>
        </w:rPr>
        <w:t xml:space="preserve"> the Ordinance No 181 of Government of Georgia "On the Approval of Measures to be implemented in connection with the Prevention of the Spread of the Novel Coronavirus (COVID-19) in Georgia" stated that: </w:t>
      </w:r>
    </w:p>
    <w:p w14:paraId="02C558D1" w14:textId="7B5A99EA" w:rsidR="00BE093D" w:rsidRPr="00644DB7" w:rsidRDefault="00BE093D" w:rsidP="00133E0B">
      <w:pPr>
        <w:ind w:left="450" w:right="360"/>
        <w:jc w:val="both"/>
        <w:rPr>
          <w:rFonts w:ascii="Times New Roman" w:hAnsi="Times New Roman" w:cs="Times New Roman"/>
        </w:rPr>
      </w:pPr>
      <w:r w:rsidRPr="00644DB7">
        <w:rPr>
          <w:rFonts w:ascii="Times New Roman" w:hAnsi="Times New Roman" w:cs="Times New Roman"/>
        </w:rPr>
        <w:t>1. Persons aged 70 and over shall be prohibited from leaving their actual/registered place of residence. The Ministry of Economy and Sustainable Development of Georgia, the Ministry of Internally Displaced Persons from the Occupied Territories, Labor, Health and Social Affairs of Georgia and the municipalities shall be assigned, if necessary, to organise the provision of such persons with essentials.</w:t>
      </w:r>
    </w:p>
    <w:p w14:paraId="67ECE92B" w14:textId="77777777" w:rsidR="00BE093D" w:rsidRPr="00644DB7" w:rsidRDefault="00BE093D" w:rsidP="00133E0B">
      <w:pPr>
        <w:ind w:left="450" w:right="360"/>
        <w:jc w:val="both"/>
        <w:rPr>
          <w:rFonts w:ascii="Times New Roman" w:hAnsi="Times New Roman" w:cs="Times New Roman"/>
        </w:rPr>
      </w:pPr>
      <w:r w:rsidRPr="00644DB7">
        <w:rPr>
          <w:rFonts w:ascii="Times New Roman" w:hAnsi="Times New Roman" w:cs="Times New Roman"/>
        </w:rPr>
        <w:t xml:space="preserve">2. The prohibition provided for by paragraph 1 of this article shall not apply to a person leaving his/her place of residence for the purpose of receiving the medical services which he/she cannot </w:t>
      </w:r>
      <w:r w:rsidRPr="00644DB7">
        <w:rPr>
          <w:rFonts w:ascii="Times New Roman" w:hAnsi="Times New Roman" w:cs="Times New Roman"/>
        </w:rPr>
        <w:lastRenderedPageBreak/>
        <w:t>receive at his/her place of residence, as well as leaving his/her place of residence for the purpose of purchasing food and medical/pharmaceutical products</w:t>
      </w:r>
      <w:r w:rsidR="008B5CF2" w:rsidRPr="00644DB7">
        <w:rPr>
          <w:rFonts w:ascii="Times New Roman" w:hAnsi="Times New Roman" w:cs="Times New Roman"/>
        </w:rPr>
        <w:t>.</w:t>
      </w:r>
    </w:p>
    <w:p w14:paraId="06BA0D04" w14:textId="5FB24349" w:rsidR="00BE093D" w:rsidRPr="00644DB7" w:rsidRDefault="00BE093D" w:rsidP="00BE093D">
      <w:pPr>
        <w:jc w:val="both"/>
        <w:rPr>
          <w:rFonts w:ascii="Times New Roman" w:hAnsi="Times New Roman" w:cs="Times New Roman"/>
        </w:rPr>
      </w:pPr>
      <w:r w:rsidRPr="00644DB7">
        <w:rPr>
          <w:rFonts w:ascii="Times New Roman" w:hAnsi="Times New Roman" w:cs="Times New Roman"/>
        </w:rPr>
        <w:t>To sum up eld</w:t>
      </w:r>
      <w:r w:rsidR="008B5CF2" w:rsidRPr="00644DB7">
        <w:rPr>
          <w:rFonts w:ascii="Times New Roman" w:hAnsi="Times New Roman" w:cs="Times New Roman"/>
        </w:rPr>
        <w:t xml:space="preserve">erly people (aged 70 and over) </w:t>
      </w:r>
      <w:r w:rsidRPr="00644DB7">
        <w:rPr>
          <w:rFonts w:ascii="Times New Roman" w:hAnsi="Times New Roman" w:cs="Times New Roman"/>
        </w:rPr>
        <w:t>were entitled to leave their place of residence for the purpose of purch</w:t>
      </w:r>
      <w:r w:rsidR="008B5CF2" w:rsidRPr="00644DB7">
        <w:rPr>
          <w:rFonts w:ascii="Times New Roman" w:hAnsi="Times New Roman" w:cs="Times New Roman"/>
        </w:rPr>
        <w:t>asing food and medical products or for</w:t>
      </w:r>
      <w:r w:rsidR="00FC6B7E" w:rsidRPr="00644DB7">
        <w:rPr>
          <w:rFonts w:ascii="Times New Roman" w:hAnsi="Times New Roman" w:cs="Times New Roman"/>
        </w:rPr>
        <w:t xml:space="preserve"> the purpose of</w:t>
      </w:r>
      <w:r w:rsidR="008B5CF2" w:rsidRPr="00644DB7">
        <w:rPr>
          <w:rFonts w:ascii="Times New Roman" w:hAnsi="Times New Roman" w:cs="Times New Roman"/>
        </w:rPr>
        <w:t xml:space="preserve"> receiving </w:t>
      </w:r>
      <w:r w:rsidR="00FC6B7E" w:rsidRPr="00644DB7">
        <w:rPr>
          <w:rFonts w:ascii="Times New Roman" w:hAnsi="Times New Roman" w:cs="Times New Roman"/>
        </w:rPr>
        <w:t>medical services.</w:t>
      </w:r>
      <w:r w:rsidRPr="00644DB7">
        <w:rPr>
          <w:rFonts w:ascii="Times New Roman" w:hAnsi="Times New Roman" w:cs="Times New Roman"/>
        </w:rPr>
        <w:t xml:space="preserve"> In this case, the Georgian government only considered age as an indicator of assessing the health status of the elderly and did not take into account the fact that even in cases where age is statistically associated with a higher morbidity rate, the individual conditions of elderly people may differ </w:t>
      </w:r>
      <w:r w:rsidR="00173B26" w:rsidRPr="00644DB7">
        <w:rPr>
          <w:rFonts w:ascii="Times New Roman" w:hAnsi="Times New Roman" w:cs="Times New Roman"/>
        </w:rPr>
        <w:t>a lot</w:t>
      </w:r>
      <w:r w:rsidRPr="00644DB7">
        <w:rPr>
          <w:rFonts w:ascii="Times New Roman" w:hAnsi="Times New Roman" w:cs="Times New Roman"/>
        </w:rPr>
        <w:t xml:space="preserve"> from the current tendency</w:t>
      </w:r>
      <w:r w:rsidR="00AB04B5" w:rsidRPr="00644DB7">
        <w:rPr>
          <w:rFonts w:ascii="Times New Roman" w:hAnsi="Times New Roman" w:cs="Times New Roman"/>
        </w:rPr>
        <w:t xml:space="preserve"> and </w:t>
      </w:r>
      <w:r w:rsidRPr="00644DB7">
        <w:rPr>
          <w:rFonts w:ascii="Times New Roman" w:hAnsi="Times New Roman" w:cs="Times New Roman"/>
        </w:rPr>
        <w:t xml:space="preserve">that only age could be </w:t>
      </w:r>
      <w:r w:rsidR="00F963D0" w:rsidRPr="00644DB7">
        <w:rPr>
          <w:rFonts w:ascii="Times New Roman" w:hAnsi="Times New Roman" w:cs="Times New Roman"/>
        </w:rPr>
        <w:t xml:space="preserve">the </w:t>
      </w:r>
      <w:r w:rsidRPr="00644DB7">
        <w:rPr>
          <w:rFonts w:ascii="Times New Roman" w:hAnsi="Times New Roman" w:cs="Times New Roman"/>
        </w:rPr>
        <w:t>wrong indicator.</w:t>
      </w:r>
    </w:p>
    <w:p w14:paraId="2A91F645" w14:textId="39A68FE0" w:rsidR="00FC75FD" w:rsidRPr="00644DB7" w:rsidRDefault="00FC75FD" w:rsidP="00FC75FD">
      <w:pPr>
        <w:jc w:val="both"/>
        <w:rPr>
          <w:rFonts w:ascii="Times New Roman" w:hAnsi="Times New Roman" w:cs="Times New Roman"/>
        </w:rPr>
      </w:pPr>
      <w:r w:rsidRPr="00644DB7">
        <w:rPr>
          <w:rFonts w:ascii="Times New Roman" w:hAnsi="Times New Roman" w:cs="Times New Roman"/>
        </w:rPr>
        <w:t>The problems of older persons in socia</w:t>
      </w:r>
      <w:r w:rsidR="00CD1360" w:rsidRPr="00644DB7">
        <w:rPr>
          <w:rFonts w:ascii="Times New Roman" w:hAnsi="Times New Roman" w:cs="Times New Roman"/>
        </w:rPr>
        <w:t xml:space="preserve">l security were obvious in 2019. </w:t>
      </w:r>
      <w:r w:rsidRPr="00644DB7">
        <w:rPr>
          <w:rFonts w:ascii="Times New Roman" w:hAnsi="Times New Roman" w:cs="Times New Roman"/>
        </w:rPr>
        <w:t xml:space="preserve">Particularly, </w:t>
      </w:r>
      <w:r w:rsidR="00D94B94" w:rsidRPr="00644DB7">
        <w:rPr>
          <w:rFonts w:ascii="Times New Roman" w:hAnsi="Times New Roman" w:cs="Times New Roman"/>
        </w:rPr>
        <w:t xml:space="preserve">the </w:t>
      </w:r>
      <w:r w:rsidRPr="00644DB7">
        <w:rPr>
          <w:rFonts w:ascii="Times New Roman" w:hAnsi="Times New Roman" w:cs="Times New Roman"/>
        </w:rPr>
        <w:t xml:space="preserve">travel insurance policy of one of the insurance companies' was discriminatory, which, in addition to vaguely referring to older people's insurance, explicitly excluded the travel insurance for people over 70 years of age in practice. In 2019, the Public Defender </w:t>
      </w:r>
      <w:r w:rsidR="00AB04B5" w:rsidRPr="00644DB7">
        <w:rPr>
          <w:rFonts w:ascii="Times New Roman" w:hAnsi="Times New Roman" w:cs="Times New Roman"/>
        </w:rPr>
        <w:t xml:space="preserve">(Ombudsperson) </w:t>
      </w:r>
      <w:r w:rsidRPr="00644DB7">
        <w:rPr>
          <w:rFonts w:ascii="Times New Roman" w:hAnsi="Times New Roman" w:cs="Times New Roman"/>
        </w:rPr>
        <w:t xml:space="preserve">of Georgia found age discrimination against </w:t>
      </w:r>
      <w:r w:rsidR="00D94B94" w:rsidRPr="00644DB7">
        <w:rPr>
          <w:rFonts w:ascii="Times New Roman" w:hAnsi="Times New Roman" w:cs="Times New Roman"/>
        </w:rPr>
        <w:t xml:space="preserve">an </w:t>
      </w:r>
      <w:r w:rsidRPr="00644DB7">
        <w:rPr>
          <w:rFonts w:ascii="Times New Roman" w:hAnsi="Times New Roman" w:cs="Times New Roman"/>
        </w:rPr>
        <w:t>insurance company, as the company refused to grant tra</w:t>
      </w:r>
      <w:r w:rsidR="009F306B" w:rsidRPr="00644DB7">
        <w:rPr>
          <w:rFonts w:ascii="Times New Roman" w:hAnsi="Times New Roman" w:cs="Times New Roman"/>
        </w:rPr>
        <w:t xml:space="preserve">vel insurance to </w:t>
      </w:r>
      <w:r w:rsidR="00AB04B5" w:rsidRPr="00644DB7">
        <w:rPr>
          <w:rFonts w:ascii="Times New Roman" w:hAnsi="Times New Roman" w:cs="Times New Roman"/>
        </w:rPr>
        <w:t xml:space="preserve">particular </w:t>
      </w:r>
      <w:r w:rsidR="009F306B" w:rsidRPr="00644DB7">
        <w:rPr>
          <w:rFonts w:ascii="Times New Roman" w:hAnsi="Times New Roman" w:cs="Times New Roman"/>
        </w:rPr>
        <w:t>persons (born</w:t>
      </w:r>
      <w:r w:rsidR="00EA6470" w:rsidRPr="00644DB7">
        <w:rPr>
          <w:rFonts w:ascii="Times New Roman" w:hAnsi="Times New Roman" w:cs="Times New Roman"/>
        </w:rPr>
        <w:t xml:space="preserve"> in 1937 and 1943).</w:t>
      </w:r>
      <w:r w:rsidR="00256E14" w:rsidRPr="00644DB7">
        <w:rPr>
          <w:rStyle w:val="FootnoteReference"/>
          <w:rFonts w:ascii="Times New Roman" w:hAnsi="Times New Roman" w:cs="Times New Roman"/>
        </w:rPr>
        <w:footnoteReference w:id="2"/>
      </w:r>
    </w:p>
    <w:p w14:paraId="3CA1882A" w14:textId="6F2B6EB1" w:rsidR="00FC75FD" w:rsidRPr="00644DB7" w:rsidRDefault="00FC75FD" w:rsidP="00FC75FD">
      <w:pPr>
        <w:jc w:val="both"/>
        <w:rPr>
          <w:rFonts w:ascii="Times New Roman" w:hAnsi="Times New Roman" w:cs="Times New Roman"/>
        </w:rPr>
      </w:pPr>
      <w:r w:rsidRPr="00644DB7">
        <w:rPr>
          <w:rFonts w:ascii="Times New Roman" w:hAnsi="Times New Roman" w:cs="Times New Roman"/>
        </w:rPr>
        <w:t>According to the company, they acted in accordance with the internal policy, which sets 70 years as grounds for refusing a person to provide service, and no individual health condition has been assesse</w:t>
      </w:r>
      <w:r w:rsidR="00EA6470" w:rsidRPr="00644DB7">
        <w:rPr>
          <w:rFonts w:ascii="Times New Roman" w:hAnsi="Times New Roman" w:cs="Times New Roman"/>
        </w:rPr>
        <w:t>d. The Public Defender</w:t>
      </w:r>
      <w:r w:rsidR="00377D60" w:rsidRPr="00644DB7">
        <w:rPr>
          <w:rFonts w:ascii="Times New Roman" w:hAnsi="Times New Roman" w:cs="Times New Roman"/>
        </w:rPr>
        <w:t xml:space="preserve"> (Ombudsperson)</w:t>
      </w:r>
      <w:r w:rsidR="00EA6470" w:rsidRPr="00644DB7">
        <w:rPr>
          <w:rFonts w:ascii="Times New Roman" w:hAnsi="Times New Roman" w:cs="Times New Roman"/>
        </w:rPr>
        <w:t xml:space="preserve"> considered</w:t>
      </w:r>
      <w:r w:rsidRPr="00644DB7">
        <w:rPr>
          <w:rFonts w:ascii="Times New Roman" w:hAnsi="Times New Roman" w:cs="Times New Roman"/>
        </w:rPr>
        <w:t xml:space="preserve"> that it is unjustified to set </w:t>
      </w:r>
      <w:r w:rsidR="00230EF5" w:rsidRPr="00644DB7">
        <w:rPr>
          <w:rFonts w:ascii="Times New Roman" w:hAnsi="Times New Roman" w:cs="Times New Roman"/>
        </w:rPr>
        <w:t xml:space="preserve">an </w:t>
      </w:r>
      <w:r w:rsidRPr="00644DB7">
        <w:rPr>
          <w:rFonts w:ascii="Times New Roman" w:hAnsi="Times New Roman" w:cs="Times New Roman"/>
        </w:rPr>
        <w:t>age limit, beyond which a per</w:t>
      </w:r>
      <w:r w:rsidR="0086483A" w:rsidRPr="00644DB7">
        <w:rPr>
          <w:rFonts w:ascii="Times New Roman" w:hAnsi="Times New Roman" w:cs="Times New Roman"/>
        </w:rPr>
        <w:t>son is denied travel insurance. The</w:t>
      </w:r>
      <w:r w:rsidRPr="00644DB7">
        <w:rPr>
          <w:rFonts w:ascii="Times New Roman" w:hAnsi="Times New Roman" w:cs="Times New Roman"/>
        </w:rPr>
        <w:t xml:space="preserve"> Public Defender</w:t>
      </w:r>
      <w:r w:rsidR="00377D60" w:rsidRPr="00644DB7">
        <w:rPr>
          <w:rFonts w:ascii="Times New Roman" w:hAnsi="Times New Roman" w:cs="Times New Roman"/>
        </w:rPr>
        <w:t xml:space="preserve"> (Ombudsperson)</w:t>
      </w:r>
      <w:r w:rsidRPr="00644DB7">
        <w:rPr>
          <w:rFonts w:ascii="Times New Roman" w:hAnsi="Times New Roman" w:cs="Times New Roman"/>
        </w:rPr>
        <w:t xml:space="preserve"> indicated in her recommendation that the written explanation provided to the applicants is based on stereotypes about older people. In addition, </w:t>
      </w:r>
      <w:r w:rsidR="00230EF5" w:rsidRPr="00644DB7">
        <w:rPr>
          <w:rFonts w:ascii="Times New Roman" w:hAnsi="Times New Roman" w:cs="Times New Roman"/>
        </w:rPr>
        <w:t xml:space="preserve">a </w:t>
      </w:r>
      <w:r w:rsidRPr="00644DB7">
        <w:rPr>
          <w:rFonts w:ascii="Times New Roman" w:hAnsi="Times New Roman" w:cs="Times New Roman"/>
        </w:rPr>
        <w:t>similar blanket approach of insurance companies may make it impossible for older persons to have access to travel insurance, which may be seen as interference with th</w:t>
      </w:r>
      <w:r w:rsidR="0086483A" w:rsidRPr="00644DB7">
        <w:rPr>
          <w:rFonts w:ascii="Times New Roman" w:hAnsi="Times New Roman" w:cs="Times New Roman"/>
        </w:rPr>
        <w:t>e right to freedom of movement.</w:t>
      </w:r>
    </w:p>
    <w:p w14:paraId="1BF17798" w14:textId="4B2289D2" w:rsidR="00EB0D07" w:rsidRPr="00644DB7" w:rsidRDefault="00FC75FD" w:rsidP="00FC75FD">
      <w:pPr>
        <w:jc w:val="both"/>
        <w:rPr>
          <w:rFonts w:ascii="Times New Roman" w:hAnsi="Times New Roman" w:cs="Times New Roman"/>
        </w:rPr>
      </w:pPr>
      <w:r w:rsidRPr="00644DB7">
        <w:rPr>
          <w:rFonts w:ascii="Times New Roman" w:hAnsi="Times New Roman" w:cs="Times New Roman"/>
        </w:rPr>
        <w:t>The recommendation also indicated that age-related different treatment may be based on rational factors and serv</w:t>
      </w:r>
      <w:r w:rsidR="00F272AF" w:rsidRPr="00644DB7">
        <w:rPr>
          <w:rFonts w:ascii="Times New Roman" w:hAnsi="Times New Roman" w:cs="Times New Roman"/>
        </w:rPr>
        <w:t>e social, economic objectives. H</w:t>
      </w:r>
      <w:r w:rsidRPr="00644DB7">
        <w:rPr>
          <w:rFonts w:ascii="Times New Roman" w:hAnsi="Times New Roman" w:cs="Times New Roman"/>
        </w:rPr>
        <w:t xml:space="preserve">owever, it may also be based on generalized conclusions and stereotypes. Both young and old people may become victims of age-related stereotypes. These assumptions and conclusions are often misleading and fail to reflect the diversity of individuals. Age discrimination also has negative social consequences, such as </w:t>
      </w:r>
      <w:r w:rsidR="00FA43E6" w:rsidRPr="00644DB7">
        <w:rPr>
          <w:rFonts w:ascii="Times New Roman" w:hAnsi="Times New Roman" w:cs="Times New Roman"/>
        </w:rPr>
        <w:t xml:space="preserve">the </w:t>
      </w:r>
      <w:r w:rsidRPr="00644DB7">
        <w:rPr>
          <w:rFonts w:ascii="Times New Roman" w:hAnsi="Times New Roman" w:cs="Times New Roman"/>
        </w:rPr>
        <w:t>disintegration of older people from the community and lack of access to basic services and products.</w:t>
      </w:r>
    </w:p>
    <w:p w14:paraId="1985CEE0" w14:textId="45EA4E1B" w:rsidR="00EB0D07" w:rsidRPr="00644DB7" w:rsidRDefault="00FC75FD" w:rsidP="00FC75FD">
      <w:pPr>
        <w:jc w:val="both"/>
        <w:rPr>
          <w:rFonts w:ascii="Times New Roman" w:hAnsi="Times New Roman" w:cs="Times New Roman"/>
        </w:rPr>
      </w:pPr>
      <w:r w:rsidRPr="00644DB7">
        <w:rPr>
          <w:rFonts w:ascii="Times New Roman" w:hAnsi="Times New Roman" w:cs="Times New Roman"/>
        </w:rPr>
        <w:t>In view of the above, the Public Defender</w:t>
      </w:r>
      <w:r w:rsidR="00AB5418" w:rsidRPr="00644DB7">
        <w:rPr>
          <w:rFonts w:ascii="Times New Roman" w:hAnsi="Times New Roman" w:cs="Times New Roman"/>
        </w:rPr>
        <w:t xml:space="preserve"> (Ombudsperson)</w:t>
      </w:r>
      <w:r w:rsidRPr="00644DB7">
        <w:rPr>
          <w:rFonts w:ascii="Times New Roman" w:hAnsi="Times New Roman" w:cs="Times New Roman"/>
        </w:rPr>
        <w:t xml:space="preserve"> recommended the insurance company to describe the restrictions on service delivery in detail in internal documents; not to set age limit for providing services and to justify </w:t>
      </w:r>
      <w:r w:rsidR="00FA43E6" w:rsidRPr="00644DB7">
        <w:rPr>
          <w:rFonts w:ascii="Times New Roman" w:hAnsi="Times New Roman" w:cs="Times New Roman"/>
        </w:rPr>
        <w:t xml:space="preserve">the </w:t>
      </w:r>
      <w:r w:rsidRPr="00644DB7">
        <w:rPr>
          <w:rFonts w:ascii="Times New Roman" w:hAnsi="Times New Roman" w:cs="Times New Roman"/>
        </w:rPr>
        <w:t>refusal to provide services in e</w:t>
      </w:r>
      <w:r w:rsidR="00EB0D07" w:rsidRPr="00644DB7">
        <w:rPr>
          <w:rFonts w:ascii="Times New Roman" w:hAnsi="Times New Roman" w:cs="Times New Roman"/>
        </w:rPr>
        <w:t>ach individual case in writ</w:t>
      </w:r>
      <w:r w:rsidR="00D024BE" w:rsidRPr="00644DB7">
        <w:rPr>
          <w:rFonts w:ascii="Times New Roman" w:hAnsi="Times New Roman" w:cs="Times New Roman"/>
        </w:rPr>
        <w:t>ten form</w:t>
      </w:r>
      <w:r w:rsidR="00EB0D07" w:rsidRPr="00644DB7">
        <w:rPr>
          <w:rFonts w:ascii="Times New Roman" w:hAnsi="Times New Roman" w:cs="Times New Roman"/>
        </w:rPr>
        <w:t>.</w:t>
      </w:r>
    </w:p>
    <w:p w14:paraId="3D5E13E2" w14:textId="034D3292" w:rsidR="00FC75FD" w:rsidRPr="00644DB7" w:rsidRDefault="00FC75FD" w:rsidP="00FC75FD">
      <w:pPr>
        <w:jc w:val="both"/>
        <w:rPr>
          <w:rFonts w:ascii="Times New Roman" w:hAnsi="Times New Roman" w:cs="Times New Roman"/>
        </w:rPr>
      </w:pPr>
      <w:r w:rsidRPr="00644DB7">
        <w:rPr>
          <w:rFonts w:ascii="Times New Roman" w:hAnsi="Times New Roman" w:cs="Times New Roman"/>
        </w:rPr>
        <w:t xml:space="preserve">It is noteworthy that </w:t>
      </w:r>
      <w:r w:rsidR="00D024BE" w:rsidRPr="00644DB7">
        <w:rPr>
          <w:rFonts w:ascii="Times New Roman" w:hAnsi="Times New Roman" w:cs="Times New Roman"/>
        </w:rPr>
        <w:t xml:space="preserve">following the recommendation of the Public Defender (Ombudsperson) the </w:t>
      </w:r>
      <w:r w:rsidRPr="00644DB7">
        <w:rPr>
          <w:rFonts w:ascii="Times New Roman" w:hAnsi="Times New Roman" w:cs="Times New Roman"/>
        </w:rPr>
        <w:t>restriction was aboli</w:t>
      </w:r>
      <w:r w:rsidR="00521C4C" w:rsidRPr="00644DB7">
        <w:rPr>
          <w:rFonts w:ascii="Times New Roman" w:hAnsi="Times New Roman" w:cs="Times New Roman"/>
        </w:rPr>
        <w:t xml:space="preserve">shed by the insurance company. </w:t>
      </w:r>
    </w:p>
    <w:p w14:paraId="5D2D9AE5" w14:textId="79DE7A44" w:rsidR="00521C4C" w:rsidRPr="00644DB7" w:rsidRDefault="00521C4C" w:rsidP="00521C4C">
      <w:pPr>
        <w:jc w:val="both"/>
        <w:rPr>
          <w:rFonts w:ascii="Times New Roman" w:hAnsi="Times New Roman" w:cs="Times New Roman"/>
        </w:rPr>
      </w:pPr>
      <w:r w:rsidRPr="00644DB7">
        <w:rPr>
          <w:rFonts w:ascii="Times New Roman" w:hAnsi="Times New Roman" w:cs="Times New Roman"/>
        </w:rPr>
        <w:t>I</w:t>
      </w:r>
      <w:r w:rsidRPr="00644DB7">
        <w:rPr>
          <w:rFonts w:ascii="Times New Roman" w:hAnsi="Times New Roman" w:cs="Times New Roman"/>
          <w:lang w:val="ka-GE"/>
        </w:rPr>
        <w:t xml:space="preserve">n </w:t>
      </w:r>
      <w:r w:rsidRPr="00644DB7">
        <w:rPr>
          <w:rFonts w:ascii="Times New Roman" w:hAnsi="Times New Roman" w:cs="Times New Roman"/>
        </w:rPr>
        <w:t xml:space="preserve">2016 </w:t>
      </w:r>
      <w:r w:rsidR="00BC6748" w:rsidRPr="00644DB7">
        <w:rPr>
          <w:rFonts w:ascii="Times New Roman" w:hAnsi="Times New Roman" w:cs="Times New Roman"/>
        </w:rPr>
        <w:t>t</w:t>
      </w:r>
      <w:r w:rsidRPr="00644DB7">
        <w:rPr>
          <w:rFonts w:ascii="Times New Roman" w:hAnsi="Times New Roman" w:cs="Times New Roman"/>
        </w:rPr>
        <w:t xml:space="preserve">he Public Defender </w:t>
      </w:r>
      <w:r w:rsidR="00BC6748" w:rsidRPr="00644DB7">
        <w:rPr>
          <w:rFonts w:ascii="Times New Roman" w:hAnsi="Times New Roman" w:cs="Times New Roman"/>
        </w:rPr>
        <w:t xml:space="preserve">(Ombudsperson) </w:t>
      </w:r>
      <w:r w:rsidR="00AC4A11" w:rsidRPr="00644DB7">
        <w:rPr>
          <w:rFonts w:ascii="Times New Roman" w:hAnsi="Times New Roman" w:cs="Times New Roman"/>
        </w:rPr>
        <w:t xml:space="preserve">made </w:t>
      </w:r>
      <w:r w:rsidR="00FA43E6" w:rsidRPr="00644DB7">
        <w:rPr>
          <w:rFonts w:ascii="Times New Roman" w:hAnsi="Times New Roman" w:cs="Times New Roman"/>
        </w:rPr>
        <w:t xml:space="preserve">a </w:t>
      </w:r>
      <w:r w:rsidR="00AC4A11" w:rsidRPr="00644DB7">
        <w:rPr>
          <w:rFonts w:ascii="Times New Roman" w:hAnsi="Times New Roman" w:cs="Times New Roman"/>
        </w:rPr>
        <w:t xml:space="preserve">public statement and </w:t>
      </w:r>
      <w:r w:rsidRPr="00644DB7">
        <w:rPr>
          <w:rFonts w:ascii="Times New Roman" w:hAnsi="Times New Roman" w:cs="Times New Roman"/>
        </w:rPr>
        <w:t xml:space="preserve">responded </w:t>
      </w:r>
      <w:r w:rsidR="00FA43E6" w:rsidRPr="00644DB7">
        <w:rPr>
          <w:rFonts w:ascii="Times New Roman" w:hAnsi="Times New Roman" w:cs="Times New Roman"/>
        </w:rPr>
        <w:t>to</w:t>
      </w:r>
      <w:r w:rsidRPr="00644DB7">
        <w:rPr>
          <w:rFonts w:ascii="Times New Roman" w:hAnsi="Times New Roman" w:cs="Times New Roman"/>
        </w:rPr>
        <w:t xml:space="preserve"> pre-election advertising of the “New Political Center – Cone”.</w:t>
      </w:r>
      <w:r w:rsidR="004A1674" w:rsidRPr="00644DB7">
        <w:rPr>
          <w:rStyle w:val="FootnoteReference"/>
          <w:rFonts w:ascii="Times New Roman" w:hAnsi="Times New Roman" w:cs="Times New Roman"/>
        </w:rPr>
        <w:footnoteReference w:id="3"/>
      </w:r>
      <w:r w:rsidRPr="00644DB7">
        <w:rPr>
          <w:rFonts w:ascii="Times New Roman" w:hAnsi="Times New Roman" w:cs="Times New Roman"/>
        </w:rPr>
        <w:t xml:space="preserve"> According to the content of the advertising, it is important</w:t>
      </w:r>
      <w:r w:rsidRPr="00644DB7">
        <w:rPr>
          <w:rFonts w:ascii="Times New Roman" w:hAnsi="Times New Roman" w:cs="Times New Roman"/>
          <w:lang w:val="ka-GE"/>
        </w:rPr>
        <w:t xml:space="preserve"> </w:t>
      </w:r>
      <w:r w:rsidRPr="00644DB7">
        <w:rPr>
          <w:rFonts w:ascii="Times New Roman" w:hAnsi="Times New Roman" w:cs="Times New Roman"/>
        </w:rPr>
        <w:t xml:space="preserve">for young voters to take part in elections, as earlier election programs of other political parties had been adjusted to the interests of older people, which is </w:t>
      </w:r>
      <w:r w:rsidR="00FA43E6" w:rsidRPr="00644DB7">
        <w:rPr>
          <w:rFonts w:ascii="Times New Roman" w:hAnsi="Times New Roman" w:cs="Times New Roman"/>
        </w:rPr>
        <w:t xml:space="preserve">the </w:t>
      </w:r>
      <w:r w:rsidRPr="00644DB7">
        <w:rPr>
          <w:rFonts w:ascii="Times New Roman" w:hAnsi="Times New Roman" w:cs="Times New Roman"/>
        </w:rPr>
        <w:t>unpopular choice for the country.</w:t>
      </w:r>
    </w:p>
    <w:p w14:paraId="399C1C35" w14:textId="1B2ED1A1" w:rsidR="00521C4C" w:rsidRPr="00644DB7" w:rsidRDefault="00521C4C" w:rsidP="00521C4C">
      <w:pPr>
        <w:jc w:val="both"/>
        <w:rPr>
          <w:rFonts w:ascii="Times New Roman" w:hAnsi="Times New Roman" w:cs="Times New Roman"/>
        </w:rPr>
      </w:pPr>
      <w:r w:rsidRPr="00644DB7">
        <w:rPr>
          <w:rFonts w:ascii="Times New Roman" w:hAnsi="Times New Roman" w:cs="Times New Roman"/>
        </w:rPr>
        <w:t xml:space="preserve">The Public Defender </w:t>
      </w:r>
      <w:r w:rsidR="00BC6748" w:rsidRPr="00644DB7">
        <w:rPr>
          <w:rFonts w:ascii="Times New Roman" w:hAnsi="Times New Roman" w:cs="Times New Roman"/>
        </w:rPr>
        <w:t xml:space="preserve">(Ombudsperson) has also </w:t>
      </w:r>
      <w:r w:rsidRPr="00644DB7">
        <w:rPr>
          <w:rFonts w:ascii="Times New Roman" w:hAnsi="Times New Roman" w:cs="Times New Roman"/>
        </w:rPr>
        <w:t xml:space="preserve">considered that such attitude promotes </w:t>
      </w:r>
      <w:r w:rsidR="00FA43E6" w:rsidRPr="00644DB7">
        <w:rPr>
          <w:rFonts w:ascii="Times New Roman" w:hAnsi="Times New Roman" w:cs="Times New Roman"/>
        </w:rPr>
        <w:t xml:space="preserve">the </w:t>
      </w:r>
      <w:r w:rsidRPr="00644DB7">
        <w:rPr>
          <w:rFonts w:ascii="Times New Roman" w:hAnsi="Times New Roman" w:cs="Times New Roman"/>
        </w:rPr>
        <w:t xml:space="preserve">strengthening of stereotypical attitudes towards older people, which are frequently suffering from unequal treatment. This approach encourages negative stereotypes with regard to </w:t>
      </w:r>
      <w:r w:rsidR="007B222F" w:rsidRPr="00644DB7">
        <w:rPr>
          <w:rFonts w:ascii="Times New Roman" w:hAnsi="Times New Roman" w:cs="Times New Roman"/>
        </w:rPr>
        <w:t xml:space="preserve">the </w:t>
      </w:r>
      <w:r w:rsidRPr="00644DB7">
        <w:rPr>
          <w:rFonts w:ascii="Times New Roman" w:hAnsi="Times New Roman" w:cs="Times New Roman"/>
        </w:rPr>
        <w:t>participation of older people in public life and creates a danger that in the future they will be subjected to discrimination due to their age in various fields.</w:t>
      </w:r>
    </w:p>
    <w:p w14:paraId="34F2EF00" w14:textId="6E2CD4BE" w:rsidR="00521C4C" w:rsidRPr="00644DB7" w:rsidRDefault="00521C4C" w:rsidP="00521C4C">
      <w:pPr>
        <w:jc w:val="both"/>
        <w:rPr>
          <w:rFonts w:ascii="Times New Roman" w:hAnsi="Times New Roman" w:cs="Times New Roman"/>
        </w:rPr>
      </w:pPr>
      <w:r w:rsidRPr="00644DB7">
        <w:rPr>
          <w:rFonts w:ascii="Times New Roman" w:hAnsi="Times New Roman" w:cs="Times New Roman"/>
        </w:rPr>
        <w:lastRenderedPageBreak/>
        <w:t>The Public Defender thinks it i</w:t>
      </w:r>
      <w:r w:rsidR="009C6C5E" w:rsidRPr="00644DB7">
        <w:rPr>
          <w:rFonts w:ascii="Times New Roman" w:hAnsi="Times New Roman" w:cs="Times New Roman"/>
        </w:rPr>
        <w:t xml:space="preserve">s necessary to prevent the use </w:t>
      </w:r>
      <w:r w:rsidR="007B222F" w:rsidRPr="00644DB7">
        <w:rPr>
          <w:rFonts w:ascii="Times New Roman" w:hAnsi="Times New Roman" w:cs="Times New Roman"/>
        </w:rPr>
        <w:t xml:space="preserve">of </w:t>
      </w:r>
      <w:r w:rsidRPr="00644DB7">
        <w:rPr>
          <w:rFonts w:ascii="Times New Roman" w:hAnsi="Times New Roman" w:cs="Times New Roman"/>
        </w:rPr>
        <w:t xml:space="preserve">the kind of methods in the pre-election campaign that encourage discriminatory treatment of certain groups. Accordingly, the Public Defender </w:t>
      </w:r>
      <w:r w:rsidR="00FB4E5B" w:rsidRPr="00644DB7">
        <w:rPr>
          <w:rFonts w:ascii="Times New Roman" w:hAnsi="Times New Roman" w:cs="Times New Roman"/>
        </w:rPr>
        <w:t xml:space="preserve">(Ombudsperson) </w:t>
      </w:r>
      <w:r w:rsidRPr="00644DB7">
        <w:rPr>
          <w:rFonts w:ascii="Times New Roman" w:hAnsi="Times New Roman" w:cs="Times New Roman"/>
        </w:rPr>
        <w:t>called on the “New Political Center – Cone” to remove the advertising containing stereotypes from the Internet.</w:t>
      </w:r>
    </w:p>
    <w:p w14:paraId="6CAE9B65" w14:textId="77777777" w:rsidR="00616E3A" w:rsidRPr="00644DB7" w:rsidRDefault="00616E3A" w:rsidP="00616E3A">
      <w:pPr>
        <w:jc w:val="both"/>
        <w:rPr>
          <w:rFonts w:ascii="Times New Roman" w:hAnsi="Times New Roman" w:cs="Times New Roman"/>
          <w:b/>
        </w:rPr>
      </w:pPr>
      <w:r w:rsidRPr="00644DB7">
        <w:rPr>
          <w:rFonts w:ascii="Times New Roman" w:hAnsi="Times New Roman" w:cs="Times New Roman"/>
          <w:b/>
        </w:rPr>
        <w:t>Reports related to ageism and age discrimination and other relevant information</w:t>
      </w:r>
    </w:p>
    <w:p w14:paraId="64F77A84" w14:textId="18180FFC" w:rsidR="00616E3A" w:rsidRPr="00644DB7" w:rsidRDefault="00616E3A" w:rsidP="00616E3A">
      <w:pPr>
        <w:ind w:left="360"/>
        <w:jc w:val="both"/>
        <w:rPr>
          <w:rFonts w:ascii="Times New Roman" w:hAnsi="Times New Roman" w:cs="Times New Roman"/>
          <w:i/>
        </w:rPr>
      </w:pPr>
      <w:r w:rsidRPr="00644DB7">
        <w:rPr>
          <w:rFonts w:ascii="Times New Roman" w:hAnsi="Times New Roman" w:cs="Times New Roman"/>
          <w:i/>
        </w:rPr>
        <w:t>10. Please outline any other areas that you deem important in the context of ageism and age discrimination. Thank you for sharing any relevant reports about ageism and age discrimination.</w:t>
      </w:r>
    </w:p>
    <w:p w14:paraId="3F0D27F6" w14:textId="22D80156" w:rsidR="00616E3A" w:rsidRPr="00644DB7" w:rsidRDefault="00616E3A" w:rsidP="00616E3A">
      <w:pPr>
        <w:jc w:val="both"/>
        <w:rPr>
          <w:rFonts w:ascii="Times New Roman" w:hAnsi="Times New Roman" w:cs="Times New Roman"/>
        </w:rPr>
      </w:pPr>
      <w:r w:rsidRPr="00644DB7">
        <w:rPr>
          <w:rFonts w:ascii="Times New Roman" w:hAnsi="Times New Roman" w:cs="Times New Roman"/>
        </w:rPr>
        <w:t>N/A</w:t>
      </w:r>
    </w:p>
    <w:sectPr w:rsidR="00616E3A" w:rsidRPr="00644D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CBE3" w14:textId="77777777" w:rsidR="005809EF" w:rsidRDefault="005809EF" w:rsidP="00FE7C96">
      <w:pPr>
        <w:spacing w:after="0" w:line="240" w:lineRule="auto"/>
      </w:pPr>
      <w:r>
        <w:separator/>
      </w:r>
    </w:p>
  </w:endnote>
  <w:endnote w:type="continuationSeparator" w:id="0">
    <w:p w14:paraId="537348AE" w14:textId="77777777" w:rsidR="005809EF" w:rsidRDefault="005809EF" w:rsidP="00FE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1674196"/>
      <w:docPartObj>
        <w:docPartGallery w:val="Page Numbers (Bottom of Page)"/>
        <w:docPartUnique/>
      </w:docPartObj>
    </w:sdtPr>
    <w:sdtEndPr>
      <w:rPr>
        <w:noProof/>
      </w:rPr>
    </w:sdtEndPr>
    <w:sdtContent>
      <w:p w14:paraId="343C1D4A" w14:textId="77777777" w:rsidR="008951B2" w:rsidRPr="000D6F14" w:rsidRDefault="008951B2">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Pr>
            <w:rFonts w:ascii="Times New Roman" w:hAnsi="Times New Roman" w:cs="Times New Roman"/>
            <w:noProof/>
          </w:rPr>
          <w:t>2</w:t>
        </w:r>
        <w:r w:rsidRPr="000D6F14">
          <w:rPr>
            <w:rFonts w:ascii="Times New Roman" w:hAnsi="Times New Roman" w:cs="Times New Roman"/>
            <w:noProof/>
          </w:rPr>
          <w:fldChar w:fldCharType="end"/>
        </w:r>
      </w:p>
    </w:sdtContent>
  </w:sdt>
  <w:p w14:paraId="013C69B1" w14:textId="77777777" w:rsidR="008951B2" w:rsidRPr="000D6F14" w:rsidRDefault="008951B2">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853945"/>
      <w:docPartObj>
        <w:docPartGallery w:val="Page Numbers (Bottom of Page)"/>
        <w:docPartUnique/>
      </w:docPartObj>
    </w:sdtPr>
    <w:sdtEndPr>
      <w:rPr>
        <w:noProof/>
      </w:rPr>
    </w:sdtEndPr>
    <w:sdtContent>
      <w:p w14:paraId="795D9874" w14:textId="77777777" w:rsidR="00FE7C96" w:rsidRDefault="00FE7C96">
        <w:pPr>
          <w:pStyle w:val="Footer"/>
          <w:jc w:val="right"/>
        </w:pPr>
        <w:r>
          <w:fldChar w:fldCharType="begin"/>
        </w:r>
        <w:r>
          <w:instrText xml:space="preserve"> PAGE   \* MERGEFORMAT </w:instrText>
        </w:r>
        <w:r>
          <w:fldChar w:fldCharType="separate"/>
        </w:r>
        <w:r w:rsidR="006B09C5">
          <w:rPr>
            <w:noProof/>
          </w:rPr>
          <w:t>6</w:t>
        </w:r>
        <w:r>
          <w:rPr>
            <w:noProof/>
          </w:rPr>
          <w:fldChar w:fldCharType="end"/>
        </w:r>
      </w:p>
    </w:sdtContent>
  </w:sdt>
  <w:p w14:paraId="16AE8DC2" w14:textId="77777777" w:rsidR="00FE7C96" w:rsidRDefault="00FE7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F6E1" w14:textId="77777777" w:rsidR="005809EF" w:rsidRDefault="005809EF" w:rsidP="00FE7C96">
      <w:pPr>
        <w:spacing w:after="0" w:line="240" w:lineRule="auto"/>
      </w:pPr>
      <w:r>
        <w:separator/>
      </w:r>
    </w:p>
  </w:footnote>
  <w:footnote w:type="continuationSeparator" w:id="0">
    <w:p w14:paraId="45E32552" w14:textId="77777777" w:rsidR="005809EF" w:rsidRDefault="005809EF" w:rsidP="00FE7C96">
      <w:pPr>
        <w:spacing w:after="0" w:line="240" w:lineRule="auto"/>
      </w:pPr>
      <w:r>
        <w:continuationSeparator/>
      </w:r>
    </w:p>
  </w:footnote>
  <w:footnote w:id="1">
    <w:p w14:paraId="4AE4C725" w14:textId="77777777" w:rsidR="001A66A9" w:rsidRPr="00644DB7" w:rsidRDefault="001A66A9">
      <w:pPr>
        <w:pStyle w:val="FootnoteText"/>
        <w:rPr>
          <w:rFonts w:ascii="Times New Roman" w:hAnsi="Times New Roman" w:cs="Times New Roman"/>
        </w:rPr>
      </w:pPr>
      <w:r w:rsidRPr="00644DB7">
        <w:rPr>
          <w:rStyle w:val="FootnoteReference"/>
          <w:rFonts w:ascii="Times New Roman" w:hAnsi="Times New Roman" w:cs="Times New Roman"/>
        </w:rPr>
        <w:footnoteRef/>
      </w:r>
      <w:r w:rsidRPr="00644DB7">
        <w:rPr>
          <w:rFonts w:ascii="Times New Roman" w:hAnsi="Times New Roman" w:cs="Times New Roman"/>
        </w:rPr>
        <w:t xml:space="preserve"> </w:t>
      </w:r>
      <w:hyperlink r:id="rId1" w:history="1">
        <w:r w:rsidRPr="00644DB7">
          <w:rPr>
            <w:rStyle w:val="Hyperlink"/>
            <w:rFonts w:ascii="Times New Roman" w:hAnsi="Times New Roman" w:cs="Times New Roman"/>
          </w:rPr>
          <w:t>https://matsne.gov.ge/en/document/view/2339687?publication=0</w:t>
        </w:r>
      </w:hyperlink>
      <w:r w:rsidRPr="00644DB7">
        <w:rPr>
          <w:rFonts w:ascii="Times New Roman" w:hAnsi="Times New Roman" w:cs="Times New Roman"/>
        </w:rPr>
        <w:t xml:space="preserve"> </w:t>
      </w:r>
    </w:p>
  </w:footnote>
  <w:footnote w:id="2">
    <w:p w14:paraId="45B8B2C1" w14:textId="77777777" w:rsidR="00256E14" w:rsidRPr="00644DB7" w:rsidRDefault="00256E14">
      <w:pPr>
        <w:pStyle w:val="FootnoteText"/>
        <w:rPr>
          <w:rFonts w:ascii="Times New Roman" w:hAnsi="Times New Roman" w:cs="Times New Roman"/>
        </w:rPr>
      </w:pPr>
      <w:r w:rsidRPr="00644DB7">
        <w:rPr>
          <w:rStyle w:val="FootnoteReference"/>
          <w:rFonts w:ascii="Times New Roman" w:hAnsi="Times New Roman" w:cs="Times New Roman"/>
        </w:rPr>
        <w:footnoteRef/>
      </w:r>
      <w:r w:rsidRPr="00644DB7">
        <w:rPr>
          <w:rFonts w:ascii="Times New Roman" w:hAnsi="Times New Roman" w:cs="Times New Roman"/>
        </w:rPr>
        <w:t xml:space="preserve"> </w:t>
      </w:r>
      <w:hyperlink r:id="rId2" w:history="1">
        <w:r w:rsidRPr="00644DB7">
          <w:rPr>
            <w:rStyle w:val="Hyperlink"/>
            <w:rFonts w:ascii="Times New Roman" w:hAnsi="Times New Roman" w:cs="Times New Roman"/>
          </w:rPr>
          <w:t>https://bit.ly/3qvLxgf</w:t>
        </w:r>
      </w:hyperlink>
      <w:r w:rsidRPr="00644DB7">
        <w:rPr>
          <w:rFonts w:ascii="Times New Roman" w:hAnsi="Times New Roman" w:cs="Times New Roman"/>
        </w:rPr>
        <w:t xml:space="preserve"> </w:t>
      </w:r>
    </w:p>
  </w:footnote>
  <w:footnote w:id="3">
    <w:p w14:paraId="59AE678F" w14:textId="77777777" w:rsidR="004A1674" w:rsidRPr="00644DB7" w:rsidRDefault="004A1674">
      <w:pPr>
        <w:pStyle w:val="FootnoteText"/>
        <w:rPr>
          <w:rFonts w:ascii="Times New Roman" w:hAnsi="Times New Roman" w:cs="Times New Roman"/>
        </w:rPr>
      </w:pPr>
      <w:r w:rsidRPr="00644DB7">
        <w:rPr>
          <w:rStyle w:val="FootnoteReference"/>
          <w:rFonts w:ascii="Times New Roman" w:hAnsi="Times New Roman" w:cs="Times New Roman"/>
        </w:rPr>
        <w:footnoteRef/>
      </w:r>
      <w:r w:rsidRPr="00644DB7">
        <w:rPr>
          <w:rFonts w:ascii="Times New Roman" w:hAnsi="Times New Roman" w:cs="Times New Roman"/>
        </w:rPr>
        <w:t xml:space="preserve"> </w:t>
      </w:r>
      <w:hyperlink r:id="rId3" w:history="1">
        <w:r w:rsidRPr="00644DB7">
          <w:rPr>
            <w:rStyle w:val="Hyperlink"/>
            <w:rFonts w:ascii="Times New Roman" w:hAnsi="Times New Roman" w:cs="Times New Roman"/>
          </w:rPr>
          <w:t>https://bit.ly/3asS5qD</w:t>
        </w:r>
      </w:hyperlink>
      <w:r w:rsidRPr="00644DB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22F1" w14:textId="77777777" w:rsidR="008951B2" w:rsidRDefault="008951B2" w:rsidP="00381FC7">
    <w:pPr>
      <w:pStyle w:val="Header"/>
    </w:pPr>
  </w:p>
  <w:p w14:paraId="09E75FDB" w14:textId="77777777" w:rsidR="008951B2" w:rsidRDefault="00895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68"/>
    <w:rsid w:val="00084C39"/>
    <w:rsid w:val="0010795E"/>
    <w:rsid w:val="001140F5"/>
    <w:rsid w:val="00133E0B"/>
    <w:rsid w:val="00154EF2"/>
    <w:rsid w:val="00172672"/>
    <w:rsid w:val="00173B26"/>
    <w:rsid w:val="001A21E4"/>
    <w:rsid w:val="001A66A9"/>
    <w:rsid w:val="001E59EE"/>
    <w:rsid w:val="001F14AC"/>
    <w:rsid w:val="002205FB"/>
    <w:rsid w:val="002264C9"/>
    <w:rsid w:val="00230EF5"/>
    <w:rsid w:val="0024717E"/>
    <w:rsid w:val="00254BB4"/>
    <w:rsid w:val="00256E14"/>
    <w:rsid w:val="00261771"/>
    <w:rsid w:val="00283C0F"/>
    <w:rsid w:val="002A6408"/>
    <w:rsid w:val="002C7C57"/>
    <w:rsid w:val="00301601"/>
    <w:rsid w:val="003042E8"/>
    <w:rsid w:val="00334F70"/>
    <w:rsid w:val="00355359"/>
    <w:rsid w:val="00377D60"/>
    <w:rsid w:val="003A2ACF"/>
    <w:rsid w:val="003D51BD"/>
    <w:rsid w:val="00404CF3"/>
    <w:rsid w:val="004675E1"/>
    <w:rsid w:val="004A1674"/>
    <w:rsid w:val="00521C4C"/>
    <w:rsid w:val="005809EF"/>
    <w:rsid w:val="00616E3A"/>
    <w:rsid w:val="0062184F"/>
    <w:rsid w:val="00644DB7"/>
    <w:rsid w:val="00690EB2"/>
    <w:rsid w:val="006A07E2"/>
    <w:rsid w:val="006A1861"/>
    <w:rsid w:val="006B09C5"/>
    <w:rsid w:val="007668A5"/>
    <w:rsid w:val="00775151"/>
    <w:rsid w:val="00786190"/>
    <w:rsid w:val="007B222F"/>
    <w:rsid w:val="007D45EE"/>
    <w:rsid w:val="008105AE"/>
    <w:rsid w:val="00835378"/>
    <w:rsid w:val="0086483A"/>
    <w:rsid w:val="008951B2"/>
    <w:rsid w:val="008B3DEE"/>
    <w:rsid w:val="008B5CF2"/>
    <w:rsid w:val="008F79A8"/>
    <w:rsid w:val="009B4B93"/>
    <w:rsid w:val="009C6C5E"/>
    <w:rsid w:val="009E29B6"/>
    <w:rsid w:val="009F306B"/>
    <w:rsid w:val="00A0217A"/>
    <w:rsid w:val="00A95950"/>
    <w:rsid w:val="00AB04B5"/>
    <w:rsid w:val="00AB5418"/>
    <w:rsid w:val="00AC4A11"/>
    <w:rsid w:val="00AE2C67"/>
    <w:rsid w:val="00AF44D5"/>
    <w:rsid w:val="00B05E9F"/>
    <w:rsid w:val="00B200D1"/>
    <w:rsid w:val="00B21771"/>
    <w:rsid w:val="00B21813"/>
    <w:rsid w:val="00B24B12"/>
    <w:rsid w:val="00B27103"/>
    <w:rsid w:val="00B45326"/>
    <w:rsid w:val="00B87A9A"/>
    <w:rsid w:val="00BA5069"/>
    <w:rsid w:val="00BC6748"/>
    <w:rsid w:val="00BE093D"/>
    <w:rsid w:val="00BE2AFB"/>
    <w:rsid w:val="00BE42E7"/>
    <w:rsid w:val="00BE5F50"/>
    <w:rsid w:val="00C02267"/>
    <w:rsid w:val="00C31D49"/>
    <w:rsid w:val="00C46968"/>
    <w:rsid w:val="00C836A9"/>
    <w:rsid w:val="00CA1B68"/>
    <w:rsid w:val="00CD1360"/>
    <w:rsid w:val="00CE0C05"/>
    <w:rsid w:val="00CF36D0"/>
    <w:rsid w:val="00D00280"/>
    <w:rsid w:val="00D024BE"/>
    <w:rsid w:val="00D94B94"/>
    <w:rsid w:val="00DC1EBD"/>
    <w:rsid w:val="00E3404C"/>
    <w:rsid w:val="00EA6470"/>
    <w:rsid w:val="00EB0D07"/>
    <w:rsid w:val="00F130DA"/>
    <w:rsid w:val="00F272AF"/>
    <w:rsid w:val="00F444F3"/>
    <w:rsid w:val="00F7574A"/>
    <w:rsid w:val="00F963D0"/>
    <w:rsid w:val="00FA43E6"/>
    <w:rsid w:val="00FB4E5B"/>
    <w:rsid w:val="00FC6B7E"/>
    <w:rsid w:val="00FC75FD"/>
    <w:rsid w:val="00FE120C"/>
    <w:rsid w:val="00FE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F4A8"/>
  <w15:chartTrackingRefBased/>
  <w15:docId w15:val="{B8CB7896-0B5B-4630-ADFF-07FED2E9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5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51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96"/>
  </w:style>
  <w:style w:type="paragraph" w:styleId="Footer">
    <w:name w:val="footer"/>
    <w:basedOn w:val="Normal"/>
    <w:link w:val="FooterChar"/>
    <w:uiPriority w:val="99"/>
    <w:unhideWhenUsed/>
    <w:rsid w:val="00FE7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96"/>
  </w:style>
  <w:style w:type="paragraph" w:styleId="FootnoteText">
    <w:name w:val="footnote text"/>
    <w:basedOn w:val="Normal"/>
    <w:link w:val="FootnoteTextChar"/>
    <w:uiPriority w:val="99"/>
    <w:semiHidden/>
    <w:unhideWhenUsed/>
    <w:rsid w:val="001A66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6A9"/>
    <w:rPr>
      <w:sz w:val="20"/>
      <w:szCs w:val="20"/>
    </w:rPr>
  </w:style>
  <w:style w:type="character" w:styleId="FootnoteReference">
    <w:name w:val="footnote reference"/>
    <w:basedOn w:val="DefaultParagraphFont"/>
    <w:uiPriority w:val="99"/>
    <w:semiHidden/>
    <w:unhideWhenUsed/>
    <w:rsid w:val="001A66A9"/>
    <w:rPr>
      <w:vertAlign w:val="superscript"/>
    </w:rPr>
  </w:style>
  <w:style w:type="character" w:styleId="Hyperlink">
    <w:name w:val="Hyperlink"/>
    <w:basedOn w:val="DefaultParagraphFont"/>
    <w:uiPriority w:val="99"/>
    <w:unhideWhenUsed/>
    <w:rsid w:val="001A66A9"/>
    <w:rPr>
      <w:color w:val="0563C1" w:themeColor="hyperlink"/>
      <w:u w:val="single"/>
    </w:rPr>
  </w:style>
  <w:style w:type="paragraph" w:styleId="Title">
    <w:name w:val="Title"/>
    <w:basedOn w:val="Normal"/>
    <w:next w:val="Normal"/>
    <w:link w:val="TitleChar"/>
    <w:uiPriority w:val="10"/>
    <w:qFormat/>
    <w:rsid w:val="008951B2"/>
    <w:pPr>
      <w:keepNext/>
      <w:keepLines/>
      <w:spacing w:before="480" w:after="120" w:line="240" w:lineRule="auto"/>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8951B2"/>
    <w:rPr>
      <w:rFonts w:ascii="Calibri" w:eastAsia="Calibri" w:hAnsi="Calibri" w:cs="Calibri"/>
      <w:b/>
      <w:sz w:val="72"/>
      <w:szCs w:val="72"/>
      <w:lang w:eastAsia="en-GB"/>
    </w:rPr>
  </w:style>
  <w:style w:type="character" w:customStyle="1" w:styleId="Heading1Char">
    <w:name w:val="Heading 1 Char"/>
    <w:basedOn w:val="DefaultParagraphFont"/>
    <w:link w:val="Heading1"/>
    <w:uiPriority w:val="9"/>
    <w:rsid w:val="008951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51B2"/>
    <w:pPr>
      <w:outlineLvl w:val="9"/>
    </w:pPr>
  </w:style>
  <w:style w:type="character" w:customStyle="1" w:styleId="Heading2Char">
    <w:name w:val="Heading 2 Char"/>
    <w:basedOn w:val="DefaultParagraphFont"/>
    <w:link w:val="Heading2"/>
    <w:uiPriority w:val="9"/>
    <w:semiHidden/>
    <w:rsid w:val="008951B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86190"/>
    <w:rPr>
      <w:sz w:val="16"/>
      <w:szCs w:val="16"/>
    </w:rPr>
  </w:style>
  <w:style w:type="paragraph" w:styleId="CommentText">
    <w:name w:val="annotation text"/>
    <w:basedOn w:val="Normal"/>
    <w:link w:val="CommentTextChar"/>
    <w:uiPriority w:val="99"/>
    <w:semiHidden/>
    <w:unhideWhenUsed/>
    <w:rsid w:val="00786190"/>
    <w:pPr>
      <w:spacing w:line="240" w:lineRule="auto"/>
    </w:pPr>
    <w:rPr>
      <w:sz w:val="20"/>
      <w:szCs w:val="20"/>
    </w:rPr>
  </w:style>
  <w:style w:type="character" w:customStyle="1" w:styleId="CommentTextChar">
    <w:name w:val="Comment Text Char"/>
    <w:basedOn w:val="DefaultParagraphFont"/>
    <w:link w:val="CommentText"/>
    <w:uiPriority w:val="99"/>
    <w:semiHidden/>
    <w:rsid w:val="00786190"/>
    <w:rPr>
      <w:sz w:val="20"/>
      <w:szCs w:val="20"/>
    </w:rPr>
  </w:style>
  <w:style w:type="paragraph" w:styleId="CommentSubject">
    <w:name w:val="annotation subject"/>
    <w:basedOn w:val="CommentText"/>
    <w:next w:val="CommentText"/>
    <w:link w:val="CommentSubjectChar"/>
    <w:uiPriority w:val="99"/>
    <w:semiHidden/>
    <w:unhideWhenUsed/>
    <w:rsid w:val="00786190"/>
    <w:rPr>
      <w:b/>
      <w:bCs/>
    </w:rPr>
  </w:style>
  <w:style w:type="character" w:customStyle="1" w:styleId="CommentSubjectChar">
    <w:name w:val="Comment Subject Char"/>
    <w:basedOn w:val="CommentTextChar"/>
    <w:link w:val="CommentSubject"/>
    <w:uiPriority w:val="99"/>
    <w:semiHidden/>
    <w:rsid w:val="00786190"/>
    <w:rPr>
      <w:b/>
      <w:bCs/>
      <w:sz w:val="20"/>
      <w:szCs w:val="20"/>
    </w:rPr>
  </w:style>
  <w:style w:type="paragraph" w:styleId="BalloonText">
    <w:name w:val="Balloon Text"/>
    <w:basedOn w:val="Normal"/>
    <w:link w:val="BalloonTextChar"/>
    <w:uiPriority w:val="99"/>
    <w:semiHidden/>
    <w:unhideWhenUsed/>
    <w:rsid w:val="00786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fo@ombudsman.g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it.ly/3asS5qD" TargetMode="External"/><Relationship Id="rId2" Type="http://schemas.openxmlformats.org/officeDocument/2006/relationships/hyperlink" Target="https://bit.ly/3qvLxgf" TargetMode="External"/><Relationship Id="rId1" Type="http://schemas.openxmlformats.org/officeDocument/2006/relationships/hyperlink" Target="https://matsne.gov.ge/en/document/view/2339687?publ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5244CB-A92F-4DCF-A3C8-0C7CA9A253A1}">
  <ds:schemaRefs>
    <ds:schemaRef ds:uri="http://schemas.openxmlformats.org/officeDocument/2006/bibliography"/>
  </ds:schemaRefs>
</ds:datastoreItem>
</file>

<file path=customXml/itemProps2.xml><?xml version="1.0" encoding="utf-8"?>
<ds:datastoreItem xmlns:ds="http://schemas.openxmlformats.org/officeDocument/2006/customXml" ds:itemID="{F591D8AE-AD05-4A54-80E3-DB95874F1A75}"/>
</file>

<file path=customXml/itemProps3.xml><?xml version="1.0" encoding="utf-8"?>
<ds:datastoreItem xmlns:ds="http://schemas.openxmlformats.org/officeDocument/2006/customXml" ds:itemID="{C1DD3C58-44BE-493E-AC46-48EB0A30D9E5}"/>
</file>

<file path=customXml/itemProps4.xml><?xml version="1.0" encoding="utf-8"?>
<ds:datastoreItem xmlns:ds="http://schemas.openxmlformats.org/officeDocument/2006/customXml" ds:itemID="{58B689CD-1E6B-4380-B73B-DC105065E63D}"/>
</file>

<file path=docProps/app.xml><?xml version="1.0" encoding="utf-8"?>
<Properties xmlns="http://schemas.openxmlformats.org/officeDocument/2006/extended-properties" xmlns:vt="http://schemas.openxmlformats.org/officeDocument/2006/docPropsVTypes">
  <Template>Normal</Template>
  <TotalTime>158</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Kvachadze</dc:creator>
  <cp:keywords/>
  <dc:description/>
  <cp:lastModifiedBy>Nino Berishvili</cp:lastModifiedBy>
  <cp:revision>18</cp:revision>
  <dcterms:created xsi:type="dcterms:W3CDTF">2021-02-17T18:49:00Z</dcterms:created>
  <dcterms:modified xsi:type="dcterms:W3CDTF">2021-03-22T09:34:00Z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