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CE6D9" w14:textId="77777777" w:rsidR="00615AEF" w:rsidRDefault="00615AEF" w:rsidP="00C362B4">
      <w:pPr>
        <w:spacing w:before="120" w:after="120" w:line="360" w:lineRule="auto"/>
        <w:ind w:left="964" w:right="1258"/>
        <w:jc w:val="center"/>
        <w:rPr>
          <w:b/>
          <w:sz w:val="24"/>
        </w:rPr>
      </w:pPr>
      <w:bookmarkStart w:id="0" w:name="_GoBack"/>
      <w:bookmarkEnd w:id="0"/>
      <w:r>
        <w:rPr>
          <w:b/>
          <w:sz w:val="24"/>
        </w:rPr>
        <w:t>Call for contributions: Ageism and Age-Discrimination</w:t>
      </w:r>
    </w:p>
    <w:p w14:paraId="066CE6DA" w14:textId="77777777" w:rsidR="00615AEF" w:rsidRDefault="00615AEF" w:rsidP="00C362B4">
      <w:pPr>
        <w:pStyle w:val="BodyText"/>
        <w:spacing w:before="120" w:after="120" w:line="360" w:lineRule="auto"/>
        <w:ind w:right="893"/>
        <w:jc w:val="both"/>
      </w:pPr>
      <w:r>
        <w:t xml:space="preserve">In order to inform the preparation of </w:t>
      </w:r>
      <w:r>
        <w:rPr>
          <w:spacing w:val="-3"/>
        </w:rPr>
        <w:t xml:space="preserve">her </w:t>
      </w:r>
      <w:r>
        <w:t>report, the Independent Expert would like to seek contributions</w:t>
      </w:r>
      <w:r>
        <w:rPr>
          <w:spacing w:val="-15"/>
        </w:rPr>
        <w:t xml:space="preserve"> </w:t>
      </w:r>
      <w:r>
        <w:t>from</w:t>
      </w:r>
      <w:r>
        <w:rPr>
          <w:spacing w:val="-19"/>
        </w:rPr>
        <w:t xml:space="preserve"> </w:t>
      </w:r>
      <w:r>
        <w:t>States,</w:t>
      </w:r>
      <w:r>
        <w:rPr>
          <w:spacing w:val="-13"/>
        </w:rPr>
        <w:t xml:space="preserve"> </w:t>
      </w:r>
      <w:r>
        <w:t>national</w:t>
      </w:r>
      <w:r>
        <w:rPr>
          <w:spacing w:val="-13"/>
        </w:rPr>
        <w:t xml:space="preserve"> </w:t>
      </w:r>
      <w:r>
        <w:t>human</w:t>
      </w:r>
      <w:r>
        <w:rPr>
          <w:spacing w:val="-20"/>
        </w:rPr>
        <w:t xml:space="preserve"> </w:t>
      </w:r>
      <w:r>
        <w:t>rights</w:t>
      </w:r>
      <w:r>
        <w:rPr>
          <w:spacing w:val="-10"/>
        </w:rPr>
        <w:t xml:space="preserve"> </w:t>
      </w:r>
      <w:r>
        <w:t>institutions,</w:t>
      </w:r>
      <w:r>
        <w:rPr>
          <w:spacing w:val="-13"/>
        </w:rPr>
        <w:t xml:space="preserve"> </w:t>
      </w:r>
      <w:r>
        <w:t>civil</w:t>
      </w:r>
      <w:r>
        <w:rPr>
          <w:spacing w:val="-18"/>
        </w:rPr>
        <w:t xml:space="preserve"> </w:t>
      </w:r>
      <w:r>
        <w:t>society,</w:t>
      </w:r>
      <w:r>
        <w:rPr>
          <w:spacing w:val="-13"/>
        </w:rPr>
        <w:t xml:space="preserve"> </w:t>
      </w:r>
      <w:r>
        <w:t>academia,</w:t>
      </w:r>
      <w:r>
        <w:rPr>
          <w:spacing w:val="-13"/>
        </w:rPr>
        <w:t xml:space="preserve"> </w:t>
      </w:r>
      <w:r>
        <w:t xml:space="preserve">international and regional organizations, and all </w:t>
      </w:r>
      <w:r>
        <w:rPr>
          <w:spacing w:val="-3"/>
        </w:rPr>
        <w:t xml:space="preserve">other </w:t>
      </w:r>
      <w:r>
        <w:t xml:space="preserve">relevant stakeholders, </w:t>
      </w:r>
      <w:r>
        <w:rPr>
          <w:spacing w:val="-3"/>
        </w:rPr>
        <w:t xml:space="preserve">with </w:t>
      </w:r>
      <w:r>
        <w:t xml:space="preserve">a particular </w:t>
      </w:r>
      <w:r>
        <w:rPr>
          <w:spacing w:val="-3"/>
        </w:rPr>
        <w:t xml:space="preserve">emphasis </w:t>
      </w:r>
      <w:r>
        <w:t>on sharing concrete examples and good practices where</w:t>
      </w:r>
      <w:r>
        <w:rPr>
          <w:spacing w:val="-7"/>
        </w:rPr>
        <w:t xml:space="preserve"> </w:t>
      </w:r>
      <w:r>
        <w:t>available.</w:t>
      </w:r>
    </w:p>
    <w:p w14:paraId="066CE6DB" w14:textId="77777777" w:rsidR="00615AEF" w:rsidRDefault="00615AEF" w:rsidP="00C362B4">
      <w:pPr>
        <w:pStyle w:val="BodyText"/>
        <w:spacing w:before="120" w:after="120" w:line="360" w:lineRule="auto"/>
        <w:ind w:right="893"/>
        <w:jc w:val="both"/>
      </w:pPr>
      <w:r>
        <w:t xml:space="preserve">While the Independent Expert welcomes any information, reports, legislation </w:t>
      </w:r>
      <w:r>
        <w:rPr>
          <w:spacing w:val="-3"/>
        </w:rPr>
        <w:t xml:space="preserve">or other </w:t>
      </w:r>
      <w:r>
        <w:t>materials deemed</w:t>
      </w:r>
      <w:r>
        <w:rPr>
          <w:spacing w:val="-9"/>
        </w:rPr>
        <w:t xml:space="preserve"> </w:t>
      </w:r>
      <w:r>
        <w:t>pertinent</w:t>
      </w:r>
      <w:r>
        <w:rPr>
          <w:spacing w:val="-2"/>
        </w:rPr>
        <w:t xml:space="preserve"> </w:t>
      </w:r>
      <w:r>
        <w:t>to</w:t>
      </w:r>
      <w:r>
        <w:rPr>
          <w:spacing w:val="-7"/>
        </w:rPr>
        <w:t xml:space="preserve"> </w:t>
      </w:r>
      <w:r>
        <w:t>ageism</w:t>
      </w:r>
      <w:r>
        <w:rPr>
          <w:spacing w:val="-7"/>
        </w:rPr>
        <w:t xml:space="preserve"> </w:t>
      </w:r>
      <w:r>
        <w:t>and</w:t>
      </w:r>
      <w:r>
        <w:rPr>
          <w:spacing w:val="-7"/>
        </w:rPr>
        <w:t xml:space="preserve"> </w:t>
      </w:r>
      <w:r>
        <w:t>age-discrimination, she</w:t>
      </w:r>
      <w:r>
        <w:rPr>
          <w:spacing w:val="-5"/>
        </w:rPr>
        <w:t xml:space="preserve"> </w:t>
      </w:r>
      <w:r>
        <w:t>is</w:t>
      </w:r>
      <w:r>
        <w:rPr>
          <w:spacing w:val="-3"/>
        </w:rPr>
        <w:t xml:space="preserve"> </w:t>
      </w:r>
      <w:r>
        <w:t>particularly</w:t>
      </w:r>
      <w:r>
        <w:rPr>
          <w:spacing w:val="-3"/>
        </w:rPr>
        <w:t xml:space="preserve"> </w:t>
      </w:r>
      <w:r>
        <w:t>interested</w:t>
      </w:r>
      <w:r>
        <w:rPr>
          <w:spacing w:val="-7"/>
        </w:rPr>
        <w:t xml:space="preserve"> </w:t>
      </w:r>
      <w:r>
        <w:t>in</w:t>
      </w:r>
      <w:r>
        <w:rPr>
          <w:spacing w:val="-7"/>
        </w:rPr>
        <w:t xml:space="preserve"> </w:t>
      </w:r>
      <w:r>
        <w:t>the</w:t>
      </w:r>
      <w:r>
        <w:rPr>
          <w:spacing w:val="-11"/>
        </w:rPr>
        <w:t xml:space="preserve"> </w:t>
      </w:r>
      <w:r>
        <w:t>following areas:</w:t>
      </w:r>
    </w:p>
    <w:p w14:paraId="066CE6DC" w14:textId="77777777" w:rsidR="00615AEF" w:rsidRDefault="00615AEF" w:rsidP="00C362B4">
      <w:pPr>
        <w:pStyle w:val="Heading4"/>
        <w:spacing w:before="120" w:after="120" w:line="360" w:lineRule="auto"/>
      </w:pPr>
      <w:r>
        <w:t>Forms and manifestations of ageism and age-discrimination</w:t>
      </w:r>
    </w:p>
    <w:p w14:paraId="066CE6DD" w14:textId="18DF5E00" w:rsidR="00615AEF" w:rsidRDefault="00615AEF" w:rsidP="00C362B4">
      <w:pPr>
        <w:pStyle w:val="ListParagraph"/>
        <w:numPr>
          <w:ilvl w:val="0"/>
          <w:numId w:val="2"/>
        </w:numPr>
        <w:tabs>
          <w:tab w:val="left" w:pos="1027"/>
        </w:tabs>
        <w:spacing w:before="120" w:after="120" w:line="360" w:lineRule="auto"/>
        <w:ind w:right="893"/>
        <w:contextualSpacing w:val="0"/>
        <w:jc w:val="both"/>
      </w:pPr>
      <w:r>
        <w:t>What</w:t>
      </w:r>
      <w:r>
        <w:rPr>
          <w:spacing w:val="-8"/>
        </w:rPr>
        <w:t xml:space="preserve"> </w:t>
      </w:r>
      <w:r>
        <w:rPr>
          <w:spacing w:val="-3"/>
        </w:rPr>
        <w:t>forms</w:t>
      </w:r>
      <w:r>
        <w:rPr>
          <w:spacing w:val="-9"/>
        </w:rPr>
        <w:t xml:space="preserve"> </w:t>
      </w:r>
      <w:r>
        <w:t>does</w:t>
      </w:r>
      <w:r>
        <w:rPr>
          <w:spacing w:val="-8"/>
        </w:rPr>
        <w:t xml:space="preserve"> </w:t>
      </w:r>
      <w:r>
        <w:t>age</w:t>
      </w:r>
      <w:r>
        <w:rPr>
          <w:spacing w:val="-16"/>
        </w:rPr>
        <w:t xml:space="preserve"> </w:t>
      </w:r>
      <w:r>
        <w:t>discrimination</w:t>
      </w:r>
      <w:r>
        <w:rPr>
          <w:spacing w:val="-13"/>
        </w:rPr>
        <w:t xml:space="preserve"> </w:t>
      </w:r>
      <w:r>
        <w:t>affecting</w:t>
      </w:r>
      <w:r>
        <w:rPr>
          <w:spacing w:val="-14"/>
        </w:rPr>
        <w:t xml:space="preserve"> </w:t>
      </w:r>
      <w:r>
        <w:t>older</w:t>
      </w:r>
      <w:r>
        <w:rPr>
          <w:spacing w:val="-6"/>
        </w:rPr>
        <w:t xml:space="preserve"> </w:t>
      </w:r>
      <w:r>
        <w:t>persons</w:t>
      </w:r>
      <w:r>
        <w:rPr>
          <w:spacing w:val="-8"/>
        </w:rPr>
        <w:t xml:space="preserve"> </w:t>
      </w:r>
      <w:r>
        <w:t>take</w:t>
      </w:r>
      <w:r>
        <w:rPr>
          <w:spacing w:val="-16"/>
        </w:rPr>
        <w:t xml:space="preserve"> </w:t>
      </w:r>
      <w:r>
        <w:t>and</w:t>
      </w:r>
      <w:r>
        <w:rPr>
          <w:spacing w:val="-8"/>
        </w:rPr>
        <w:t xml:space="preserve"> </w:t>
      </w:r>
      <w:r>
        <w:t>which</w:t>
      </w:r>
      <w:r>
        <w:rPr>
          <w:spacing w:val="-9"/>
        </w:rPr>
        <w:t xml:space="preserve"> </w:t>
      </w:r>
      <w:r>
        <w:t>ones</w:t>
      </w:r>
      <w:r>
        <w:rPr>
          <w:spacing w:val="-8"/>
        </w:rPr>
        <w:t xml:space="preserve"> </w:t>
      </w:r>
      <w:r>
        <w:t>are</w:t>
      </w:r>
      <w:r>
        <w:rPr>
          <w:spacing w:val="-16"/>
        </w:rPr>
        <w:t xml:space="preserve"> </w:t>
      </w:r>
      <w:r>
        <w:t>the</w:t>
      </w:r>
      <w:r>
        <w:rPr>
          <w:spacing w:val="-11"/>
        </w:rPr>
        <w:t xml:space="preserve"> </w:t>
      </w:r>
      <w:r>
        <w:rPr>
          <w:spacing w:val="-4"/>
        </w:rPr>
        <w:t xml:space="preserve">most </w:t>
      </w:r>
      <w:r>
        <w:t>prevalent? Where available, please provide concrete examples and collected data including in employment, education, social protection, and health, financial and social</w:t>
      </w:r>
      <w:r>
        <w:rPr>
          <w:spacing w:val="-11"/>
        </w:rPr>
        <w:t xml:space="preserve"> </w:t>
      </w:r>
      <w:r>
        <w:t>services.</w:t>
      </w:r>
    </w:p>
    <w:p w14:paraId="6F46971F" w14:textId="6DEC4B54" w:rsidR="00454540" w:rsidRPr="00A06C88" w:rsidRDefault="00454540" w:rsidP="00C362B4">
      <w:pPr>
        <w:shd w:val="clear" w:color="auto" w:fill="FFFFFF" w:themeFill="background1"/>
        <w:tabs>
          <w:tab w:val="left" w:pos="1027"/>
        </w:tabs>
        <w:spacing w:before="120" w:after="120" w:line="360" w:lineRule="auto"/>
        <w:ind w:right="890"/>
        <w:jc w:val="both"/>
        <w:rPr>
          <w:rFonts w:asciiTheme="minorHAnsi" w:hAnsiTheme="minorHAnsi" w:cstheme="minorHAnsi"/>
          <w:color w:val="1F4E79" w:themeColor="accent1" w:themeShade="80"/>
          <w:sz w:val="24"/>
          <w:szCs w:val="24"/>
        </w:rPr>
      </w:pPr>
      <w:r w:rsidRPr="00151132">
        <w:rPr>
          <w:rFonts w:asciiTheme="minorHAnsi" w:hAnsiTheme="minorHAnsi" w:cstheme="minorHAnsi"/>
          <w:color w:val="1F4E79" w:themeColor="accent1" w:themeShade="80"/>
          <w:sz w:val="24"/>
          <w:szCs w:val="24"/>
        </w:rPr>
        <w:t>Ageism is a phenomenon that discriminates pe</w:t>
      </w:r>
      <w:r w:rsidR="001D7408">
        <w:rPr>
          <w:rFonts w:asciiTheme="minorHAnsi" w:hAnsiTheme="minorHAnsi" w:cstheme="minorHAnsi"/>
          <w:color w:val="1F4E79" w:themeColor="accent1" w:themeShade="80"/>
          <w:sz w:val="24"/>
          <w:szCs w:val="24"/>
        </w:rPr>
        <w:t>rsons</w:t>
      </w:r>
      <w:r w:rsidRPr="00151132">
        <w:rPr>
          <w:rFonts w:asciiTheme="minorHAnsi" w:hAnsiTheme="minorHAnsi" w:cstheme="minorHAnsi"/>
          <w:color w:val="1F4E79" w:themeColor="accent1" w:themeShade="80"/>
          <w:sz w:val="24"/>
          <w:szCs w:val="24"/>
        </w:rPr>
        <w:t xml:space="preserve"> according to age and</w:t>
      </w:r>
      <w:r w:rsidR="00640920">
        <w:rPr>
          <w:rFonts w:asciiTheme="minorHAnsi" w:hAnsiTheme="minorHAnsi" w:cstheme="minorHAnsi"/>
          <w:color w:val="1F4E79" w:themeColor="accent1" w:themeShade="80"/>
          <w:sz w:val="24"/>
          <w:szCs w:val="24"/>
        </w:rPr>
        <w:t xml:space="preserve"> is </w:t>
      </w:r>
      <w:r w:rsidRPr="00151132">
        <w:rPr>
          <w:rFonts w:asciiTheme="minorHAnsi" w:hAnsiTheme="minorHAnsi" w:cstheme="minorHAnsi"/>
          <w:color w:val="1F4E79" w:themeColor="accent1" w:themeShade="80"/>
          <w:sz w:val="24"/>
          <w:szCs w:val="24"/>
        </w:rPr>
        <w:t>prevail</w:t>
      </w:r>
      <w:r w:rsidR="00640920">
        <w:rPr>
          <w:rFonts w:asciiTheme="minorHAnsi" w:hAnsiTheme="minorHAnsi" w:cstheme="minorHAnsi"/>
          <w:color w:val="1F4E79" w:themeColor="accent1" w:themeShade="80"/>
          <w:sz w:val="24"/>
          <w:szCs w:val="24"/>
        </w:rPr>
        <w:t>ing</w:t>
      </w:r>
      <w:r w:rsidRPr="00151132">
        <w:rPr>
          <w:rFonts w:asciiTheme="minorHAnsi" w:hAnsiTheme="minorHAnsi" w:cstheme="minorHAnsi"/>
          <w:color w:val="1F4E79" w:themeColor="accent1" w:themeShade="80"/>
          <w:sz w:val="24"/>
          <w:szCs w:val="24"/>
        </w:rPr>
        <w:t xml:space="preserve"> in con</w:t>
      </w:r>
      <w:r w:rsidRPr="00151132">
        <w:rPr>
          <w:rFonts w:asciiTheme="minorHAnsi" w:hAnsiTheme="minorHAnsi" w:cstheme="minorHAnsi"/>
          <w:color w:val="1F4E79" w:themeColor="accent1" w:themeShade="80"/>
          <w:sz w:val="24"/>
          <w:szCs w:val="24"/>
        </w:rPr>
        <w:lastRenderedPageBreak/>
        <w:t xml:space="preserve">temporary western societies. In this sense, myths and stereotypes around age </w:t>
      </w:r>
      <w:r w:rsidR="00A527C0">
        <w:rPr>
          <w:rFonts w:asciiTheme="minorHAnsi" w:hAnsiTheme="minorHAnsi" w:cstheme="minorHAnsi"/>
          <w:color w:val="1F4E79" w:themeColor="accent1" w:themeShade="80"/>
          <w:sz w:val="24"/>
          <w:szCs w:val="24"/>
        </w:rPr>
        <w:t>negatively</w:t>
      </w:r>
      <w:r w:rsidR="00A527C0" w:rsidRPr="00151132">
        <w:rPr>
          <w:rFonts w:asciiTheme="minorHAnsi" w:hAnsiTheme="minorHAnsi" w:cstheme="minorHAnsi"/>
          <w:color w:val="1F4E79" w:themeColor="accent1" w:themeShade="80"/>
          <w:sz w:val="24"/>
          <w:szCs w:val="24"/>
        </w:rPr>
        <w:t xml:space="preserve"> </w:t>
      </w:r>
      <w:r w:rsidR="00F85DFD">
        <w:rPr>
          <w:rFonts w:asciiTheme="minorHAnsi" w:hAnsiTheme="minorHAnsi" w:cstheme="minorHAnsi"/>
          <w:color w:val="1F4E79" w:themeColor="accent1" w:themeShade="80"/>
          <w:sz w:val="24"/>
          <w:szCs w:val="24"/>
        </w:rPr>
        <w:t>impacting</w:t>
      </w:r>
      <w:r w:rsidR="00F85DFD" w:rsidRPr="00151132">
        <w:rPr>
          <w:rFonts w:asciiTheme="minorHAnsi" w:hAnsiTheme="minorHAnsi" w:cstheme="minorHAnsi"/>
          <w:color w:val="1F4E79" w:themeColor="accent1" w:themeShade="80"/>
          <w:sz w:val="24"/>
          <w:szCs w:val="24"/>
        </w:rPr>
        <w:t xml:space="preserve"> </w:t>
      </w:r>
      <w:r w:rsidR="00A527C0">
        <w:rPr>
          <w:rFonts w:asciiTheme="minorHAnsi" w:hAnsiTheme="minorHAnsi" w:cstheme="minorHAnsi"/>
          <w:color w:val="1F4E79" w:themeColor="accent1" w:themeShade="80"/>
          <w:sz w:val="24"/>
          <w:szCs w:val="24"/>
        </w:rPr>
        <w:t>the lives of</w:t>
      </w:r>
      <w:r w:rsidRPr="00151132">
        <w:rPr>
          <w:rFonts w:asciiTheme="minorHAnsi" w:hAnsiTheme="minorHAnsi" w:cstheme="minorHAnsi"/>
          <w:color w:val="1F4E79" w:themeColor="accent1" w:themeShade="80"/>
          <w:sz w:val="24"/>
          <w:szCs w:val="24"/>
        </w:rPr>
        <w:t xml:space="preserve"> 65+</w:t>
      </w:r>
      <w:r w:rsidR="001D7408">
        <w:rPr>
          <w:rFonts w:asciiTheme="minorHAnsi" w:hAnsiTheme="minorHAnsi" w:cstheme="minorHAnsi"/>
          <w:color w:val="1F4E79" w:themeColor="accent1" w:themeShade="80"/>
          <w:sz w:val="24"/>
          <w:szCs w:val="24"/>
        </w:rPr>
        <w:t xml:space="preserve"> year-old-persons</w:t>
      </w:r>
      <w:r w:rsidRPr="00151132">
        <w:rPr>
          <w:rFonts w:asciiTheme="minorHAnsi" w:hAnsiTheme="minorHAnsi" w:cstheme="minorHAnsi"/>
          <w:color w:val="1F4E79" w:themeColor="accent1" w:themeShade="80"/>
          <w:sz w:val="24"/>
          <w:szCs w:val="24"/>
        </w:rPr>
        <w:t xml:space="preserve">. They face several challenges </w:t>
      </w:r>
      <w:r w:rsidR="001D7408">
        <w:rPr>
          <w:rFonts w:asciiTheme="minorHAnsi" w:hAnsiTheme="minorHAnsi" w:cstheme="minorHAnsi"/>
          <w:color w:val="1F4E79" w:themeColor="accent1" w:themeShade="80"/>
          <w:sz w:val="24"/>
          <w:szCs w:val="24"/>
        </w:rPr>
        <w:t xml:space="preserve">in </w:t>
      </w:r>
      <w:r w:rsidR="00A527C0">
        <w:rPr>
          <w:rFonts w:asciiTheme="minorHAnsi" w:hAnsiTheme="minorHAnsi" w:cstheme="minorHAnsi"/>
          <w:color w:val="1F4E79" w:themeColor="accent1" w:themeShade="80"/>
          <w:sz w:val="24"/>
          <w:szCs w:val="24"/>
        </w:rPr>
        <w:t>regard</w:t>
      </w:r>
      <w:r w:rsidR="001D7408">
        <w:rPr>
          <w:rFonts w:asciiTheme="minorHAnsi" w:hAnsiTheme="minorHAnsi" w:cstheme="minorHAnsi"/>
          <w:color w:val="1F4E79" w:themeColor="accent1" w:themeShade="80"/>
          <w:sz w:val="24"/>
          <w:szCs w:val="24"/>
        </w:rPr>
        <w:t xml:space="preserve"> to the </w:t>
      </w:r>
      <w:r w:rsidRPr="00151132">
        <w:rPr>
          <w:rFonts w:asciiTheme="minorHAnsi" w:hAnsiTheme="minorHAnsi" w:cstheme="minorHAnsi"/>
          <w:color w:val="1F4E79" w:themeColor="accent1" w:themeShade="80"/>
          <w:sz w:val="24"/>
          <w:szCs w:val="24"/>
        </w:rPr>
        <w:t>recogni</w:t>
      </w:r>
      <w:r w:rsidR="001D7408">
        <w:rPr>
          <w:rFonts w:asciiTheme="minorHAnsi" w:hAnsiTheme="minorHAnsi" w:cstheme="minorHAnsi"/>
          <w:color w:val="1F4E79" w:themeColor="accent1" w:themeShade="80"/>
          <w:sz w:val="24"/>
          <w:szCs w:val="24"/>
        </w:rPr>
        <w:t>tion of</w:t>
      </w:r>
      <w:r w:rsidRPr="00151132">
        <w:rPr>
          <w:rFonts w:asciiTheme="minorHAnsi" w:hAnsiTheme="minorHAnsi" w:cstheme="minorHAnsi"/>
          <w:color w:val="1F4E79" w:themeColor="accent1" w:themeShade="80"/>
          <w:sz w:val="24"/>
          <w:szCs w:val="24"/>
        </w:rPr>
        <w:t xml:space="preserve"> their role in society,</w:t>
      </w:r>
      <w:r w:rsidR="001D7408">
        <w:rPr>
          <w:rFonts w:asciiTheme="minorHAnsi" w:hAnsiTheme="minorHAnsi" w:cstheme="minorHAnsi"/>
          <w:color w:val="1F4E79" w:themeColor="accent1" w:themeShade="80"/>
          <w:sz w:val="24"/>
          <w:szCs w:val="24"/>
        </w:rPr>
        <w:t xml:space="preserve"> the</w:t>
      </w:r>
      <w:r w:rsidRPr="00151132">
        <w:rPr>
          <w:rFonts w:asciiTheme="minorHAnsi" w:hAnsiTheme="minorHAnsi" w:cstheme="minorHAnsi"/>
          <w:color w:val="1F4E79" w:themeColor="accent1" w:themeShade="80"/>
          <w:sz w:val="24"/>
          <w:szCs w:val="24"/>
        </w:rPr>
        <w:t xml:space="preserve"> ful</w:t>
      </w:r>
      <w:r w:rsidR="001D7408">
        <w:rPr>
          <w:rFonts w:asciiTheme="minorHAnsi" w:hAnsiTheme="minorHAnsi" w:cstheme="minorHAnsi"/>
          <w:color w:val="1F4E79" w:themeColor="accent1" w:themeShade="80"/>
          <w:sz w:val="24"/>
          <w:szCs w:val="24"/>
        </w:rPr>
        <w:t xml:space="preserve">l </w:t>
      </w:r>
      <w:r w:rsidRPr="00151132">
        <w:rPr>
          <w:rFonts w:asciiTheme="minorHAnsi" w:hAnsiTheme="minorHAnsi" w:cstheme="minorHAnsi"/>
          <w:color w:val="1F4E79" w:themeColor="accent1" w:themeShade="80"/>
          <w:sz w:val="24"/>
          <w:szCs w:val="24"/>
        </w:rPr>
        <w:t>enjoy</w:t>
      </w:r>
      <w:r w:rsidR="001D7408">
        <w:rPr>
          <w:rFonts w:asciiTheme="minorHAnsi" w:hAnsiTheme="minorHAnsi" w:cstheme="minorHAnsi"/>
          <w:color w:val="1F4E79" w:themeColor="accent1" w:themeShade="80"/>
          <w:sz w:val="24"/>
          <w:szCs w:val="24"/>
        </w:rPr>
        <w:t>ment of</w:t>
      </w:r>
      <w:r w:rsidRPr="00151132">
        <w:rPr>
          <w:rFonts w:asciiTheme="minorHAnsi" w:hAnsiTheme="minorHAnsi" w:cstheme="minorHAnsi"/>
          <w:color w:val="1F4E79" w:themeColor="accent1" w:themeShade="80"/>
          <w:sz w:val="24"/>
          <w:szCs w:val="24"/>
        </w:rPr>
        <w:t xml:space="preserve"> their </w:t>
      </w:r>
      <w:r w:rsidR="00F85DFD">
        <w:rPr>
          <w:rFonts w:asciiTheme="minorHAnsi" w:hAnsiTheme="minorHAnsi" w:cstheme="minorHAnsi"/>
          <w:color w:val="1F4E79" w:themeColor="accent1" w:themeShade="80"/>
          <w:sz w:val="24"/>
          <w:szCs w:val="24"/>
        </w:rPr>
        <w:t xml:space="preserve">human </w:t>
      </w:r>
      <w:r w:rsidRPr="00151132">
        <w:rPr>
          <w:rFonts w:asciiTheme="minorHAnsi" w:hAnsiTheme="minorHAnsi" w:cstheme="minorHAnsi"/>
          <w:color w:val="1F4E79" w:themeColor="accent1" w:themeShade="80"/>
          <w:sz w:val="24"/>
          <w:szCs w:val="24"/>
        </w:rPr>
        <w:t xml:space="preserve">rights and their active participation in all areas of collective life. </w:t>
      </w:r>
      <w:r w:rsidR="00F85DFD">
        <w:rPr>
          <w:rFonts w:asciiTheme="minorHAnsi" w:hAnsiTheme="minorHAnsi" w:cstheme="minorHAnsi"/>
          <w:color w:val="1F4E79" w:themeColor="accent1" w:themeShade="80"/>
          <w:sz w:val="24"/>
          <w:szCs w:val="24"/>
        </w:rPr>
        <w:t xml:space="preserve">You </w:t>
      </w:r>
      <w:r w:rsidR="00A527C0">
        <w:rPr>
          <w:rFonts w:asciiTheme="minorHAnsi" w:hAnsiTheme="minorHAnsi" w:cstheme="minorHAnsi"/>
          <w:color w:val="1F4E79" w:themeColor="accent1" w:themeShade="80"/>
          <w:sz w:val="24"/>
          <w:szCs w:val="24"/>
        </w:rPr>
        <w:t>Next, it is</w:t>
      </w:r>
      <w:r w:rsidRPr="00151132">
        <w:rPr>
          <w:rFonts w:asciiTheme="minorHAnsi" w:hAnsiTheme="minorHAnsi" w:cstheme="minorHAnsi"/>
          <w:color w:val="1F4E79" w:themeColor="accent1" w:themeShade="80"/>
          <w:sz w:val="24"/>
          <w:szCs w:val="24"/>
        </w:rPr>
        <w:t xml:space="preserve"> highlight</w:t>
      </w:r>
      <w:r w:rsidR="00A527C0">
        <w:rPr>
          <w:rFonts w:asciiTheme="minorHAnsi" w:hAnsiTheme="minorHAnsi" w:cstheme="minorHAnsi"/>
          <w:color w:val="1F4E79" w:themeColor="accent1" w:themeShade="80"/>
          <w:sz w:val="24"/>
          <w:szCs w:val="24"/>
        </w:rPr>
        <w:t>ed</w:t>
      </w:r>
      <w:r w:rsidRPr="00151132">
        <w:rPr>
          <w:rFonts w:asciiTheme="minorHAnsi" w:hAnsiTheme="minorHAnsi" w:cstheme="minorHAnsi"/>
          <w:color w:val="1F4E79" w:themeColor="accent1" w:themeShade="80"/>
          <w:sz w:val="24"/>
          <w:szCs w:val="24"/>
        </w:rPr>
        <w:t xml:space="preserve"> some data from the Portuguese reality.</w:t>
      </w:r>
    </w:p>
    <w:p w14:paraId="3160A443" w14:textId="4FABE65A" w:rsidR="00454540" w:rsidRPr="00A06C88" w:rsidRDefault="00454540" w:rsidP="00C362B4">
      <w:pPr>
        <w:shd w:val="clear" w:color="auto" w:fill="FFFFFF" w:themeFill="background1"/>
        <w:tabs>
          <w:tab w:val="left" w:pos="1027"/>
        </w:tabs>
        <w:spacing w:before="120" w:after="120" w:line="360" w:lineRule="auto"/>
        <w:ind w:right="890"/>
        <w:jc w:val="both"/>
        <w:rPr>
          <w:rFonts w:asciiTheme="minorHAnsi" w:hAnsiTheme="minorHAnsi" w:cstheme="minorHAnsi"/>
          <w:color w:val="1F4E79" w:themeColor="accent1" w:themeShade="80"/>
          <w:sz w:val="24"/>
          <w:szCs w:val="24"/>
        </w:rPr>
      </w:pPr>
      <w:r w:rsidRPr="00151132">
        <w:rPr>
          <w:rFonts w:asciiTheme="minorHAnsi" w:hAnsiTheme="minorHAnsi" w:cstheme="minorHAnsi"/>
          <w:color w:val="1F4E79" w:themeColor="accent1" w:themeShade="80"/>
          <w:sz w:val="24"/>
          <w:szCs w:val="24"/>
        </w:rPr>
        <w:t xml:space="preserve">Portugal has an employment rate in relation to the </w:t>
      </w:r>
      <w:r w:rsidR="00A527C0" w:rsidRPr="00151132">
        <w:rPr>
          <w:rFonts w:asciiTheme="minorHAnsi" w:hAnsiTheme="minorHAnsi" w:cstheme="minorHAnsi"/>
          <w:color w:val="1F4E79" w:themeColor="accent1" w:themeShade="80"/>
          <w:sz w:val="24"/>
          <w:szCs w:val="24"/>
        </w:rPr>
        <w:t>65+</w:t>
      </w:r>
      <w:r w:rsidR="00A527C0">
        <w:rPr>
          <w:rFonts w:asciiTheme="minorHAnsi" w:hAnsiTheme="minorHAnsi" w:cstheme="minorHAnsi"/>
          <w:color w:val="1F4E79" w:themeColor="accent1" w:themeShade="80"/>
          <w:sz w:val="24"/>
          <w:szCs w:val="24"/>
        </w:rPr>
        <w:t xml:space="preserve"> year-old </w:t>
      </w:r>
      <w:r w:rsidRPr="00151132">
        <w:rPr>
          <w:rFonts w:asciiTheme="minorHAnsi" w:hAnsiTheme="minorHAnsi" w:cstheme="minorHAnsi"/>
          <w:color w:val="1F4E79" w:themeColor="accent1" w:themeShade="80"/>
          <w:sz w:val="24"/>
          <w:szCs w:val="24"/>
        </w:rPr>
        <w:t xml:space="preserve">age </w:t>
      </w:r>
      <w:proofErr w:type="gramStart"/>
      <w:r w:rsidRPr="00151132">
        <w:rPr>
          <w:rFonts w:asciiTheme="minorHAnsi" w:hAnsiTheme="minorHAnsi" w:cstheme="minorHAnsi"/>
          <w:color w:val="1F4E79" w:themeColor="accent1" w:themeShade="80"/>
          <w:sz w:val="24"/>
          <w:szCs w:val="24"/>
        </w:rPr>
        <w:t>group  above</w:t>
      </w:r>
      <w:proofErr w:type="gramEnd"/>
      <w:r w:rsidRPr="00151132">
        <w:rPr>
          <w:rFonts w:asciiTheme="minorHAnsi" w:hAnsiTheme="minorHAnsi" w:cstheme="minorHAnsi"/>
          <w:color w:val="1F4E79" w:themeColor="accent1" w:themeShade="80"/>
          <w:sz w:val="24"/>
          <w:szCs w:val="24"/>
        </w:rPr>
        <w:t xml:space="preserve"> the EU2</w:t>
      </w:r>
      <w:r w:rsidR="00640920">
        <w:rPr>
          <w:rFonts w:asciiTheme="minorHAnsi" w:hAnsiTheme="minorHAnsi" w:cstheme="minorHAnsi"/>
          <w:color w:val="1F4E79" w:themeColor="accent1" w:themeShade="80"/>
          <w:sz w:val="24"/>
          <w:szCs w:val="24"/>
        </w:rPr>
        <w:t>7</w:t>
      </w:r>
      <w:r w:rsidRPr="00151132">
        <w:rPr>
          <w:rFonts w:asciiTheme="minorHAnsi" w:hAnsiTheme="minorHAnsi" w:cstheme="minorHAnsi"/>
          <w:color w:val="1F4E79" w:themeColor="accent1" w:themeShade="80"/>
          <w:sz w:val="24"/>
          <w:szCs w:val="24"/>
        </w:rPr>
        <w:t xml:space="preserve"> average, more precisely, </w:t>
      </w:r>
      <w:r w:rsidR="001D7408">
        <w:rPr>
          <w:rFonts w:asciiTheme="minorHAnsi" w:hAnsiTheme="minorHAnsi" w:cstheme="minorHAnsi"/>
          <w:color w:val="1F4E79" w:themeColor="accent1" w:themeShade="80"/>
          <w:sz w:val="24"/>
          <w:szCs w:val="24"/>
        </w:rPr>
        <w:t xml:space="preserve">it is </w:t>
      </w:r>
      <w:r w:rsidRPr="00151132">
        <w:rPr>
          <w:rFonts w:asciiTheme="minorHAnsi" w:hAnsiTheme="minorHAnsi" w:cstheme="minorHAnsi"/>
          <w:color w:val="1F4E79" w:themeColor="accent1" w:themeShade="80"/>
          <w:sz w:val="24"/>
          <w:szCs w:val="24"/>
        </w:rPr>
        <w:t>twice</w:t>
      </w:r>
      <w:r w:rsidR="001D7408">
        <w:rPr>
          <w:rFonts w:asciiTheme="minorHAnsi" w:hAnsiTheme="minorHAnsi" w:cstheme="minorHAnsi"/>
          <w:color w:val="1F4E79" w:themeColor="accent1" w:themeShade="80"/>
          <w:sz w:val="24"/>
          <w:szCs w:val="24"/>
        </w:rPr>
        <w:t xml:space="preserve"> as high</w:t>
      </w:r>
      <w:r w:rsidRPr="00151132">
        <w:rPr>
          <w:rFonts w:asciiTheme="minorHAnsi" w:hAnsiTheme="minorHAnsi" w:cstheme="minorHAnsi"/>
          <w:color w:val="1F4E79" w:themeColor="accent1" w:themeShade="80"/>
          <w:sz w:val="24"/>
          <w:szCs w:val="24"/>
        </w:rPr>
        <w:t>. However, the at-risk-of-poverty rate after social transfers of the 65+</w:t>
      </w:r>
      <w:r w:rsidR="00A527C0">
        <w:rPr>
          <w:rFonts w:asciiTheme="minorHAnsi" w:hAnsiTheme="minorHAnsi" w:cstheme="minorHAnsi"/>
          <w:color w:val="1F4E79" w:themeColor="accent1" w:themeShade="80"/>
          <w:sz w:val="24"/>
          <w:szCs w:val="24"/>
        </w:rPr>
        <w:t xml:space="preserve"> year-old</w:t>
      </w:r>
      <w:r w:rsidRPr="00151132">
        <w:rPr>
          <w:rFonts w:asciiTheme="minorHAnsi" w:hAnsiTheme="minorHAnsi" w:cstheme="minorHAnsi"/>
          <w:color w:val="1F4E79" w:themeColor="accent1" w:themeShade="80"/>
          <w:sz w:val="24"/>
          <w:szCs w:val="24"/>
        </w:rPr>
        <w:t xml:space="preserve"> age group in 2019 stands at 17.3%. Even so, </w:t>
      </w:r>
      <w:r w:rsidR="001D7408">
        <w:rPr>
          <w:rFonts w:asciiTheme="minorHAnsi" w:hAnsiTheme="minorHAnsi" w:cstheme="minorHAnsi"/>
          <w:color w:val="1F4E79" w:themeColor="accent1" w:themeShade="80"/>
          <w:sz w:val="24"/>
          <w:szCs w:val="24"/>
        </w:rPr>
        <w:t>this</w:t>
      </w:r>
      <w:r w:rsidRPr="00151132">
        <w:rPr>
          <w:rFonts w:asciiTheme="minorHAnsi" w:hAnsiTheme="minorHAnsi" w:cstheme="minorHAnsi"/>
          <w:color w:val="1F4E79" w:themeColor="accent1" w:themeShade="80"/>
          <w:sz w:val="24"/>
          <w:szCs w:val="24"/>
        </w:rPr>
        <w:t xml:space="preserve"> is a significant </w:t>
      </w:r>
      <w:r w:rsidR="00A527C0">
        <w:rPr>
          <w:rFonts w:asciiTheme="minorHAnsi" w:hAnsiTheme="minorHAnsi" w:cstheme="minorHAnsi"/>
          <w:color w:val="1F4E79" w:themeColor="accent1" w:themeShade="80"/>
          <w:sz w:val="24"/>
          <w:szCs w:val="24"/>
        </w:rPr>
        <w:t>improvement</w:t>
      </w:r>
      <w:r w:rsidR="00A527C0" w:rsidRPr="00151132">
        <w:rPr>
          <w:rFonts w:asciiTheme="minorHAnsi" w:hAnsiTheme="minorHAnsi" w:cstheme="minorHAnsi"/>
          <w:color w:val="1F4E79" w:themeColor="accent1" w:themeShade="80"/>
          <w:sz w:val="24"/>
          <w:szCs w:val="24"/>
        </w:rPr>
        <w:t xml:space="preserve"> </w:t>
      </w:r>
      <w:r w:rsidRPr="00151132">
        <w:rPr>
          <w:rFonts w:asciiTheme="minorHAnsi" w:hAnsiTheme="minorHAnsi" w:cstheme="minorHAnsi"/>
          <w:color w:val="1F4E79" w:themeColor="accent1" w:themeShade="80"/>
          <w:sz w:val="24"/>
          <w:szCs w:val="24"/>
        </w:rPr>
        <w:t xml:space="preserve">considering that in 1995 this rate corresponded to 38% (PORDATA, 2020). Nevertheless, </w:t>
      </w:r>
      <w:r w:rsidR="00A527C0">
        <w:rPr>
          <w:rFonts w:asciiTheme="minorHAnsi" w:hAnsiTheme="minorHAnsi" w:cstheme="minorHAnsi"/>
          <w:color w:val="1F4E79" w:themeColor="accent1" w:themeShade="80"/>
          <w:sz w:val="24"/>
          <w:szCs w:val="24"/>
        </w:rPr>
        <w:t>older persons</w:t>
      </w:r>
      <w:r w:rsidRPr="00151132">
        <w:rPr>
          <w:rFonts w:asciiTheme="minorHAnsi" w:hAnsiTheme="minorHAnsi" w:cstheme="minorHAnsi"/>
          <w:color w:val="1F4E79" w:themeColor="accent1" w:themeShade="80"/>
          <w:sz w:val="24"/>
          <w:szCs w:val="24"/>
        </w:rPr>
        <w:t xml:space="preserve"> </w:t>
      </w:r>
      <w:r w:rsidR="001D7408">
        <w:rPr>
          <w:rFonts w:asciiTheme="minorHAnsi" w:hAnsiTheme="minorHAnsi" w:cstheme="minorHAnsi"/>
          <w:color w:val="1F4E79" w:themeColor="accent1" w:themeShade="80"/>
          <w:sz w:val="24"/>
          <w:szCs w:val="24"/>
        </w:rPr>
        <w:t>face</w:t>
      </w:r>
      <w:r w:rsidR="001D7408" w:rsidRPr="00151132">
        <w:rPr>
          <w:rFonts w:asciiTheme="minorHAnsi" w:hAnsiTheme="minorHAnsi" w:cstheme="minorHAnsi"/>
          <w:color w:val="1F4E79" w:themeColor="accent1" w:themeShade="80"/>
          <w:sz w:val="24"/>
          <w:szCs w:val="24"/>
        </w:rPr>
        <w:t xml:space="preserve"> </w:t>
      </w:r>
      <w:r w:rsidRPr="00151132">
        <w:rPr>
          <w:rFonts w:asciiTheme="minorHAnsi" w:hAnsiTheme="minorHAnsi" w:cstheme="minorHAnsi"/>
          <w:color w:val="1F4E79" w:themeColor="accent1" w:themeShade="80"/>
          <w:sz w:val="24"/>
          <w:szCs w:val="24"/>
        </w:rPr>
        <w:t>barriers in accessing the labor market due to age inference</w:t>
      </w:r>
      <w:r w:rsidR="001D7408">
        <w:rPr>
          <w:rFonts w:asciiTheme="minorHAnsi" w:hAnsiTheme="minorHAnsi" w:cstheme="minorHAnsi"/>
          <w:color w:val="1F4E79" w:themeColor="accent1" w:themeShade="80"/>
          <w:sz w:val="24"/>
          <w:szCs w:val="24"/>
        </w:rPr>
        <w:t xml:space="preserve"> and</w:t>
      </w:r>
      <w:r w:rsidRPr="00151132">
        <w:rPr>
          <w:rFonts w:asciiTheme="minorHAnsi" w:hAnsiTheme="minorHAnsi" w:cstheme="minorHAnsi"/>
          <w:color w:val="1F4E79" w:themeColor="accent1" w:themeShade="80"/>
          <w:sz w:val="24"/>
          <w:szCs w:val="24"/>
        </w:rPr>
        <w:t xml:space="preserve"> sometimes even in selection process</w:t>
      </w:r>
      <w:r w:rsidR="001D7408">
        <w:rPr>
          <w:rFonts w:asciiTheme="minorHAnsi" w:hAnsiTheme="minorHAnsi" w:cstheme="minorHAnsi"/>
          <w:color w:val="1F4E79" w:themeColor="accent1" w:themeShade="80"/>
          <w:sz w:val="24"/>
          <w:szCs w:val="24"/>
        </w:rPr>
        <w:t>es</w:t>
      </w:r>
      <w:r w:rsidRPr="00151132">
        <w:rPr>
          <w:rFonts w:asciiTheme="minorHAnsi" w:hAnsiTheme="minorHAnsi" w:cstheme="minorHAnsi"/>
          <w:color w:val="1F4E79" w:themeColor="accent1" w:themeShade="80"/>
          <w:sz w:val="24"/>
          <w:szCs w:val="24"/>
        </w:rPr>
        <w:t xml:space="preserve"> by mentioning </w:t>
      </w:r>
      <w:r w:rsidR="001D7408">
        <w:rPr>
          <w:rFonts w:asciiTheme="minorHAnsi" w:hAnsiTheme="minorHAnsi" w:cstheme="minorHAnsi"/>
          <w:color w:val="1F4E79" w:themeColor="accent1" w:themeShade="80"/>
          <w:sz w:val="24"/>
          <w:szCs w:val="24"/>
        </w:rPr>
        <w:t xml:space="preserve">their </w:t>
      </w:r>
      <w:r w:rsidRPr="00151132">
        <w:rPr>
          <w:rFonts w:asciiTheme="minorHAnsi" w:hAnsiTheme="minorHAnsi" w:cstheme="minorHAnsi"/>
          <w:color w:val="1F4E79" w:themeColor="accent1" w:themeShade="80"/>
          <w:sz w:val="24"/>
          <w:szCs w:val="24"/>
        </w:rPr>
        <w:t>age in the</w:t>
      </w:r>
      <w:r w:rsidR="001D7408">
        <w:rPr>
          <w:rFonts w:asciiTheme="minorHAnsi" w:hAnsiTheme="minorHAnsi" w:cstheme="minorHAnsi"/>
          <w:color w:val="1F4E79" w:themeColor="accent1" w:themeShade="80"/>
          <w:sz w:val="24"/>
          <w:szCs w:val="24"/>
        </w:rPr>
        <w:t>ir</w:t>
      </w:r>
      <w:r w:rsidRPr="00151132">
        <w:rPr>
          <w:rFonts w:asciiTheme="minorHAnsi" w:hAnsiTheme="minorHAnsi" w:cstheme="minorHAnsi"/>
          <w:color w:val="1F4E79" w:themeColor="accent1" w:themeShade="80"/>
          <w:sz w:val="24"/>
          <w:szCs w:val="24"/>
        </w:rPr>
        <w:t xml:space="preserve"> </w:t>
      </w:r>
      <w:proofErr w:type="gramStart"/>
      <w:r w:rsidR="001D7408">
        <w:rPr>
          <w:rFonts w:asciiTheme="minorHAnsi" w:hAnsiTheme="minorHAnsi" w:cstheme="minorHAnsi"/>
          <w:i/>
          <w:iCs/>
          <w:color w:val="1F4E79" w:themeColor="accent1" w:themeShade="80"/>
          <w:sz w:val="24"/>
          <w:szCs w:val="24"/>
        </w:rPr>
        <w:t>c</w:t>
      </w:r>
      <w:r w:rsidRPr="000629C5">
        <w:rPr>
          <w:rFonts w:asciiTheme="minorHAnsi" w:hAnsiTheme="minorHAnsi" w:cstheme="minorHAnsi"/>
          <w:i/>
          <w:iCs/>
          <w:color w:val="1F4E79" w:themeColor="accent1" w:themeShade="80"/>
          <w:sz w:val="24"/>
          <w:szCs w:val="24"/>
        </w:rPr>
        <w:t>urricul</w:t>
      </w:r>
      <w:r w:rsidR="001D7408" w:rsidRPr="000629C5">
        <w:rPr>
          <w:rFonts w:asciiTheme="minorHAnsi" w:hAnsiTheme="minorHAnsi" w:cstheme="minorHAnsi"/>
          <w:i/>
          <w:iCs/>
          <w:color w:val="1F4E79" w:themeColor="accent1" w:themeShade="80"/>
          <w:sz w:val="24"/>
          <w:szCs w:val="24"/>
        </w:rPr>
        <w:t>a</w:t>
      </w:r>
      <w:r w:rsidR="001D7408">
        <w:rPr>
          <w:rFonts w:asciiTheme="minorHAnsi" w:hAnsiTheme="minorHAnsi" w:cstheme="minorHAnsi"/>
          <w:color w:val="1F4E79" w:themeColor="accent1" w:themeShade="80"/>
          <w:sz w:val="24"/>
          <w:szCs w:val="24"/>
        </w:rPr>
        <w:t xml:space="preserve"> </w:t>
      </w:r>
      <w:r w:rsidR="00176777" w:rsidRPr="00151132">
        <w:rPr>
          <w:rFonts w:asciiTheme="minorHAnsi" w:hAnsiTheme="minorHAnsi" w:cstheme="minorHAnsi"/>
          <w:color w:val="1F4E79" w:themeColor="accent1" w:themeShade="80"/>
          <w:sz w:val="24"/>
          <w:szCs w:val="24"/>
        </w:rPr>
        <w:t>.</w:t>
      </w:r>
      <w:proofErr w:type="gramEnd"/>
    </w:p>
    <w:p w14:paraId="4E96AEE6" w14:textId="5C940A8C" w:rsidR="00454540" w:rsidRPr="00A06C88" w:rsidRDefault="00454540" w:rsidP="00C362B4">
      <w:pPr>
        <w:shd w:val="clear" w:color="auto" w:fill="FFFFFF" w:themeFill="background1"/>
        <w:tabs>
          <w:tab w:val="left" w:pos="1027"/>
        </w:tabs>
        <w:spacing w:before="120" w:after="120" w:line="360" w:lineRule="auto"/>
        <w:ind w:right="890"/>
        <w:jc w:val="both"/>
        <w:rPr>
          <w:rFonts w:asciiTheme="minorHAnsi" w:hAnsiTheme="minorHAnsi" w:cstheme="minorHAnsi"/>
          <w:color w:val="1F4E79" w:themeColor="accent1" w:themeShade="80"/>
          <w:sz w:val="24"/>
          <w:szCs w:val="24"/>
        </w:rPr>
      </w:pPr>
      <w:r w:rsidRPr="00151132">
        <w:rPr>
          <w:rFonts w:asciiTheme="minorHAnsi" w:hAnsiTheme="minorHAnsi" w:cstheme="minorHAnsi"/>
          <w:color w:val="1F4E79" w:themeColor="accent1" w:themeShade="80"/>
          <w:sz w:val="24"/>
          <w:szCs w:val="24"/>
        </w:rPr>
        <w:t>Portugal has registered a significant reduction in the number of pe</w:t>
      </w:r>
      <w:r w:rsidR="001D7408">
        <w:rPr>
          <w:rFonts w:asciiTheme="minorHAnsi" w:hAnsiTheme="minorHAnsi" w:cstheme="minorHAnsi"/>
          <w:color w:val="1F4E79" w:themeColor="accent1" w:themeShade="80"/>
          <w:sz w:val="24"/>
          <w:szCs w:val="24"/>
        </w:rPr>
        <w:t>rsons</w:t>
      </w:r>
      <w:r w:rsidRPr="00151132">
        <w:rPr>
          <w:rFonts w:asciiTheme="minorHAnsi" w:hAnsiTheme="minorHAnsi" w:cstheme="minorHAnsi"/>
          <w:color w:val="1F4E79" w:themeColor="accent1" w:themeShade="80"/>
          <w:sz w:val="24"/>
          <w:szCs w:val="24"/>
        </w:rPr>
        <w:t xml:space="preserve"> over 65 years of age with no education and an increase </w:t>
      </w:r>
      <w:r w:rsidR="001D7408">
        <w:rPr>
          <w:rFonts w:asciiTheme="minorHAnsi" w:hAnsiTheme="minorHAnsi" w:cstheme="minorHAnsi"/>
          <w:color w:val="1F4E79" w:themeColor="accent1" w:themeShade="80"/>
          <w:sz w:val="24"/>
          <w:szCs w:val="24"/>
        </w:rPr>
        <w:t>of those</w:t>
      </w:r>
      <w:r w:rsidRPr="00151132">
        <w:rPr>
          <w:rFonts w:asciiTheme="minorHAnsi" w:hAnsiTheme="minorHAnsi" w:cstheme="minorHAnsi"/>
          <w:color w:val="1F4E79" w:themeColor="accent1" w:themeShade="80"/>
          <w:sz w:val="24"/>
          <w:szCs w:val="24"/>
        </w:rPr>
        <w:t xml:space="preserve"> w</w:t>
      </w:r>
      <w:r w:rsidR="001D7408">
        <w:rPr>
          <w:rFonts w:asciiTheme="minorHAnsi" w:hAnsiTheme="minorHAnsi" w:cstheme="minorHAnsi"/>
          <w:color w:val="1F4E79" w:themeColor="accent1" w:themeShade="80"/>
          <w:sz w:val="24"/>
          <w:szCs w:val="24"/>
        </w:rPr>
        <w:t xml:space="preserve">ith </w:t>
      </w:r>
      <w:r w:rsidRPr="00151132">
        <w:rPr>
          <w:rFonts w:asciiTheme="minorHAnsi" w:hAnsiTheme="minorHAnsi" w:cstheme="minorHAnsi"/>
          <w:color w:val="1F4E79" w:themeColor="accent1" w:themeShade="80"/>
          <w:sz w:val="24"/>
          <w:szCs w:val="24"/>
        </w:rPr>
        <w:t xml:space="preserve">higher education (PORDATA, 2021). Although </w:t>
      </w:r>
      <w:r w:rsidRPr="00151132">
        <w:rPr>
          <w:rFonts w:asciiTheme="minorHAnsi" w:hAnsiTheme="minorHAnsi" w:cstheme="minorHAnsi"/>
          <w:color w:val="1F4E79" w:themeColor="accent1" w:themeShade="80"/>
          <w:sz w:val="24"/>
          <w:szCs w:val="24"/>
        </w:rPr>
        <w:lastRenderedPageBreak/>
        <w:t xml:space="preserve">there is a growing </w:t>
      </w:r>
      <w:r w:rsidR="001D7408">
        <w:rPr>
          <w:rFonts w:asciiTheme="minorHAnsi" w:hAnsiTheme="minorHAnsi" w:cstheme="minorHAnsi"/>
          <w:color w:val="1F4E79" w:themeColor="accent1" w:themeShade="80"/>
          <w:sz w:val="24"/>
          <w:szCs w:val="24"/>
        </w:rPr>
        <w:t>search for</w:t>
      </w:r>
      <w:r w:rsidRPr="00151132">
        <w:rPr>
          <w:rFonts w:asciiTheme="minorHAnsi" w:hAnsiTheme="minorHAnsi" w:cstheme="minorHAnsi"/>
          <w:color w:val="1F4E79" w:themeColor="accent1" w:themeShade="80"/>
          <w:sz w:val="24"/>
          <w:szCs w:val="24"/>
        </w:rPr>
        <w:t xml:space="preserve"> education</w:t>
      </w:r>
      <w:r w:rsidR="001D7408">
        <w:rPr>
          <w:rFonts w:asciiTheme="minorHAnsi" w:hAnsiTheme="minorHAnsi" w:cstheme="minorHAnsi"/>
          <w:color w:val="1F4E79" w:themeColor="accent1" w:themeShade="80"/>
          <w:sz w:val="24"/>
          <w:szCs w:val="24"/>
        </w:rPr>
        <w:t xml:space="preserve"> opportunities</w:t>
      </w:r>
      <w:r w:rsidRPr="00151132">
        <w:rPr>
          <w:rFonts w:asciiTheme="minorHAnsi" w:hAnsiTheme="minorHAnsi" w:cstheme="minorHAnsi"/>
          <w:color w:val="1F4E79" w:themeColor="accent1" w:themeShade="80"/>
          <w:sz w:val="24"/>
          <w:szCs w:val="24"/>
        </w:rPr>
        <w:t xml:space="preserve"> throughout the life cycle, in Portugal</w:t>
      </w:r>
      <w:r w:rsidR="00A527C0">
        <w:rPr>
          <w:rFonts w:asciiTheme="minorHAnsi" w:hAnsiTheme="minorHAnsi" w:cstheme="minorHAnsi"/>
          <w:color w:val="1F4E79" w:themeColor="accent1" w:themeShade="80"/>
          <w:sz w:val="24"/>
          <w:szCs w:val="24"/>
        </w:rPr>
        <w:t>,</w:t>
      </w:r>
      <w:r w:rsidRPr="00151132">
        <w:rPr>
          <w:rFonts w:asciiTheme="minorHAnsi" w:hAnsiTheme="minorHAnsi" w:cstheme="minorHAnsi"/>
          <w:color w:val="1F4E79" w:themeColor="accent1" w:themeShade="80"/>
          <w:sz w:val="24"/>
          <w:szCs w:val="24"/>
        </w:rPr>
        <w:t xml:space="preserve"> </w:t>
      </w:r>
      <w:r w:rsidR="001D7408">
        <w:rPr>
          <w:rFonts w:asciiTheme="minorHAnsi" w:hAnsiTheme="minorHAnsi" w:cstheme="minorHAnsi"/>
          <w:color w:val="1F4E79" w:themeColor="accent1" w:themeShade="80"/>
          <w:sz w:val="24"/>
          <w:szCs w:val="24"/>
        </w:rPr>
        <w:t>access</w:t>
      </w:r>
      <w:r w:rsidRPr="00151132">
        <w:rPr>
          <w:rFonts w:asciiTheme="minorHAnsi" w:hAnsiTheme="minorHAnsi" w:cstheme="minorHAnsi"/>
          <w:color w:val="1F4E79" w:themeColor="accent1" w:themeShade="80"/>
          <w:sz w:val="24"/>
          <w:szCs w:val="24"/>
        </w:rPr>
        <w:t xml:space="preserve"> to Higher </w:t>
      </w:r>
      <w:r w:rsidR="00376AFD">
        <w:rPr>
          <w:rFonts w:asciiTheme="minorHAnsi" w:hAnsiTheme="minorHAnsi" w:cstheme="minorHAnsi"/>
          <w:color w:val="1F4E79" w:themeColor="accent1" w:themeShade="80"/>
          <w:sz w:val="24"/>
          <w:szCs w:val="24"/>
        </w:rPr>
        <w:t>E</w:t>
      </w:r>
      <w:r w:rsidRPr="00151132">
        <w:rPr>
          <w:rFonts w:asciiTheme="minorHAnsi" w:hAnsiTheme="minorHAnsi" w:cstheme="minorHAnsi"/>
          <w:color w:val="1F4E79" w:themeColor="accent1" w:themeShade="80"/>
          <w:sz w:val="24"/>
          <w:szCs w:val="24"/>
        </w:rPr>
        <w:t xml:space="preserve">ducation is concentrated </w:t>
      </w:r>
      <w:proofErr w:type="gramStart"/>
      <w:r w:rsidR="00766F97">
        <w:rPr>
          <w:rFonts w:asciiTheme="minorHAnsi" w:hAnsiTheme="minorHAnsi" w:cstheme="minorHAnsi"/>
          <w:color w:val="1F4E79" w:themeColor="accent1" w:themeShade="80"/>
          <w:sz w:val="24"/>
          <w:szCs w:val="24"/>
        </w:rPr>
        <w:t xml:space="preserve">in </w:t>
      </w:r>
      <w:r w:rsidR="00766F97" w:rsidRPr="00151132">
        <w:rPr>
          <w:rFonts w:asciiTheme="minorHAnsi" w:hAnsiTheme="minorHAnsi" w:cstheme="minorHAnsi"/>
          <w:color w:val="1F4E79" w:themeColor="accent1" w:themeShade="80"/>
          <w:sz w:val="24"/>
          <w:szCs w:val="24"/>
        </w:rPr>
        <w:t xml:space="preserve"> </w:t>
      </w:r>
      <w:r w:rsidR="001D7408">
        <w:rPr>
          <w:rFonts w:asciiTheme="minorHAnsi" w:hAnsiTheme="minorHAnsi" w:cstheme="minorHAnsi"/>
          <w:color w:val="1F4E79" w:themeColor="accent1" w:themeShade="80"/>
          <w:sz w:val="24"/>
          <w:szCs w:val="24"/>
        </w:rPr>
        <w:t>the</w:t>
      </w:r>
      <w:proofErr w:type="gramEnd"/>
      <w:r w:rsidR="001D7408">
        <w:rPr>
          <w:rFonts w:asciiTheme="minorHAnsi" w:hAnsiTheme="minorHAnsi" w:cstheme="minorHAnsi"/>
          <w:color w:val="1F4E79" w:themeColor="accent1" w:themeShade="80"/>
          <w:sz w:val="24"/>
          <w:szCs w:val="24"/>
        </w:rPr>
        <w:t xml:space="preserve"> </w:t>
      </w:r>
      <w:r w:rsidRPr="00151132">
        <w:rPr>
          <w:rFonts w:asciiTheme="minorHAnsi" w:hAnsiTheme="minorHAnsi" w:cstheme="minorHAnsi"/>
          <w:color w:val="1F4E79" w:themeColor="accent1" w:themeShade="80"/>
          <w:sz w:val="24"/>
          <w:szCs w:val="24"/>
        </w:rPr>
        <w:t>19</w:t>
      </w:r>
      <w:r w:rsidR="001D7408">
        <w:rPr>
          <w:rFonts w:asciiTheme="minorHAnsi" w:hAnsiTheme="minorHAnsi" w:cstheme="minorHAnsi"/>
          <w:color w:val="1F4E79" w:themeColor="accent1" w:themeShade="80"/>
          <w:sz w:val="24"/>
          <w:szCs w:val="24"/>
        </w:rPr>
        <w:t>-</w:t>
      </w:r>
      <w:r w:rsidRPr="00151132">
        <w:rPr>
          <w:rFonts w:asciiTheme="minorHAnsi" w:hAnsiTheme="minorHAnsi" w:cstheme="minorHAnsi"/>
          <w:color w:val="1F4E79" w:themeColor="accent1" w:themeShade="80"/>
          <w:sz w:val="24"/>
          <w:szCs w:val="24"/>
        </w:rPr>
        <w:t xml:space="preserve">21 </w:t>
      </w:r>
      <w:r w:rsidR="00766F97">
        <w:rPr>
          <w:rFonts w:asciiTheme="minorHAnsi" w:hAnsiTheme="minorHAnsi" w:cstheme="minorHAnsi"/>
          <w:color w:val="1F4E79" w:themeColor="accent1" w:themeShade="80"/>
          <w:sz w:val="24"/>
          <w:szCs w:val="24"/>
        </w:rPr>
        <w:t xml:space="preserve">age bracket </w:t>
      </w:r>
      <w:r w:rsidRPr="00151132">
        <w:rPr>
          <w:rFonts w:asciiTheme="minorHAnsi" w:hAnsiTheme="minorHAnsi" w:cstheme="minorHAnsi"/>
          <w:color w:val="1F4E79" w:themeColor="accent1" w:themeShade="80"/>
          <w:sz w:val="24"/>
          <w:szCs w:val="24"/>
        </w:rPr>
        <w:t xml:space="preserve">with no age diversity (Working Group nominated by </w:t>
      </w:r>
      <w:r w:rsidR="00A527C0">
        <w:rPr>
          <w:rFonts w:asciiTheme="minorHAnsi" w:hAnsiTheme="minorHAnsi" w:cstheme="minorHAnsi"/>
          <w:color w:val="1F4E79" w:themeColor="accent1" w:themeShade="80"/>
          <w:sz w:val="24"/>
          <w:szCs w:val="24"/>
        </w:rPr>
        <w:t xml:space="preserve">the </w:t>
      </w:r>
      <w:r w:rsidRPr="00151132">
        <w:rPr>
          <w:rFonts w:asciiTheme="minorHAnsi" w:hAnsiTheme="minorHAnsi" w:cstheme="minorHAnsi"/>
          <w:color w:val="1F4E79" w:themeColor="accent1" w:themeShade="80"/>
          <w:sz w:val="24"/>
          <w:szCs w:val="24"/>
        </w:rPr>
        <w:t>M</w:t>
      </w:r>
      <w:r w:rsidR="00A527C0">
        <w:rPr>
          <w:rFonts w:asciiTheme="minorHAnsi" w:hAnsiTheme="minorHAnsi" w:cstheme="minorHAnsi"/>
          <w:color w:val="1F4E79" w:themeColor="accent1" w:themeShade="80"/>
          <w:sz w:val="24"/>
          <w:szCs w:val="24"/>
        </w:rPr>
        <w:t xml:space="preserve">inistry of Science, </w:t>
      </w:r>
      <w:r w:rsidRPr="00151132">
        <w:rPr>
          <w:rFonts w:asciiTheme="minorHAnsi" w:hAnsiTheme="minorHAnsi" w:cstheme="minorHAnsi"/>
          <w:color w:val="1F4E79" w:themeColor="accent1" w:themeShade="80"/>
          <w:sz w:val="24"/>
          <w:szCs w:val="24"/>
        </w:rPr>
        <w:t>T</w:t>
      </w:r>
      <w:r w:rsidR="00A527C0">
        <w:rPr>
          <w:rFonts w:asciiTheme="minorHAnsi" w:hAnsiTheme="minorHAnsi" w:cstheme="minorHAnsi"/>
          <w:color w:val="1F4E79" w:themeColor="accent1" w:themeShade="80"/>
          <w:sz w:val="24"/>
          <w:szCs w:val="24"/>
        </w:rPr>
        <w:t>echnology and Higher Education</w:t>
      </w:r>
      <w:r w:rsidRPr="00151132">
        <w:rPr>
          <w:rFonts w:asciiTheme="minorHAnsi" w:hAnsiTheme="minorHAnsi" w:cstheme="minorHAnsi"/>
          <w:color w:val="1F4E79" w:themeColor="accent1" w:themeShade="80"/>
          <w:sz w:val="24"/>
          <w:szCs w:val="24"/>
        </w:rPr>
        <w:t>, 2019).</w:t>
      </w:r>
    </w:p>
    <w:p w14:paraId="05C09064" w14:textId="7ED3606F" w:rsidR="00454540" w:rsidRPr="00151132" w:rsidRDefault="00454540" w:rsidP="00C362B4">
      <w:pPr>
        <w:shd w:val="clear" w:color="auto" w:fill="FFFFFF" w:themeFill="background1"/>
        <w:tabs>
          <w:tab w:val="left" w:pos="1027"/>
        </w:tabs>
        <w:spacing w:before="120" w:after="120" w:line="360" w:lineRule="auto"/>
        <w:ind w:right="890"/>
        <w:jc w:val="both"/>
        <w:rPr>
          <w:rFonts w:asciiTheme="minorHAnsi" w:hAnsiTheme="minorHAnsi" w:cstheme="minorHAnsi"/>
          <w:color w:val="1F4E79" w:themeColor="accent1" w:themeShade="80"/>
          <w:sz w:val="24"/>
          <w:szCs w:val="24"/>
        </w:rPr>
      </w:pPr>
      <w:r w:rsidRPr="00151132">
        <w:rPr>
          <w:rFonts w:asciiTheme="minorHAnsi" w:hAnsiTheme="minorHAnsi" w:cstheme="minorHAnsi"/>
          <w:color w:val="1F4E79" w:themeColor="accent1" w:themeShade="80"/>
          <w:sz w:val="24"/>
          <w:szCs w:val="24"/>
        </w:rPr>
        <w:t>In 2004, it was found that the poverty rate remained significant</w:t>
      </w:r>
      <w:r w:rsidR="00A527C0">
        <w:rPr>
          <w:rFonts w:asciiTheme="minorHAnsi" w:hAnsiTheme="minorHAnsi" w:cstheme="minorHAnsi"/>
          <w:color w:val="1F4E79" w:themeColor="accent1" w:themeShade="80"/>
          <w:sz w:val="24"/>
          <w:szCs w:val="24"/>
        </w:rPr>
        <w:t xml:space="preserve"> </w:t>
      </w:r>
      <w:r w:rsidRPr="00151132">
        <w:rPr>
          <w:rFonts w:asciiTheme="minorHAnsi" w:hAnsiTheme="minorHAnsi" w:cstheme="minorHAnsi"/>
          <w:color w:val="1F4E79" w:themeColor="accent1" w:themeShade="80"/>
          <w:sz w:val="24"/>
          <w:szCs w:val="24"/>
        </w:rPr>
        <w:t xml:space="preserve">within the population group under consideration and there were asymmetries in terms of income. Thus, in 2005, the Solidarity Supplement for </w:t>
      </w:r>
      <w:r w:rsidR="001D7408">
        <w:rPr>
          <w:rFonts w:asciiTheme="minorHAnsi" w:hAnsiTheme="minorHAnsi" w:cstheme="minorHAnsi"/>
          <w:color w:val="1F4E79" w:themeColor="accent1" w:themeShade="80"/>
          <w:sz w:val="24"/>
          <w:szCs w:val="24"/>
        </w:rPr>
        <w:t>Older Persons</w:t>
      </w:r>
      <w:r w:rsidR="000A61E0">
        <w:rPr>
          <w:rStyle w:val="FootnoteReference"/>
          <w:rFonts w:asciiTheme="minorHAnsi" w:hAnsiTheme="minorHAnsi" w:cstheme="minorHAnsi"/>
          <w:color w:val="1F4E79" w:themeColor="accent1" w:themeShade="80"/>
          <w:sz w:val="24"/>
          <w:szCs w:val="24"/>
        </w:rPr>
        <w:footnoteReference w:id="1"/>
      </w:r>
      <w:r w:rsidRPr="00151132">
        <w:rPr>
          <w:rFonts w:asciiTheme="minorHAnsi" w:hAnsiTheme="minorHAnsi" w:cstheme="minorHAnsi"/>
          <w:color w:val="1F4E79" w:themeColor="accent1" w:themeShade="80"/>
          <w:sz w:val="24"/>
          <w:szCs w:val="24"/>
        </w:rPr>
        <w:t xml:space="preserve"> (CSI) was implemented. This situation represented the transition from a strategy based on social minimums for </w:t>
      </w:r>
      <w:r w:rsidR="001D7408">
        <w:rPr>
          <w:rFonts w:asciiTheme="minorHAnsi" w:hAnsiTheme="minorHAnsi" w:cstheme="minorHAnsi"/>
          <w:color w:val="1F4E79" w:themeColor="accent1" w:themeShade="80"/>
          <w:sz w:val="24"/>
          <w:szCs w:val="24"/>
        </w:rPr>
        <w:t xml:space="preserve">older persons </w:t>
      </w:r>
      <w:r w:rsidRPr="00151132">
        <w:rPr>
          <w:rFonts w:asciiTheme="minorHAnsi" w:hAnsiTheme="minorHAnsi" w:cstheme="minorHAnsi"/>
          <w:color w:val="1F4E79" w:themeColor="accent1" w:themeShade="80"/>
          <w:sz w:val="24"/>
          <w:szCs w:val="24"/>
        </w:rPr>
        <w:t>to a policy based on resources (</w:t>
      </w:r>
      <w:proofErr w:type="spellStart"/>
      <w:r w:rsidRPr="00151132">
        <w:rPr>
          <w:rFonts w:asciiTheme="minorHAnsi" w:hAnsiTheme="minorHAnsi" w:cstheme="minorHAnsi"/>
          <w:color w:val="1F4E79" w:themeColor="accent1" w:themeShade="80"/>
          <w:sz w:val="24"/>
          <w:szCs w:val="24"/>
        </w:rPr>
        <w:t>Nunes</w:t>
      </w:r>
      <w:proofErr w:type="spellEnd"/>
      <w:r w:rsidRPr="00151132">
        <w:rPr>
          <w:rFonts w:asciiTheme="minorHAnsi" w:hAnsiTheme="minorHAnsi" w:cstheme="minorHAnsi"/>
          <w:color w:val="1F4E79" w:themeColor="accent1" w:themeShade="80"/>
          <w:sz w:val="24"/>
          <w:szCs w:val="24"/>
        </w:rPr>
        <w:t>, 2013). In this sense, Joaquim et al. argue that the CSI is effective in combating poverty</w:t>
      </w:r>
      <w:r w:rsidR="00A527C0">
        <w:rPr>
          <w:rFonts w:asciiTheme="minorHAnsi" w:hAnsiTheme="minorHAnsi" w:cstheme="minorHAnsi"/>
          <w:color w:val="1F4E79" w:themeColor="accent1" w:themeShade="80"/>
          <w:sz w:val="24"/>
          <w:szCs w:val="24"/>
        </w:rPr>
        <w:t>, as</w:t>
      </w:r>
      <w:r w:rsidRPr="00151132">
        <w:rPr>
          <w:rFonts w:asciiTheme="minorHAnsi" w:hAnsiTheme="minorHAnsi" w:cstheme="minorHAnsi"/>
          <w:color w:val="1F4E79" w:themeColor="accent1" w:themeShade="80"/>
          <w:sz w:val="24"/>
          <w:szCs w:val="24"/>
        </w:rPr>
        <w:t xml:space="preserve"> it is based on the level of income and the socioeconomic situation of the pensioner/pensioner household. </w:t>
      </w:r>
    </w:p>
    <w:p w14:paraId="107F5F8F" w14:textId="77777777" w:rsidR="00454540" w:rsidRDefault="00454540" w:rsidP="00C362B4">
      <w:pPr>
        <w:tabs>
          <w:tab w:val="left" w:pos="1027"/>
        </w:tabs>
        <w:spacing w:before="120" w:after="120" w:line="360" w:lineRule="auto"/>
        <w:ind w:right="893"/>
        <w:jc w:val="both"/>
      </w:pPr>
    </w:p>
    <w:p w14:paraId="066CE6DE" w14:textId="47D1DB11" w:rsidR="00615AEF" w:rsidRDefault="00615AEF" w:rsidP="00C362B4">
      <w:pPr>
        <w:pStyle w:val="ListParagraph"/>
        <w:numPr>
          <w:ilvl w:val="0"/>
          <w:numId w:val="2"/>
        </w:numPr>
        <w:tabs>
          <w:tab w:val="left" w:pos="1027"/>
        </w:tabs>
        <w:spacing w:before="120" w:after="120" w:line="360" w:lineRule="auto"/>
        <w:ind w:right="889"/>
        <w:contextualSpacing w:val="0"/>
        <w:jc w:val="both"/>
      </w:pPr>
      <w:r>
        <w:t>Please</w:t>
      </w:r>
      <w:r>
        <w:rPr>
          <w:spacing w:val="-12"/>
        </w:rPr>
        <w:t xml:space="preserve"> </w:t>
      </w:r>
      <w:r>
        <w:t>provide</w:t>
      </w:r>
      <w:r>
        <w:rPr>
          <w:spacing w:val="-11"/>
        </w:rPr>
        <w:t xml:space="preserve"> </w:t>
      </w:r>
      <w:r>
        <w:t>information</w:t>
      </w:r>
      <w:r>
        <w:rPr>
          <w:spacing w:val="-9"/>
        </w:rPr>
        <w:t xml:space="preserve"> </w:t>
      </w:r>
      <w:r>
        <w:t>and</w:t>
      </w:r>
      <w:r>
        <w:rPr>
          <w:spacing w:val="-8"/>
        </w:rPr>
        <w:t xml:space="preserve"> </w:t>
      </w:r>
      <w:r>
        <w:t>data</w:t>
      </w:r>
      <w:r>
        <w:rPr>
          <w:spacing w:val="-2"/>
        </w:rPr>
        <w:t xml:space="preserve"> </w:t>
      </w:r>
      <w:r>
        <w:t>collected</w:t>
      </w:r>
      <w:r>
        <w:rPr>
          <w:spacing w:val="-9"/>
        </w:rPr>
        <w:t xml:space="preserve"> </w:t>
      </w:r>
      <w:r>
        <w:t>about</w:t>
      </w:r>
      <w:r>
        <w:rPr>
          <w:spacing w:val="-3"/>
        </w:rPr>
        <w:t xml:space="preserve"> </w:t>
      </w:r>
      <w:r>
        <w:t>the</w:t>
      </w:r>
      <w:r>
        <w:rPr>
          <w:spacing w:val="-11"/>
        </w:rPr>
        <w:t xml:space="preserve"> </w:t>
      </w:r>
      <w:r>
        <w:t>causes</w:t>
      </w:r>
      <w:r>
        <w:rPr>
          <w:spacing w:val="-4"/>
        </w:rPr>
        <w:t xml:space="preserve"> </w:t>
      </w:r>
      <w:r>
        <w:t>and</w:t>
      </w:r>
      <w:r>
        <w:rPr>
          <w:spacing w:val="-4"/>
        </w:rPr>
        <w:t xml:space="preserve"> </w:t>
      </w:r>
      <w:r>
        <w:t>manifestations</w:t>
      </w:r>
      <w:r>
        <w:rPr>
          <w:spacing w:val="-4"/>
        </w:rPr>
        <w:t xml:space="preserve"> </w:t>
      </w:r>
      <w:r>
        <w:rPr>
          <w:spacing w:val="-3"/>
        </w:rPr>
        <w:t>of</w:t>
      </w:r>
      <w:r>
        <w:rPr>
          <w:spacing w:val="-5"/>
        </w:rPr>
        <w:t xml:space="preserve"> </w:t>
      </w:r>
      <w:r>
        <w:t xml:space="preserve">ageism in society, both </w:t>
      </w:r>
      <w:r>
        <w:rPr>
          <w:spacing w:val="-3"/>
        </w:rPr>
        <w:t xml:space="preserve">for </w:t>
      </w:r>
      <w:r>
        <w:t xml:space="preserve">younger and </w:t>
      </w:r>
      <w:r>
        <w:rPr>
          <w:spacing w:val="-3"/>
        </w:rPr>
        <w:t xml:space="preserve">older </w:t>
      </w:r>
      <w:r>
        <w:t>generations, and how it translates into discriminatory practices.</w:t>
      </w:r>
    </w:p>
    <w:p w14:paraId="6C523AEC" w14:textId="00323292" w:rsidR="00C14A62" w:rsidRPr="00151132" w:rsidRDefault="00BB7185" w:rsidP="00C362B4">
      <w:pPr>
        <w:shd w:val="clear" w:color="auto" w:fill="FFFFFF" w:themeFill="background1"/>
        <w:tabs>
          <w:tab w:val="left" w:pos="1027"/>
        </w:tabs>
        <w:spacing w:before="120" w:after="120" w:line="360" w:lineRule="auto"/>
        <w:ind w:right="889"/>
        <w:jc w:val="both"/>
        <w:rPr>
          <w:rFonts w:asciiTheme="minorHAnsi" w:hAnsiTheme="minorHAnsi" w:cstheme="minorHAnsi"/>
          <w:color w:val="1F4E79" w:themeColor="accent1" w:themeShade="80"/>
          <w:sz w:val="24"/>
          <w:szCs w:val="24"/>
        </w:rPr>
      </w:pPr>
      <w:r w:rsidRPr="00151132">
        <w:rPr>
          <w:rFonts w:asciiTheme="minorHAnsi" w:hAnsiTheme="minorHAnsi" w:cstheme="minorHAnsi"/>
          <w:color w:val="1F4E79" w:themeColor="accent1" w:themeShade="80"/>
          <w:sz w:val="24"/>
          <w:szCs w:val="24"/>
        </w:rPr>
        <w:t xml:space="preserve">Age discrimination is a more evident phenomenon in certain age groups. The </w:t>
      </w:r>
      <w:r w:rsidR="00C744CF" w:rsidRPr="00151132">
        <w:rPr>
          <w:rFonts w:asciiTheme="minorHAnsi" w:hAnsiTheme="minorHAnsi" w:cstheme="minorHAnsi"/>
          <w:color w:val="1F4E79" w:themeColor="accent1" w:themeShade="80"/>
          <w:sz w:val="24"/>
          <w:szCs w:val="24"/>
        </w:rPr>
        <w:t>65+</w:t>
      </w:r>
      <w:r w:rsidR="00C744CF">
        <w:rPr>
          <w:rFonts w:asciiTheme="minorHAnsi" w:hAnsiTheme="minorHAnsi" w:cstheme="minorHAnsi"/>
          <w:color w:val="1F4E79" w:themeColor="accent1" w:themeShade="80"/>
          <w:sz w:val="24"/>
          <w:szCs w:val="24"/>
        </w:rPr>
        <w:t xml:space="preserve"> year</w:t>
      </w:r>
      <w:r w:rsidR="00A527C0">
        <w:rPr>
          <w:rFonts w:asciiTheme="minorHAnsi" w:hAnsiTheme="minorHAnsi" w:cstheme="minorHAnsi"/>
          <w:color w:val="1F4E79" w:themeColor="accent1" w:themeShade="80"/>
          <w:sz w:val="24"/>
          <w:szCs w:val="24"/>
        </w:rPr>
        <w:t>-</w:t>
      </w:r>
      <w:r w:rsidR="00C744CF">
        <w:rPr>
          <w:rFonts w:asciiTheme="minorHAnsi" w:hAnsiTheme="minorHAnsi" w:cstheme="minorHAnsi"/>
          <w:color w:val="1F4E79" w:themeColor="accent1" w:themeShade="80"/>
          <w:sz w:val="24"/>
          <w:szCs w:val="24"/>
        </w:rPr>
        <w:t>old</w:t>
      </w:r>
      <w:r w:rsidR="00C744CF" w:rsidRPr="00151132">
        <w:rPr>
          <w:rFonts w:asciiTheme="minorHAnsi" w:hAnsiTheme="minorHAnsi" w:cstheme="minorHAnsi"/>
          <w:color w:val="1F4E79" w:themeColor="accent1" w:themeShade="80"/>
          <w:sz w:val="24"/>
          <w:szCs w:val="24"/>
        </w:rPr>
        <w:t xml:space="preserve"> </w:t>
      </w:r>
      <w:r w:rsidR="00C744CF">
        <w:rPr>
          <w:rFonts w:asciiTheme="minorHAnsi" w:hAnsiTheme="minorHAnsi" w:cstheme="minorHAnsi"/>
          <w:color w:val="1F4E79" w:themeColor="accent1" w:themeShade="80"/>
          <w:sz w:val="24"/>
          <w:szCs w:val="24"/>
        </w:rPr>
        <w:t>age</w:t>
      </w:r>
      <w:r w:rsidR="00C744CF" w:rsidRPr="00151132">
        <w:rPr>
          <w:rFonts w:asciiTheme="minorHAnsi" w:hAnsiTheme="minorHAnsi" w:cstheme="minorHAnsi"/>
          <w:color w:val="1F4E79" w:themeColor="accent1" w:themeShade="80"/>
          <w:sz w:val="24"/>
          <w:szCs w:val="24"/>
        </w:rPr>
        <w:t xml:space="preserve"> </w:t>
      </w:r>
      <w:r w:rsidRPr="00151132">
        <w:rPr>
          <w:rFonts w:asciiTheme="minorHAnsi" w:hAnsiTheme="minorHAnsi" w:cstheme="minorHAnsi"/>
          <w:color w:val="1F4E79" w:themeColor="accent1" w:themeShade="80"/>
          <w:sz w:val="24"/>
          <w:szCs w:val="24"/>
        </w:rPr>
        <w:t xml:space="preserve">group is still often seen in a stereotyped manner as fragile, sick and dependent. </w:t>
      </w:r>
    </w:p>
    <w:p w14:paraId="3785CD59" w14:textId="6D267EE3" w:rsidR="00BB7185" w:rsidRPr="00151132" w:rsidRDefault="00BB7185" w:rsidP="00C362B4">
      <w:pPr>
        <w:shd w:val="clear" w:color="auto" w:fill="FFFFFF" w:themeFill="background1"/>
        <w:tabs>
          <w:tab w:val="left" w:pos="1027"/>
        </w:tabs>
        <w:spacing w:before="120" w:after="120" w:line="360" w:lineRule="auto"/>
        <w:ind w:right="889"/>
        <w:jc w:val="both"/>
        <w:rPr>
          <w:rFonts w:asciiTheme="minorHAnsi" w:hAnsiTheme="minorHAnsi" w:cstheme="minorHAnsi"/>
          <w:color w:val="1F4E79" w:themeColor="accent1" w:themeShade="80"/>
          <w:sz w:val="24"/>
          <w:szCs w:val="24"/>
        </w:rPr>
      </w:pPr>
      <w:r w:rsidRPr="00151132">
        <w:rPr>
          <w:rFonts w:asciiTheme="minorHAnsi" w:hAnsiTheme="minorHAnsi" w:cstheme="minorHAnsi"/>
          <w:color w:val="1F4E79" w:themeColor="accent1" w:themeShade="80"/>
          <w:sz w:val="24"/>
          <w:szCs w:val="24"/>
        </w:rPr>
        <w:t>There is also a tendency</w:t>
      </w:r>
      <w:r w:rsidR="00C744CF">
        <w:rPr>
          <w:rFonts w:asciiTheme="minorHAnsi" w:hAnsiTheme="minorHAnsi" w:cstheme="minorHAnsi"/>
          <w:color w:val="1F4E79" w:themeColor="accent1" w:themeShade="80"/>
          <w:sz w:val="24"/>
          <w:szCs w:val="24"/>
        </w:rPr>
        <w:t xml:space="preserve"> </w:t>
      </w:r>
      <w:r w:rsidRPr="00151132">
        <w:rPr>
          <w:rFonts w:asciiTheme="minorHAnsi" w:hAnsiTheme="minorHAnsi" w:cstheme="minorHAnsi"/>
          <w:color w:val="1F4E79" w:themeColor="accent1" w:themeShade="80"/>
          <w:sz w:val="24"/>
          <w:szCs w:val="24"/>
        </w:rPr>
        <w:t xml:space="preserve">to view this population group as useless and incapable, as an economic and social burden. These negative and stereotyped perceptions associated </w:t>
      </w:r>
      <w:r w:rsidR="00C744CF">
        <w:rPr>
          <w:rFonts w:asciiTheme="minorHAnsi" w:hAnsiTheme="minorHAnsi" w:cstheme="minorHAnsi"/>
          <w:color w:val="1F4E79" w:themeColor="accent1" w:themeShade="80"/>
          <w:sz w:val="24"/>
          <w:szCs w:val="24"/>
        </w:rPr>
        <w:t>to</w:t>
      </w:r>
      <w:r w:rsidRPr="00151132">
        <w:rPr>
          <w:rFonts w:asciiTheme="minorHAnsi" w:hAnsiTheme="minorHAnsi" w:cstheme="minorHAnsi"/>
          <w:color w:val="1F4E79" w:themeColor="accent1" w:themeShade="80"/>
          <w:sz w:val="24"/>
          <w:szCs w:val="24"/>
        </w:rPr>
        <w:t xml:space="preserve"> </w:t>
      </w:r>
      <w:r w:rsidR="00C744CF">
        <w:rPr>
          <w:rFonts w:asciiTheme="minorHAnsi" w:hAnsiTheme="minorHAnsi" w:cstheme="minorHAnsi"/>
          <w:color w:val="1F4E79" w:themeColor="accent1" w:themeShade="80"/>
          <w:sz w:val="24"/>
          <w:szCs w:val="24"/>
        </w:rPr>
        <w:t>older persons</w:t>
      </w:r>
      <w:r w:rsidRPr="00151132">
        <w:rPr>
          <w:rFonts w:asciiTheme="minorHAnsi" w:hAnsiTheme="minorHAnsi" w:cstheme="minorHAnsi"/>
          <w:color w:val="1F4E79" w:themeColor="accent1" w:themeShade="80"/>
          <w:sz w:val="24"/>
          <w:szCs w:val="24"/>
        </w:rPr>
        <w:t xml:space="preserve"> lead to disrespect for their rights, to the exclusion and marginalization of those who are in a situation of vulnerability or deprivation.</w:t>
      </w:r>
    </w:p>
    <w:p w14:paraId="2323A248" w14:textId="1D3DE55C" w:rsidR="00BB7185" w:rsidRPr="00151132" w:rsidRDefault="00BB7185" w:rsidP="00C362B4">
      <w:pPr>
        <w:shd w:val="clear" w:color="auto" w:fill="FFFFFF" w:themeFill="background1"/>
        <w:tabs>
          <w:tab w:val="left" w:pos="1027"/>
        </w:tabs>
        <w:spacing w:before="120" w:after="120" w:line="360" w:lineRule="auto"/>
        <w:ind w:right="889"/>
        <w:jc w:val="both"/>
        <w:rPr>
          <w:rFonts w:asciiTheme="minorHAnsi" w:hAnsiTheme="minorHAnsi" w:cstheme="minorHAnsi"/>
          <w:color w:val="1F4E79" w:themeColor="accent1" w:themeShade="80"/>
          <w:sz w:val="24"/>
          <w:szCs w:val="24"/>
        </w:rPr>
      </w:pPr>
      <w:r w:rsidRPr="00151132">
        <w:rPr>
          <w:rFonts w:asciiTheme="minorHAnsi" w:hAnsiTheme="minorHAnsi" w:cstheme="minorHAnsi"/>
          <w:color w:val="1F4E79" w:themeColor="accent1" w:themeShade="80"/>
          <w:sz w:val="24"/>
          <w:szCs w:val="24"/>
        </w:rPr>
        <w:t xml:space="preserve">There is a confrontation between </w:t>
      </w:r>
      <w:r w:rsidR="00C744CF">
        <w:rPr>
          <w:rFonts w:asciiTheme="minorHAnsi" w:hAnsiTheme="minorHAnsi" w:cstheme="minorHAnsi"/>
          <w:color w:val="1F4E79" w:themeColor="accent1" w:themeShade="80"/>
          <w:sz w:val="24"/>
          <w:szCs w:val="24"/>
        </w:rPr>
        <w:t>older</w:t>
      </w:r>
      <w:r w:rsidRPr="00151132">
        <w:rPr>
          <w:rFonts w:asciiTheme="minorHAnsi" w:hAnsiTheme="minorHAnsi" w:cstheme="minorHAnsi"/>
          <w:color w:val="1F4E79" w:themeColor="accent1" w:themeShade="80"/>
          <w:sz w:val="24"/>
          <w:szCs w:val="24"/>
        </w:rPr>
        <w:t xml:space="preserve"> versus </w:t>
      </w:r>
      <w:r w:rsidR="00C744CF">
        <w:rPr>
          <w:rFonts w:asciiTheme="minorHAnsi" w:hAnsiTheme="minorHAnsi" w:cstheme="minorHAnsi"/>
          <w:color w:val="1F4E79" w:themeColor="accent1" w:themeShade="80"/>
          <w:sz w:val="24"/>
          <w:szCs w:val="24"/>
        </w:rPr>
        <w:t>younger persons</w:t>
      </w:r>
      <w:r w:rsidRPr="00151132">
        <w:rPr>
          <w:rFonts w:asciiTheme="minorHAnsi" w:hAnsiTheme="minorHAnsi" w:cstheme="minorHAnsi"/>
          <w:color w:val="1F4E79" w:themeColor="accent1" w:themeShade="80"/>
          <w:sz w:val="24"/>
          <w:szCs w:val="24"/>
        </w:rPr>
        <w:t xml:space="preserve">, which reflects a society that values ​​autonomy and independence and places </w:t>
      </w:r>
      <w:r w:rsidR="00C744CF">
        <w:rPr>
          <w:rFonts w:asciiTheme="minorHAnsi" w:hAnsiTheme="minorHAnsi" w:cstheme="minorHAnsi"/>
          <w:color w:val="1F4E79" w:themeColor="accent1" w:themeShade="80"/>
          <w:sz w:val="24"/>
          <w:szCs w:val="24"/>
        </w:rPr>
        <w:t>older persons</w:t>
      </w:r>
      <w:r w:rsidRPr="00151132">
        <w:rPr>
          <w:rFonts w:asciiTheme="minorHAnsi" w:hAnsiTheme="minorHAnsi" w:cstheme="minorHAnsi"/>
          <w:color w:val="1F4E79" w:themeColor="accent1" w:themeShade="80"/>
          <w:sz w:val="24"/>
          <w:szCs w:val="24"/>
        </w:rPr>
        <w:t xml:space="preserve"> (as dependent, fragile and disabled) and younger </w:t>
      </w:r>
      <w:r w:rsidR="00C744CF">
        <w:rPr>
          <w:rFonts w:asciiTheme="minorHAnsi" w:hAnsiTheme="minorHAnsi" w:cstheme="minorHAnsi"/>
          <w:color w:val="1F4E79" w:themeColor="accent1" w:themeShade="80"/>
          <w:sz w:val="24"/>
          <w:szCs w:val="24"/>
        </w:rPr>
        <w:t>persons</w:t>
      </w:r>
      <w:r w:rsidR="00C744CF" w:rsidRPr="00151132">
        <w:rPr>
          <w:rFonts w:asciiTheme="minorHAnsi" w:hAnsiTheme="minorHAnsi" w:cstheme="minorHAnsi"/>
          <w:color w:val="1F4E79" w:themeColor="accent1" w:themeShade="80"/>
          <w:sz w:val="24"/>
          <w:szCs w:val="24"/>
        </w:rPr>
        <w:t xml:space="preserve"> </w:t>
      </w:r>
      <w:r w:rsidRPr="00151132">
        <w:rPr>
          <w:rFonts w:asciiTheme="minorHAnsi" w:hAnsiTheme="minorHAnsi" w:cstheme="minorHAnsi"/>
          <w:color w:val="1F4E79" w:themeColor="accent1" w:themeShade="80"/>
          <w:sz w:val="24"/>
          <w:szCs w:val="24"/>
        </w:rPr>
        <w:t>in opposite poles</w:t>
      </w:r>
      <w:r w:rsidR="00C744CF">
        <w:rPr>
          <w:rFonts w:asciiTheme="minorHAnsi" w:hAnsiTheme="minorHAnsi" w:cstheme="minorHAnsi"/>
          <w:color w:val="1F4E79" w:themeColor="accent1" w:themeShade="80"/>
          <w:sz w:val="24"/>
          <w:szCs w:val="24"/>
        </w:rPr>
        <w:t>.</w:t>
      </w:r>
    </w:p>
    <w:p w14:paraId="3FC71EEC" w14:textId="1DDC0ECA" w:rsidR="000C318A" w:rsidRPr="00151132" w:rsidRDefault="000C318A" w:rsidP="00C362B4">
      <w:pPr>
        <w:shd w:val="clear" w:color="auto" w:fill="FFFFFF" w:themeFill="background1"/>
        <w:tabs>
          <w:tab w:val="left" w:pos="1027"/>
        </w:tabs>
        <w:spacing w:before="120" w:after="120" w:line="360" w:lineRule="auto"/>
        <w:ind w:right="889"/>
        <w:jc w:val="both"/>
        <w:rPr>
          <w:rFonts w:asciiTheme="minorHAnsi" w:hAnsiTheme="minorHAnsi" w:cstheme="minorHAnsi"/>
          <w:color w:val="1F4E79" w:themeColor="accent1" w:themeShade="80"/>
          <w:sz w:val="24"/>
          <w:szCs w:val="24"/>
        </w:rPr>
      </w:pPr>
      <w:r w:rsidRPr="00151132">
        <w:rPr>
          <w:rFonts w:asciiTheme="minorHAnsi" w:hAnsiTheme="minorHAnsi" w:cstheme="minorHAnsi"/>
          <w:color w:val="1F4E79" w:themeColor="accent1" w:themeShade="80"/>
          <w:sz w:val="24"/>
          <w:szCs w:val="24"/>
        </w:rPr>
        <w:lastRenderedPageBreak/>
        <w:t xml:space="preserve">In order to </w:t>
      </w:r>
      <w:r w:rsidR="00C744CF">
        <w:rPr>
          <w:rFonts w:asciiTheme="minorHAnsi" w:hAnsiTheme="minorHAnsi" w:cstheme="minorHAnsi"/>
          <w:color w:val="1F4E79" w:themeColor="accent1" w:themeShade="80"/>
          <w:sz w:val="24"/>
          <w:szCs w:val="24"/>
        </w:rPr>
        <w:t xml:space="preserve">contribute </w:t>
      </w:r>
      <w:r w:rsidRPr="00151132">
        <w:rPr>
          <w:rFonts w:asciiTheme="minorHAnsi" w:hAnsiTheme="minorHAnsi" w:cstheme="minorHAnsi"/>
          <w:color w:val="1F4E79" w:themeColor="accent1" w:themeShade="80"/>
          <w:sz w:val="24"/>
          <w:szCs w:val="24"/>
        </w:rPr>
        <w:t xml:space="preserve">to the National Strategy for the Integration of Longevity in Public Policies, </w:t>
      </w:r>
      <w:r w:rsidRPr="000629C5">
        <w:rPr>
          <w:rFonts w:asciiTheme="minorHAnsi" w:hAnsiTheme="minorHAnsi" w:cstheme="minorHAnsi"/>
          <w:i/>
          <w:iCs/>
          <w:color w:val="1F4E79" w:themeColor="accent1" w:themeShade="80"/>
          <w:sz w:val="24"/>
          <w:szCs w:val="24"/>
        </w:rPr>
        <w:t xml:space="preserve">Santa Casa da </w:t>
      </w:r>
      <w:proofErr w:type="spellStart"/>
      <w:r w:rsidRPr="000629C5">
        <w:rPr>
          <w:rFonts w:asciiTheme="minorHAnsi" w:hAnsiTheme="minorHAnsi" w:cstheme="minorHAnsi"/>
          <w:i/>
          <w:iCs/>
          <w:color w:val="1F4E79" w:themeColor="accent1" w:themeShade="80"/>
          <w:sz w:val="24"/>
          <w:szCs w:val="24"/>
        </w:rPr>
        <w:t>Misericórdia</w:t>
      </w:r>
      <w:proofErr w:type="spellEnd"/>
      <w:r w:rsidRPr="000629C5">
        <w:rPr>
          <w:rFonts w:asciiTheme="minorHAnsi" w:hAnsiTheme="minorHAnsi" w:cstheme="minorHAnsi"/>
          <w:i/>
          <w:iCs/>
          <w:color w:val="1F4E79" w:themeColor="accent1" w:themeShade="80"/>
          <w:sz w:val="24"/>
          <w:szCs w:val="24"/>
        </w:rPr>
        <w:t xml:space="preserve"> de </w:t>
      </w:r>
      <w:proofErr w:type="spellStart"/>
      <w:r w:rsidRPr="000629C5">
        <w:rPr>
          <w:rFonts w:asciiTheme="minorHAnsi" w:hAnsiTheme="minorHAnsi" w:cstheme="minorHAnsi"/>
          <w:i/>
          <w:iCs/>
          <w:color w:val="1F4E79" w:themeColor="accent1" w:themeShade="80"/>
          <w:sz w:val="24"/>
          <w:szCs w:val="24"/>
        </w:rPr>
        <w:t>Lisboa</w:t>
      </w:r>
      <w:proofErr w:type="spellEnd"/>
      <w:r w:rsidRPr="00151132">
        <w:rPr>
          <w:rFonts w:asciiTheme="minorHAnsi" w:hAnsiTheme="minorHAnsi" w:cstheme="minorHAnsi"/>
          <w:color w:val="1F4E79" w:themeColor="accent1" w:themeShade="80"/>
          <w:sz w:val="24"/>
          <w:szCs w:val="24"/>
        </w:rPr>
        <w:t xml:space="preserve"> (SCML) carried out a telephone questionnaire</w:t>
      </w:r>
      <w:r w:rsidR="00CC082E" w:rsidRPr="00151132">
        <w:rPr>
          <w:rFonts w:asciiTheme="minorHAnsi" w:hAnsiTheme="minorHAnsi" w:cstheme="minorHAnsi"/>
          <w:color w:val="1F4E79" w:themeColor="accent1" w:themeShade="80"/>
          <w:sz w:val="24"/>
          <w:szCs w:val="24"/>
        </w:rPr>
        <w:t xml:space="preserve">, interviewing 2 500 </w:t>
      </w:r>
      <w:r w:rsidR="00C744CF" w:rsidRPr="00151132">
        <w:rPr>
          <w:rFonts w:asciiTheme="minorHAnsi" w:hAnsiTheme="minorHAnsi" w:cstheme="minorHAnsi"/>
          <w:color w:val="1F4E79" w:themeColor="accent1" w:themeShade="80"/>
          <w:sz w:val="24"/>
          <w:szCs w:val="24"/>
        </w:rPr>
        <w:t>pe</w:t>
      </w:r>
      <w:r w:rsidR="00C744CF">
        <w:rPr>
          <w:rFonts w:asciiTheme="minorHAnsi" w:hAnsiTheme="minorHAnsi" w:cstheme="minorHAnsi"/>
          <w:color w:val="1F4E79" w:themeColor="accent1" w:themeShade="80"/>
          <w:sz w:val="24"/>
          <w:szCs w:val="24"/>
        </w:rPr>
        <w:t>rsons</w:t>
      </w:r>
      <w:r w:rsidR="00C744CF" w:rsidRPr="00151132">
        <w:rPr>
          <w:rFonts w:asciiTheme="minorHAnsi" w:hAnsiTheme="minorHAnsi" w:cstheme="minorHAnsi"/>
          <w:color w:val="1F4E79" w:themeColor="accent1" w:themeShade="80"/>
          <w:sz w:val="24"/>
          <w:szCs w:val="24"/>
        </w:rPr>
        <w:t xml:space="preserve"> </w:t>
      </w:r>
      <w:r w:rsidR="00CC082E" w:rsidRPr="00151132">
        <w:rPr>
          <w:rFonts w:asciiTheme="minorHAnsi" w:hAnsiTheme="minorHAnsi" w:cstheme="minorHAnsi"/>
          <w:color w:val="1F4E79" w:themeColor="accent1" w:themeShade="80"/>
          <w:sz w:val="24"/>
          <w:szCs w:val="24"/>
        </w:rPr>
        <w:t>over 55 years old, residing in Mainland Portugal.</w:t>
      </w:r>
      <w:r w:rsidR="00440826" w:rsidRPr="00151132">
        <w:rPr>
          <w:rFonts w:asciiTheme="minorHAnsi" w:hAnsiTheme="minorHAnsi" w:cstheme="minorHAnsi"/>
          <w:color w:val="1F4E79" w:themeColor="accent1" w:themeShade="80"/>
          <w:sz w:val="24"/>
          <w:szCs w:val="24"/>
        </w:rPr>
        <w:t xml:space="preserve"> The </w:t>
      </w:r>
      <w:r w:rsidR="00C744CF">
        <w:rPr>
          <w:rFonts w:asciiTheme="minorHAnsi" w:hAnsiTheme="minorHAnsi" w:cstheme="minorHAnsi"/>
          <w:color w:val="1F4E79" w:themeColor="accent1" w:themeShade="80"/>
          <w:sz w:val="24"/>
          <w:szCs w:val="24"/>
        </w:rPr>
        <w:t>primary results</w:t>
      </w:r>
      <w:r w:rsidR="00440826" w:rsidRPr="00151132">
        <w:rPr>
          <w:rFonts w:asciiTheme="minorHAnsi" w:hAnsiTheme="minorHAnsi" w:cstheme="minorHAnsi"/>
          <w:color w:val="1F4E79" w:themeColor="accent1" w:themeShade="80"/>
          <w:sz w:val="24"/>
          <w:szCs w:val="24"/>
        </w:rPr>
        <w:t>,</w:t>
      </w:r>
      <w:r w:rsidR="00C744CF">
        <w:rPr>
          <w:rFonts w:asciiTheme="minorHAnsi" w:hAnsiTheme="minorHAnsi" w:cstheme="minorHAnsi"/>
          <w:color w:val="1F4E79" w:themeColor="accent1" w:themeShade="80"/>
          <w:sz w:val="24"/>
          <w:szCs w:val="24"/>
        </w:rPr>
        <w:t xml:space="preserve"> which have not yet been officially released,</w:t>
      </w:r>
      <w:r w:rsidR="00440826" w:rsidRPr="00151132">
        <w:rPr>
          <w:rFonts w:asciiTheme="minorHAnsi" w:hAnsiTheme="minorHAnsi" w:cstheme="minorHAnsi"/>
          <w:color w:val="1F4E79" w:themeColor="accent1" w:themeShade="80"/>
          <w:sz w:val="24"/>
          <w:szCs w:val="24"/>
        </w:rPr>
        <w:t xml:space="preserve"> showed that</w:t>
      </w:r>
      <w:r w:rsidR="00BC1096" w:rsidRPr="00151132">
        <w:rPr>
          <w:rFonts w:asciiTheme="minorHAnsi" w:hAnsiTheme="minorHAnsi" w:cstheme="minorHAnsi"/>
          <w:color w:val="1F4E79" w:themeColor="accent1" w:themeShade="80"/>
          <w:sz w:val="24"/>
          <w:szCs w:val="24"/>
        </w:rPr>
        <w:t xml:space="preserve"> (SCML / </w:t>
      </w:r>
      <w:proofErr w:type="spellStart"/>
      <w:r w:rsidR="00BC1096" w:rsidRPr="00151132">
        <w:rPr>
          <w:rFonts w:asciiTheme="minorHAnsi" w:hAnsiTheme="minorHAnsi" w:cstheme="minorHAnsi"/>
          <w:color w:val="1F4E79" w:themeColor="accent1" w:themeShade="80"/>
          <w:sz w:val="24"/>
          <w:szCs w:val="24"/>
        </w:rPr>
        <w:t>Qmetrics</w:t>
      </w:r>
      <w:proofErr w:type="spellEnd"/>
      <w:r w:rsidR="00BC1096" w:rsidRPr="00151132">
        <w:rPr>
          <w:rFonts w:asciiTheme="minorHAnsi" w:hAnsiTheme="minorHAnsi" w:cstheme="minorHAnsi"/>
          <w:color w:val="1F4E79" w:themeColor="accent1" w:themeShade="80"/>
          <w:sz w:val="24"/>
          <w:szCs w:val="24"/>
        </w:rPr>
        <w:t>)</w:t>
      </w:r>
      <w:r w:rsidR="00440826" w:rsidRPr="00151132">
        <w:rPr>
          <w:rFonts w:asciiTheme="minorHAnsi" w:hAnsiTheme="minorHAnsi" w:cstheme="minorHAnsi"/>
          <w:color w:val="1F4E79" w:themeColor="accent1" w:themeShade="80"/>
          <w:sz w:val="24"/>
          <w:szCs w:val="24"/>
        </w:rPr>
        <w:t>:</w:t>
      </w:r>
    </w:p>
    <w:p w14:paraId="4C5C60C6" w14:textId="1E30293C" w:rsidR="00440826" w:rsidRPr="00555B89" w:rsidRDefault="00440826" w:rsidP="00C362B4">
      <w:pPr>
        <w:pStyle w:val="ListParagraph"/>
        <w:numPr>
          <w:ilvl w:val="0"/>
          <w:numId w:val="18"/>
        </w:numPr>
        <w:shd w:val="clear" w:color="auto" w:fill="FFFFFF" w:themeFill="background1"/>
        <w:tabs>
          <w:tab w:val="left" w:pos="1027"/>
        </w:tabs>
        <w:spacing w:before="120" w:after="120" w:line="360" w:lineRule="auto"/>
        <w:ind w:left="426" w:right="889"/>
        <w:jc w:val="both"/>
        <w:rPr>
          <w:rFonts w:asciiTheme="minorHAnsi" w:hAnsiTheme="minorHAnsi" w:cstheme="minorHAnsi"/>
          <w:color w:val="1F4E79" w:themeColor="accent1" w:themeShade="80"/>
          <w:sz w:val="24"/>
          <w:szCs w:val="24"/>
        </w:rPr>
      </w:pPr>
      <w:r w:rsidRPr="00555B89">
        <w:rPr>
          <w:rFonts w:asciiTheme="minorHAnsi" w:hAnsiTheme="minorHAnsi" w:cstheme="minorHAnsi"/>
          <w:color w:val="1F4E79" w:themeColor="accent1" w:themeShade="80"/>
          <w:sz w:val="24"/>
          <w:szCs w:val="24"/>
        </w:rPr>
        <w:t xml:space="preserve">The vast majority of individuals do not feel, or </w:t>
      </w:r>
      <w:r w:rsidR="00C744CF">
        <w:rPr>
          <w:rFonts w:asciiTheme="minorHAnsi" w:hAnsiTheme="minorHAnsi" w:cstheme="minorHAnsi"/>
          <w:color w:val="1F4E79" w:themeColor="accent1" w:themeShade="80"/>
          <w:sz w:val="24"/>
          <w:szCs w:val="24"/>
        </w:rPr>
        <w:t xml:space="preserve">rarely </w:t>
      </w:r>
      <w:r w:rsidRPr="00555B89">
        <w:rPr>
          <w:rFonts w:asciiTheme="minorHAnsi" w:hAnsiTheme="minorHAnsi" w:cstheme="minorHAnsi"/>
          <w:color w:val="1F4E79" w:themeColor="accent1" w:themeShade="80"/>
          <w:sz w:val="24"/>
          <w:szCs w:val="24"/>
        </w:rPr>
        <w:t>experience, prejudice for their age (92%);</w:t>
      </w:r>
    </w:p>
    <w:p w14:paraId="17106C19" w14:textId="38AAB212" w:rsidR="004075DF" w:rsidRPr="00555B89" w:rsidRDefault="00BC1096" w:rsidP="00C362B4">
      <w:pPr>
        <w:pStyle w:val="ListParagraph"/>
        <w:numPr>
          <w:ilvl w:val="0"/>
          <w:numId w:val="18"/>
        </w:numPr>
        <w:shd w:val="clear" w:color="auto" w:fill="FFFFFF" w:themeFill="background1"/>
        <w:tabs>
          <w:tab w:val="left" w:pos="1027"/>
        </w:tabs>
        <w:spacing w:before="120" w:after="120" w:line="360" w:lineRule="auto"/>
        <w:ind w:left="426" w:right="889"/>
        <w:jc w:val="both"/>
        <w:rPr>
          <w:rFonts w:asciiTheme="minorHAnsi" w:hAnsiTheme="minorHAnsi" w:cstheme="minorHAnsi"/>
          <w:color w:val="1F4E79" w:themeColor="accent1" w:themeShade="80"/>
          <w:sz w:val="24"/>
          <w:szCs w:val="24"/>
        </w:rPr>
      </w:pPr>
      <w:r w:rsidRPr="00555B89">
        <w:rPr>
          <w:rFonts w:asciiTheme="minorHAnsi" w:hAnsiTheme="minorHAnsi" w:cstheme="minorHAnsi"/>
          <w:color w:val="1F4E79" w:themeColor="accent1" w:themeShade="80"/>
          <w:sz w:val="24"/>
          <w:szCs w:val="24"/>
        </w:rPr>
        <w:t xml:space="preserve">17% of individuals believe that society's perception of </w:t>
      </w:r>
      <w:r w:rsidR="00C744CF">
        <w:rPr>
          <w:rFonts w:asciiTheme="minorHAnsi" w:hAnsiTheme="minorHAnsi" w:cstheme="minorHAnsi"/>
          <w:color w:val="1F4E79" w:themeColor="accent1" w:themeShade="80"/>
          <w:sz w:val="24"/>
          <w:szCs w:val="24"/>
        </w:rPr>
        <w:t>older persons</w:t>
      </w:r>
      <w:r w:rsidRPr="00555B89">
        <w:rPr>
          <w:rFonts w:asciiTheme="minorHAnsi" w:hAnsiTheme="minorHAnsi" w:cstheme="minorHAnsi"/>
          <w:color w:val="1F4E79" w:themeColor="accent1" w:themeShade="80"/>
          <w:sz w:val="24"/>
          <w:szCs w:val="24"/>
        </w:rPr>
        <w:t xml:space="preserve"> is negative;</w:t>
      </w:r>
    </w:p>
    <w:p w14:paraId="18F47199" w14:textId="077E3D20" w:rsidR="000C318A" w:rsidRPr="00555B89" w:rsidRDefault="004075DF" w:rsidP="00C362B4">
      <w:pPr>
        <w:pStyle w:val="ListParagraph"/>
        <w:numPr>
          <w:ilvl w:val="0"/>
          <w:numId w:val="18"/>
        </w:numPr>
        <w:shd w:val="clear" w:color="auto" w:fill="FFFFFF" w:themeFill="background1"/>
        <w:tabs>
          <w:tab w:val="left" w:pos="1027"/>
        </w:tabs>
        <w:spacing w:before="120" w:after="120" w:line="360" w:lineRule="auto"/>
        <w:ind w:left="426" w:right="889"/>
        <w:jc w:val="both"/>
        <w:rPr>
          <w:rFonts w:asciiTheme="minorHAnsi" w:hAnsiTheme="minorHAnsi" w:cstheme="minorHAnsi"/>
          <w:color w:val="1F4E79" w:themeColor="accent1" w:themeShade="80"/>
          <w:sz w:val="24"/>
          <w:szCs w:val="24"/>
        </w:rPr>
      </w:pPr>
      <w:r w:rsidRPr="00555B89">
        <w:rPr>
          <w:rFonts w:asciiTheme="minorHAnsi" w:hAnsiTheme="minorHAnsi" w:cstheme="minorHAnsi"/>
          <w:color w:val="1F4E79" w:themeColor="accent1" w:themeShade="80"/>
          <w:sz w:val="24"/>
          <w:szCs w:val="24"/>
        </w:rPr>
        <w:t>1</w:t>
      </w:r>
      <w:r w:rsidR="00BC1096" w:rsidRPr="00555B89">
        <w:rPr>
          <w:rFonts w:asciiTheme="minorHAnsi" w:hAnsiTheme="minorHAnsi" w:cstheme="minorHAnsi"/>
          <w:color w:val="1F4E79" w:themeColor="accent1" w:themeShade="80"/>
          <w:sz w:val="24"/>
          <w:szCs w:val="24"/>
        </w:rPr>
        <w:t xml:space="preserve">3% </w:t>
      </w:r>
      <w:r w:rsidR="00164E1D">
        <w:rPr>
          <w:rFonts w:asciiTheme="minorHAnsi" w:hAnsiTheme="minorHAnsi" w:cstheme="minorHAnsi"/>
          <w:color w:val="1F4E79" w:themeColor="accent1" w:themeShade="80"/>
          <w:sz w:val="24"/>
          <w:szCs w:val="24"/>
        </w:rPr>
        <w:t xml:space="preserve">of individuals </w:t>
      </w:r>
      <w:r w:rsidR="00BC1096" w:rsidRPr="00555B89">
        <w:rPr>
          <w:rFonts w:asciiTheme="minorHAnsi" w:hAnsiTheme="minorHAnsi" w:cstheme="minorHAnsi"/>
          <w:color w:val="1F4E79" w:themeColor="accent1" w:themeShade="80"/>
          <w:sz w:val="24"/>
          <w:szCs w:val="24"/>
        </w:rPr>
        <w:t>indicate</w:t>
      </w:r>
      <w:r w:rsidR="00164E1D">
        <w:rPr>
          <w:rFonts w:asciiTheme="minorHAnsi" w:hAnsiTheme="minorHAnsi" w:cstheme="minorHAnsi"/>
          <w:color w:val="1F4E79" w:themeColor="accent1" w:themeShade="80"/>
          <w:sz w:val="24"/>
          <w:szCs w:val="24"/>
        </w:rPr>
        <w:t>d</w:t>
      </w:r>
      <w:r w:rsidR="00BC1096" w:rsidRPr="00555B89">
        <w:rPr>
          <w:rFonts w:asciiTheme="minorHAnsi" w:hAnsiTheme="minorHAnsi" w:cstheme="minorHAnsi"/>
          <w:color w:val="1F4E79" w:themeColor="accent1" w:themeShade="80"/>
          <w:sz w:val="24"/>
          <w:szCs w:val="24"/>
        </w:rPr>
        <w:t xml:space="preserve"> that society perceives </w:t>
      </w:r>
      <w:r w:rsidR="00C744CF">
        <w:rPr>
          <w:rFonts w:asciiTheme="minorHAnsi" w:hAnsiTheme="minorHAnsi" w:cstheme="minorHAnsi"/>
          <w:color w:val="1F4E79" w:themeColor="accent1" w:themeShade="80"/>
          <w:sz w:val="24"/>
          <w:szCs w:val="24"/>
        </w:rPr>
        <w:t>older persons</w:t>
      </w:r>
      <w:r w:rsidR="00BC1096" w:rsidRPr="00555B89">
        <w:rPr>
          <w:rFonts w:asciiTheme="minorHAnsi" w:hAnsiTheme="minorHAnsi" w:cstheme="minorHAnsi"/>
          <w:color w:val="1F4E79" w:themeColor="accent1" w:themeShade="80"/>
          <w:sz w:val="24"/>
          <w:szCs w:val="24"/>
        </w:rPr>
        <w:t xml:space="preserve"> positively</w:t>
      </w:r>
      <w:r w:rsidRPr="00555B89">
        <w:rPr>
          <w:rFonts w:asciiTheme="minorHAnsi" w:hAnsiTheme="minorHAnsi" w:cstheme="minorHAnsi"/>
          <w:color w:val="1F4E79" w:themeColor="accent1" w:themeShade="80"/>
          <w:sz w:val="24"/>
          <w:szCs w:val="24"/>
        </w:rPr>
        <w:t>;</w:t>
      </w:r>
    </w:p>
    <w:p w14:paraId="32512324" w14:textId="6A362B9B" w:rsidR="004075DF" w:rsidRPr="00555B89" w:rsidRDefault="004075DF" w:rsidP="00C362B4">
      <w:pPr>
        <w:pStyle w:val="ListParagraph"/>
        <w:numPr>
          <w:ilvl w:val="0"/>
          <w:numId w:val="18"/>
        </w:numPr>
        <w:shd w:val="clear" w:color="auto" w:fill="FFFFFF" w:themeFill="background1"/>
        <w:tabs>
          <w:tab w:val="left" w:pos="1027"/>
        </w:tabs>
        <w:spacing w:before="120" w:after="120" w:line="360" w:lineRule="auto"/>
        <w:ind w:left="426" w:right="889"/>
        <w:jc w:val="both"/>
        <w:rPr>
          <w:rFonts w:asciiTheme="minorHAnsi" w:hAnsiTheme="minorHAnsi" w:cstheme="minorHAnsi"/>
          <w:color w:val="1F4E79" w:themeColor="accent1" w:themeShade="80"/>
          <w:sz w:val="24"/>
          <w:szCs w:val="24"/>
        </w:rPr>
      </w:pPr>
      <w:r w:rsidRPr="00555B89">
        <w:rPr>
          <w:rFonts w:asciiTheme="minorHAnsi" w:hAnsiTheme="minorHAnsi" w:cstheme="minorHAnsi"/>
          <w:color w:val="1F4E79" w:themeColor="accent1" w:themeShade="80"/>
          <w:sz w:val="24"/>
          <w:szCs w:val="24"/>
        </w:rPr>
        <w:t>13% of individuals indicate</w:t>
      </w:r>
      <w:r w:rsidR="00164E1D">
        <w:rPr>
          <w:rFonts w:asciiTheme="minorHAnsi" w:hAnsiTheme="minorHAnsi" w:cstheme="minorHAnsi"/>
          <w:color w:val="1F4E79" w:themeColor="accent1" w:themeShade="80"/>
          <w:sz w:val="24"/>
          <w:szCs w:val="24"/>
        </w:rPr>
        <w:t>d</w:t>
      </w:r>
      <w:r w:rsidRPr="00555B89">
        <w:rPr>
          <w:rFonts w:asciiTheme="minorHAnsi" w:hAnsiTheme="minorHAnsi" w:cstheme="minorHAnsi"/>
          <w:color w:val="1F4E79" w:themeColor="accent1" w:themeShade="80"/>
          <w:sz w:val="24"/>
          <w:szCs w:val="24"/>
        </w:rPr>
        <w:t xml:space="preserve"> that they are put aside, ignored or despised.</w:t>
      </w:r>
    </w:p>
    <w:p w14:paraId="333FCE7B" w14:textId="1CE745BF" w:rsidR="00BB7185" w:rsidRPr="00151132" w:rsidRDefault="00BB7185" w:rsidP="00C362B4">
      <w:pPr>
        <w:shd w:val="clear" w:color="auto" w:fill="FFFFFF" w:themeFill="background1"/>
        <w:tabs>
          <w:tab w:val="left" w:pos="1027"/>
        </w:tabs>
        <w:spacing w:before="120" w:after="120" w:line="360" w:lineRule="auto"/>
        <w:ind w:right="889"/>
        <w:jc w:val="both"/>
        <w:rPr>
          <w:rFonts w:asciiTheme="minorHAnsi" w:hAnsiTheme="minorHAnsi" w:cstheme="minorHAnsi"/>
          <w:color w:val="1F4E79" w:themeColor="accent1" w:themeShade="80"/>
          <w:sz w:val="24"/>
          <w:szCs w:val="24"/>
        </w:rPr>
      </w:pPr>
      <w:r w:rsidRPr="00151132">
        <w:rPr>
          <w:rFonts w:asciiTheme="minorHAnsi" w:hAnsiTheme="minorHAnsi" w:cstheme="minorHAnsi"/>
          <w:color w:val="1F4E79" w:themeColor="accent1" w:themeShade="80"/>
          <w:sz w:val="24"/>
          <w:szCs w:val="24"/>
        </w:rPr>
        <w:t>It is essential to deconstruct the myths and unrealistic representations that persist, dissociating them from the idea of ​​illness and social burdens, enabling a more equitable and more dignified participation of</w:t>
      </w:r>
      <w:r w:rsidR="00164E1D">
        <w:rPr>
          <w:rFonts w:asciiTheme="minorHAnsi" w:hAnsiTheme="minorHAnsi" w:cstheme="minorHAnsi"/>
          <w:color w:val="1F4E79" w:themeColor="accent1" w:themeShade="80"/>
          <w:sz w:val="24"/>
          <w:szCs w:val="24"/>
        </w:rPr>
        <w:t xml:space="preserve"> older</w:t>
      </w:r>
      <w:r w:rsidRPr="00151132">
        <w:rPr>
          <w:rFonts w:asciiTheme="minorHAnsi" w:hAnsiTheme="minorHAnsi" w:cstheme="minorHAnsi"/>
          <w:color w:val="1F4E79" w:themeColor="accent1" w:themeShade="80"/>
          <w:sz w:val="24"/>
          <w:szCs w:val="24"/>
        </w:rPr>
        <w:t xml:space="preserve"> </w:t>
      </w:r>
      <w:r w:rsidR="007B3C5D" w:rsidRPr="00151132">
        <w:rPr>
          <w:rFonts w:asciiTheme="minorHAnsi" w:hAnsiTheme="minorHAnsi" w:cstheme="minorHAnsi"/>
          <w:color w:val="1F4E79" w:themeColor="accent1" w:themeShade="80"/>
          <w:sz w:val="24"/>
          <w:szCs w:val="24"/>
        </w:rPr>
        <w:t>p</w:t>
      </w:r>
      <w:r w:rsidR="007B3C5D">
        <w:rPr>
          <w:rFonts w:asciiTheme="minorHAnsi" w:hAnsiTheme="minorHAnsi" w:cstheme="minorHAnsi"/>
          <w:color w:val="1F4E79" w:themeColor="accent1" w:themeShade="80"/>
          <w:sz w:val="24"/>
          <w:szCs w:val="24"/>
        </w:rPr>
        <w:t>ersons in all areas of public life</w:t>
      </w:r>
      <w:r w:rsidRPr="00151132">
        <w:rPr>
          <w:rFonts w:asciiTheme="minorHAnsi" w:hAnsiTheme="minorHAnsi" w:cstheme="minorHAnsi"/>
          <w:color w:val="1F4E79" w:themeColor="accent1" w:themeShade="80"/>
          <w:sz w:val="24"/>
          <w:szCs w:val="24"/>
        </w:rPr>
        <w:t>, regardless of the age group. Thus, lifelong learning should be promoted,</w:t>
      </w:r>
      <w:r w:rsidR="007B3C5D">
        <w:rPr>
          <w:rFonts w:asciiTheme="minorHAnsi" w:hAnsiTheme="minorHAnsi" w:cstheme="minorHAnsi"/>
          <w:color w:val="1F4E79" w:themeColor="accent1" w:themeShade="80"/>
          <w:sz w:val="24"/>
          <w:szCs w:val="24"/>
        </w:rPr>
        <w:t xml:space="preserve"> as well as</w:t>
      </w:r>
      <w:r w:rsidRPr="00151132">
        <w:rPr>
          <w:rFonts w:asciiTheme="minorHAnsi" w:hAnsiTheme="minorHAnsi" w:cstheme="minorHAnsi"/>
          <w:color w:val="1F4E79" w:themeColor="accent1" w:themeShade="80"/>
          <w:sz w:val="24"/>
          <w:szCs w:val="24"/>
        </w:rPr>
        <w:t xml:space="preserve"> investments in intergenerational public </w:t>
      </w:r>
      <w:r w:rsidRPr="00151132">
        <w:rPr>
          <w:rFonts w:asciiTheme="minorHAnsi" w:hAnsiTheme="minorHAnsi" w:cstheme="minorHAnsi"/>
          <w:color w:val="1F4E79" w:themeColor="accent1" w:themeShade="80"/>
          <w:sz w:val="24"/>
          <w:szCs w:val="24"/>
        </w:rPr>
        <w:lastRenderedPageBreak/>
        <w:t>solutions</w:t>
      </w:r>
      <w:r w:rsidR="0048406F">
        <w:rPr>
          <w:rFonts w:asciiTheme="minorHAnsi" w:hAnsiTheme="minorHAnsi" w:cstheme="minorHAnsi"/>
          <w:color w:val="1F4E79" w:themeColor="accent1" w:themeShade="80"/>
          <w:sz w:val="24"/>
          <w:szCs w:val="24"/>
        </w:rPr>
        <w:t xml:space="preserve">, </w:t>
      </w:r>
      <w:r w:rsidRPr="00151132">
        <w:rPr>
          <w:rFonts w:asciiTheme="minorHAnsi" w:hAnsiTheme="minorHAnsi" w:cstheme="minorHAnsi"/>
          <w:color w:val="1F4E79" w:themeColor="accent1" w:themeShade="80"/>
          <w:sz w:val="24"/>
          <w:szCs w:val="24"/>
        </w:rPr>
        <w:t>polic</w:t>
      </w:r>
      <w:r w:rsidR="007B3C5D">
        <w:rPr>
          <w:rFonts w:asciiTheme="minorHAnsi" w:hAnsiTheme="minorHAnsi" w:cstheme="minorHAnsi"/>
          <w:color w:val="1F4E79" w:themeColor="accent1" w:themeShade="80"/>
          <w:sz w:val="24"/>
          <w:szCs w:val="24"/>
        </w:rPr>
        <w:t>y drafting</w:t>
      </w:r>
      <w:r w:rsidRPr="00151132">
        <w:rPr>
          <w:rFonts w:asciiTheme="minorHAnsi" w:hAnsiTheme="minorHAnsi" w:cstheme="minorHAnsi"/>
          <w:color w:val="1F4E79" w:themeColor="accent1" w:themeShade="80"/>
          <w:sz w:val="24"/>
          <w:szCs w:val="24"/>
        </w:rPr>
        <w:t xml:space="preserve"> and integration of human rights principles</w:t>
      </w:r>
      <w:r w:rsidR="0048406F">
        <w:rPr>
          <w:rFonts w:asciiTheme="minorHAnsi" w:hAnsiTheme="minorHAnsi" w:cstheme="minorHAnsi"/>
          <w:color w:val="1F4E79" w:themeColor="accent1" w:themeShade="80"/>
          <w:sz w:val="24"/>
          <w:szCs w:val="24"/>
        </w:rPr>
        <w:t>. V</w:t>
      </w:r>
      <w:r w:rsidRPr="00151132">
        <w:rPr>
          <w:rFonts w:asciiTheme="minorHAnsi" w:hAnsiTheme="minorHAnsi" w:cstheme="minorHAnsi"/>
          <w:color w:val="1F4E79" w:themeColor="accent1" w:themeShade="80"/>
          <w:sz w:val="24"/>
          <w:szCs w:val="24"/>
        </w:rPr>
        <w:t>alues ​​such as empathy and respect for others</w:t>
      </w:r>
      <w:r w:rsidR="00F82F68">
        <w:rPr>
          <w:rFonts w:asciiTheme="minorHAnsi" w:hAnsiTheme="minorHAnsi" w:cstheme="minorHAnsi"/>
          <w:color w:val="1F4E79" w:themeColor="accent1" w:themeShade="80"/>
          <w:sz w:val="24"/>
          <w:szCs w:val="24"/>
        </w:rPr>
        <w:t xml:space="preserve"> with</w:t>
      </w:r>
      <w:r w:rsidRPr="00151132">
        <w:rPr>
          <w:rFonts w:asciiTheme="minorHAnsi" w:hAnsiTheme="minorHAnsi" w:cstheme="minorHAnsi"/>
          <w:color w:val="1F4E79" w:themeColor="accent1" w:themeShade="80"/>
          <w:sz w:val="24"/>
          <w:szCs w:val="24"/>
        </w:rPr>
        <w:t xml:space="preserve"> education and training for all </w:t>
      </w:r>
      <w:r w:rsidR="007B3C5D" w:rsidRPr="00151132">
        <w:rPr>
          <w:rFonts w:asciiTheme="minorHAnsi" w:hAnsiTheme="minorHAnsi" w:cstheme="minorHAnsi"/>
          <w:color w:val="1F4E79" w:themeColor="accent1" w:themeShade="80"/>
          <w:sz w:val="24"/>
          <w:szCs w:val="24"/>
        </w:rPr>
        <w:t>p</w:t>
      </w:r>
      <w:r w:rsidR="007B3C5D">
        <w:rPr>
          <w:rFonts w:asciiTheme="minorHAnsi" w:hAnsiTheme="minorHAnsi" w:cstheme="minorHAnsi"/>
          <w:color w:val="1F4E79" w:themeColor="accent1" w:themeShade="80"/>
          <w:sz w:val="24"/>
          <w:szCs w:val="24"/>
        </w:rPr>
        <w:t>ersons</w:t>
      </w:r>
      <w:r w:rsidR="007B3C5D" w:rsidRPr="00151132">
        <w:rPr>
          <w:rFonts w:asciiTheme="minorHAnsi" w:hAnsiTheme="minorHAnsi" w:cstheme="minorHAnsi"/>
          <w:color w:val="1F4E79" w:themeColor="accent1" w:themeShade="80"/>
          <w:sz w:val="24"/>
          <w:szCs w:val="24"/>
        </w:rPr>
        <w:t xml:space="preserve"> </w:t>
      </w:r>
      <w:r w:rsidRPr="00151132">
        <w:rPr>
          <w:rFonts w:asciiTheme="minorHAnsi" w:hAnsiTheme="minorHAnsi" w:cstheme="minorHAnsi"/>
          <w:color w:val="1F4E79" w:themeColor="accent1" w:themeShade="80"/>
          <w:sz w:val="24"/>
          <w:szCs w:val="24"/>
        </w:rPr>
        <w:t>throughout the life cycle</w:t>
      </w:r>
      <w:r w:rsidR="007B3C5D">
        <w:rPr>
          <w:rFonts w:asciiTheme="minorHAnsi" w:hAnsiTheme="minorHAnsi" w:cstheme="minorHAnsi"/>
          <w:color w:val="1F4E79" w:themeColor="accent1" w:themeShade="80"/>
          <w:sz w:val="24"/>
          <w:szCs w:val="24"/>
        </w:rPr>
        <w:t xml:space="preserve"> are key</w:t>
      </w:r>
      <w:r w:rsidRPr="00151132">
        <w:rPr>
          <w:rFonts w:asciiTheme="minorHAnsi" w:hAnsiTheme="minorHAnsi" w:cstheme="minorHAnsi"/>
          <w:color w:val="1F4E79" w:themeColor="accent1" w:themeShade="80"/>
          <w:sz w:val="24"/>
          <w:szCs w:val="24"/>
        </w:rPr>
        <w:t>.</w:t>
      </w:r>
    </w:p>
    <w:p w14:paraId="50911364" w14:textId="77777777" w:rsidR="00BB7185" w:rsidRDefault="00BB7185" w:rsidP="00C362B4">
      <w:pPr>
        <w:pStyle w:val="ListParagraph"/>
        <w:tabs>
          <w:tab w:val="left" w:pos="1027"/>
        </w:tabs>
        <w:spacing w:before="120" w:after="120" w:line="360" w:lineRule="auto"/>
        <w:ind w:left="1026" w:right="889"/>
        <w:contextualSpacing w:val="0"/>
        <w:jc w:val="both"/>
      </w:pPr>
    </w:p>
    <w:p w14:paraId="066CE6DF" w14:textId="6AA61C49" w:rsidR="00615AEF" w:rsidRDefault="00615AEF" w:rsidP="00C362B4">
      <w:pPr>
        <w:pStyle w:val="ListParagraph"/>
        <w:numPr>
          <w:ilvl w:val="0"/>
          <w:numId w:val="2"/>
        </w:numPr>
        <w:tabs>
          <w:tab w:val="left" w:pos="1027"/>
        </w:tabs>
        <w:spacing w:before="120" w:after="120" w:line="360" w:lineRule="auto"/>
        <w:ind w:right="891"/>
        <w:jc w:val="both"/>
      </w:pPr>
      <w:r>
        <w:t>From an intersectional perspective, are there specific factors that aggravate ageism and age discrimination and how? Please provide concrete examples and collected data where available.</w:t>
      </w:r>
    </w:p>
    <w:p w14:paraId="793C402B" w14:textId="59AE993B" w:rsidR="00151132" w:rsidRPr="00151132" w:rsidRDefault="00101FD7" w:rsidP="00C362B4">
      <w:pPr>
        <w:shd w:val="clear" w:color="auto" w:fill="FFFFFF" w:themeFill="background1"/>
        <w:tabs>
          <w:tab w:val="left" w:pos="1027"/>
        </w:tabs>
        <w:spacing w:before="120" w:after="120" w:line="360" w:lineRule="auto"/>
        <w:ind w:right="891"/>
        <w:jc w:val="both"/>
        <w:rPr>
          <w:rFonts w:asciiTheme="minorHAnsi" w:hAnsiTheme="minorHAnsi" w:cstheme="minorHAnsi"/>
          <w:color w:val="1F4E79" w:themeColor="accent1" w:themeShade="80"/>
          <w:sz w:val="24"/>
          <w:szCs w:val="24"/>
        </w:rPr>
      </w:pPr>
      <w:r w:rsidRPr="00151132">
        <w:rPr>
          <w:rFonts w:asciiTheme="minorHAnsi" w:hAnsiTheme="minorHAnsi" w:cstheme="minorHAnsi"/>
          <w:color w:val="1F4E79" w:themeColor="accent1" w:themeShade="80"/>
          <w:sz w:val="24"/>
          <w:szCs w:val="24"/>
        </w:rPr>
        <w:t xml:space="preserve">Due to the existing social valorization of autonomy and independence, there are other variables that tend to aggravate </w:t>
      </w:r>
      <w:r w:rsidR="00887118">
        <w:rPr>
          <w:rFonts w:asciiTheme="minorHAnsi" w:hAnsiTheme="minorHAnsi" w:cstheme="minorHAnsi"/>
          <w:color w:val="1F4E79" w:themeColor="accent1" w:themeShade="80"/>
          <w:sz w:val="24"/>
          <w:szCs w:val="24"/>
        </w:rPr>
        <w:t xml:space="preserve">the lack of </w:t>
      </w:r>
      <w:r w:rsidRPr="00151132">
        <w:rPr>
          <w:rFonts w:asciiTheme="minorHAnsi" w:hAnsiTheme="minorHAnsi" w:cstheme="minorHAnsi"/>
          <w:color w:val="1F4E79" w:themeColor="accent1" w:themeShade="80"/>
          <w:sz w:val="24"/>
          <w:szCs w:val="24"/>
        </w:rPr>
        <w:t>representation and age discrimination, such as</w:t>
      </w:r>
      <w:r w:rsidR="00151132" w:rsidRPr="00151132">
        <w:rPr>
          <w:rFonts w:asciiTheme="minorHAnsi" w:hAnsiTheme="minorHAnsi" w:cstheme="minorHAnsi"/>
          <w:color w:val="1F4E79" w:themeColor="accent1" w:themeShade="80"/>
          <w:sz w:val="24"/>
          <w:szCs w:val="24"/>
        </w:rPr>
        <w:t>:</w:t>
      </w:r>
    </w:p>
    <w:p w14:paraId="7E6B10F4" w14:textId="510FFC35" w:rsidR="00151132" w:rsidRDefault="00101FD7" w:rsidP="00C362B4">
      <w:pPr>
        <w:pStyle w:val="ListParagraph"/>
        <w:numPr>
          <w:ilvl w:val="0"/>
          <w:numId w:val="18"/>
        </w:numPr>
        <w:shd w:val="clear" w:color="auto" w:fill="FFFFFF" w:themeFill="background1"/>
        <w:tabs>
          <w:tab w:val="left" w:pos="1027"/>
        </w:tabs>
        <w:spacing w:before="120" w:after="120" w:line="360" w:lineRule="auto"/>
        <w:ind w:left="567" w:right="891" w:hanging="425"/>
        <w:jc w:val="both"/>
        <w:rPr>
          <w:rFonts w:asciiTheme="minorHAnsi" w:hAnsiTheme="minorHAnsi" w:cstheme="minorHAnsi"/>
          <w:color w:val="1F4E79" w:themeColor="accent1" w:themeShade="80"/>
          <w:sz w:val="24"/>
          <w:szCs w:val="24"/>
        </w:rPr>
      </w:pPr>
      <w:r w:rsidRPr="00275722">
        <w:rPr>
          <w:rFonts w:asciiTheme="minorHAnsi" w:hAnsiTheme="minorHAnsi" w:cstheme="minorHAnsi"/>
          <w:color w:val="1F4E79" w:themeColor="accent1" w:themeShade="80"/>
          <w:sz w:val="24"/>
          <w:szCs w:val="24"/>
        </w:rPr>
        <w:t>chronic or disabling health condition</w:t>
      </w:r>
      <w:r w:rsidR="00CF3A47">
        <w:rPr>
          <w:rFonts w:asciiTheme="minorHAnsi" w:hAnsiTheme="minorHAnsi" w:cstheme="minorHAnsi"/>
          <w:color w:val="1F4E79" w:themeColor="accent1" w:themeShade="80"/>
          <w:sz w:val="24"/>
          <w:szCs w:val="24"/>
        </w:rPr>
        <w:t>s</w:t>
      </w:r>
      <w:r w:rsidR="002B6614">
        <w:rPr>
          <w:rFonts w:asciiTheme="minorHAnsi" w:hAnsiTheme="minorHAnsi" w:cstheme="minorHAnsi"/>
          <w:color w:val="1F4E79" w:themeColor="accent1" w:themeShade="80"/>
          <w:sz w:val="24"/>
          <w:szCs w:val="24"/>
        </w:rPr>
        <w:t>,</w:t>
      </w:r>
    </w:p>
    <w:p w14:paraId="13EF95E9" w14:textId="745E2130" w:rsidR="00151132" w:rsidRDefault="00101FD7" w:rsidP="00C362B4">
      <w:pPr>
        <w:pStyle w:val="ListParagraph"/>
        <w:numPr>
          <w:ilvl w:val="0"/>
          <w:numId w:val="18"/>
        </w:numPr>
        <w:shd w:val="clear" w:color="auto" w:fill="FFFFFF" w:themeFill="background1"/>
        <w:tabs>
          <w:tab w:val="left" w:pos="1027"/>
        </w:tabs>
        <w:spacing w:before="120" w:after="120" w:line="360" w:lineRule="auto"/>
        <w:ind w:left="567" w:right="891" w:hanging="425"/>
        <w:jc w:val="both"/>
        <w:rPr>
          <w:rFonts w:asciiTheme="minorHAnsi" w:hAnsiTheme="minorHAnsi" w:cstheme="minorHAnsi"/>
          <w:color w:val="1F4E79" w:themeColor="accent1" w:themeShade="80"/>
          <w:sz w:val="24"/>
          <w:szCs w:val="24"/>
        </w:rPr>
      </w:pPr>
      <w:r w:rsidRPr="00275722">
        <w:rPr>
          <w:rFonts w:asciiTheme="minorHAnsi" w:hAnsiTheme="minorHAnsi" w:cstheme="minorHAnsi"/>
          <w:color w:val="1F4E79" w:themeColor="accent1" w:themeShade="80"/>
          <w:sz w:val="24"/>
          <w:szCs w:val="24"/>
        </w:rPr>
        <w:t>economic situation</w:t>
      </w:r>
      <w:r w:rsidR="00B0759F">
        <w:rPr>
          <w:rFonts w:asciiTheme="minorHAnsi" w:hAnsiTheme="minorHAnsi" w:cstheme="minorHAnsi"/>
          <w:color w:val="1F4E79" w:themeColor="accent1" w:themeShade="80"/>
          <w:sz w:val="24"/>
          <w:szCs w:val="24"/>
        </w:rPr>
        <w:t>,</w:t>
      </w:r>
    </w:p>
    <w:p w14:paraId="44C1DC7A" w14:textId="5A2C1CCE" w:rsidR="00B0759F" w:rsidRDefault="00101FD7" w:rsidP="00C362B4">
      <w:pPr>
        <w:pStyle w:val="ListParagraph"/>
        <w:numPr>
          <w:ilvl w:val="0"/>
          <w:numId w:val="18"/>
        </w:numPr>
        <w:shd w:val="clear" w:color="auto" w:fill="FFFFFF" w:themeFill="background1"/>
        <w:tabs>
          <w:tab w:val="left" w:pos="1027"/>
        </w:tabs>
        <w:spacing w:before="120" w:after="120" w:line="360" w:lineRule="auto"/>
        <w:ind w:left="567" w:right="891" w:hanging="425"/>
        <w:jc w:val="both"/>
        <w:rPr>
          <w:rFonts w:asciiTheme="minorHAnsi" w:hAnsiTheme="minorHAnsi" w:cstheme="minorHAnsi"/>
          <w:color w:val="1F4E79" w:themeColor="accent1" w:themeShade="80"/>
          <w:sz w:val="24"/>
          <w:szCs w:val="24"/>
        </w:rPr>
      </w:pPr>
      <w:r w:rsidRPr="00275722">
        <w:rPr>
          <w:rFonts w:asciiTheme="minorHAnsi" w:hAnsiTheme="minorHAnsi" w:cstheme="minorHAnsi"/>
          <w:color w:val="1F4E79" w:themeColor="accent1" w:themeShade="80"/>
          <w:sz w:val="24"/>
          <w:szCs w:val="24"/>
        </w:rPr>
        <w:t>level of education</w:t>
      </w:r>
      <w:r w:rsidR="00B0759F">
        <w:rPr>
          <w:rFonts w:asciiTheme="minorHAnsi" w:hAnsiTheme="minorHAnsi" w:cstheme="minorHAnsi"/>
          <w:color w:val="1F4E79" w:themeColor="accent1" w:themeShade="80"/>
          <w:sz w:val="24"/>
          <w:szCs w:val="24"/>
        </w:rPr>
        <w:t>,</w:t>
      </w:r>
    </w:p>
    <w:p w14:paraId="793BE4A9" w14:textId="537F0DC6" w:rsidR="00151132" w:rsidRPr="00B0759F" w:rsidRDefault="00101FD7" w:rsidP="00C362B4">
      <w:pPr>
        <w:pStyle w:val="ListParagraph"/>
        <w:numPr>
          <w:ilvl w:val="0"/>
          <w:numId w:val="18"/>
        </w:numPr>
        <w:shd w:val="clear" w:color="auto" w:fill="FFFFFF" w:themeFill="background1"/>
        <w:tabs>
          <w:tab w:val="left" w:pos="1027"/>
        </w:tabs>
        <w:spacing w:before="120" w:after="120" w:line="360" w:lineRule="auto"/>
        <w:ind w:left="567" w:right="891" w:hanging="425"/>
        <w:jc w:val="both"/>
        <w:rPr>
          <w:rFonts w:asciiTheme="minorHAnsi" w:hAnsiTheme="minorHAnsi" w:cstheme="minorHAnsi"/>
          <w:color w:val="1F4E79" w:themeColor="accent1" w:themeShade="80"/>
          <w:sz w:val="24"/>
          <w:szCs w:val="24"/>
        </w:rPr>
      </w:pPr>
      <w:r w:rsidRPr="00B0759F">
        <w:rPr>
          <w:rFonts w:asciiTheme="minorHAnsi" w:hAnsiTheme="minorHAnsi" w:cstheme="minorHAnsi"/>
          <w:color w:val="1F4E79" w:themeColor="accent1" w:themeShade="80"/>
          <w:sz w:val="24"/>
          <w:szCs w:val="24"/>
        </w:rPr>
        <w:t>gender</w:t>
      </w:r>
      <w:r w:rsidR="00B0759F">
        <w:rPr>
          <w:rFonts w:asciiTheme="minorHAnsi" w:hAnsiTheme="minorHAnsi" w:cstheme="minorHAnsi"/>
          <w:color w:val="1F4E79" w:themeColor="accent1" w:themeShade="80"/>
          <w:sz w:val="24"/>
          <w:szCs w:val="24"/>
        </w:rPr>
        <w:t>,</w:t>
      </w:r>
      <w:r w:rsidRPr="00B0759F">
        <w:rPr>
          <w:rFonts w:asciiTheme="minorHAnsi" w:hAnsiTheme="minorHAnsi" w:cstheme="minorHAnsi"/>
          <w:color w:val="1F4E79" w:themeColor="accent1" w:themeShade="80"/>
          <w:sz w:val="24"/>
          <w:szCs w:val="24"/>
        </w:rPr>
        <w:t xml:space="preserve"> and / or </w:t>
      </w:r>
    </w:p>
    <w:p w14:paraId="285211A5" w14:textId="1A395CD4" w:rsidR="00151132" w:rsidRDefault="00101FD7" w:rsidP="00C362B4">
      <w:pPr>
        <w:pStyle w:val="ListParagraph"/>
        <w:numPr>
          <w:ilvl w:val="0"/>
          <w:numId w:val="18"/>
        </w:numPr>
        <w:shd w:val="clear" w:color="auto" w:fill="FFFFFF" w:themeFill="background1"/>
        <w:tabs>
          <w:tab w:val="left" w:pos="1027"/>
        </w:tabs>
        <w:spacing w:before="120" w:after="120" w:line="360" w:lineRule="auto"/>
        <w:ind w:left="567" w:right="891" w:hanging="425"/>
        <w:jc w:val="both"/>
        <w:rPr>
          <w:rFonts w:asciiTheme="minorHAnsi" w:hAnsiTheme="minorHAnsi" w:cstheme="minorHAnsi"/>
          <w:color w:val="1F4E79" w:themeColor="accent1" w:themeShade="80"/>
          <w:sz w:val="24"/>
          <w:szCs w:val="24"/>
        </w:rPr>
      </w:pPr>
      <w:proofErr w:type="gramStart"/>
      <w:r w:rsidRPr="00275722">
        <w:rPr>
          <w:rFonts w:asciiTheme="minorHAnsi" w:hAnsiTheme="minorHAnsi" w:cstheme="minorHAnsi"/>
          <w:color w:val="1F4E79" w:themeColor="accent1" w:themeShade="80"/>
          <w:sz w:val="24"/>
          <w:szCs w:val="24"/>
        </w:rPr>
        <w:t>sexual</w:t>
      </w:r>
      <w:proofErr w:type="gramEnd"/>
      <w:r w:rsidRPr="00275722">
        <w:rPr>
          <w:rFonts w:asciiTheme="minorHAnsi" w:hAnsiTheme="minorHAnsi" w:cstheme="minorHAnsi"/>
          <w:color w:val="1F4E79" w:themeColor="accent1" w:themeShade="80"/>
          <w:sz w:val="24"/>
          <w:szCs w:val="24"/>
        </w:rPr>
        <w:t xml:space="preserve"> orientation. </w:t>
      </w:r>
    </w:p>
    <w:p w14:paraId="72EA1F7A" w14:textId="52A9EB6A" w:rsidR="00680C95" w:rsidRDefault="00101FD7" w:rsidP="00C362B4">
      <w:pPr>
        <w:shd w:val="clear" w:color="auto" w:fill="FFFFFF" w:themeFill="background1"/>
        <w:tabs>
          <w:tab w:val="left" w:pos="1027"/>
        </w:tabs>
        <w:spacing w:before="120" w:after="120" w:line="360" w:lineRule="auto"/>
        <w:ind w:right="891"/>
        <w:jc w:val="both"/>
        <w:rPr>
          <w:rFonts w:asciiTheme="minorHAnsi" w:hAnsiTheme="minorHAnsi" w:cstheme="minorHAnsi"/>
          <w:color w:val="1F4E79" w:themeColor="accent1" w:themeShade="80"/>
          <w:sz w:val="24"/>
          <w:szCs w:val="24"/>
        </w:rPr>
      </w:pPr>
      <w:r w:rsidRPr="00E84E07">
        <w:rPr>
          <w:rFonts w:asciiTheme="minorHAnsi" w:hAnsiTheme="minorHAnsi" w:cstheme="minorHAnsi"/>
          <w:color w:val="1F4E79" w:themeColor="accent1" w:themeShade="80"/>
          <w:sz w:val="24"/>
          <w:szCs w:val="24"/>
        </w:rPr>
        <w:lastRenderedPageBreak/>
        <w:t xml:space="preserve">This requires projects / programs, measures and policies that seek to respond, preferably in an </w:t>
      </w:r>
      <w:proofErr w:type="spellStart"/>
      <w:r w:rsidRPr="00E84E07">
        <w:rPr>
          <w:rFonts w:asciiTheme="minorHAnsi" w:hAnsiTheme="minorHAnsi" w:cstheme="minorHAnsi"/>
          <w:color w:val="1F4E79" w:themeColor="accent1" w:themeShade="80"/>
          <w:sz w:val="24"/>
          <w:szCs w:val="24"/>
        </w:rPr>
        <w:t>intersectoral</w:t>
      </w:r>
      <w:proofErr w:type="spellEnd"/>
      <w:r w:rsidRPr="00E84E07">
        <w:rPr>
          <w:rFonts w:asciiTheme="minorHAnsi" w:hAnsiTheme="minorHAnsi" w:cstheme="minorHAnsi"/>
          <w:color w:val="1F4E79" w:themeColor="accent1" w:themeShade="80"/>
          <w:sz w:val="24"/>
          <w:szCs w:val="24"/>
        </w:rPr>
        <w:t xml:space="preserve"> way to these combined effects of factors, such as, for example, local offices (in municipalities) that facilitate information and accessibility to existing responses. </w:t>
      </w:r>
    </w:p>
    <w:p w14:paraId="42C4BE66" w14:textId="1C1B2829" w:rsidR="00101FD7" w:rsidRPr="00E84E07" w:rsidRDefault="00101FD7" w:rsidP="00C362B4">
      <w:pPr>
        <w:shd w:val="clear" w:color="auto" w:fill="FFFFFF" w:themeFill="background1"/>
        <w:tabs>
          <w:tab w:val="left" w:pos="1027"/>
        </w:tabs>
        <w:spacing w:before="120" w:after="120" w:line="360" w:lineRule="auto"/>
        <w:ind w:right="891"/>
        <w:jc w:val="both"/>
        <w:rPr>
          <w:rFonts w:asciiTheme="minorHAnsi" w:hAnsiTheme="minorHAnsi" w:cstheme="minorHAnsi"/>
          <w:color w:val="1F4E79" w:themeColor="accent1" w:themeShade="80"/>
          <w:sz w:val="24"/>
          <w:szCs w:val="24"/>
        </w:rPr>
      </w:pPr>
      <w:r w:rsidRPr="00E84E07">
        <w:rPr>
          <w:rFonts w:asciiTheme="minorHAnsi" w:hAnsiTheme="minorHAnsi" w:cstheme="minorHAnsi"/>
          <w:color w:val="1F4E79" w:themeColor="accent1" w:themeShade="80"/>
          <w:sz w:val="24"/>
          <w:szCs w:val="24"/>
        </w:rPr>
        <w:t xml:space="preserve">In this regard, Portugal presents </w:t>
      </w:r>
      <w:r w:rsidR="004B724A" w:rsidRPr="00E84E07">
        <w:rPr>
          <w:rFonts w:asciiTheme="minorHAnsi" w:hAnsiTheme="minorHAnsi" w:cstheme="minorHAnsi"/>
          <w:color w:val="1F4E79" w:themeColor="accent1" w:themeShade="80"/>
          <w:sz w:val="24"/>
          <w:szCs w:val="24"/>
        </w:rPr>
        <w:t>solutions</w:t>
      </w:r>
      <w:r w:rsidRPr="00E84E07">
        <w:rPr>
          <w:rFonts w:asciiTheme="minorHAnsi" w:hAnsiTheme="minorHAnsi" w:cstheme="minorHAnsi"/>
          <w:color w:val="1F4E79" w:themeColor="accent1" w:themeShade="80"/>
          <w:sz w:val="24"/>
          <w:szCs w:val="24"/>
        </w:rPr>
        <w:t xml:space="preserve"> depending on the deprivation condition of this population group, such as:</w:t>
      </w:r>
    </w:p>
    <w:p w14:paraId="1112897E" w14:textId="1C18BFA8" w:rsidR="00731C77" w:rsidRDefault="00101FD7" w:rsidP="00C362B4">
      <w:pPr>
        <w:pStyle w:val="ListParagraph"/>
        <w:numPr>
          <w:ilvl w:val="0"/>
          <w:numId w:val="18"/>
        </w:numPr>
        <w:shd w:val="clear" w:color="auto" w:fill="FFFFFF" w:themeFill="background1"/>
        <w:tabs>
          <w:tab w:val="left" w:pos="1027"/>
        </w:tabs>
        <w:spacing w:before="120" w:after="120" w:line="360" w:lineRule="auto"/>
        <w:ind w:right="891"/>
        <w:jc w:val="both"/>
        <w:rPr>
          <w:rFonts w:asciiTheme="minorHAnsi" w:hAnsiTheme="minorHAnsi" w:cstheme="minorHAnsi"/>
          <w:color w:val="1F4E79" w:themeColor="accent1" w:themeShade="80"/>
          <w:sz w:val="24"/>
          <w:szCs w:val="24"/>
        </w:rPr>
      </w:pPr>
      <w:r w:rsidRPr="00680C95">
        <w:rPr>
          <w:rFonts w:asciiTheme="minorHAnsi" w:hAnsiTheme="minorHAnsi" w:cstheme="minorHAnsi"/>
          <w:color w:val="1F4E79" w:themeColor="accent1" w:themeShade="80"/>
          <w:sz w:val="24"/>
          <w:szCs w:val="24"/>
        </w:rPr>
        <w:t>Social benefits (</w:t>
      </w:r>
      <w:r w:rsidR="00FF0490">
        <w:rPr>
          <w:rFonts w:asciiTheme="minorHAnsi" w:hAnsiTheme="minorHAnsi" w:cstheme="minorHAnsi"/>
          <w:color w:val="1F4E79" w:themeColor="accent1" w:themeShade="80"/>
          <w:sz w:val="24"/>
          <w:szCs w:val="24"/>
        </w:rPr>
        <w:t>s</w:t>
      </w:r>
      <w:r w:rsidRPr="00680C95">
        <w:rPr>
          <w:rFonts w:asciiTheme="minorHAnsi" w:hAnsiTheme="minorHAnsi" w:cstheme="minorHAnsi"/>
          <w:color w:val="1F4E79" w:themeColor="accent1" w:themeShade="80"/>
          <w:sz w:val="24"/>
          <w:szCs w:val="24"/>
        </w:rPr>
        <w:t xml:space="preserve">olidarity </w:t>
      </w:r>
      <w:r w:rsidR="00FF0490">
        <w:rPr>
          <w:rFonts w:asciiTheme="minorHAnsi" w:hAnsiTheme="minorHAnsi" w:cstheme="minorHAnsi"/>
          <w:color w:val="1F4E79" w:themeColor="accent1" w:themeShade="80"/>
          <w:sz w:val="24"/>
          <w:szCs w:val="24"/>
        </w:rPr>
        <w:t>s</w:t>
      </w:r>
      <w:r w:rsidRPr="00680C95">
        <w:rPr>
          <w:rFonts w:asciiTheme="minorHAnsi" w:hAnsiTheme="minorHAnsi" w:cstheme="minorHAnsi"/>
          <w:color w:val="1F4E79" w:themeColor="accent1" w:themeShade="80"/>
          <w:sz w:val="24"/>
          <w:szCs w:val="24"/>
        </w:rPr>
        <w:t xml:space="preserve">upplement for </w:t>
      </w:r>
      <w:r w:rsidR="00CF3A47">
        <w:rPr>
          <w:rFonts w:asciiTheme="minorHAnsi" w:hAnsiTheme="minorHAnsi" w:cstheme="minorHAnsi"/>
          <w:color w:val="1F4E79" w:themeColor="accent1" w:themeShade="80"/>
          <w:sz w:val="24"/>
          <w:szCs w:val="24"/>
        </w:rPr>
        <w:t>older persons</w:t>
      </w:r>
      <w:r w:rsidRPr="00680C95">
        <w:rPr>
          <w:rFonts w:asciiTheme="minorHAnsi" w:hAnsiTheme="minorHAnsi" w:cstheme="minorHAnsi"/>
          <w:color w:val="1F4E79" w:themeColor="accent1" w:themeShade="80"/>
          <w:sz w:val="24"/>
          <w:szCs w:val="24"/>
        </w:rPr>
        <w:t xml:space="preserve">, the </w:t>
      </w:r>
      <w:r w:rsidR="00CF3A47">
        <w:rPr>
          <w:rFonts w:asciiTheme="minorHAnsi" w:hAnsiTheme="minorHAnsi" w:cstheme="minorHAnsi"/>
          <w:color w:val="1F4E79" w:themeColor="accent1" w:themeShade="80"/>
          <w:sz w:val="24"/>
          <w:szCs w:val="24"/>
        </w:rPr>
        <w:t>widow/</w:t>
      </w:r>
      <w:r w:rsidR="00E317EA">
        <w:rPr>
          <w:rFonts w:asciiTheme="minorHAnsi" w:hAnsiTheme="minorHAnsi" w:cstheme="minorHAnsi"/>
          <w:color w:val="1F4E79" w:themeColor="accent1" w:themeShade="80"/>
          <w:sz w:val="24"/>
          <w:szCs w:val="24"/>
        </w:rPr>
        <w:t>widower’</w:t>
      </w:r>
      <w:r w:rsidR="00CF3A47">
        <w:rPr>
          <w:rFonts w:asciiTheme="minorHAnsi" w:hAnsiTheme="minorHAnsi" w:cstheme="minorHAnsi"/>
          <w:color w:val="1F4E79" w:themeColor="accent1" w:themeShade="80"/>
          <w:sz w:val="24"/>
          <w:szCs w:val="24"/>
        </w:rPr>
        <w:t>s</w:t>
      </w:r>
      <w:r w:rsidRPr="00680C95">
        <w:rPr>
          <w:rFonts w:asciiTheme="minorHAnsi" w:hAnsiTheme="minorHAnsi" w:cstheme="minorHAnsi"/>
          <w:color w:val="1F4E79" w:themeColor="accent1" w:themeShade="80"/>
          <w:sz w:val="24"/>
          <w:szCs w:val="24"/>
        </w:rPr>
        <w:t xml:space="preserve"> </w:t>
      </w:r>
      <w:r w:rsidR="00CF3A47">
        <w:rPr>
          <w:rFonts w:asciiTheme="minorHAnsi" w:hAnsiTheme="minorHAnsi" w:cstheme="minorHAnsi"/>
          <w:color w:val="1F4E79" w:themeColor="accent1" w:themeShade="80"/>
          <w:sz w:val="24"/>
          <w:szCs w:val="24"/>
        </w:rPr>
        <w:t>p</w:t>
      </w:r>
      <w:r w:rsidRPr="00680C95">
        <w:rPr>
          <w:rFonts w:asciiTheme="minorHAnsi" w:hAnsiTheme="minorHAnsi" w:cstheme="minorHAnsi"/>
          <w:color w:val="1F4E79" w:themeColor="accent1" w:themeShade="80"/>
          <w:sz w:val="24"/>
          <w:szCs w:val="24"/>
        </w:rPr>
        <w:t xml:space="preserve">ension, </w:t>
      </w:r>
      <w:r w:rsidR="00FF0490">
        <w:rPr>
          <w:rFonts w:asciiTheme="minorHAnsi" w:hAnsiTheme="minorHAnsi" w:cstheme="minorHAnsi"/>
          <w:color w:val="1F4E79" w:themeColor="accent1" w:themeShade="80"/>
          <w:sz w:val="24"/>
          <w:szCs w:val="24"/>
        </w:rPr>
        <w:t>d</w:t>
      </w:r>
      <w:r w:rsidRPr="00680C95">
        <w:rPr>
          <w:rFonts w:asciiTheme="minorHAnsi" w:hAnsiTheme="minorHAnsi" w:cstheme="minorHAnsi"/>
          <w:color w:val="1F4E79" w:themeColor="accent1" w:themeShade="80"/>
          <w:sz w:val="24"/>
          <w:szCs w:val="24"/>
        </w:rPr>
        <w:t xml:space="preserve">isability </w:t>
      </w:r>
      <w:r w:rsidR="00FF0490">
        <w:rPr>
          <w:rFonts w:asciiTheme="minorHAnsi" w:hAnsiTheme="minorHAnsi" w:cstheme="minorHAnsi"/>
          <w:color w:val="1F4E79" w:themeColor="accent1" w:themeShade="80"/>
          <w:sz w:val="24"/>
          <w:szCs w:val="24"/>
        </w:rPr>
        <w:t>p</w:t>
      </w:r>
      <w:r w:rsidRPr="00680C95">
        <w:rPr>
          <w:rFonts w:asciiTheme="minorHAnsi" w:hAnsiTheme="minorHAnsi" w:cstheme="minorHAnsi"/>
          <w:color w:val="1F4E79" w:themeColor="accent1" w:themeShade="80"/>
          <w:sz w:val="24"/>
          <w:szCs w:val="24"/>
        </w:rPr>
        <w:t xml:space="preserve">ension, </w:t>
      </w:r>
      <w:r w:rsidR="00FF0490">
        <w:rPr>
          <w:rFonts w:asciiTheme="minorHAnsi" w:hAnsiTheme="minorHAnsi" w:cstheme="minorHAnsi"/>
          <w:color w:val="1F4E79" w:themeColor="accent1" w:themeShade="80"/>
          <w:sz w:val="24"/>
          <w:szCs w:val="24"/>
        </w:rPr>
        <w:t>s</w:t>
      </w:r>
      <w:r w:rsidRPr="00680C95">
        <w:rPr>
          <w:rFonts w:asciiTheme="minorHAnsi" w:hAnsiTheme="minorHAnsi" w:cstheme="minorHAnsi"/>
          <w:color w:val="1F4E79" w:themeColor="accent1" w:themeShade="80"/>
          <w:sz w:val="24"/>
          <w:szCs w:val="24"/>
        </w:rPr>
        <w:t xml:space="preserve">ocial </w:t>
      </w:r>
      <w:r w:rsidR="00FF0490">
        <w:rPr>
          <w:rFonts w:asciiTheme="minorHAnsi" w:hAnsiTheme="minorHAnsi" w:cstheme="minorHAnsi"/>
          <w:color w:val="1F4E79" w:themeColor="accent1" w:themeShade="80"/>
          <w:sz w:val="24"/>
          <w:szCs w:val="24"/>
        </w:rPr>
        <w:t>b</w:t>
      </w:r>
      <w:r w:rsidRPr="00680C95">
        <w:rPr>
          <w:rFonts w:asciiTheme="minorHAnsi" w:hAnsiTheme="minorHAnsi" w:cstheme="minorHAnsi"/>
          <w:color w:val="1F4E79" w:themeColor="accent1" w:themeShade="80"/>
          <w:sz w:val="24"/>
          <w:szCs w:val="24"/>
        </w:rPr>
        <w:t xml:space="preserve">enefit for </w:t>
      </w:r>
      <w:r w:rsidR="00FF0490">
        <w:rPr>
          <w:rFonts w:asciiTheme="minorHAnsi" w:hAnsiTheme="minorHAnsi" w:cstheme="minorHAnsi"/>
          <w:color w:val="1F4E79" w:themeColor="accent1" w:themeShade="80"/>
          <w:sz w:val="24"/>
          <w:szCs w:val="24"/>
        </w:rPr>
        <w:t>i</w:t>
      </w:r>
      <w:r w:rsidRPr="00680C95">
        <w:rPr>
          <w:rFonts w:asciiTheme="minorHAnsi" w:hAnsiTheme="minorHAnsi" w:cstheme="minorHAnsi"/>
          <w:color w:val="1F4E79" w:themeColor="accent1" w:themeShade="80"/>
          <w:sz w:val="24"/>
          <w:szCs w:val="24"/>
        </w:rPr>
        <w:t xml:space="preserve">nclusion); </w:t>
      </w:r>
    </w:p>
    <w:p w14:paraId="4CACAB4E" w14:textId="7C7D5290" w:rsidR="00731C77" w:rsidRDefault="00101FD7" w:rsidP="00C362B4">
      <w:pPr>
        <w:pStyle w:val="ListParagraph"/>
        <w:numPr>
          <w:ilvl w:val="0"/>
          <w:numId w:val="18"/>
        </w:numPr>
        <w:shd w:val="clear" w:color="auto" w:fill="FFFFFF" w:themeFill="background1"/>
        <w:tabs>
          <w:tab w:val="left" w:pos="1027"/>
        </w:tabs>
        <w:spacing w:before="120" w:after="120" w:line="360" w:lineRule="auto"/>
        <w:ind w:right="891"/>
        <w:jc w:val="both"/>
        <w:rPr>
          <w:rFonts w:asciiTheme="minorHAnsi" w:hAnsiTheme="minorHAnsi" w:cstheme="minorHAnsi"/>
          <w:color w:val="1F4E79" w:themeColor="accent1" w:themeShade="80"/>
          <w:sz w:val="24"/>
          <w:szCs w:val="24"/>
        </w:rPr>
      </w:pPr>
      <w:r w:rsidRPr="00731C77">
        <w:rPr>
          <w:rFonts w:asciiTheme="minorHAnsi" w:hAnsiTheme="minorHAnsi" w:cstheme="minorHAnsi"/>
          <w:color w:val="1F4E79" w:themeColor="accent1" w:themeShade="80"/>
          <w:sz w:val="24"/>
          <w:szCs w:val="24"/>
        </w:rPr>
        <w:t>Access to health care and medication tend</w:t>
      </w:r>
      <w:r w:rsidR="00FF0490">
        <w:rPr>
          <w:rFonts w:asciiTheme="minorHAnsi" w:hAnsiTheme="minorHAnsi" w:cstheme="minorHAnsi"/>
          <w:color w:val="1F4E79" w:themeColor="accent1" w:themeShade="80"/>
          <w:sz w:val="24"/>
          <w:szCs w:val="24"/>
        </w:rPr>
        <w:t>s</w:t>
      </w:r>
      <w:r w:rsidRPr="00731C77">
        <w:rPr>
          <w:rFonts w:asciiTheme="minorHAnsi" w:hAnsiTheme="minorHAnsi" w:cstheme="minorHAnsi"/>
          <w:color w:val="1F4E79" w:themeColor="accent1" w:themeShade="80"/>
          <w:sz w:val="24"/>
          <w:szCs w:val="24"/>
        </w:rPr>
        <w:t xml:space="preserve"> to be free or at reduced costs for chronically ill patients; </w:t>
      </w:r>
    </w:p>
    <w:p w14:paraId="0147A760" w14:textId="7470F5D7" w:rsidR="00896F39" w:rsidRDefault="00731C77" w:rsidP="00C362B4">
      <w:pPr>
        <w:pStyle w:val="ListParagraph"/>
        <w:numPr>
          <w:ilvl w:val="0"/>
          <w:numId w:val="18"/>
        </w:numPr>
        <w:shd w:val="clear" w:color="auto" w:fill="FFFFFF" w:themeFill="background1"/>
        <w:tabs>
          <w:tab w:val="left" w:pos="1027"/>
        </w:tabs>
        <w:spacing w:before="120" w:after="120" w:line="360" w:lineRule="auto"/>
        <w:ind w:right="891"/>
        <w:jc w:val="both"/>
        <w:rPr>
          <w:rFonts w:asciiTheme="minorHAnsi" w:hAnsiTheme="minorHAnsi" w:cstheme="minorHAnsi"/>
          <w:color w:val="1F4E79" w:themeColor="accent1" w:themeShade="80"/>
          <w:sz w:val="24"/>
          <w:szCs w:val="24"/>
        </w:rPr>
      </w:pPr>
      <w:r>
        <w:rPr>
          <w:rFonts w:asciiTheme="minorHAnsi" w:hAnsiTheme="minorHAnsi" w:cstheme="minorHAnsi"/>
          <w:color w:val="1F4E79" w:themeColor="accent1" w:themeShade="80"/>
          <w:sz w:val="24"/>
          <w:szCs w:val="24"/>
        </w:rPr>
        <w:t>P</w:t>
      </w:r>
      <w:r w:rsidR="00101FD7" w:rsidRPr="00731C77">
        <w:rPr>
          <w:rFonts w:asciiTheme="minorHAnsi" w:hAnsiTheme="minorHAnsi" w:cstheme="minorHAnsi"/>
          <w:color w:val="1F4E79" w:themeColor="accent1" w:themeShade="80"/>
          <w:sz w:val="24"/>
          <w:szCs w:val="24"/>
        </w:rPr>
        <w:t xml:space="preserve">rojects / Programs of integrated, articulated and proximity responses to a variety of situations in this population group, with a view to improving the quality of life and well-being of </w:t>
      </w:r>
      <w:r w:rsidR="00FF0490">
        <w:rPr>
          <w:rFonts w:asciiTheme="minorHAnsi" w:hAnsiTheme="minorHAnsi" w:cstheme="minorHAnsi"/>
          <w:color w:val="1F4E79" w:themeColor="accent1" w:themeShade="80"/>
          <w:sz w:val="24"/>
          <w:szCs w:val="24"/>
        </w:rPr>
        <w:t xml:space="preserve">older persons, </w:t>
      </w:r>
      <w:r w:rsidR="00101FD7" w:rsidRPr="00731C77">
        <w:rPr>
          <w:rFonts w:asciiTheme="minorHAnsi" w:hAnsiTheme="minorHAnsi" w:cstheme="minorHAnsi"/>
          <w:color w:val="1F4E79" w:themeColor="accent1" w:themeShade="80"/>
          <w:sz w:val="24"/>
          <w:szCs w:val="24"/>
        </w:rPr>
        <w:t>also boosting the maintenance and promotion of</w:t>
      </w:r>
      <w:r w:rsidR="00FF0490">
        <w:rPr>
          <w:rFonts w:asciiTheme="minorHAnsi" w:hAnsiTheme="minorHAnsi" w:cstheme="minorHAnsi"/>
          <w:color w:val="1F4E79" w:themeColor="accent1" w:themeShade="80"/>
          <w:sz w:val="24"/>
          <w:szCs w:val="24"/>
        </w:rPr>
        <w:t xml:space="preserve"> their</w:t>
      </w:r>
      <w:r w:rsidR="00101FD7" w:rsidRPr="00731C77">
        <w:rPr>
          <w:rFonts w:asciiTheme="minorHAnsi" w:hAnsiTheme="minorHAnsi" w:cstheme="minorHAnsi"/>
          <w:color w:val="1F4E79" w:themeColor="accent1" w:themeShade="80"/>
          <w:sz w:val="24"/>
          <w:szCs w:val="24"/>
        </w:rPr>
        <w:t xml:space="preserve"> autonomy and providing qualified care. As an example, the “Lisbon, City of All </w:t>
      </w:r>
      <w:r w:rsidR="00101FD7" w:rsidRPr="00731C77">
        <w:rPr>
          <w:rFonts w:asciiTheme="minorHAnsi" w:hAnsiTheme="minorHAnsi" w:cstheme="minorHAnsi"/>
          <w:color w:val="1F4E79" w:themeColor="accent1" w:themeShade="80"/>
          <w:sz w:val="24"/>
          <w:szCs w:val="24"/>
        </w:rPr>
        <w:lastRenderedPageBreak/>
        <w:t xml:space="preserve">Ages” Program </w:t>
      </w:r>
      <w:r w:rsidR="00FF0490">
        <w:rPr>
          <w:rFonts w:asciiTheme="minorHAnsi" w:hAnsiTheme="minorHAnsi" w:cstheme="minorHAnsi"/>
          <w:color w:val="1F4E79" w:themeColor="accent1" w:themeShade="80"/>
          <w:sz w:val="24"/>
          <w:szCs w:val="24"/>
        </w:rPr>
        <w:t xml:space="preserve">is </w:t>
      </w:r>
      <w:r w:rsidR="00101FD7" w:rsidRPr="00731C77">
        <w:rPr>
          <w:rFonts w:asciiTheme="minorHAnsi" w:hAnsiTheme="minorHAnsi" w:cstheme="minorHAnsi"/>
          <w:color w:val="1F4E79" w:themeColor="accent1" w:themeShade="80"/>
          <w:sz w:val="24"/>
          <w:szCs w:val="24"/>
        </w:rPr>
        <w:t xml:space="preserve">based on 3 strategic axes - Active Life, Autonomous Life and Supported Life - with emphasis on </w:t>
      </w:r>
      <w:r w:rsidR="00FF0490">
        <w:rPr>
          <w:rFonts w:asciiTheme="minorHAnsi" w:hAnsiTheme="minorHAnsi" w:cstheme="minorHAnsi"/>
          <w:color w:val="1F4E79" w:themeColor="accent1" w:themeShade="80"/>
          <w:sz w:val="24"/>
          <w:szCs w:val="24"/>
        </w:rPr>
        <w:t>the following</w:t>
      </w:r>
      <w:r w:rsidR="00FF0490" w:rsidRPr="00731C77">
        <w:rPr>
          <w:rFonts w:asciiTheme="minorHAnsi" w:hAnsiTheme="minorHAnsi" w:cstheme="minorHAnsi"/>
          <w:color w:val="1F4E79" w:themeColor="accent1" w:themeShade="80"/>
          <w:sz w:val="24"/>
          <w:szCs w:val="24"/>
        </w:rPr>
        <w:t xml:space="preserve"> </w:t>
      </w:r>
      <w:r w:rsidR="00101FD7" w:rsidRPr="00731C77">
        <w:rPr>
          <w:rFonts w:asciiTheme="minorHAnsi" w:hAnsiTheme="minorHAnsi" w:cstheme="minorHAnsi"/>
          <w:color w:val="1F4E79" w:themeColor="accent1" w:themeShade="80"/>
          <w:sz w:val="24"/>
          <w:szCs w:val="24"/>
        </w:rPr>
        <w:t xml:space="preserve">measures: </w:t>
      </w:r>
    </w:p>
    <w:p w14:paraId="7BCAB3F5" w14:textId="41177446" w:rsidR="00896F39" w:rsidRDefault="00101FD7" w:rsidP="00C362B4">
      <w:pPr>
        <w:pStyle w:val="ListParagraph"/>
        <w:numPr>
          <w:ilvl w:val="1"/>
          <w:numId w:val="18"/>
        </w:numPr>
        <w:shd w:val="clear" w:color="auto" w:fill="FFFFFF" w:themeFill="background1"/>
        <w:tabs>
          <w:tab w:val="left" w:pos="1027"/>
        </w:tabs>
        <w:spacing w:before="120" w:after="120" w:line="360" w:lineRule="auto"/>
        <w:ind w:right="891"/>
        <w:jc w:val="both"/>
        <w:rPr>
          <w:rFonts w:asciiTheme="minorHAnsi" w:hAnsiTheme="minorHAnsi" w:cstheme="minorHAnsi"/>
          <w:color w:val="1F4E79" w:themeColor="accent1" w:themeShade="80"/>
          <w:sz w:val="24"/>
          <w:szCs w:val="24"/>
        </w:rPr>
      </w:pPr>
      <w:r w:rsidRPr="00731C77">
        <w:rPr>
          <w:rFonts w:asciiTheme="minorHAnsi" w:hAnsiTheme="minorHAnsi" w:cstheme="minorHAnsi"/>
          <w:color w:val="1F4E79" w:themeColor="accent1" w:themeShade="80"/>
          <w:sz w:val="24"/>
          <w:szCs w:val="24"/>
        </w:rPr>
        <w:t>Radar Project (aims to identify the population over 65 years</w:t>
      </w:r>
      <w:r w:rsidR="00FF0490">
        <w:rPr>
          <w:rFonts w:asciiTheme="minorHAnsi" w:hAnsiTheme="minorHAnsi" w:cstheme="minorHAnsi"/>
          <w:color w:val="1F4E79" w:themeColor="accent1" w:themeShade="80"/>
          <w:sz w:val="24"/>
          <w:szCs w:val="24"/>
        </w:rPr>
        <w:t xml:space="preserve"> old</w:t>
      </w:r>
      <w:r w:rsidRPr="00731C77">
        <w:rPr>
          <w:rFonts w:asciiTheme="minorHAnsi" w:hAnsiTheme="minorHAnsi" w:cstheme="minorHAnsi"/>
          <w:color w:val="1F4E79" w:themeColor="accent1" w:themeShade="80"/>
          <w:sz w:val="24"/>
          <w:szCs w:val="24"/>
        </w:rPr>
        <w:t xml:space="preserve"> and build community-based systems of social integration); </w:t>
      </w:r>
    </w:p>
    <w:p w14:paraId="41B7433F" w14:textId="72B0064C" w:rsidR="00896F39" w:rsidRDefault="00101FD7" w:rsidP="00C362B4">
      <w:pPr>
        <w:pStyle w:val="ListParagraph"/>
        <w:numPr>
          <w:ilvl w:val="1"/>
          <w:numId w:val="18"/>
        </w:numPr>
        <w:shd w:val="clear" w:color="auto" w:fill="FFFFFF" w:themeFill="background1"/>
        <w:tabs>
          <w:tab w:val="left" w:pos="1027"/>
        </w:tabs>
        <w:spacing w:before="120" w:after="120" w:line="360" w:lineRule="auto"/>
        <w:ind w:right="891"/>
        <w:jc w:val="both"/>
        <w:rPr>
          <w:rFonts w:asciiTheme="minorHAnsi" w:hAnsiTheme="minorHAnsi" w:cstheme="minorHAnsi"/>
          <w:color w:val="1F4E79" w:themeColor="accent1" w:themeShade="80"/>
          <w:sz w:val="24"/>
          <w:szCs w:val="24"/>
        </w:rPr>
      </w:pPr>
      <w:proofErr w:type="spellStart"/>
      <w:r w:rsidRPr="00731C77">
        <w:rPr>
          <w:rFonts w:asciiTheme="minorHAnsi" w:hAnsiTheme="minorHAnsi" w:cstheme="minorHAnsi"/>
          <w:color w:val="1F4E79" w:themeColor="accent1" w:themeShade="80"/>
          <w:sz w:val="24"/>
          <w:szCs w:val="24"/>
        </w:rPr>
        <w:t>Teleassistance</w:t>
      </w:r>
      <w:proofErr w:type="spellEnd"/>
      <w:r w:rsidR="00FF0490">
        <w:rPr>
          <w:rFonts w:asciiTheme="minorHAnsi" w:hAnsiTheme="minorHAnsi" w:cstheme="minorHAnsi"/>
          <w:color w:val="1F4E79" w:themeColor="accent1" w:themeShade="80"/>
          <w:sz w:val="24"/>
          <w:szCs w:val="24"/>
        </w:rPr>
        <w:t xml:space="preserve"> </w:t>
      </w:r>
      <w:r w:rsidRPr="00731C77">
        <w:rPr>
          <w:rFonts w:asciiTheme="minorHAnsi" w:hAnsiTheme="minorHAnsi" w:cstheme="minorHAnsi"/>
          <w:color w:val="1F4E79" w:themeColor="accent1" w:themeShade="80"/>
          <w:sz w:val="24"/>
          <w:szCs w:val="24"/>
        </w:rPr>
        <w:t>for pe</w:t>
      </w:r>
      <w:r w:rsidR="00FF0490">
        <w:rPr>
          <w:rFonts w:asciiTheme="minorHAnsi" w:hAnsiTheme="minorHAnsi" w:cstheme="minorHAnsi"/>
          <w:color w:val="1F4E79" w:themeColor="accent1" w:themeShade="80"/>
          <w:sz w:val="24"/>
          <w:szCs w:val="24"/>
        </w:rPr>
        <w:t>rsons</w:t>
      </w:r>
      <w:r w:rsidRPr="00731C77">
        <w:rPr>
          <w:rFonts w:asciiTheme="minorHAnsi" w:hAnsiTheme="minorHAnsi" w:cstheme="minorHAnsi"/>
          <w:color w:val="1F4E79" w:themeColor="accent1" w:themeShade="80"/>
          <w:sz w:val="24"/>
          <w:szCs w:val="24"/>
        </w:rPr>
        <w:t xml:space="preserve"> in situations of dependency and / or</w:t>
      </w:r>
      <w:r w:rsidR="00FF0490">
        <w:rPr>
          <w:rFonts w:asciiTheme="minorHAnsi" w:hAnsiTheme="minorHAnsi" w:cstheme="minorHAnsi"/>
          <w:color w:val="1F4E79" w:themeColor="accent1" w:themeShade="80"/>
          <w:sz w:val="24"/>
          <w:szCs w:val="24"/>
        </w:rPr>
        <w:t xml:space="preserve"> with</w:t>
      </w:r>
      <w:r w:rsidRPr="00731C77">
        <w:rPr>
          <w:rFonts w:asciiTheme="minorHAnsi" w:hAnsiTheme="minorHAnsi" w:cstheme="minorHAnsi"/>
          <w:color w:val="1F4E79" w:themeColor="accent1" w:themeShade="80"/>
          <w:sz w:val="24"/>
          <w:szCs w:val="24"/>
        </w:rPr>
        <w:t xml:space="preserve"> disabilities; </w:t>
      </w:r>
    </w:p>
    <w:p w14:paraId="3005946E" w14:textId="0AFDFA17" w:rsidR="00101FD7" w:rsidRPr="00731C77" w:rsidRDefault="00101FD7" w:rsidP="00C362B4">
      <w:pPr>
        <w:pStyle w:val="ListParagraph"/>
        <w:numPr>
          <w:ilvl w:val="1"/>
          <w:numId w:val="18"/>
        </w:numPr>
        <w:shd w:val="clear" w:color="auto" w:fill="FFFFFF" w:themeFill="background1"/>
        <w:tabs>
          <w:tab w:val="left" w:pos="1027"/>
        </w:tabs>
        <w:spacing w:before="120" w:after="120" w:line="360" w:lineRule="auto"/>
        <w:ind w:right="891"/>
        <w:jc w:val="both"/>
        <w:rPr>
          <w:rFonts w:asciiTheme="minorHAnsi" w:hAnsiTheme="minorHAnsi" w:cstheme="minorHAnsi"/>
          <w:color w:val="1F4E79" w:themeColor="accent1" w:themeShade="80"/>
          <w:sz w:val="24"/>
          <w:szCs w:val="24"/>
        </w:rPr>
      </w:pPr>
      <w:proofErr w:type="spellStart"/>
      <w:r w:rsidRPr="00731C77">
        <w:rPr>
          <w:rFonts w:asciiTheme="minorHAnsi" w:hAnsiTheme="minorHAnsi" w:cstheme="minorHAnsi"/>
          <w:color w:val="1F4E79" w:themeColor="accent1" w:themeShade="80"/>
          <w:sz w:val="24"/>
          <w:szCs w:val="24"/>
        </w:rPr>
        <w:t>InterAge</w:t>
      </w:r>
      <w:proofErr w:type="spellEnd"/>
      <w:r w:rsidRPr="00731C77">
        <w:rPr>
          <w:rFonts w:asciiTheme="minorHAnsi" w:hAnsiTheme="minorHAnsi" w:cstheme="minorHAnsi"/>
          <w:color w:val="1F4E79" w:themeColor="accent1" w:themeShade="80"/>
          <w:sz w:val="24"/>
          <w:szCs w:val="24"/>
        </w:rPr>
        <w:t xml:space="preserve"> Space (intergenerational space open to the community, </w:t>
      </w:r>
      <w:r w:rsidR="00FF0490">
        <w:rPr>
          <w:rFonts w:asciiTheme="minorHAnsi" w:hAnsiTheme="minorHAnsi" w:cstheme="minorHAnsi"/>
          <w:color w:val="1F4E79" w:themeColor="accent1" w:themeShade="80"/>
          <w:sz w:val="24"/>
          <w:szCs w:val="24"/>
        </w:rPr>
        <w:t>planned</w:t>
      </w:r>
      <w:r w:rsidR="00FF0490" w:rsidRPr="00731C77">
        <w:rPr>
          <w:rFonts w:asciiTheme="minorHAnsi" w:hAnsiTheme="minorHAnsi" w:cstheme="minorHAnsi"/>
          <w:color w:val="1F4E79" w:themeColor="accent1" w:themeShade="80"/>
          <w:sz w:val="24"/>
          <w:szCs w:val="24"/>
        </w:rPr>
        <w:t xml:space="preserve"> </w:t>
      </w:r>
      <w:r w:rsidRPr="00731C77">
        <w:rPr>
          <w:rFonts w:asciiTheme="minorHAnsi" w:hAnsiTheme="minorHAnsi" w:cstheme="minorHAnsi"/>
          <w:color w:val="1F4E79" w:themeColor="accent1" w:themeShade="80"/>
          <w:sz w:val="24"/>
          <w:szCs w:val="24"/>
        </w:rPr>
        <w:t>within the scope of the requalification of 21 Day Centers);</w:t>
      </w:r>
    </w:p>
    <w:p w14:paraId="611BF9CE" w14:textId="4C700265" w:rsidR="00101FD7" w:rsidRPr="00275722" w:rsidRDefault="00101FD7" w:rsidP="00C362B4">
      <w:pPr>
        <w:pStyle w:val="ListParagraph"/>
        <w:shd w:val="clear" w:color="auto" w:fill="FFFFFF" w:themeFill="background1"/>
        <w:tabs>
          <w:tab w:val="left" w:pos="1027"/>
        </w:tabs>
        <w:spacing w:before="120" w:after="120" w:line="360" w:lineRule="auto"/>
        <w:ind w:left="1026" w:right="891"/>
        <w:jc w:val="both"/>
        <w:rPr>
          <w:rFonts w:asciiTheme="minorHAnsi" w:hAnsiTheme="minorHAnsi" w:cstheme="minorHAnsi"/>
          <w:color w:val="1F4E79" w:themeColor="accent1" w:themeShade="80"/>
          <w:sz w:val="24"/>
          <w:szCs w:val="24"/>
        </w:rPr>
      </w:pPr>
      <w:r w:rsidRPr="00275722">
        <w:rPr>
          <w:rFonts w:asciiTheme="minorHAnsi" w:hAnsiTheme="minorHAnsi" w:cstheme="minorHAnsi"/>
          <w:color w:val="1F4E79" w:themeColor="accent1" w:themeShade="80"/>
          <w:sz w:val="24"/>
          <w:szCs w:val="24"/>
        </w:rPr>
        <w:t xml:space="preserve">- Discounts on transportation and cultural events for 65+ </w:t>
      </w:r>
      <w:r w:rsidR="00FF0490">
        <w:rPr>
          <w:rFonts w:asciiTheme="minorHAnsi" w:hAnsiTheme="minorHAnsi" w:cstheme="minorHAnsi"/>
          <w:color w:val="1F4E79" w:themeColor="accent1" w:themeShade="80"/>
          <w:sz w:val="24"/>
          <w:szCs w:val="24"/>
        </w:rPr>
        <w:t>year</w:t>
      </w:r>
      <w:r w:rsidR="00FF007E">
        <w:rPr>
          <w:rFonts w:asciiTheme="minorHAnsi" w:hAnsiTheme="minorHAnsi" w:cstheme="minorHAnsi"/>
          <w:color w:val="1F4E79" w:themeColor="accent1" w:themeShade="80"/>
          <w:sz w:val="24"/>
          <w:szCs w:val="24"/>
        </w:rPr>
        <w:t>-</w:t>
      </w:r>
      <w:r w:rsidR="00FF0490">
        <w:rPr>
          <w:rFonts w:asciiTheme="minorHAnsi" w:hAnsiTheme="minorHAnsi" w:cstheme="minorHAnsi"/>
          <w:color w:val="1F4E79" w:themeColor="accent1" w:themeShade="80"/>
          <w:sz w:val="24"/>
          <w:szCs w:val="24"/>
        </w:rPr>
        <w:t xml:space="preserve">old persons </w:t>
      </w:r>
      <w:r w:rsidRPr="00275722">
        <w:rPr>
          <w:rFonts w:asciiTheme="minorHAnsi" w:hAnsiTheme="minorHAnsi" w:cstheme="minorHAnsi"/>
          <w:color w:val="1F4E79" w:themeColor="accent1" w:themeShade="80"/>
          <w:sz w:val="24"/>
          <w:szCs w:val="24"/>
        </w:rPr>
        <w:t xml:space="preserve">and / or </w:t>
      </w:r>
      <w:r w:rsidR="00896F39" w:rsidRPr="00275722">
        <w:rPr>
          <w:rFonts w:asciiTheme="minorHAnsi" w:hAnsiTheme="minorHAnsi" w:cstheme="minorHAnsi"/>
          <w:color w:val="1F4E79" w:themeColor="accent1" w:themeShade="80"/>
          <w:sz w:val="24"/>
          <w:szCs w:val="24"/>
        </w:rPr>
        <w:t>retire</w:t>
      </w:r>
      <w:r w:rsidR="00896F39">
        <w:rPr>
          <w:rFonts w:asciiTheme="minorHAnsi" w:hAnsiTheme="minorHAnsi" w:cstheme="minorHAnsi"/>
          <w:color w:val="1F4E79" w:themeColor="accent1" w:themeShade="80"/>
          <w:sz w:val="24"/>
          <w:szCs w:val="24"/>
        </w:rPr>
        <w:t>d,</w:t>
      </w:r>
    </w:p>
    <w:p w14:paraId="60BAC994" w14:textId="77777777" w:rsidR="00101FD7" w:rsidRDefault="00101FD7" w:rsidP="00C362B4">
      <w:pPr>
        <w:tabs>
          <w:tab w:val="left" w:pos="1027"/>
        </w:tabs>
        <w:spacing w:before="120" w:after="120" w:line="360" w:lineRule="auto"/>
        <w:ind w:right="891"/>
        <w:jc w:val="both"/>
      </w:pPr>
    </w:p>
    <w:p w14:paraId="066CE6E0" w14:textId="77777777" w:rsidR="00615AEF" w:rsidRDefault="00615AEF" w:rsidP="00C362B4">
      <w:pPr>
        <w:pStyle w:val="Heading4"/>
        <w:spacing w:before="120" w:after="120" w:line="360" w:lineRule="auto"/>
      </w:pPr>
      <w:r>
        <w:t>Legal, policy and institutional frameworks related to ageism and age-discrimination</w:t>
      </w:r>
    </w:p>
    <w:p w14:paraId="066CE6E1" w14:textId="16062CD3" w:rsidR="00615AEF" w:rsidRDefault="00615AEF" w:rsidP="00C362B4">
      <w:pPr>
        <w:pStyle w:val="ListParagraph"/>
        <w:numPr>
          <w:ilvl w:val="0"/>
          <w:numId w:val="2"/>
        </w:numPr>
        <w:tabs>
          <w:tab w:val="left" w:pos="1027"/>
        </w:tabs>
        <w:spacing w:before="120" w:after="120" w:line="360" w:lineRule="auto"/>
        <w:ind w:right="889"/>
        <w:contextualSpacing w:val="0"/>
        <w:jc w:val="both"/>
      </w:pPr>
      <w:r>
        <w:t>What international, regional and national legal instruments are in place to combat ageism and</w:t>
      </w:r>
      <w:r>
        <w:rPr>
          <w:spacing w:val="-4"/>
        </w:rPr>
        <w:t xml:space="preserve"> </w:t>
      </w:r>
      <w:r>
        <w:lastRenderedPageBreak/>
        <w:t>age-discrimination?</w:t>
      </w:r>
    </w:p>
    <w:p w14:paraId="1398892D" w14:textId="004FC22E" w:rsidR="000048EC" w:rsidRPr="00C004F5" w:rsidRDefault="000048EC" w:rsidP="00C004F5">
      <w:pPr>
        <w:shd w:val="clear" w:color="auto" w:fill="FFFFFF" w:themeFill="background1"/>
        <w:tabs>
          <w:tab w:val="left" w:pos="1027"/>
        </w:tabs>
        <w:spacing w:before="120" w:after="120" w:line="360" w:lineRule="auto"/>
        <w:ind w:right="893"/>
        <w:jc w:val="both"/>
        <w:rPr>
          <w:rFonts w:ascii="Calibri" w:hAnsi="Calibri" w:cs="Calibri"/>
          <w:color w:val="1F4E79" w:themeColor="accent1" w:themeShade="80"/>
          <w:sz w:val="24"/>
          <w:szCs w:val="24"/>
        </w:rPr>
      </w:pPr>
      <w:r w:rsidRPr="00C004F5">
        <w:rPr>
          <w:rFonts w:ascii="Calibri" w:hAnsi="Calibri" w:cs="Calibri"/>
          <w:color w:val="1F4E79" w:themeColor="accent1" w:themeShade="80"/>
          <w:sz w:val="24"/>
          <w:szCs w:val="24"/>
        </w:rPr>
        <w:t xml:space="preserve">At the international level, Portugal </w:t>
      </w:r>
      <w:r w:rsidR="00A802A8">
        <w:rPr>
          <w:rFonts w:ascii="Calibri" w:hAnsi="Calibri" w:cs="Calibri"/>
          <w:color w:val="1F4E79" w:themeColor="accent1" w:themeShade="80"/>
          <w:sz w:val="24"/>
          <w:szCs w:val="24"/>
        </w:rPr>
        <w:t>follows core</w:t>
      </w:r>
      <w:r w:rsidRPr="00C004F5">
        <w:rPr>
          <w:rFonts w:ascii="Calibri" w:hAnsi="Calibri" w:cs="Calibri"/>
          <w:color w:val="1F4E79" w:themeColor="accent1" w:themeShade="80"/>
          <w:sz w:val="24"/>
          <w:szCs w:val="24"/>
        </w:rPr>
        <w:t xml:space="preserve"> international </w:t>
      </w:r>
      <w:r w:rsidR="00A802A8">
        <w:rPr>
          <w:rFonts w:ascii="Calibri" w:hAnsi="Calibri" w:cs="Calibri"/>
          <w:color w:val="1F4E79" w:themeColor="accent1" w:themeShade="80"/>
          <w:sz w:val="24"/>
          <w:szCs w:val="24"/>
        </w:rPr>
        <w:t>human rights standards</w:t>
      </w:r>
      <w:r w:rsidRPr="00C004F5">
        <w:rPr>
          <w:rFonts w:ascii="Calibri" w:hAnsi="Calibri" w:cs="Calibri"/>
          <w:color w:val="1F4E79" w:themeColor="accent1" w:themeShade="80"/>
          <w:sz w:val="24"/>
          <w:szCs w:val="24"/>
        </w:rPr>
        <w:t xml:space="preserve">, </w:t>
      </w:r>
      <w:r w:rsidR="00FF0490">
        <w:rPr>
          <w:rFonts w:ascii="Calibri" w:hAnsi="Calibri" w:cs="Calibri"/>
          <w:color w:val="1F4E79" w:themeColor="accent1" w:themeShade="80"/>
          <w:sz w:val="24"/>
          <w:szCs w:val="24"/>
        </w:rPr>
        <w:t>namely</w:t>
      </w:r>
      <w:r w:rsidRPr="00C004F5">
        <w:rPr>
          <w:rFonts w:ascii="Calibri" w:hAnsi="Calibri" w:cs="Calibri"/>
          <w:color w:val="1F4E79" w:themeColor="accent1" w:themeShade="80"/>
          <w:sz w:val="24"/>
          <w:szCs w:val="24"/>
        </w:rPr>
        <w:t xml:space="preserve"> the Universal Declaration of Human Rights, which repudiates all forms of discrimination.</w:t>
      </w:r>
    </w:p>
    <w:p w14:paraId="5DD32FC7" w14:textId="78D82563" w:rsidR="000048EC" w:rsidRPr="005425C9" w:rsidRDefault="00A802A8" w:rsidP="00C362B4">
      <w:pPr>
        <w:pStyle w:val="ListParagraph"/>
        <w:shd w:val="clear" w:color="auto" w:fill="FFFFFF" w:themeFill="background1"/>
        <w:tabs>
          <w:tab w:val="left" w:pos="1027"/>
        </w:tabs>
        <w:spacing w:before="120" w:after="120" w:line="360" w:lineRule="auto"/>
        <w:ind w:left="1026" w:right="893"/>
        <w:jc w:val="both"/>
        <w:rPr>
          <w:rFonts w:ascii="Calibri" w:hAnsi="Calibri" w:cs="Calibri"/>
          <w:color w:val="1F4E79" w:themeColor="accent1" w:themeShade="80"/>
          <w:sz w:val="24"/>
          <w:szCs w:val="24"/>
        </w:rPr>
      </w:pPr>
      <w:proofErr w:type="gramStart"/>
      <w:r>
        <w:rPr>
          <w:rFonts w:ascii="Calibri" w:hAnsi="Calibri" w:cs="Calibri"/>
          <w:color w:val="1F4E79" w:themeColor="accent1" w:themeShade="80"/>
          <w:sz w:val="24"/>
          <w:szCs w:val="24"/>
        </w:rPr>
        <w:t>Additionally</w:t>
      </w:r>
      <w:r w:rsidRPr="005425C9" w:rsidDel="00A802A8">
        <w:rPr>
          <w:rFonts w:ascii="Calibri" w:hAnsi="Calibri" w:cs="Calibri"/>
          <w:color w:val="1F4E79" w:themeColor="accent1" w:themeShade="80"/>
          <w:sz w:val="24"/>
          <w:szCs w:val="24"/>
        </w:rPr>
        <w:t xml:space="preserve"> </w:t>
      </w:r>
      <w:r w:rsidR="000048EC" w:rsidRPr="005425C9">
        <w:rPr>
          <w:rFonts w:ascii="Calibri" w:hAnsi="Calibri" w:cs="Calibri"/>
          <w:color w:val="1F4E79" w:themeColor="accent1" w:themeShade="80"/>
          <w:sz w:val="24"/>
          <w:szCs w:val="24"/>
        </w:rPr>
        <w:t>:</w:t>
      </w:r>
      <w:proofErr w:type="gramEnd"/>
    </w:p>
    <w:p w14:paraId="09DCDA7C" w14:textId="41BC6898" w:rsidR="000048EC" w:rsidRPr="005425C9" w:rsidRDefault="000048EC" w:rsidP="00C362B4">
      <w:pPr>
        <w:pStyle w:val="ListParagraph"/>
        <w:numPr>
          <w:ilvl w:val="0"/>
          <w:numId w:val="5"/>
        </w:numPr>
        <w:shd w:val="clear" w:color="auto" w:fill="FFFFFF" w:themeFill="background1"/>
        <w:tabs>
          <w:tab w:val="left" w:pos="1027"/>
        </w:tabs>
        <w:spacing w:before="120" w:after="120" w:line="360" w:lineRule="auto"/>
        <w:ind w:right="893"/>
        <w:jc w:val="both"/>
        <w:rPr>
          <w:rFonts w:ascii="Calibri" w:hAnsi="Calibri" w:cs="Calibri"/>
          <w:color w:val="1F4E79" w:themeColor="accent1" w:themeShade="80"/>
          <w:sz w:val="24"/>
          <w:szCs w:val="24"/>
        </w:rPr>
      </w:pPr>
      <w:r w:rsidRPr="005425C9">
        <w:rPr>
          <w:rFonts w:ascii="Calibri" w:hAnsi="Calibri" w:cs="Calibri"/>
          <w:color w:val="1F4E79" w:themeColor="accent1" w:themeShade="80"/>
          <w:sz w:val="24"/>
          <w:szCs w:val="24"/>
        </w:rPr>
        <w:t>Convention on the Elimination of All Forms of Discrimination Against Women (CEDAW)</w:t>
      </w:r>
      <w:r w:rsidR="00FF0490">
        <w:rPr>
          <w:rFonts w:ascii="Calibri" w:hAnsi="Calibri" w:cs="Calibri"/>
          <w:color w:val="1F4E79" w:themeColor="accent1" w:themeShade="80"/>
          <w:sz w:val="24"/>
          <w:szCs w:val="24"/>
        </w:rPr>
        <w:t>;</w:t>
      </w:r>
    </w:p>
    <w:p w14:paraId="78B67DD1" w14:textId="23D4058D" w:rsidR="000048EC" w:rsidRPr="005425C9" w:rsidRDefault="000048EC" w:rsidP="00C362B4">
      <w:pPr>
        <w:pStyle w:val="ListParagraph"/>
        <w:numPr>
          <w:ilvl w:val="0"/>
          <w:numId w:val="5"/>
        </w:numPr>
        <w:shd w:val="clear" w:color="auto" w:fill="FFFFFF" w:themeFill="background1"/>
        <w:tabs>
          <w:tab w:val="left" w:pos="1027"/>
        </w:tabs>
        <w:spacing w:before="120" w:after="120" w:line="360" w:lineRule="auto"/>
        <w:ind w:right="893"/>
        <w:jc w:val="both"/>
        <w:rPr>
          <w:rFonts w:ascii="Calibri" w:hAnsi="Calibri" w:cs="Calibri"/>
          <w:color w:val="1F4E79" w:themeColor="accent1" w:themeShade="80"/>
          <w:sz w:val="24"/>
          <w:szCs w:val="24"/>
          <w:shd w:val="clear" w:color="auto" w:fill="FFFFFF"/>
        </w:rPr>
      </w:pPr>
      <w:r w:rsidRPr="005425C9">
        <w:rPr>
          <w:rFonts w:ascii="Calibri" w:hAnsi="Calibri" w:cs="Calibri"/>
          <w:color w:val="1F4E79" w:themeColor="accent1" w:themeShade="80"/>
          <w:sz w:val="24"/>
          <w:szCs w:val="24"/>
          <w:shd w:val="clear" w:color="auto" w:fill="FFFFFF" w:themeFill="background1"/>
        </w:rPr>
        <w:t>Optional Protocol to the Convention on the Elimination of All Forms of Discrimination against Women</w:t>
      </w:r>
      <w:r w:rsidR="00FF0490">
        <w:rPr>
          <w:rFonts w:ascii="Calibri" w:hAnsi="Calibri" w:cs="Calibri"/>
          <w:color w:val="1F4E79" w:themeColor="accent1" w:themeShade="80"/>
          <w:sz w:val="24"/>
          <w:szCs w:val="24"/>
          <w:shd w:val="clear" w:color="auto" w:fill="FFFFFF" w:themeFill="background1"/>
        </w:rPr>
        <w:t>;</w:t>
      </w:r>
    </w:p>
    <w:p w14:paraId="0C05B2AA" w14:textId="5DBB72D4" w:rsidR="000048EC" w:rsidRPr="005425C9" w:rsidRDefault="000048EC" w:rsidP="00C362B4">
      <w:pPr>
        <w:pStyle w:val="ListParagraph"/>
        <w:numPr>
          <w:ilvl w:val="0"/>
          <w:numId w:val="5"/>
        </w:numPr>
        <w:shd w:val="clear" w:color="auto" w:fill="FFFFFF" w:themeFill="background1"/>
        <w:tabs>
          <w:tab w:val="left" w:pos="1027"/>
        </w:tabs>
        <w:spacing w:before="120" w:after="120" w:line="360" w:lineRule="auto"/>
        <w:ind w:right="893"/>
        <w:jc w:val="both"/>
        <w:rPr>
          <w:rFonts w:ascii="Calibri" w:hAnsi="Calibri" w:cs="Calibri"/>
          <w:color w:val="1F4E79" w:themeColor="accent1" w:themeShade="80"/>
          <w:sz w:val="24"/>
          <w:szCs w:val="24"/>
        </w:rPr>
      </w:pPr>
      <w:r w:rsidRPr="005425C9">
        <w:rPr>
          <w:rFonts w:ascii="Calibri" w:hAnsi="Calibri" w:cs="Calibri"/>
          <w:color w:val="1F4E79" w:themeColor="accent1" w:themeShade="80"/>
          <w:sz w:val="24"/>
          <w:szCs w:val="24"/>
        </w:rPr>
        <w:t>Council of Europe Convention for the Prevention and Combat of Violence against Women and Domestic Violence (Istanbul Convention)</w:t>
      </w:r>
      <w:r w:rsidR="007B3406" w:rsidRPr="005425C9">
        <w:rPr>
          <w:rFonts w:ascii="Calibri" w:hAnsi="Calibri" w:cs="Calibri"/>
          <w:color w:val="1F4E79" w:themeColor="accent1" w:themeShade="80"/>
          <w:sz w:val="24"/>
          <w:szCs w:val="24"/>
        </w:rPr>
        <w:t>;</w:t>
      </w:r>
    </w:p>
    <w:p w14:paraId="796D986A" w14:textId="77777777" w:rsidR="00FF0490" w:rsidRDefault="000048EC" w:rsidP="00C362B4">
      <w:pPr>
        <w:pStyle w:val="ListParagraph"/>
        <w:numPr>
          <w:ilvl w:val="0"/>
          <w:numId w:val="5"/>
        </w:numPr>
        <w:shd w:val="clear" w:color="auto" w:fill="FFFFFF" w:themeFill="background1"/>
        <w:tabs>
          <w:tab w:val="left" w:pos="1027"/>
        </w:tabs>
        <w:spacing w:before="120" w:after="120" w:line="360" w:lineRule="auto"/>
        <w:ind w:right="893"/>
        <w:jc w:val="both"/>
        <w:rPr>
          <w:rFonts w:ascii="Calibri" w:hAnsi="Calibri" w:cs="Calibri"/>
          <w:color w:val="1F4E79" w:themeColor="accent1" w:themeShade="80"/>
          <w:sz w:val="24"/>
          <w:szCs w:val="24"/>
        </w:rPr>
      </w:pPr>
      <w:r w:rsidRPr="005425C9">
        <w:rPr>
          <w:rFonts w:ascii="Calibri" w:hAnsi="Calibri" w:cs="Calibri"/>
          <w:color w:val="1F4E79" w:themeColor="accent1" w:themeShade="80"/>
          <w:sz w:val="24"/>
          <w:szCs w:val="24"/>
        </w:rPr>
        <w:t>Beijing Declaration and Platform for Action and the 12 critical areas and commitment documents resulting from its reviews</w:t>
      </w:r>
      <w:r w:rsidR="00FF0490">
        <w:rPr>
          <w:rFonts w:ascii="Calibri" w:hAnsi="Calibri" w:cs="Calibri"/>
          <w:color w:val="1F4E79" w:themeColor="accent1" w:themeShade="80"/>
          <w:sz w:val="24"/>
          <w:szCs w:val="24"/>
        </w:rPr>
        <w:t>;</w:t>
      </w:r>
    </w:p>
    <w:p w14:paraId="170BD8E2" w14:textId="031B5636" w:rsidR="000048EC" w:rsidRPr="005425C9" w:rsidRDefault="000048EC" w:rsidP="00C362B4">
      <w:pPr>
        <w:pStyle w:val="ListParagraph"/>
        <w:numPr>
          <w:ilvl w:val="0"/>
          <w:numId w:val="5"/>
        </w:numPr>
        <w:shd w:val="clear" w:color="auto" w:fill="FFFFFF" w:themeFill="background1"/>
        <w:tabs>
          <w:tab w:val="left" w:pos="1027"/>
        </w:tabs>
        <w:spacing w:before="120" w:after="120" w:line="360" w:lineRule="auto"/>
        <w:ind w:right="893"/>
        <w:jc w:val="both"/>
        <w:rPr>
          <w:rFonts w:ascii="Calibri" w:hAnsi="Calibri" w:cs="Calibri"/>
          <w:color w:val="1F4E79" w:themeColor="accent1" w:themeShade="80"/>
          <w:sz w:val="24"/>
          <w:szCs w:val="24"/>
        </w:rPr>
      </w:pPr>
      <w:r w:rsidRPr="005425C9">
        <w:rPr>
          <w:rFonts w:ascii="Calibri" w:hAnsi="Calibri" w:cs="Calibri"/>
          <w:color w:val="1F4E79" w:themeColor="accent1" w:themeShade="80"/>
          <w:sz w:val="24"/>
          <w:szCs w:val="24"/>
        </w:rPr>
        <w:t>EU Pact for Gender Equality of the EU Council, 2011</w:t>
      </w:r>
      <w:r w:rsidR="007B3406" w:rsidRPr="005425C9">
        <w:rPr>
          <w:rFonts w:ascii="Calibri" w:hAnsi="Calibri" w:cs="Calibri"/>
          <w:color w:val="1F4E79" w:themeColor="accent1" w:themeShade="80"/>
          <w:sz w:val="24"/>
          <w:szCs w:val="24"/>
        </w:rPr>
        <w:t xml:space="preserve"> </w:t>
      </w:r>
      <w:r w:rsidRPr="005425C9">
        <w:rPr>
          <w:rFonts w:ascii="Calibri" w:hAnsi="Calibri" w:cs="Calibri"/>
          <w:color w:val="1F4E79" w:themeColor="accent1" w:themeShade="80"/>
          <w:sz w:val="24"/>
          <w:szCs w:val="24"/>
        </w:rPr>
        <w:t>-</w:t>
      </w:r>
      <w:r w:rsidR="007B3406" w:rsidRPr="005425C9">
        <w:rPr>
          <w:rFonts w:ascii="Calibri" w:hAnsi="Calibri" w:cs="Calibri"/>
          <w:color w:val="1F4E79" w:themeColor="accent1" w:themeShade="80"/>
          <w:sz w:val="24"/>
          <w:szCs w:val="24"/>
        </w:rPr>
        <w:t xml:space="preserve"> </w:t>
      </w:r>
      <w:r w:rsidRPr="005425C9">
        <w:rPr>
          <w:rFonts w:ascii="Calibri" w:hAnsi="Calibri" w:cs="Calibri"/>
          <w:color w:val="1F4E79" w:themeColor="accent1" w:themeShade="80"/>
          <w:sz w:val="24"/>
          <w:szCs w:val="24"/>
        </w:rPr>
        <w:t>2020</w:t>
      </w:r>
      <w:r w:rsidR="007B3406" w:rsidRPr="005425C9">
        <w:rPr>
          <w:rFonts w:ascii="Calibri" w:hAnsi="Calibri" w:cs="Calibri"/>
          <w:color w:val="1F4E79" w:themeColor="accent1" w:themeShade="80"/>
          <w:sz w:val="24"/>
          <w:szCs w:val="24"/>
        </w:rPr>
        <w:t>;</w:t>
      </w:r>
    </w:p>
    <w:p w14:paraId="3C8C181D" w14:textId="266F2F58" w:rsidR="000048EC" w:rsidRPr="005425C9" w:rsidRDefault="009B1A2A" w:rsidP="00C362B4">
      <w:pPr>
        <w:pStyle w:val="ListParagraph"/>
        <w:numPr>
          <w:ilvl w:val="0"/>
          <w:numId w:val="5"/>
        </w:numPr>
        <w:shd w:val="clear" w:color="auto" w:fill="FFFFFF" w:themeFill="background1"/>
        <w:tabs>
          <w:tab w:val="left" w:pos="1027"/>
        </w:tabs>
        <w:spacing w:before="120" w:after="120" w:line="360" w:lineRule="auto"/>
        <w:ind w:right="893"/>
        <w:jc w:val="both"/>
        <w:rPr>
          <w:rFonts w:ascii="Calibri" w:hAnsi="Calibri" w:cs="Calibri"/>
          <w:color w:val="1F4E79" w:themeColor="accent1" w:themeShade="80"/>
          <w:sz w:val="24"/>
          <w:szCs w:val="24"/>
        </w:rPr>
      </w:pPr>
      <w:r w:rsidRPr="009B1A2A">
        <w:rPr>
          <w:rFonts w:ascii="Calibri" w:hAnsi="Calibri" w:cs="Calibri"/>
          <w:color w:val="1F4E79" w:themeColor="accent1" w:themeShade="80"/>
          <w:sz w:val="24"/>
          <w:szCs w:val="24"/>
        </w:rPr>
        <w:lastRenderedPageBreak/>
        <w:t>Gender Equality Strategy 2020-2025</w:t>
      </w:r>
      <w:r w:rsidRPr="009B1A2A" w:rsidDel="009B1A2A">
        <w:rPr>
          <w:rFonts w:ascii="Calibri" w:hAnsi="Calibri" w:cs="Calibri"/>
          <w:color w:val="1F4E79" w:themeColor="accent1" w:themeShade="80"/>
          <w:sz w:val="24"/>
          <w:szCs w:val="24"/>
        </w:rPr>
        <w:t xml:space="preserve"> </w:t>
      </w:r>
      <w:r w:rsidR="00FF0490">
        <w:rPr>
          <w:rFonts w:ascii="Calibri" w:hAnsi="Calibri" w:cs="Calibri"/>
          <w:color w:val="1F4E79" w:themeColor="accent1" w:themeShade="80"/>
          <w:sz w:val="24"/>
          <w:szCs w:val="24"/>
        </w:rPr>
        <w:t xml:space="preserve">of the </w:t>
      </w:r>
      <w:r w:rsidR="000048EC" w:rsidRPr="005425C9">
        <w:rPr>
          <w:rFonts w:ascii="Calibri" w:hAnsi="Calibri" w:cs="Calibri"/>
          <w:color w:val="1F4E79" w:themeColor="accent1" w:themeShade="80"/>
          <w:sz w:val="24"/>
          <w:szCs w:val="24"/>
        </w:rPr>
        <w:t>European Commission</w:t>
      </w:r>
      <w:r w:rsidR="007B3406" w:rsidRPr="005425C9">
        <w:rPr>
          <w:rFonts w:ascii="Calibri" w:hAnsi="Calibri" w:cs="Calibri"/>
          <w:color w:val="1F4E79" w:themeColor="accent1" w:themeShade="80"/>
          <w:sz w:val="24"/>
          <w:szCs w:val="24"/>
        </w:rPr>
        <w:t>;</w:t>
      </w:r>
    </w:p>
    <w:p w14:paraId="6585EB59" w14:textId="386941FF" w:rsidR="000048EC" w:rsidRPr="005425C9" w:rsidRDefault="000048EC" w:rsidP="00C362B4">
      <w:pPr>
        <w:pStyle w:val="ListParagraph"/>
        <w:numPr>
          <w:ilvl w:val="0"/>
          <w:numId w:val="5"/>
        </w:numPr>
        <w:shd w:val="clear" w:color="auto" w:fill="FFFFFF" w:themeFill="background1"/>
        <w:tabs>
          <w:tab w:val="left" w:pos="1027"/>
        </w:tabs>
        <w:spacing w:before="120" w:after="120" w:line="360" w:lineRule="auto"/>
        <w:ind w:right="893"/>
        <w:jc w:val="both"/>
        <w:rPr>
          <w:rFonts w:ascii="Calibri" w:hAnsi="Calibri" w:cs="Calibri"/>
          <w:color w:val="1F4E79" w:themeColor="accent1" w:themeShade="80"/>
          <w:sz w:val="24"/>
          <w:szCs w:val="24"/>
        </w:rPr>
      </w:pPr>
      <w:r w:rsidRPr="005425C9">
        <w:rPr>
          <w:rFonts w:ascii="Calibri" w:hAnsi="Calibri" w:cs="Calibri"/>
          <w:color w:val="1F4E79" w:themeColor="accent1" w:themeShade="80"/>
          <w:sz w:val="24"/>
          <w:szCs w:val="24"/>
        </w:rPr>
        <w:t>Strategic Cooperation Plan for Gender Equality and Women's Empowerment (CPLP) 2010</w:t>
      </w:r>
      <w:r w:rsidR="007B3406" w:rsidRPr="005425C9">
        <w:rPr>
          <w:rFonts w:ascii="Calibri" w:hAnsi="Calibri" w:cs="Calibri"/>
          <w:color w:val="1F4E79" w:themeColor="accent1" w:themeShade="80"/>
          <w:sz w:val="24"/>
          <w:szCs w:val="24"/>
        </w:rPr>
        <w:t>;</w:t>
      </w:r>
    </w:p>
    <w:p w14:paraId="5DA294DD" w14:textId="51979363" w:rsidR="000048EC" w:rsidRPr="005425C9" w:rsidRDefault="000048EC" w:rsidP="00C362B4">
      <w:pPr>
        <w:pStyle w:val="ListParagraph"/>
        <w:numPr>
          <w:ilvl w:val="0"/>
          <w:numId w:val="5"/>
        </w:numPr>
        <w:shd w:val="clear" w:color="auto" w:fill="FFFFFF" w:themeFill="background1"/>
        <w:tabs>
          <w:tab w:val="left" w:pos="1027"/>
        </w:tabs>
        <w:spacing w:before="120" w:after="120" w:line="360" w:lineRule="auto"/>
        <w:ind w:right="893"/>
        <w:jc w:val="both"/>
        <w:rPr>
          <w:rFonts w:ascii="Calibri" w:hAnsi="Calibri" w:cs="Calibri"/>
          <w:color w:val="1F4E79" w:themeColor="accent1" w:themeShade="80"/>
          <w:sz w:val="24"/>
          <w:szCs w:val="24"/>
        </w:rPr>
      </w:pPr>
      <w:r w:rsidRPr="005425C9">
        <w:rPr>
          <w:rFonts w:ascii="Calibri" w:hAnsi="Calibri" w:cs="Calibri"/>
          <w:color w:val="1F4E79" w:themeColor="accent1" w:themeShade="80"/>
          <w:sz w:val="24"/>
          <w:szCs w:val="24"/>
        </w:rPr>
        <w:t>Plan of Action for Gender Equality and Women's Empowerment (CPLP 2017 -2020)</w:t>
      </w:r>
      <w:r w:rsidR="007B3406" w:rsidRPr="005425C9">
        <w:rPr>
          <w:rFonts w:ascii="Calibri" w:hAnsi="Calibri" w:cs="Calibri"/>
          <w:color w:val="1F4E79" w:themeColor="accent1" w:themeShade="80"/>
          <w:sz w:val="24"/>
          <w:szCs w:val="24"/>
        </w:rPr>
        <w:t>;</w:t>
      </w:r>
    </w:p>
    <w:p w14:paraId="4135D2D4" w14:textId="4639133C" w:rsidR="000048EC" w:rsidRPr="005425C9" w:rsidRDefault="000048EC" w:rsidP="00C362B4">
      <w:pPr>
        <w:pStyle w:val="ListParagraph"/>
        <w:numPr>
          <w:ilvl w:val="0"/>
          <w:numId w:val="5"/>
        </w:numPr>
        <w:shd w:val="clear" w:color="auto" w:fill="FFFFFF" w:themeFill="background1"/>
        <w:tabs>
          <w:tab w:val="left" w:pos="1027"/>
        </w:tabs>
        <w:spacing w:before="120" w:after="120" w:line="360" w:lineRule="auto"/>
        <w:ind w:right="893"/>
        <w:jc w:val="both"/>
        <w:rPr>
          <w:rFonts w:ascii="Calibri" w:hAnsi="Calibri" w:cs="Calibri"/>
          <w:color w:val="1F4E79" w:themeColor="accent1" w:themeShade="80"/>
          <w:sz w:val="24"/>
          <w:szCs w:val="24"/>
        </w:rPr>
      </w:pPr>
      <w:r w:rsidRPr="005425C9">
        <w:rPr>
          <w:rFonts w:ascii="Calibri" w:hAnsi="Calibri" w:cs="Calibri"/>
          <w:color w:val="1F4E79" w:themeColor="accent1" w:themeShade="80"/>
          <w:sz w:val="24"/>
          <w:szCs w:val="24"/>
        </w:rPr>
        <w:t>Recommendation CM / Rec (2010) 5 of the Committee of Ministers to the Member States of the Council of Europe on measures to combat discrimination based on sexual orientation or gender identity</w:t>
      </w:r>
      <w:r w:rsidR="005425C9" w:rsidRPr="005425C9">
        <w:rPr>
          <w:rFonts w:ascii="Calibri" w:hAnsi="Calibri" w:cs="Calibri"/>
          <w:color w:val="1F4E79" w:themeColor="accent1" w:themeShade="80"/>
          <w:sz w:val="24"/>
          <w:szCs w:val="24"/>
        </w:rPr>
        <w:t>;</w:t>
      </w:r>
    </w:p>
    <w:p w14:paraId="48E5E21C" w14:textId="5C7B12C8" w:rsidR="000048EC" w:rsidRPr="005425C9" w:rsidRDefault="009B1A2A" w:rsidP="00C362B4">
      <w:pPr>
        <w:pStyle w:val="ListParagraph"/>
        <w:numPr>
          <w:ilvl w:val="0"/>
          <w:numId w:val="5"/>
        </w:numPr>
        <w:shd w:val="clear" w:color="auto" w:fill="FFFFFF" w:themeFill="background1"/>
        <w:tabs>
          <w:tab w:val="left" w:pos="1027"/>
        </w:tabs>
        <w:spacing w:before="120" w:after="120" w:line="360" w:lineRule="auto"/>
        <w:ind w:right="893"/>
        <w:jc w:val="both"/>
        <w:rPr>
          <w:rFonts w:ascii="Calibri" w:hAnsi="Calibri" w:cs="Calibri"/>
          <w:color w:val="1F4E79" w:themeColor="accent1" w:themeShade="80"/>
          <w:sz w:val="24"/>
          <w:szCs w:val="24"/>
        </w:rPr>
      </w:pPr>
      <w:r>
        <w:rPr>
          <w:rFonts w:ascii="Calibri" w:hAnsi="Calibri" w:cs="Calibri"/>
          <w:color w:val="1F4E79" w:themeColor="accent1" w:themeShade="80"/>
          <w:sz w:val="24"/>
          <w:szCs w:val="24"/>
        </w:rPr>
        <w:t xml:space="preserve">The </w:t>
      </w:r>
      <w:r w:rsidR="000048EC" w:rsidRPr="005425C9">
        <w:rPr>
          <w:rFonts w:ascii="Calibri" w:hAnsi="Calibri" w:cs="Calibri"/>
          <w:color w:val="1F4E79" w:themeColor="accent1" w:themeShade="80"/>
          <w:sz w:val="24"/>
          <w:szCs w:val="24"/>
        </w:rPr>
        <w:t>2030 Agenda for Sustainable Development and the 17 Sustainable Development Goals</w:t>
      </w:r>
      <w:r w:rsidR="005425C9" w:rsidRPr="005425C9">
        <w:rPr>
          <w:rFonts w:ascii="Calibri" w:hAnsi="Calibri" w:cs="Calibri"/>
          <w:color w:val="1F4E79" w:themeColor="accent1" w:themeShade="80"/>
          <w:sz w:val="24"/>
          <w:szCs w:val="24"/>
        </w:rPr>
        <w:t>;</w:t>
      </w:r>
      <w:r w:rsidR="000048EC" w:rsidRPr="005425C9">
        <w:rPr>
          <w:rFonts w:ascii="Calibri" w:hAnsi="Calibri" w:cs="Calibri"/>
          <w:color w:val="1F4E79" w:themeColor="accent1" w:themeShade="80"/>
          <w:sz w:val="24"/>
          <w:szCs w:val="24"/>
        </w:rPr>
        <w:t xml:space="preserve"> </w:t>
      </w:r>
    </w:p>
    <w:p w14:paraId="362036DF" w14:textId="19A5A42D" w:rsidR="000048EC" w:rsidRPr="005425C9" w:rsidRDefault="000048EC" w:rsidP="00C362B4">
      <w:pPr>
        <w:pStyle w:val="ListParagraph"/>
        <w:numPr>
          <w:ilvl w:val="0"/>
          <w:numId w:val="5"/>
        </w:numPr>
        <w:shd w:val="clear" w:color="auto" w:fill="FFFFFF" w:themeFill="background1"/>
        <w:tabs>
          <w:tab w:val="left" w:pos="1027"/>
        </w:tabs>
        <w:spacing w:before="120" w:after="120" w:line="360" w:lineRule="auto"/>
        <w:ind w:right="893"/>
        <w:jc w:val="both"/>
        <w:rPr>
          <w:rFonts w:ascii="Calibri" w:hAnsi="Calibri" w:cs="Calibri"/>
          <w:color w:val="1F4E79" w:themeColor="accent1" w:themeShade="80"/>
          <w:sz w:val="24"/>
          <w:szCs w:val="24"/>
        </w:rPr>
      </w:pPr>
      <w:r w:rsidRPr="005425C9">
        <w:rPr>
          <w:rFonts w:ascii="Calibri" w:hAnsi="Calibri" w:cs="Calibri"/>
          <w:color w:val="1F4E79" w:themeColor="accent1" w:themeShade="80"/>
          <w:sz w:val="24"/>
          <w:szCs w:val="24"/>
        </w:rPr>
        <w:t>Program of Action of the International Conference on Population and Development and commitment documents resulting from its reviews</w:t>
      </w:r>
      <w:r w:rsidR="005425C9" w:rsidRPr="005425C9">
        <w:rPr>
          <w:rFonts w:ascii="Calibri" w:hAnsi="Calibri" w:cs="Calibri"/>
          <w:color w:val="1F4E79" w:themeColor="accent1" w:themeShade="80"/>
          <w:sz w:val="24"/>
          <w:szCs w:val="24"/>
        </w:rPr>
        <w:t>;</w:t>
      </w:r>
      <w:r w:rsidRPr="005425C9">
        <w:rPr>
          <w:rFonts w:ascii="Calibri" w:hAnsi="Calibri" w:cs="Calibri"/>
          <w:color w:val="1F4E79" w:themeColor="accent1" w:themeShade="80"/>
          <w:sz w:val="24"/>
          <w:szCs w:val="24"/>
        </w:rPr>
        <w:t xml:space="preserve"> </w:t>
      </w:r>
    </w:p>
    <w:p w14:paraId="0CE5D5AB" w14:textId="1277FCD1" w:rsidR="000048EC" w:rsidRPr="005425C9" w:rsidRDefault="00FF0490" w:rsidP="00C362B4">
      <w:pPr>
        <w:pStyle w:val="ListParagraph"/>
        <w:numPr>
          <w:ilvl w:val="0"/>
          <w:numId w:val="5"/>
        </w:numPr>
        <w:shd w:val="clear" w:color="auto" w:fill="FFFFFF" w:themeFill="background1"/>
        <w:tabs>
          <w:tab w:val="left" w:pos="1027"/>
        </w:tabs>
        <w:spacing w:before="120" w:after="120" w:line="360" w:lineRule="auto"/>
        <w:ind w:right="893"/>
        <w:jc w:val="both"/>
        <w:rPr>
          <w:rFonts w:ascii="Calibri" w:hAnsi="Calibri" w:cs="Calibri"/>
          <w:color w:val="1F4E79" w:themeColor="accent1" w:themeShade="80"/>
          <w:sz w:val="24"/>
          <w:szCs w:val="24"/>
        </w:rPr>
      </w:pPr>
      <w:r>
        <w:rPr>
          <w:rFonts w:ascii="Calibri" w:hAnsi="Calibri" w:cs="Calibri"/>
          <w:color w:val="1F4E79" w:themeColor="accent1" w:themeShade="80"/>
          <w:sz w:val="24"/>
          <w:szCs w:val="24"/>
        </w:rPr>
        <w:t xml:space="preserve">The </w:t>
      </w:r>
      <w:r w:rsidR="000048EC" w:rsidRPr="005425C9">
        <w:rPr>
          <w:rFonts w:ascii="Calibri" w:hAnsi="Calibri" w:cs="Calibri"/>
          <w:color w:val="1F4E79" w:themeColor="accent1" w:themeShade="80"/>
          <w:sz w:val="24"/>
          <w:szCs w:val="24"/>
        </w:rPr>
        <w:t xml:space="preserve">New UN Urban Agenda </w:t>
      </w:r>
      <w:r w:rsidR="00F10393">
        <w:rPr>
          <w:rFonts w:ascii="Calibri" w:hAnsi="Calibri" w:cs="Calibri"/>
          <w:color w:val="1F4E79" w:themeColor="accent1" w:themeShade="80"/>
          <w:sz w:val="24"/>
          <w:szCs w:val="24"/>
        </w:rPr>
        <w:t>2016-</w:t>
      </w:r>
      <w:r w:rsidR="000048EC" w:rsidRPr="005425C9">
        <w:rPr>
          <w:rFonts w:ascii="Calibri" w:hAnsi="Calibri" w:cs="Calibri"/>
          <w:color w:val="1F4E79" w:themeColor="accent1" w:themeShade="80"/>
          <w:sz w:val="24"/>
          <w:szCs w:val="24"/>
        </w:rPr>
        <w:t>2036</w:t>
      </w:r>
      <w:r w:rsidR="005425C9" w:rsidRPr="005425C9">
        <w:rPr>
          <w:rFonts w:ascii="Calibri" w:hAnsi="Calibri" w:cs="Calibri"/>
          <w:color w:val="1F4E79" w:themeColor="accent1" w:themeShade="80"/>
          <w:sz w:val="24"/>
          <w:szCs w:val="24"/>
        </w:rPr>
        <w:t>;</w:t>
      </w:r>
    </w:p>
    <w:p w14:paraId="6842ADA0" w14:textId="40E4DE66" w:rsidR="000048EC" w:rsidRPr="005425C9" w:rsidRDefault="000048EC" w:rsidP="00C362B4">
      <w:pPr>
        <w:pStyle w:val="ListParagraph"/>
        <w:numPr>
          <w:ilvl w:val="0"/>
          <w:numId w:val="5"/>
        </w:numPr>
        <w:shd w:val="clear" w:color="auto" w:fill="FFFFFF" w:themeFill="background1"/>
        <w:tabs>
          <w:tab w:val="left" w:pos="1027"/>
        </w:tabs>
        <w:spacing w:before="120" w:after="120" w:line="360" w:lineRule="auto"/>
        <w:ind w:right="893"/>
        <w:jc w:val="both"/>
        <w:rPr>
          <w:rFonts w:ascii="Calibri" w:hAnsi="Calibri" w:cs="Calibri"/>
          <w:color w:val="1F4E79" w:themeColor="accent1" w:themeShade="80"/>
          <w:sz w:val="24"/>
          <w:szCs w:val="24"/>
        </w:rPr>
      </w:pPr>
      <w:r w:rsidRPr="005425C9">
        <w:rPr>
          <w:rFonts w:ascii="Calibri" w:hAnsi="Calibri" w:cs="Calibri"/>
          <w:color w:val="1F4E79" w:themeColor="accent1" w:themeShade="80"/>
          <w:sz w:val="24"/>
          <w:szCs w:val="24"/>
        </w:rPr>
        <w:lastRenderedPageBreak/>
        <w:t>European Pillar of Social Rights</w:t>
      </w:r>
      <w:r w:rsidR="005425C9" w:rsidRPr="005425C9">
        <w:rPr>
          <w:rFonts w:ascii="Calibri" w:hAnsi="Calibri" w:cs="Calibri"/>
          <w:color w:val="1F4E79" w:themeColor="accent1" w:themeShade="80"/>
          <w:sz w:val="24"/>
          <w:szCs w:val="24"/>
        </w:rPr>
        <w:t>;</w:t>
      </w:r>
    </w:p>
    <w:p w14:paraId="610BCF48" w14:textId="202A9A18" w:rsidR="000048EC" w:rsidRPr="005425C9" w:rsidRDefault="000048EC" w:rsidP="00C362B4">
      <w:pPr>
        <w:pStyle w:val="ListParagraph"/>
        <w:numPr>
          <w:ilvl w:val="0"/>
          <w:numId w:val="5"/>
        </w:numPr>
        <w:shd w:val="clear" w:color="auto" w:fill="FFFFFF" w:themeFill="background1"/>
        <w:tabs>
          <w:tab w:val="left" w:pos="1027"/>
        </w:tabs>
        <w:spacing w:before="120" w:after="120" w:line="360" w:lineRule="auto"/>
        <w:ind w:right="893"/>
        <w:jc w:val="both"/>
        <w:rPr>
          <w:rFonts w:ascii="Calibri" w:hAnsi="Calibri" w:cs="Calibri"/>
          <w:color w:val="1F4E79" w:themeColor="accent1" w:themeShade="80"/>
          <w:sz w:val="24"/>
          <w:szCs w:val="24"/>
        </w:rPr>
      </w:pPr>
      <w:r w:rsidRPr="005425C9">
        <w:rPr>
          <w:rFonts w:ascii="Calibri" w:hAnsi="Calibri" w:cs="Calibri"/>
          <w:color w:val="1F4E79" w:themeColor="accent1" w:themeShade="80"/>
          <w:sz w:val="24"/>
          <w:szCs w:val="24"/>
        </w:rPr>
        <w:t>Council of Europe Strategy for Equality between Women and Men 2018-2023, which sets out six priority areas for action; and</w:t>
      </w:r>
    </w:p>
    <w:p w14:paraId="1D1BD62C" w14:textId="28AA2048" w:rsidR="000048EC" w:rsidRPr="005425C9" w:rsidRDefault="000048EC" w:rsidP="00C362B4">
      <w:pPr>
        <w:pStyle w:val="ListParagraph"/>
        <w:numPr>
          <w:ilvl w:val="0"/>
          <w:numId w:val="5"/>
        </w:numPr>
        <w:shd w:val="clear" w:color="auto" w:fill="FFFFFF" w:themeFill="background1"/>
        <w:tabs>
          <w:tab w:val="left" w:pos="1027"/>
        </w:tabs>
        <w:spacing w:before="120" w:after="120" w:line="360" w:lineRule="auto"/>
        <w:ind w:right="893"/>
        <w:jc w:val="both"/>
        <w:rPr>
          <w:rFonts w:ascii="Calibri" w:hAnsi="Calibri" w:cs="Calibri"/>
          <w:color w:val="1F4E79" w:themeColor="accent1" w:themeShade="80"/>
          <w:sz w:val="24"/>
          <w:szCs w:val="24"/>
        </w:rPr>
      </w:pPr>
      <w:r w:rsidRPr="005425C9">
        <w:rPr>
          <w:rFonts w:ascii="Calibri" w:hAnsi="Calibri" w:cs="Calibri"/>
          <w:color w:val="1F4E79" w:themeColor="accent1" w:themeShade="80"/>
          <w:sz w:val="24"/>
          <w:szCs w:val="24"/>
        </w:rPr>
        <w:t xml:space="preserve">EU Action Plan 2017 -2019 to bridge the gender pay gap. </w:t>
      </w:r>
    </w:p>
    <w:p w14:paraId="5293270A" w14:textId="6313E222" w:rsidR="000048EC" w:rsidRPr="00F15301" w:rsidRDefault="000048EC" w:rsidP="005425C9">
      <w:pPr>
        <w:shd w:val="clear" w:color="auto" w:fill="FFFFFF" w:themeFill="background1"/>
        <w:tabs>
          <w:tab w:val="left" w:pos="1027"/>
        </w:tabs>
        <w:spacing w:before="120" w:after="120" w:line="360" w:lineRule="auto"/>
        <w:ind w:right="893"/>
        <w:jc w:val="both"/>
        <w:rPr>
          <w:rFonts w:asciiTheme="minorHAnsi" w:hAnsiTheme="minorHAnsi" w:cstheme="minorHAnsi"/>
          <w:color w:val="1F4E79" w:themeColor="accent1" w:themeShade="80"/>
          <w:sz w:val="24"/>
          <w:szCs w:val="24"/>
        </w:rPr>
      </w:pPr>
      <w:bookmarkStart w:id="1" w:name="_Hlk65241110"/>
      <w:r w:rsidRPr="00151132">
        <w:rPr>
          <w:rFonts w:asciiTheme="minorHAnsi" w:hAnsiTheme="minorHAnsi" w:cstheme="minorHAnsi"/>
          <w:color w:val="1F4E79" w:themeColor="accent1" w:themeShade="80"/>
          <w:sz w:val="24"/>
          <w:szCs w:val="24"/>
        </w:rPr>
        <w:t xml:space="preserve">At the national level, </w:t>
      </w:r>
      <w:r w:rsidR="00F10393">
        <w:rPr>
          <w:rFonts w:asciiTheme="minorHAnsi" w:hAnsiTheme="minorHAnsi" w:cstheme="minorHAnsi"/>
          <w:color w:val="1F4E79" w:themeColor="accent1" w:themeShade="80"/>
          <w:sz w:val="24"/>
          <w:szCs w:val="24"/>
        </w:rPr>
        <w:t xml:space="preserve">there is </w:t>
      </w:r>
      <w:r w:rsidRPr="00151132">
        <w:rPr>
          <w:rFonts w:asciiTheme="minorHAnsi" w:hAnsiTheme="minorHAnsi" w:cstheme="minorHAnsi"/>
          <w:color w:val="1F4E79" w:themeColor="accent1" w:themeShade="80"/>
          <w:sz w:val="24"/>
          <w:szCs w:val="24"/>
        </w:rPr>
        <w:t xml:space="preserve">the National Strategy for Equality and Non-Discrimination 2018-2030 (ENIND) «Portugal + </w:t>
      </w:r>
      <w:proofErr w:type="spellStart"/>
      <w:r w:rsidRPr="00151132">
        <w:rPr>
          <w:rFonts w:asciiTheme="minorHAnsi" w:hAnsiTheme="minorHAnsi" w:cstheme="minorHAnsi"/>
          <w:color w:val="1F4E79" w:themeColor="accent1" w:themeShade="80"/>
          <w:sz w:val="24"/>
          <w:szCs w:val="24"/>
        </w:rPr>
        <w:t>Igual</w:t>
      </w:r>
      <w:proofErr w:type="spellEnd"/>
      <w:r w:rsidRPr="00151132">
        <w:rPr>
          <w:rFonts w:asciiTheme="minorHAnsi" w:hAnsiTheme="minorHAnsi" w:cstheme="minorHAnsi"/>
          <w:color w:val="1F4E79" w:themeColor="accent1" w:themeShade="80"/>
          <w:sz w:val="24"/>
          <w:szCs w:val="24"/>
        </w:rPr>
        <w:t>», approved by the XXI Constitutional Government on March 8, 2018, (Resolution of the Council of Ministers no. 61/2018, of 21 May)</w:t>
      </w:r>
      <w:r w:rsidR="005425C9">
        <w:rPr>
          <w:rFonts w:asciiTheme="minorHAnsi" w:hAnsiTheme="minorHAnsi" w:cstheme="minorHAnsi"/>
          <w:color w:val="1F4E79" w:themeColor="accent1" w:themeShade="80"/>
          <w:sz w:val="24"/>
          <w:szCs w:val="24"/>
        </w:rPr>
        <w:t>.</w:t>
      </w:r>
      <w:r w:rsidRPr="00F15301">
        <w:rPr>
          <w:rFonts w:asciiTheme="minorHAnsi" w:hAnsiTheme="minorHAnsi" w:cstheme="minorHAnsi"/>
          <w:color w:val="1F4E79" w:themeColor="accent1" w:themeShade="80"/>
          <w:sz w:val="24"/>
          <w:szCs w:val="24"/>
        </w:rPr>
        <w:t xml:space="preserve"> </w:t>
      </w:r>
      <w:r w:rsidR="009B1A2A">
        <w:rPr>
          <w:rFonts w:asciiTheme="minorHAnsi" w:hAnsiTheme="minorHAnsi" w:cstheme="minorHAnsi"/>
          <w:color w:val="1F4E79" w:themeColor="accent1" w:themeShade="80"/>
          <w:sz w:val="24"/>
          <w:szCs w:val="24"/>
        </w:rPr>
        <w:t>I</w:t>
      </w:r>
      <w:r w:rsidR="009B1A2A">
        <w:rPr>
          <w:rFonts w:ascii="Calibri" w:hAnsi="Calibri" w:cs="Calibri"/>
          <w:color w:val="1F4E79" w:themeColor="accent1" w:themeShade="80"/>
          <w:sz w:val="24"/>
          <w:szCs w:val="24"/>
        </w:rPr>
        <w:t xml:space="preserve">n this Strategy, </w:t>
      </w:r>
      <w:r w:rsidRPr="00F15301">
        <w:rPr>
          <w:rFonts w:asciiTheme="minorHAnsi" w:hAnsiTheme="minorHAnsi" w:cstheme="minorHAnsi"/>
          <w:color w:val="1F4E79" w:themeColor="accent1" w:themeShade="80"/>
          <w:sz w:val="24"/>
          <w:szCs w:val="24"/>
        </w:rPr>
        <w:t>Portugal</w:t>
      </w:r>
      <w:r w:rsidR="002F746E">
        <w:rPr>
          <w:rFonts w:asciiTheme="minorHAnsi" w:hAnsiTheme="minorHAnsi" w:cstheme="minorHAnsi"/>
          <w:color w:val="1F4E79" w:themeColor="accent1" w:themeShade="80"/>
          <w:sz w:val="24"/>
          <w:szCs w:val="24"/>
        </w:rPr>
        <w:t xml:space="preserve"> </w:t>
      </w:r>
      <w:r w:rsidRPr="00F15301">
        <w:rPr>
          <w:rFonts w:asciiTheme="minorHAnsi" w:hAnsiTheme="minorHAnsi" w:cstheme="minorHAnsi"/>
          <w:color w:val="1F4E79" w:themeColor="accent1" w:themeShade="80"/>
          <w:sz w:val="24"/>
          <w:szCs w:val="24"/>
        </w:rPr>
        <w:t>defined strategic axes and objectives until 2030.</w:t>
      </w:r>
    </w:p>
    <w:p w14:paraId="724D9747" w14:textId="59186AA1" w:rsidR="000048EC" w:rsidRPr="00151132" w:rsidRDefault="000048EC" w:rsidP="00C362B4">
      <w:pPr>
        <w:shd w:val="clear" w:color="auto" w:fill="FFFFFF" w:themeFill="background1"/>
        <w:tabs>
          <w:tab w:val="left" w:pos="1027"/>
        </w:tabs>
        <w:spacing w:before="120" w:after="120" w:line="360" w:lineRule="auto"/>
        <w:ind w:right="893"/>
        <w:jc w:val="both"/>
        <w:rPr>
          <w:rFonts w:asciiTheme="minorHAnsi" w:hAnsiTheme="minorHAnsi" w:cstheme="minorHAnsi"/>
          <w:color w:val="1F4E79" w:themeColor="accent1" w:themeShade="80"/>
          <w:sz w:val="24"/>
          <w:szCs w:val="24"/>
        </w:rPr>
      </w:pPr>
      <w:r w:rsidRPr="00151132">
        <w:rPr>
          <w:rFonts w:asciiTheme="minorHAnsi" w:hAnsiTheme="minorHAnsi" w:cstheme="minorHAnsi"/>
          <w:color w:val="1F4E79" w:themeColor="accent1" w:themeShade="80"/>
          <w:sz w:val="24"/>
          <w:szCs w:val="24"/>
        </w:rPr>
        <w:t>This long-term vision is reflected in the following three action plans that define concrete measures and targets for the next four years:</w:t>
      </w:r>
    </w:p>
    <w:p w14:paraId="25B1672C" w14:textId="06BDC0EC" w:rsidR="000048EC" w:rsidRDefault="000048EC" w:rsidP="00C362B4">
      <w:pPr>
        <w:pStyle w:val="ListParagraph"/>
        <w:numPr>
          <w:ilvl w:val="0"/>
          <w:numId w:val="19"/>
        </w:numPr>
        <w:shd w:val="clear" w:color="auto" w:fill="FFFFFF" w:themeFill="background1"/>
        <w:tabs>
          <w:tab w:val="left" w:pos="1027"/>
        </w:tabs>
        <w:spacing w:before="120" w:after="120" w:line="360" w:lineRule="auto"/>
        <w:ind w:right="893"/>
        <w:jc w:val="both"/>
        <w:rPr>
          <w:rFonts w:asciiTheme="minorHAnsi" w:hAnsiTheme="minorHAnsi" w:cstheme="minorHAnsi"/>
          <w:color w:val="1F4E79" w:themeColor="accent1" w:themeShade="80"/>
          <w:sz w:val="24"/>
          <w:szCs w:val="24"/>
        </w:rPr>
      </w:pPr>
      <w:r w:rsidRPr="00151132">
        <w:rPr>
          <w:rFonts w:asciiTheme="minorHAnsi" w:hAnsiTheme="minorHAnsi" w:cstheme="minorHAnsi"/>
          <w:color w:val="1F4E79" w:themeColor="accent1" w:themeShade="80"/>
          <w:sz w:val="24"/>
          <w:szCs w:val="24"/>
        </w:rPr>
        <w:t>Action Plan for Equality between Women and Men</w:t>
      </w:r>
      <w:r w:rsidR="00327B28">
        <w:rPr>
          <w:rFonts w:asciiTheme="minorHAnsi" w:hAnsiTheme="minorHAnsi" w:cstheme="minorHAnsi"/>
          <w:color w:val="1F4E79" w:themeColor="accent1" w:themeShade="80"/>
          <w:sz w:val="24"/>
          <w:szCs w:val="24"/>
        </w:rPr>
        <w:t>;</w:t>
      </w:r>
    </w:p>
    <w:p w14:paraId="21CFB783" w14:textId="389ED089" w:rsidR="000048EC" w:rsidRDefault="000048EC" w:rsidP="00C362B4">
      <w:pPr>
        <w:pStyle w:val="ListParagraph"/>
        <w:numPr>
          <w:ilvl w:val="0"/>
          <w:numId w:val="19"/>
        </w:numPr>
        <w:shd w:val="clear" w:color="auto" w:fill="FFFFFF" w:themeFill="background1"/>
        <w:tabs>
          <w:tab w:val="left" w:pos="1027"/>
        </w:tabs>
        <w:spacing w:before="120" w:after="120" w:line="360" w:lineRule="auto"/>
        <w:ind w:right="893"/>
        <w:jc w:val="both"/>
        <w:rPr>
          <w:rFonts w:asciiTheme="minorHAnsi" w:hAnsiTheme="minorHAnsi" w:cstheme="minorHAnsi"/>
          <w:color w:val="1F4E79" w:themeColor="accent1" w:themeShade="80"/>
          <w:sz w:val="24"/>
          <w:szCs w:val="24"/>
        </w:rPr>
      </w:pPr>
      <w:r w:rsidRPr="00151132">
        <w:rPr>
          <w:rFonts w:asciiTheme="minorHAnsi" w:hAnsiTheme="minorHAnsi" w:cstheme="minorHAnsi"/>
          <w:color w:val="1F4E79" w:themeColor="accent1" w:themeShade="80"/>
          <w:sz w:val="24"/>
          <w:szCs w:val="24"/>
        </w:rPr>
        <w:t>Action Plan to Prevent and Combat Violence Against Women and Domestic Violence</w:t>
      </w:r>
      <w:r w:rsidR="00327B28">
        <w:rPr>
          <w:rFonts w:asciiTheme="minorHAnsi" w:hAnsiTheme="minorHAnsi" w:cstheme="minorHAnsi"/>
          <w:color w:val="1F4E79" w:themeColor="accent1" w:themeShade="80"/>
          <w:sz w:val="24"/>
          <w:szCs w:val="24"/>
        </w:rPr>
        <w:t>;</w:t>
      </w:r>
    </w:p>
    <w:p w14:paraId="38BFDCBB" w14:textId="77777777" w:rsidR="000048EC" w:rsidRPr="00151132" w:rsidRDefault="000048EC" w:rsidP="00C362B4">
      <w:pPr>
        <w:pStyle w:val="ListParagraph"/>
        <w:numPr>
          <w:ilvl w:val="0"/>
          <w:numId w:val="19"/>
        </w:numPr>
        <w:shd w:val="clear" w:color="auto" w:fill="FFFFFF" w:themeFill="background1"/>
        <w:tabs>
          <w:tab w:val="left" w:pos="1027"/>
        </w:tabs>
        <w:spacing w:before="120" w:after="120" w:line="360" w:lineRule="auto"/>
        <w:ind w:right="893"/>
        <w:jc w:val="both"/>
        <w:rPr>
          <w:rFonts w:asciiTheme="minorHAnsi" w:hAnsiTheme="minorHAnsi" w:cstheme="minorHAnsi"/>
          <w:color w:val="1F4E79" w:themeColor="accent1" w:themeShade="80"/>
          <w:sz w:val="24"/>
          <w:szCs w:val="24"/>
        </w:rPr>
      </w:pPr>
      <w:r w:rsidRPr="00151132">
        <w:rPr>
          <w:rFonts w:asciiTheme="minorHAnsi" w:hAnsiTheme="minorHAnsi" w:cstheme="minorHAnsi"/>
          <w:color w:val="1F4E79" w:themeColor="accent1" w:themeShade="80"/>
          <w:sz w:val="24"/>
          <w:szCs w:val="24"/>
        </w:rPr>
        <w:lastRenderedPageBreak/>
        <w:t>Action Plan to Combat Discrimination on the grounds of Sexual Orientation, Gender Identity and Expression, and Sexual Characteristics.</w:t>
      </w:r>
      <w:bookmarkEnd w:id="1"/>
    </w:p>
    <w:p w14:paraId="3383B7FE" w14:textId="719CF41F" w:rsidR="000048EC" w:rsidRDefault="000048EC" w:rsidP="00C362B4">
      <w:pPr>
        <w:shd w:val="clear" w:color="auto" w:fill="FFFFFF" w:themeFill="background1"/>
        <w:tabs>
          <w:tab w:val="left" w:pos="1027"/>
        </w:tabs>
        <w:spacing w:before="120" w:after="120" w:line="360" w:lineRule="auto"/>
        <w:ind w:right="893"/>
        <w:jc w:val="both"/>
        <w:rPr>
          <w:rFonts w:asciiTheme="minorHAnsi" w:hAnsiTheme="minorHAnsi" w:cstheme="minorHAnsi"/>
          <w:color w:val="1F4E79" w:themeColor="accent1" w:themeShade="80"/>
          <w:sz w:val="24"/>
          <w:szCs w:val="24"/>
        </w:rPr>
      </w:pPr>
      <w:r w:rsidRPr="00151132">
        <w:rPr>
          <w:rFonts w:asciiTheme="minorHAnsi" w:hAnsiTheme="minorHAnsi" w:cstheme="minorHAnsi"/>
          <w:color w:val="1F4E79" w:themeColor="accent1" w:themeShade="80"/>
          <w:sz w:val="24"/>
          <w:szCs w:val="24"/>
        </w:rPr>
        <w:t>The national strategy for Longevity is being prepared, with the objective of, in the wake of MIPAA (Madrid Ministerial Plan of Action on Ag</w:t>
      </w:r>
      <w:r w:rsidR="007672A4">
        <w:rPr>
          <w:rFonts w:asciiTheme="minorHAnsi" w:hAnsiTheme="minorHAnsi" w:cstheme="minorHAnsi"/>
          <w:color w:val="1F4E79" w:themeColor="accent1" w:themeShade="80"/>
          <w:sz w:val="24"/>
          <w:szCs w:val="24"/>
        </w:rPr>
        <w:t>e</w:t>
      </w:r>
      <w:r w:rsidRPr="00151132">
        <w:rPr>
          <w:rFonts w:asciiTheme="minorHAnsi" w:hAnsiTheme="minorHAnsi" w:cstheme="minorHAnsi"/>
          <w:color w:val="1F4E79" w:themeColor="accent1" w:themeShade="80"/>
          <w:sz w:val="24"/>
          <w:szCs w:val="24"/>
        </w:rPr>
        <w:t xml:space="preserve">ing) and the purposes and measures recommended in 2017 in the Lisbon Declaration. Obviously, the fight against ageism and any form of discrimination is one of the structural </w:t>
      </w:r>
      <w:r w:rsidR="00217F1C">
        <w:rPr>
          <w:rFonts w:asciiTheme="minorHAnsi" w:hAnsiTheme="minorHAnsi" w:cstheme="minorHAnsi"/>
          <w:color w:val="1F4E79" w:themeColor="accent1" w:themeShade="80"/>
          <w:sz w:val="24"/>
          <w:szCs w:val="24"/>
        </w:rPr>
        <w:t>objectives</w:t>
      </w:r>
      <w:r w:rsidR="00217F1C" w:rsidRPr="00151132">
        <w:rPr>
          <w:rFonts w:asciiTheme="minorHAnsi" w:hAnsiTheme="minorHAnsi" w:cstheme="minorHAnsi"/>
          <w:color w:val="1F4E79" w:themeColor="accent1" w:themeShade="80"/>
          <w:sz w:val="24"/>
          <w:szCs w:val="24"/>
        </w:rPr>
        <w:t xml:space="preserve"> </w:t>
      </w:r>
      <w:r w:rsidRPr="00151132">
        <w:rPr>
          <w:rFonts w:asciiTheme="minorHAnsi" w:hAnsiTheme="minorHAnsi" w:cstheme="minorHAnsi"/>
          <w:color w:val="1F4E79" w:themeColor="accent1" w:themeShade="80"/>
          <w:sz w:val="24"/>
          <w:szCs w:val="24"/>
        </w:rPr>
        <w:t xml:space="preserve">of </w:t>
      </w:r>
      <w:r w:rsidR="00B11E86">
        <w:rPr>
          <w:rFonts w:asciiTheme="minorHAnsi" w:hAnsiTheme="minorHAnsi" w:cstheme="minorHAnsi"/>
          <w:color w:val="1F4E79" w:themeColor="accent1" w:themeShade="80"/>
          <w:sz w:val="24"/>
          <w:szCs w:val="24"/>
        </w:rPr>
        <w:t xml:space="preserve">all </w:t>
      </w:r>
      <w:r w:rsidRPr="00151132">
        <w:rPr>
          <w:rFonts w:asciiTheme="minorHAnsi" w:hAnsiTheme="minorHAnsi" w:cstheme="minorHAnsi"/>
          <w:color w:val="1F4E79" w:themeColor="accent1" w:themeShade="80"/>
          <w:sz w:val="24"/>
          <w:szCs w:val="24"/>
        </w:rPr>
        <w:t>public policies in development.</w:t>
      </w:r>
    </w:p>
    <w:p w14:paraId="502538A0" w14:textId="77777777" w:rsidR="00C004F5" w:rsidRPr="00151132" w:rsidRDefault="00C004F5" w:rsidP="00C362B4">
      <w:pPr>
        <w:shd w:val="clear" w:color="auto" w:fill="FFFFFF" w:themeFill="background1"/>
        <w:tabs>
          <w:tab w:val="left" w:pos="1027"/>
        </w:tabs>
        <w:spacing w:before="120" w:after="120" w:line="360" w:lineRule="auto"/>
        <w:ind w:right="893"/>
        <w:jc w:val="both"/>
        <w:rPr>
          <w:rFonts w:asciiTheme="minorHAnsi" w:hAnsiTheme="minorHAnsi" w:cstheme="minorHAnsi"/>
          <w:color w:val="1F4E79" w:themeColor="accent1" w:themeShade="80"/>
          <w:sz w:val="24"/>
          <w:szCs w:val="24"/>
        </w:rPr>
      </w:pPr>
    </w:p>
    <w:p w14:paraId="066CE6E2" w14:textId="6386F6BA" w:rsidR="00615AEF" w:rsidRDefault="00615AEF" w:rsidP="00C362B4">
      <w:pPr>
        <w:pStyle w:val="ListParagraph"/>
        <w:numPr>
          <w:ilvl w:val="0"/>
          <w:numId w:val="2"/>
        </w:numPr>
        <w:tabs>
          <w:tab w:val="left" w:pos="1027"/>
        </w:tabs>
        <w:spacing w:before="120" w:after="120" w:line="360" w:lineRule="auto"/>
        <w:ind w:right="891"/>
        <w:contextualSpacing w:val="0"/>
        <w:jc w:val="both"/>
      </w:pPr>
      <w:r>
        <w:t>Please</w:t>
      </w:r>
      <w:r>
        <w:rPr>
          <w:spacing w:val="-16"/>
        </w:rPr>
        <w:t xml:space="preserve"> </w:t>
      </w:r>
      <w:r>
        <w:t>also</w:t>
      </w:r>
      <w:r>
        <w:rPr>
          <w:spacing w:val="-13"/>
        </w:rPr>
        <w:t xml:space="preserve"> </w:t>
      </w:r>
      <w:r>
        <w:t>note</w:t>
      </w:r>
      <w:r>
        <w:rPr>
          <w:spacing w:val="-16"/>
        </w:rPr>
        <w:t xml:space="preserve"> </w:t>
      </w:r>
      <w:r>
        <w:t>any</w:t>
      </w:r>
      <w:r>
        <w:rPr>
          <w:spacing w:val="-13"/>
        </w:rPr>
        <w:t xml:space="preserve"> </w:t>
      </w:r>
      <w:r>
        <w:t>action</w:t>
      </w:r>
      <w:r>
        <w:rPr>
          <w:spacing w:val="-13"/>
        </w:rPr>
        <w:t xml:space="preserve"> </w:t>
      </w:r>
      <w:r>
        <w:t>plans</w:t>
      </w:r>
      <w:r>
        <w:rPr>
          <w:spacing w:val="-9"/>
        </w:rPr>
        <w:t xml:space="preserve"> </w:t>
      </w:r>
      <w:r>
        <w:rPr>
          <w:spacing w:val="-3"/>
        </w:rPr>
        <w:t>or</w:t>
      </w:r>
      <w:r>
        <w:rPr>
          <w:spacing w:val="-6"/>
        </w:rPr>
        <w:t xml:space="preserve"> </w:t>
      </w:r>
      <w:r>
        <w:t>policies</w:t>
      </w:r>
      <w:r>
        <w:rPr>
          <w:spacing w:val="-8"/>
        </w:rPr>
        <w:t xml:space="preserve"> </w:t>
      </w:r>
      <w:r>
        <w:t>to</w:t>
      </w:r>
      <w:r>
        <w:rPr>
          <w:spacing w:val="-13"/>
        </w:rPr>
        <w:t xml:space="preserve"> </w:t>
      </w:r>
      <w:r>
        <w:t>raise</w:t>
      </w:r>
      <w:r>
        <w:rPr>
          <w:spacing w:val="-16"/>
        </w:rPr>
        <w:t xml:space="preserve"> </w:t>
      </w:r>
      <w:r>
        <w:t>awareness</w:t>
      </w:r>
      <w:r>
        <w:rPr>
          <w:spacing w:val="-8"/>
        </w:rPr>
        <w:t xml:space="preserve"> </w:t>
      </w:r>
      <w:r>
        <w:t>and</w:t>
      </w:r>
      <w:r>
        <w:rPr>
          <w:spacing w:val="-14"/>
        </w:rPr>
        <w:t xml:space="preserve"> </w:t>
      </w:r>
      <w:r>
        <w:t>combat</w:t>
      </w:r>
      <w:r>
        <w:rPr>
          <w:spacing w:val="-12"/>
        </w:rPr>
        <w:t xml:space="preserve"> </w:t>
      </w:r>
      <w:r>
        <w:t>ageism</w:t>
      </w:r>
      <w:r>
        <w:rPr>
          <w:spacing w:val="-17"/>
        </w:rPr>
        <w:t xml:space="preserve"> </w:t>
      </w:r>
      <w:r>
        <w:t>(including anti-ageism in school curricula) and to move toward a more age-friendly and inclusive society.</w:t>
      </w:r>
    </w:p>
    <w:p w14:paraId="0ADCABA1" w14:textId="1F5EFDF8" w:rsidR="00403F90" w:rsidRPr="00D43691" w:rsidRDefault="004C5677" w:rsidP="00C362B4">
      <w:pPr>
        <w:pStyle w:val="ListParagraph"/>
        <w:numPr>
          <w:ilvl w:val="0"/>
          <w:numId w:val="21"/>
        </w:numPr>
        <w:shd w:val="clear" w:color="auto" w:fill="FFFFFF" w:themeFill="background1"/>
        <w:tabs>
          <w:tab w:val="left" w:pos="1027"/>
        </w:tabs>
        <w:spacing w:before="120" w:after="120" w:line="360" w:lineRule="auto"/>
        <w:ind w:left="284" w:right="891" w:hanging="284"/>
        <w:jc w:val="both"/>
        <w:rPr>
          <w:rFonts w:asciiTheme="minorHAnsi" w:hAnsiTheme="minorHAnsi" w:cstheme="minorHAnsi"/>
          <w:color w:val="1F4E79" w:themeColor="accent1" w:themeShade="80"/>
          <w:sz w:val="24"/>
          <w:szCs w:val="24"/>
        </w:rPr>
      </w:pPr>
      <w:r w:rsidRPr="000629C5">
        <w:rPr>
          <w:rFonts w:asciiTheme="minorHAnsi" w:hAnsiTheme="minorHAnsi" w:cstheme="minorHAnsi"/>
          <w:i/>
          <w:iCs/>
          <w:color w:val="1F4E79" w:themeColor="accent1" w:themeShade="80"/>
          <w:sz w:val="24"/>
          <w:szCs w:val="24"/>
        </w:rPr>
        <w:t xml:space="preserve">Academia do </w:t>
      </w:r>
      <w:proofErr w:type="spellStart"/>
      <w:r w:rsidRPr="000629C5">
        <w:rPr>
          <w:rFonts w:asciiTheme="minorHAnsi" w:hAnsiTheme="minorHAnsi" w:cstheme="minorHAnsi"/>
          <w:i/>
          <w:iCs/>
          <w:color w:val="1F4E79" w:themeColor="accent1" w:themeShade="80"/>
          <w:sz w:val="24"/>
          <w:szCs w:val="24"/>
        </w:rPr>
        <w:t>Espaço</w:t>
      </w:r>
      <w:proofErr w:type="spellEnd"/>
      <w:r w:rsidRPr="000629C5">
        <w:rPr>
          <w:rFonts w:asciiTheme="minorHAnsi" w:hAnsiTheme="minorHAnsi" w:cstheme="minorHAnsi"/>
          <w:i/>
          <w:iCs/>
          <w:color w:val="1F4E79" w:themeColor="accent1" w:themeShade="80"/>
          <w:sz w:val="24"/>
          <w:szCs w:val="24"/>
        </w:rPr>
        <w:t xml:space="preserve"> Santa Casa</w:t>
      </w:r>
      <w:r w:rsidRPr="00D43691">
        <w:rPr>
          <w:rFonts w:asciiTheme="minorHAnsi" w:hAnsiTheme="minorHAnsi" w:cstheme="minorHAnsi"/>
          <w:color w:val="1F4E79" w:themeColor="accent1" w:themeShade="80"/>
          <w:sz w:val="24"/>
          <w:szCs w:val="24"/>
        </w:rPr>
        <w:t xml:space="preserve"> (SCML) </w:t>
      </w:r>
      <w:r w:rsidR="00B11E86">
        <w:rPr>
          <w:rFonts w:asciiTheme="minorHAnsi" w:hAnsiTheme="minorHAnsi" w:cstheme="minorHAnsi"/>
          <w:color w:val="1F4E79" w:themeColor="accent1" w:themeShade="80"/>
          <w:sz w:val="24"/>
          <w:szCs w:val="24"/>
        </w:rPr>
        <w:t xml:space="preserve">- </w:t>
      </w:r>
      <w:r w:rsidRPr="00D43691">
        <w:rPr>
          <w:rFonts w:asciiTheme="minorHAnsi" w:hAnsiTheme="minorHAnsi" w:cstheme="minorHAnsi"/>
          <w:color w:val="1F4E79" w:themeColor="accent1" w:themeShade="80"/>
          <w:sz w:val="24"/>
          <w:szCs w:val="24"/>
        </w:rPr>
        <w:t xml:space="preserve">seeks to improve the well-being and quality of life of its </w:t>
      </w:r>
      <w:r w:rsidR="00E132DF" w:rsidRPr="00D43691">
        <w:rPr>
          <w:rFonts w:asciiTheme="minorHAnsi" w:hAnsiTheme="minorHAnsi" w:cstheme="minorHAnsi"/>
          <w:color w:val="1F4E79" w:themeColor="accent1" w:themeShade="80"/>
          <w:sz w:val="24"/>
          <w:szCs w:val="24"/>
        </w:rPr>
        <w:t>u</w:t>
      </w:r>
      <w:r w:rsidRPr="00D43691">
        <w:rPr>
          <w:rFonts w:asciiTheme="minorHAnsi" w:hAnsiTheme="minorHAnsi" w:cstheme="minorHAnsi"/>
          <w:color w:val="1F4E79" w:themeColor="accent1" w:themeShade="80"/>
          <w:sz w:val="24"/>
          <w:szCs w:val="24"/>
        </w:rPr>
        <w:t xml:space="preserve">sers by promoting the teaching of artistic and literary activities. This Academy was created to promote and disseminate what is done, at an artistic level, at the </w:t>
      </w:r>
      <w:r w:rsidRPr="000629C5">
        <w:rPr>
          <w:rFonts w:asciiTheme="minorHAnsi" w:hAnsiTheme="minorHAnsi" w:cstheme="minorHAnsi"/>
          <w:i/>
          <w:iCs/>
          <w:color w:val="1F4E79" w:themeColor="accent1" w:themeShade="80"/>
          <w:sz w:val="24"/>
          <w:szCs w:val="24"/>
        </w:rPr>
        <w:t xml:space="preserve">Santa Casa da </w:t>
      </w:r>
      <w:proofErr w:type="spellStart"/>
      <w:r w:rsidRPr="000629C5">
        <w:rPr>
          <w:rFonts w:asciiTheme="minorHAnsi" w:hAnsiTheme="minorHAnsi" w:cstheme="minorHAnsi"/>
          <w:i/>
          <w:iCs/>
          <w:color w:val="1F4E79" w:themeColor="accent1" w:themeShade="80"/>
          <w:sz w:val="24"/>
          <w:szCs w:val="24"/>
        </w:rPr>
        <w:t>Misericórdia</w:t>
      </w:r>
      <w:proofErr w:type="spellEnd"/>
      <w:r w:rsidRPr="00D43691">
        <w:rPr>
          <w:rFonts w:asciiTheme="minorHAnsi" w:hAnsiTheme="minorHAnsi" w:cstheme="minorHAnsi"/>
          <w:color w:val="1F4E79" w:themeColor="accent1" w:themeShade="80"/>
          <w:sz w:val="24"/>
          <w:szCs w:val="24"/>
        </w:rPr>
        <w:t xml:space="preserve"> in Lisbon, offering 11 free courses to all those who want to enroll, whether </w:t>
      </w:r>
      <w:r w:rsidRPr="00D43691">
        <w:rPr>
          <w:rFonts w:asciiTheme="minorHAnsi" w:hAnsiTheme="minorHAnsi" w:cstheme="minorHAnsi"/>
          <w:color w:val="1F4E79" w:themeColor="accent1" w:themeShade="80"/>
          <w:sz w:val="24"/>
          <w:szCs w:val="24"/>
        </w:rPr>
        <w:lastRenderedPageBreak/>
        <w:t xml:space="preserve">they are </w:t>
      </w:r>
      <w:r w:rsidRPr="000629C5">
        <w:rPr>
          <w:rFonts w:asciiTheme="minorHAnsi" w:hAnsiTheme="minorHAnsi" w:cstheme="minorHAnsi"/>
          <w:i/>
          <w:iCs/>
          <w:color w:val="1F4E79" w:themeColor="accent1" w:themeShade="80"/>
          <w:sz w:val="24"/>
          <w:szCs w:val="24"/>
        </w:rPr>
        <w:t>Santa Casa</w:t>
      </w:r>
      <w:r w:rsidRPr="00D43691">
        <w:rPr>
          <w:rFonts w:asciiTheme="minorHAnsi" w:hAnsiTheme="minorHAnsi" w:cstheme="minorHAnsi"/>
          <w:color w:val="1F4E79" w:themeColor="accent1" w:themeShade="80"/>
          <w:sz w:val="24"/>
          <w:szCs w:val="24"/>
        </w:rPr>
        <w:t xml:space="preserve"> users or not. The Academy has a weekly agenda of intergenerational activities with different themes (representation, dance, painting, languages, sewing, among others).</w:t>
      </w:r>
    </w:p>
    <w:p w14:paraId="6B20BB72" w14:textId="3B6F99C1" w:rsidR="004C5677" w:rsidRPr="00D43691" w:rsidRDefault="004C5677" w:rsidP="00C362B4">
      <w:pPr>
        <w:pStyle w:val="ListParagraph"/>
        <w:numPr>
          <w:ilvl w:val="0"/>
          <w:numId w:val="21"/>
        </w:numPr>
        <w:shd w:val="clear" w:color="auto" w:fill="FFFFFF" w:themeFill="background1"/>
        <w:tabs>
          <w:tab w:val="left" w:pos="1027"/>
        </w:tabs>
        <w:spacing w:before="120" w:after="120" w:line="360" w:lineRule="auto"/>
        <w:ind w:left="284" w:right="891" w:hanging="284"/>
        <w:jc w:val="both"/>
        <w:rPr>
          <w:rFonts w:asciiTheme="minorHAnsi" w:hAnsiTheme="minorHAnsi" w:cstheme="minorHAnsi"/>
          <w:color w:val="1F4E79" w:themeColor="accent1" w:themeShade="80"/>
          <w:sz w:val="24"/>
          <w:szCs w:val="24"/>
        </w:rPr>
      </w:pPr>
      <w:r w:rsidRPr="00D43691">
        <w:rPr>
          <w:rFonts w:asciiTheme="minorHAnsi" w:hAnsiTheme="minorHAnsi" w:cstheme="minorHAnsi"/>
          <w:color w:val="1F4E79" w:themeColor="accent1" w:themeShade="80"/>
          <w:sz w:val="24"/>
          <w:szCs w:val="24"/>
        </w:rPr>
        <w:t>Advisory Council and Monitoring Committee</w:t>
      </w:r>
      <w:r w:rsidR="00B11E86">
        <w:rPr>
          <w:rFonts w:asciiTheme="minorHAnsi" w:hAnsiTheme="minorHAnsi" w:cstheme="minorHAnsi"/>
          <w:color w:val="1F4E79" w:themeColor="accent1" w:themeShade="80"/>
          <w:sz w:val="24"/>
          <w:szCs w:val="24"/>
        </w:rPr>
        <w:t xml:space="preserve"> - </w:t>
      </w:r>
      <w:r w:rsidRPr="00D43691">
        <w:rPr>
          <w:rFonts w:asciiTheme="minorHAnsi" w:hAnsiTheme="minorHAnsi" w:cstheme="minorHAnsi"/>
          <w:color w:val="1F4E79" w:themeColor="accent1" w:themeShade="80"/>
          <w:sz w:val="24"/>
          <w:szCs w:val="24"/>
        </w:rPr>
        <w:t xml:space="preserve">consultative assemblies created within the scope of the Radar Project / Program “Lisbon, City of All Ages”, with the aim of contributing with knowledge and listening to communities, in order to provide an improvement in monitoring and intervention carried out with and for </w:t>
      </w:r>
      <w:r w:rsidR="002D31DA">
        <w:rPr>
          <w:rFonts w:asciiTheme="minorHAnsi" w:hAnsiTheme="minorHAnsi" w:cstheme="minorHAnsi"/>
          <w:color w:val="1F4E79" w:themeColor="accent1" w:themeShade="80"/>
          <w:sz w:val="24"/>
          <w:szCs w:val="24"/>
        </w:rPr>
        <w:t>older persons</w:t>
      </w:r>
      <w:r w:rsidRPr="00D43691">
        <w:rPr>
          <w:rFonts w:asciiTheme="minorHAnsi" w:hAnsiTheme="minorHAnsi" w:cstheme="minorHAnsi"/>
          <w:color w:val="1F4E79" w:themeColor="accent1" w:themeShade="80"/>
          <w:sz w:val="24"/>
          <w:szCs w:val="24"/>
        </w:rPr>
        <w:t xml:space="preserve"> residing in the city of Lisbon). Based on a logic of lifelong learning and intergenerational solutions, </w:t>
      </w:r>
      <w:r w:rsidR="00217F1C">
        <w:rPr>
          <w:rFonts w:asciiTheme="minorHAnsi" w:hAnsiTheme="minorHAnsi" w:cstheme="minorHAnsi"/>
          <w:color w:val="1F4E79" w:themeColor="accent1" w:themeShade="80"/>
          <w:sz w:val="24"/>
          <w:szCs w:val="24"/>
        </w:rPr>
        <w:t xml:space="preserve">the </w:t>
      </w:r>
      <w:r w:rsidR="00217F1C" w:rsidRPr="00D43691">
        <w:rPr>
          <w:rFonts w:asciiTheme="minorHAnsi" w:hAnsiTheme="minorHAnsi" w:cstheme="minorHAnsi"/>
          <w:color w:val="1F4E79" w:themeColor="accent1" w:themeShade="80"/>
          <w:sz w:val="24"/>
          <w:szCs w:val="24"/>
        </w:rPr>
        <w:t>Advisory Council and Monitoring Committee</w:t>
      </w:r>
      <w:r w:rsidR="00217F1C">
        <w:rPr>
          <w:rFonts w:asciiTheme="minorHAnsi" w:hAnsiTheme="minorHAnsi" w:cstheme="minorHAnsi"/>
          <w:color w:val="1F4E79" w:themeColor="accent1" w:themeShade="80"/>
          <w:sz w:val="24"/>
          <w:szCs w:val="24"/>
        </w:rPr>
        <w:t xml:space="preserve"> </w:t>
      </w:r>
      <w:r w:rsidRPr="00D43691">
        <w:rPr>
          <w:rFonts w:asciiTheme="minorHAnsi" w:hAnsiTheme="minorHAnsi" w:cstheme="minorHAnsi"/>
          <w:color w:val="1F4E79" w:themeColor="accent1" w:themeShade="80"/>
          <w:sz w:val="24"/>
          <w:szCs w:val="24"/>
        </w:rPr>
        <w:t xml:space="preserve">guarantee the integration of human rights and values ​​such as empathy and respect for others, education and training for </w:t>
      </w:r>
      <w:r w:rsidR="002D31DA">
        <w:rPr>
          <w:rFonts w:asciiTheme="minorHAnsi" w:hAnsiTheme="minorHAnsi" w:cstheme="minorHAnsi"/>
          <w:color w:val="1F4E79" w:themeColor="accent1" w:themeShade="80"/>
          <w:sz w:val="24"/>
          <w:szCs w:val="24"/>
        </w:rPr>
        <w:t>all persons.</w:t>
      </w:r>
    </w:p>
    <w:p w14:paraId="65273AE0" w14:textId="436A655E" w:rsidR="00C374C3" w:rsidRPr="00D43691" w:rsidRDefault="004C5677" w:rsidP="00C362B4">
      <w:pPr>
        <w:pStyle w:val="ListParagraph"/>
        <w:numPr>
          <w:ilvl w:val="0"/>
          <w:numId w:val="21"/>
        </w:numPr>
        <w:shd w:val="clear" w:color="auto" w:fill="FFFFFF" w:themeFill="background1"/>
        <w:tabs>
          <w:tab w:val="left" w:pos="1027"/>
        </w:tabs>
        <w:spacing w:before="120" w:after="120" w:line="360" w:lineRule="auto"/>
        <w:ind w:left="284" w:right="891" w:hanging="284"/>
        <w:jc w:val="both"/>
        <w:rPr>
          <w:rFonts w:asciiTheme="minorHAnsi" w:hAnsiTheme="minorHAnsi" w:cstheme="minorHAnsi"/>
          <w:color w:val="1F4E79" w:themeColor="accent1" w:themeShade="80"/>
          <w:sz w:val="24"/>
          <w:szCs w:val="24"/>
        </w:rPr>
      </w:pPr>
      <w:proofErr w:type="spellStart"/>
      <w:r w:rsidRPr="00D43691">
        <w:rPr>
          <w:rFonts w:asciiTheme="minorHAnsi" w:hAnsiTheme="minorHAnsi" w:cstheme="minorHAnsi"/>
          <w:color w:val="1F4E79" w:themeColor="accent1" w:themeShade="80"/>
          <w:sz w:val="24"/>
          <w:szCs w:val="24"/>
        </w:rPr>
        <w:t>Inter</w:t>
      </w:r>
      <w:r w:rsidR="00C374C3" w:rsidRPr="00D43691">
        <w:rPr>
          <w:rFonts w:asciiTheme="minorHAnsi" w:hAnsiTheme="minorHAnsi" w:cstheme="minorHAnsi"/>
          <w:color w:val="1F4E79" w:themeColor="accent1" w:themeShade="80"/>
          <w:sz w:val="24"/>
          <w:szCs w:val="24"/>
        </w:rPr>
        <w:t>A</w:t>
      </w:r>
      <w:r w:rsidRPr="00D43691">
        <w:rPr>
          <w:rFonts w:asciiTheme="minorHAnsi" w:hAnsiTheme="minorHAnsi" w:cstheme="minorHAnsi"/>
          <w:color w:val="1F4E79" w:themeColor="accent1" w:themeShade="80"/>
          <w:sz w:val="24"/>
          <w:szCs w:val="24"/>
        </w:rPr>
        <w:t>ge</w:t>
      </w:r>
      <w:proofErr w:type="spellEnd"/>
      <w:r w:rsidRPr="00D43691">
        <w:rPr>
          <w:rFonts w:asciiTheme="minorHAnsi" w:hAnsiTheme="minorHAnsi" w:cstheme="minorHAnsi"/>
          <w:color w:val="1F4E79" w:themeColor="accent1" w:themeShade="80"/>
          <w:sz w:val="24"/>
          <w:szCs w:val="24"/>
        </w:rPr>
        <w:t xml:space="preserve"> Project</w:t>
      </w:r>
      <w:r w:rsidR="00B11E86">
        <w:rPr>
          <w:rFonts w:asciiTheme="minorHAnsi" w:hAnsiTheme="minorHAnsi" w:cstheme="minorHAnsi"/>
          <w:color w:val="1F4E79" w:themeColor="accent1" w:themeShade="80"/>
          <w:sz w:val="24"/>
          <w:szCs w:val="24"/>
        </w:rPr>
        <w:t xml:space="preserve"> - </w:t>
      </w:r>
      <w:r w:rsidR="00C374C3" w:rsidRPr="00D43691">
        <w:rPr>
          <w:rFonts w:asciiTheme="minorHAnsi" w:hAnsiTheme="minorHAnsi" w:cstheme="minorHAnsi"/>
          <w:color w:val="1F4E79" w:themeColor="accent1" w:themeShade="80"/>
          <w:sz w:val="24"/>
          <w:szCs w:val="24"/>
        </w:rPr>
        <w:t>SCML</w:t>
      </w:r>
      <w:r w:rsidRPr="00D43691">
        <w:rPr>
          <w:rFonts w:asciiTheme="minorHAnsi" w:hAnsiTheme="minorHAnsi" w:cstheme="minorHAnsi"/>
          <w:color w:val="1F4E79" w:themeColor="accent1" w:themeShade="80"/>
          <w:sz w:val="24"/>
          <w:szCs w:val="24"/>
        </w:rPr>
        <w:t xml:space="preserve"> and the Lisbon</w:t>
      </w:r>
      <w:r w:rsidR="004525F2" w:rsidRPr="00D43691">
        <w:rPr>
          <w:rFonts w:asciiTheme="minorHAnsi" w:hAnsiTheme="minorHAnsi" w:cstheme="minorHAnsi"/>
          <w:color w:val="1F4E79" w:themeColor="accent1" w:themeShade="80"/>
          <w:sz w:val="24"/>
          <w:szCs w:val="24"/>
        </w:rPr>
        <w:t xml:space="preserve"> City Council</w:t>
      </w:r>
      <w:r w:rsidR="0022020C" w:rsidRPr="00D43691">
        <w:rPr>
          <w:rStyle w:val="FootnoteReference"/>
          <w:rFonts w:asciiTheme="minorHAnsi" w:hAnsiTheme="minorHAnsi" w:cstheme="minorHAnsi"/>
          <w:color w:val="1F4E79" w:themeColor="accent1" w:themeShade="80"/>
          <w:sz w:val="24"/>
          <w:szCs w:val="24"/>
        </w:rPr>
        <w:footnoteReference w:id="2"/>
      </w:r>
      <w:r w:rsidR="00C374C3" w:rsidRPr="00D43691">
        <w:rPr>
          <w:rFonts w:asciiTheme="minorHAnsi" w:hAnsiTheme="minorHAnsi" w:cstheme="minorHAnsi"/>
          <w:color w:val="1F4E79" w:themeColor="accent1" w:themeShade="80"/>
          <w:sz w:val="24"/>
          <w:szCs w:val="24"/>
        </w:rPr>
        <w:t xml:space="preserve"> </w:t>
      </w:r>
      <w:r w:rsidRPr="00D43691">
        <w:rPr>
          <w:rFonts w:asciiTheme="minorHAnsi" w:hAnsiTheme="minorHAnsi" w:cstheme="minorHAnsi"/>
          <w:color w:val="1F4E79" w:themeColor="accent1" w:themeShade="80"/>
          <w:sz w:val="24"/>
          <w:szCs w:val="24"/>
        </w:rPr>
        <w:t xml:space="preserve">aim to requalify 21 SCML day centers </w:t>
      </w:r>
      <w:r w:rsidRPr="00D43691">
        <w:rPr>
          <w:rFonts w:asciiTheme="minorHAnsi" w:hAnsiTheme="minorHAnsi" w:cstheme="minorHAnsi"/>
          <w:color w:val="1F4E79" w:themeColor="accent1" w:themeShade="80"/>
          <w:sz w:val="24"/>
          <w:szCs w:val="24"/>
        </w:rPr>
        <w:lastRenderedPageBreak/>
        <w:t xml:space="preserve">(corresponding to about 1/3 of the existing response in Lisbon), transforming them into intergenerational spaces and open to the community. The requalification of the centers will be carried out, in stages, until 2026. </w:t>
      </w:r>
    </w:p>
    <w:p w14:paraId="6600B89A" w14:textId="624ECAA2" w:rsidR="004A4311" w:rsidRPr="00D43691" w:rsidRDefault="00B11E86" w:rsidP="00C362B4">
      <w:pPr>
        <w:pStyle w:val="ListParagraph"/>
        <w:shd w:val="clear" w:color="auto" w:fill="FFFFFF" w:themeFill="background1"/>
        <w:tabs>
          <w:tab w:val="left" w:pos="1027"/>
        </w:tabs>
        <w:spacing w:before="120" w:after="120" w:line="360" w:lineRule="auto"/>
        <w:ind w:left="284" w:right="891" w:hanging="284"/>
        <w:jc w:val="both"/>
        <w:rPr>
          <w:rFonts w:asciiTheme="minorHAnsi" w:hAnsiTheme="minorHAnsi" w:cstheme="minorHAnsi"/>
          <w:color w:val="1F4E79" w:themeColor="accent1" w:themeShade="80"/>
          <w:sz w:val="24"/>
          <w:szCs w:val="24"/>
        </w:rPr>
      </w:pPr>
      <w:r>
        <w:rPr>
          <w:rFonts w:asciiTheme="minorHAnsi" w:hAnsiTheme="minorHAnsi" w:cstheme="minorHAnsi"/>
          <w:color w:val="1F4E79" w:themeColor="accent1" w:themeShade="80"/>
          <w:sz w:val="24"/>
          <w:szCs w:val="24"/>
        </w:rPr>
        <w:tab/>
      </w:r>
      <w:r w:rsidR="004C5677" w:rsidRPr="00D43691">
        <w:rPr>
          <w:rFonts w:asciiTheme="minorHAnsi" w:hAnsiTheme="minorHAnsi" w:cstheme="minorHAnsi"/>
          <w:color w:val="1F4E79" w:themeColor="accent1" w:themeShade="80"/>
          <w:sz w:val="24"/>
          <w:szCs w:val="24"/>
        </w:rPr>
        <w:t xml:space="preserve">The </w:t>
      </w:r>
      <w:proofErr w:type="spellStart"/>
      <w:r w:rsidR="004C5677" w:rsidRPr="00D43691">
        <w:rPr>
          <w:rFonts w:asciiTheme="minorHAnsi" w:hAnsiTheme="minorHAnsi" w:cstheme="minorHAnsi"/>
          <w:color w:val="1F4E79" w:themeColor="accent1" w:themeShade="80"/>
          <w:sz w:val="24"/>
          <w:szCs w:val="24"/>
        </w:rPr>
        <w:t>InterAge</w:t>
      </w:r>
      <w:proofErr w:type="spellEnd"/>
      <w:r w:rsidR="004C5677" w:rsidRPr="00D43691">
        <w:rPr>
          <w:rFonts w:asciiTheme="minorHAnsi" w:hAnsiTheme="minorHAnsi" w:cstheme="minorHAnsi"/>
          <w:color w:val="1F4E79" w:themeColor="accent1" w:themeShade="80"/>
          <w:sz w:val="24"/>
          <w:szCs w:val="24"/>
        </w:rPr>
        <w:t xml:space="preserve"> project will benefit more than 1600 users and represents an investment of 12 million euros</w:t>
      </w:r>
      <w:r w:rsidR="00D77A9B" w:rsidRPr="00D43691">
        <w:rPr>
          <w:rFonts w:asciiTheme="minorHAnsi" w:hAnsiTheme="minorHAnsi" w:cstheme="minorHAnsi"/>
          <w:color w:val="1F4E79" w:themeColor="accent1" w:themeShade="80"/>
          <w:sz w:val="24"/>
          <w:szCs w:val="24"/>
        </w:rPr>
        <w:t>. The main</w:t>
      </w:r>
      <w:r w:rsidR="0051218C" w:rsidRPr="00D43691">
        <w:rPr>
          <w:rFonts w:asciiTheme="minorHAnsi" w:hAnsiTheme="minorHAnsi" w:cstheme="minorHAnsi"/>
          <w:color w:val="1F4E79" w:themeColor="accent1" w:themeShade="80"/>
          <w:sz w:val="24"/>
          <w:szCs w:val="24"/>
        </w:rPr>
        <w:t xml:space="preserve"> objective is </w:t>
      </w:r>
      <w:r w:rsidR="004C5677" w:rsidRPr="00D43691">
        <w:rPr>
          <w:rFonts w:asciiTheme="minorHAnsi" w:hAnsiTheme="minorHAnsi" w:cstheme="minorHAnsi"/>
          <w:color w:val="1F4E79" w:themeColor="accent1" w:themeShade="80"/>
          <w:sz w:val="24"/>
          <w:szCs w:val="24"/>
        </w:rPr>
        <w:t>to reduce the social isolation of the elderly residing in Lisbon, through investment in the care network, home support and requalification of the public space</w:t>
      </w:r>
      <w:r w:rsidR="0051218C" w:rsidRPr="00D43691">
        <w:rPr>
          <w:rFonts w:asciiTheme="minorHAnsi" w:hAnsiTheme="minorHAnsi" w:cstheme="minorHAnsi"/>
          <w:color w:val="1F4E79" w:themeColor="accent1" w:themeShade="80"/>
          <w:sz w:val="24"/>
          <w:szCs w:val="24"/>
        </w:rPr>
        <w:t xml:space="preserve">, promoting </w:t>
      </w:r>
      <w:r w:rsidR="004C5677" w:rsidRPr="00D43691">
        <w:rPr>
          <w:rFonts w:asciiTheme="minorHAnsi" w:hAnsiTheme="minorHAnsi" w:cstheme="minorHAnsi"/>
          <w:color w:val="1F4E79" w:themeColor="accent1" w:themeShade="80"/>
          <w:sz w:val="24"/>
          <w:szCs w:val="24"/>
        </w:rPr>
        <w:t xml:space="preserve">coexistence between generations, combining centers for the elderly and daycare centers. A response for everyone, open to the community, to all generations and to different social </w:t>
      </w:r>
      <w:r w:rsidR="0051218C" w:rsidRPr="00D43691">
        <w:rPr>
          <w:rFonts w:asciiTheme="minorHAnsi" w:hAnsiTheme="minorHAnsi" w:cstheme="minorHAnsi"/>
          <w:color w:val="1F4E79" w:themeColor="accent1" w:themeShade="80"/>
          <w:sz w:val="24"/>
          <w:szCs w:val="24"/>
        </w:rPr>
        <w:t>layers</w:t>
      </w:r>
      <w:r w:rsidR="004C5677" w:rsidRPr="00D43691">
        <w:rPr>
          <w:rFonts w:asciiTheme="minorHAnsi" w:hAnsiTheme="minorHAnsi" w:cstheme="minorHAnsi"/>
          <w:color w:val="1F4E79" w:themeColor="accent1" w:themeShade="80"/>
          <w:sz w:val="24"/>
          <w:szCs w:val="24"/>
        </w:rPr>
        <w:t xml:space="preserve">. Its operating model combines several social responses, streamlines services and products according to the needs of the population. It </w:t>
      </w:r>
      <w:r w:rsidR="00E179D7" w:rsidRPr="00D43691">
        <w:rPr>
          <w:rFonts w:asciiTheme="minorHAnsi" w:hAnsiTheme="minorHAnsi" w:cstheme="minorHAnsi"/>
          <w:color w:val="1F4E79" w:themeColor="accent1" w:themeShade="80"/>
          <w:sz w:val="24"/>
          <w:szCs w:val="24"/>
        </w:rPr>
        <w:t xml:space="preserve">will </w:t>
      </w:r>
      <w:r w:rsidR="004C5677" w:rsidRPr="00D43691">
        <w:rPr>
          <w:rFonts w:asciiTheme="minorHAnsi" w:hAnsiTheme="minorHAnsi" w:cstheme="minorHAnsi"/>
          <w:color w:val="1F4E79" w:themeColor="accent1" w:themeShade="80"/>
          <w:sz w:val="24"/>
          <w:szCs w:val="24"/>
        </w:rPr>
        <w:t xml:space="preserve">work in a network with local entities, in a logic of co-government, flexible and adjusted to each territory and the interests of each one. </w:t>
      </w:r>
      <w:r w:rsidR="00C654A4" w:rsidRPr="00D43691">
        <w:rPr>
          <w:rFonts w:asciiTheme="minorHAnsi" w:hAnsiTheme="minorHAnsi" w:cstheme="minorHAnsi"/>
          <w:color w:val="1F4E79" w:themeColor="accent1" w:themeShade="80"/>
          <w:sz w:val="24"/>
          <w:szCs w:val="24"/>
        </w:rPr>
        <w:t>It will</w:t>
      </w:r>
      <w:r w:rsidR="00E179D7" w:rsidRPr="00D43691">
        <w:rPr>
          <w:rFonts w:asciiTheme="minorHAnsi" w:hAnsiTheme="minorHAnsi" w:cstheme="minorHAnsi"/>
          <w:color w:val="1F4E79" w:themeColor="accent1" w:themeShade="80"/>
          <w:sz w:val="24"/>
          <w:szCs w:val="24"/>
        </w:rPr>
        <w:t xml:space="preserve"> </w:t>
      </w:r>
      <w:r w:rsidR="004C5677" w:rsidRPr="00D43691">
        <w:rPr>
          <w:rFonts w:asciiTheme="minorHAnsi" w:hAnsiTheme="minorHAnsi" w:cstheme="minorHAnsi"/>
          <w:color w:val="1F4E79" w:themeColor="accent1" w:themeShade="80"/>
          <w:sz w:val="24"/>
          <w:szCs w:val="24"/>
        </w:rPr>
        <w:t xml:space="preserve">promote the exercise of citizenship and the </w:t>
      </w:r>
      <w:r w:rsidR="004C5677" w:rsidRPr="00D43691">
        <w:rPr>
          <w:rFonts w:asciiTheme="minorHAnsi" w:hAnsiTheme="minorHAnsi" w:cstheme="minorHAnsi"/>
          <w:color w:val="1F4E79" w:themeColor="accent1" w:themeShade="80"/>
          <w:sz w:val="24"/>
          <w:szCs w:val="24"/>
        </w:rPr>
        <w:lastRenderedPageBreak/>
        <w:t>participation of people in a common project, stimulating social solidarity</w:t>
      </w:r>
      <w:r w:rsidR="008866A3">
        <w:rPr>
          <w:rFonts w:asciiTheme="minorHAnsi" w:hAnsiTheme="minorHAnsi" w:cstheme="minorHAnsi"/>
          <w:color w:val="1F4E79" w:themeColor="accent1" w:themeShade="80"/>
          <w:sz w:val="24"/>
          <w:szCs w:val="24"/>
        </w:rPr>
        <w:t>, f</w:t>
      </w:r>
      <w:r w:rsidR="004C5677" w:rsidRPr="00D43691">
        <w:rPr>
          <w:rFonts w:asciiTheme="minorHAnsi" w:hAnsiTheme="minorHAnsi" w:cstheme="minorHAnsi"/>
          <w:color w:val="1F4E79" w:themeColor="accent1" w:themeShade="80"/>
          <w:sz w:val="24"/>
          <w:szCs w:val="24"/>
        </w:rPr>
        <w:t>lexible and adjusted to each territory and the interests of each one.</w:t>
      </w:r>
      <w:r w:rsidR="00C654A4" w:rsidRPr="00D43691">
        <w:rPr>
          <w:rFonts w:asciiTheme="minorHAnsi" w:hAnsiTheme="minorHAnsi" w:cstheme="minorHAnsi"/>
          <w:color w:val="1F4E79" w:themeColor="accent1" w:themeShade="80"/>
          <w:sz w:val="24"/>
          <w:szCs w:val="24"/>
        </w:rPr>
        <w:t xml:space="preserve"> </w:t>
      </w:r>
    </w:p>
    <w:p w14:paraId="68992A71" w14:textId="705BB755" w:rsidR="00165F09" w:rsidRPr="00D43691" w:rsidRDefault="00DD0F65" w:rsidP="00C362B4">
      <w:pPr>
        <w:pStyle w:val="ListParagraph"/>
        <w:numPr>
          <w:ilvl w:val="0"/>
          <w:numId w:val="21"/>
        </w:numPr>
        <w:shd w:val="clear" w:color="auto" w:fill="FFFFFF" w:themeFill="background1"/>
        <w:tabs>
          <w:tab w:val="left" w:pos="1027"/>
        </w:tabs>
        <w:spacing w:before="120" w:after="120" w:line="360" w:lineRule="auto"/>
        <w:ind w:left="284" w:right="891" w:hanging="284"/>
        <w:jc w:val="both"/>
        <w:rPr>
          <w:rFonts w:asciiTheme="minorHAnsi" w:hAnsiTheme="minorHAnsi" w:cstheme="minorHAnsi"/>
          <w:color w:val="1F4E79" w:themeColor="accent1" w:themeShade="80"/>
          <w:sz w:val="24"/>
          <w:szCs w:val="24"/>
        </w:rPr>
      </w:pPr>
      <w:proofErr w:type="gramStart"/>
      <w:r w:rsidRPr="00D43691">
        <w:rPr>
          <w:rFonts w:asciiTheme="minorHAnsi" w:hAnsiTheme="minorHAnsi" w:cstheme="minorHAnsi"/>
          <w:i/>
          <w:iCs/>
          <w:color w:val="1F4E79" w:themeColor="accent1" w:themeShade="80"/>
          <w:sz w:val="24"/>
          <w:szCs w:val="24"/>
        </w:rPr>
        <w:t>A</w:t>
      </w:r>
      <w:proofErr w:type="gramEnd"/>
      <w:r w:rsidRPr="00D43691">
        <w:rPr>
          <w:rFonts w:asciiTheme="minorHAnsi" w:hAnsiTheme="minorHAnsi" w:cstheme="minorHAnsi"/>
          <w:i/>
          <w:iCs/>
          <w:color w:val="1F4E79" w:themeColor="accent1" w:themeShade="80"/>
          <w:sz w:val="24"/>
          <w:szCs w:val="24"/>
        </w:rPr>
        <w:t xml:space="preserve"> </w:t>
      </w:r>
      <w:proofErr w:type="spellStart"/>
      <w:r w:rsidR="004C5677" w:rsidRPr="00D43691">
        <w:rPr>
          <w:rFonts w:asciiTheme="minorHAnsi" w:hAnsiTheme="minorHAnsi" w:cstheme="minorHAnsi"/>
          <w:i/>
          <w:iCs/>
          <w:color w:val="1F4E79" w:themeColor="accent1" w:themeShade="80"/>
          <w:sz w:val="24"/>
          <w:szCs w:val="24"/>
        </w:rPr>
        <w:t>Avó</w:t>
      </w:r>
      <w:proofErr w:type="spellEnd"/>
      <w:r w:rsidR="004C5677" w:rsidRPr="00D43691">
        <w:rPr>
          <w:rFonts w:asciiTheme="minorHAnsi" w:hAnsiTheme="minorHAnsi" w:cstheme="minorHAnsi"/>
          <w:i/>
          <w:iCs/>
          <w:color w:val="1F4E79" w:themeColor="accent1" w:themeShade="80"/>
          <w:sz w:val="24"/>
          <w:szCs w:val="24"/>
        </w:rPr>
        <w:t xml:space="preserve"> </w:t>
      </w:r>
      <w:proofErr w:type="spellStart"/>
      <w:r w:rsidR="004C5677" w:rsidRPr="00D43691">
        <w:rPr>
          <w:rFonts w:asciiTheme="minorHAnsi" w:hAnsiTheme="minorHAnsi" w:cstheme="minorHAnsi"/>
          <w:i/>
          <w:iCs/>
          <w:color w:val="1F4E79" w:themeColor="accent1" w:themeShade="80"/>
          <w:sz w:val="24"/>
          <w:szCs w:val="24"/>
        </w:rPr>
        <w:t>Veio</w:t>
      </w:r>
      <w:proofErr w:type="spellEnd"/>
      <w:r w:rsidR="004C5677" w:rsidRPr="00D43691">
        <w:rPr>
          <w:rFonts w:asciiTheme="minorHAnsi" w:hAnsiTheme="minorHAnsi" w:cstheme="minorHAnsi"/>
          <w:i/>
          <w:iCs/>
          <w:color w:val="1F4E79" w:themeColor="accent1" w:themeShade="80"/>
          <w:sz w:val="24"/>
          <w:szCs w:val="24"/>
        </w:rPr>
        <w:t xml:space="preserve"> </w:t>
      </w:r>
      <w:proofErr w:type="spellStart"/>
      <w:r w:rsidR="004C5677" w:rsidRPr="00D43691">
        <w:rPr>
          <w:rFonts w:asciiTheme="minorHAnsi" w:hAnsiTheme="minorHAnsi" w:cstheme="minorHAnsi"/>
          <w:i/>
          <w:iCs/>
          <w:color w:val="1F4E79" w:themeColor="accent1" w:themeShade="80"/>
          <w:sz w:val="24"/>
          <w:szCs w:val="24"/>
        </w:rPr>
        <w:t>Trabalhar</w:t>
      </w:r>
      <w:proofErr w:type="spellEnd"/>
      <w:r w:rsidR="004C5677" w:rsidRPr="00D43691">
        <w:rPr>
          <w:rFonts w:asciiTheme="minorHAnsi" w:hAnsiTheme="minorHAnsi" w:cstheme="minorHAnsi"/>
          <w:color w:val="1F4E79" w:themeColor="accent1" w:themeShade="80"/>
          <w:sz w:val="24"/>
          <w:szCs w:val="24"/>
        </w:rPr>
        <w:t xml:space="preserve"> </w:t>
      </w:r>
      <w:r w:rsidR="004A4311" w:rsidRPr="00D43691">
        <w:rPr>
          <w:rFonts w:asciiTheme="minorHAnsi" w:hAnsiTheme="minorHAnsi" w:cstheme="minorHAnsi"/>
          <w:color w:val="1F4E79" w:themeColor="accent1" w:themeShade="80"/>
          <w:sz w:val="24"/>
          <w:szCs w:val="24"/>
        </w:rPr>
        <w:t>(</w:t>
      </w:r>
      <w:proofErr w:type="spellStart"/>
      <w:r w:rsidR="004A4311" w:rsidRPr="00D43691">
        <w:rPr>
          <w:rFonts w:asciiTheme="minorHAnsi" w:hAnsiTheme="minorHAnsi" w:cstheme="minorHAnsi"/>
          <w:color w:val="1F4E79" w:themeColor="accent1" w:themeShade="80"/>
          <w:sz w:val="24"/>
          <w:szCs w:val="24"/>
        </w:rPr>
        <w:t>Gradma</w:t>
      </w:r>
      <w:proofErr w:type="spellEnd"/>
      <w:r w:rsidR="004A4311" w:rsidRPr="00D43691">
        <w:rPr>
          <w:rFonts w:asciiTheme="minorHAnsi" w:hAnsiTheme="minorHAnsi" w:cstheme="minorHAnsi"/>
          <w:color w:val="1F4E79" w:themeColor="accent1" w:themeShade="80"/>
          <w:sz w:val="24"/>
          <w:szCs w:val="24"/>
        </w:rPr>
        <w:t xml:space="preserve"> has come to work) </w:t>
      </w:r>
      <w:r w:rsidR="004C5677" w:rsidRPr="00D43691">
        <w:rPr>
          <w:rFonts w:asciiTheme="minorHAnsi" w:hAnsiTheme="minorHAnsi" w:cstheme="minorHAnsi"/>
          <w:color w:val="1F4E79" w:themeColor="accent1" w:themeShade="80"/>
          <w:sz w:val="24"/>
          <w:szCs w:val="24"/>
        </w:rPr>
        <w:t>- is a creative start-up for pe</w:t>
      </w:r>
      <w:r w:rsidR="00AE4162">
        <w:rPr>
          <w:rFonts w:asciiTheme="minorHAnsi" w:hAnsiTheme="minorHAnsi" w:cstheme="minorHAnsi"/>
          <w:color w:val="1F4E79" w:themeColor="accent1" w:themeShade="80"/>
          <w:sz w:val="24"/>
          <w:szCs w:val="24"/>
        </w:rPr>
        <w:t>rsons</w:t>
      </w:r>
      <w:r w:rsidR="004C5677" w:rsidRPr="00D43691">
        <w:rPr>
          <w:rFonts w:asciiTheme="minorHAnsi" w:hAnsiTheme="minorHAnsi" w:cstheme="minorHAnsi"/>
          <w:color w:val="1F4E79" w:themeColor="accent1" w:themeShade="80"/>
          <w:sz w:val="24"/>
          <w:szCs w:val="24"/>
        </w:rPr>
        <w:t xml:space="preserve"> over 60 years of age. It is a project of individual learning, sharing and training, which, through traditional methods </w:t>
      </w:r>
      <w:r w:rsidR="00AE4162">
        <w:rPr>
          <w:rFonts w:asciiTheme="minorHAnsi" w:hAnsiTheme="minorHAnsi" w:cstheme="minorHAnsi"/>
          <w:color w:val="1F4E79" w:themeColor="accent1" w:themeShade="80"/>
          <w:sz w:val="24"/>
          <w:szCs w:val="24"/>
        </w:rPr>
        <w:t>encourages</w:t>
      </w:r>
      <w:r w:rsidR="004C5677" w:rsidRPr="00D43691">
        <w:rPr>
          <w:rFonts w:asciiTheme="minorHAnsi" w:hAnsiTheme="minorHAnsi" w:cstheme="minorHAnsi"/>
          <w:color w:val="1F4E79" w:themeColor="accent1" w:themeShade="80"/>
          <w:sz w:val="24"/>
          <w:szCs w:val="24"/>
        </w:rPr>
        <w:t xml:space="preserve"> the intervention of seniors in society, as part of a premise of socio-professional reintegration of older </w:t>
      </w:r>
      <w:r w:rsidR="00AE4162" w:rsidRPr="00D43691">
        <w:rPr>
          <w:rFonts w:asciiTheme="minorHAnsi" w:hAnsiTheme="minorHAnsi" w:cstheme="minorHAnsi"/>
          <w:color w:val="1F4E79" w:themeColor="accent1" w:themeShade="80"/>
          <w:sz w:val="24"/>
          <w:szCs w:val="24"/>
        </w:rPr>
        <w:t>pe</w:t>
      </w:r>
      <w:r w:rsidR="00AE4162">
        <w:rPr>
          <w:rFonts w:asciiTheme="minorHAnsi" w:hAnsiTheme="minorHAnsi" w:cstheme="minorHAnsi"/>
          <w:color w:val="1F4E79" w:themeColor="accent1" w:themeShade="80"/>
          <w:sz w:val="24"/>
          <w:szCs w:val="24"/>
        </w:rPr>
        <w:t>rsons</w:t>
      </w:r>
      <w:r w:rsidR="00AE4162" w:rsidRPr="00D43691">
        <w:rPr>
          <w:rFonts w:asciiTheme="minorHAnsi" w:hAnsiTheme="minorHAnsi" w:cstheme="minorHAnsi"/>
          <w:color w:val="1F4E79" w:themeColor="accent1" w:themeShade="80"/>
          <w:sz w:val="24"/>
          <w:szCs w:val="24"/>
        </w:rPr>
        <w:t xml:space="preserve"> </w:t>
      </w:r>
      <w:r w:rsidR="004C5677" w:rsidRPr="00D43691">
        <w:rPr>
          <w:rFonts w:asciiTheme="minorHAnsi" w:hAnsiTheme="minorHAnsi" w:cstheme="minorHAnsi"/>
          <w:color w:val="1F4E79" w:themeColor="accent1" w:themeShade="80"/>
          <w:sz w:val="24"/>
          <w:szCs w:val="24"/>
        </w:rPr>
        <w:t xml:space="preserve">through intergenerational sharing. </w:t>
      </w:r>
    </w:p>
    <w:p w14:paraId="23788202" w14:textId="63C1D0E5" w:rsidR="004C5677" w:rsidRPr="00D43691" w:rsidRDefault="00D43691" w:rsidP="00C362B4">
      <w:pPr>
        <w:pStyle w:val="ListParagraph"/>
        <w:shd w:val="clear" w:color="auto" w:fill="FFFFFF" w:themeFill="background1"/>
        <w:tabs>
          <w:tab w:val="left" w:pos="1027"/>
        </w:tabs>
        <w:spacing w:before="120" w:after="120" w:line="360" w:lineRule="auto"/>
        <w:ind w:left="284" w:right="891" w:hanging="284"/>
        <w:jc w:val="both"/>
        <w:rPr>
          <w:rFonts w:asciiTheme="minorHAnsi" w:hAnsiTheme="minorHAnsi" w:cstheme="minorHAnsi"/>
          <w:color w:val="1F4E79" w:themeColor="accent1" w:themeShade="80"/>
          <w:sz w:val="24"/>
          <w:szCs w:val="24"/>
        </w:rPr>
      </w:pPr>
      <w:r>
        <w:rPr>
          <w:rFonts w:asciiTheme="minorHAnsi" w:hAnsiTheme="minorHAnsi" w:cstheme="minorHAnsi"/>
          <w:color w:val="1F4E79" w:themeColor="accent1" w:themeShade="80"/>
          <w:sz w:val="24"/>
          <w:szCs w:val="24"/>
        </w:rPr>
        <w:tab/>
      </w:r>
      <w:r w:rsidR="004C5677" w:rsidRPr="00D43691">
        <w:rPr>
          <w:rFonts w:asciiTheme="minorHAnsi" w:hAnsiTheme="minorHAnsi" w:cstheme="minorHAnsi"/>
          <w:color w:val="1F4E79" w:themeColor="accent1" w:themeShade="80"/>
          <w:sz w:val="24"/>
          <w:szCs w:val="24"/>
        </w:rPr>
        <w:t xml:space="preserve">The basic idea of ​​the project consists of a process of co-creating products (namely, textile-based) or services (tailor-made workshops linked to </w:t>
      </w:r>
      <w:r w:rsidR="00AE4162">
        <w:rPr>
          <w:rFonts w:asciiTheme="minorHAnsi" w:hAnsiTheme="minorHAnsi" w:cstheme="minorHAnsi"/>
          <w:color w:val="1F4E79" w:themeColor="accent1" w:themeShade="80"/>
          <w:sz w:val="24"/>
          <w:szCs w:val="24"/>
        </w:rPr>
        <w:t>teaching of</w:t>
      </w:r>
      <w:r w:rsidR="004C5677" w:rsidRPr="00D43691">
        <w:rPr>
          <w:rFonts w:asciiTheme="minorHAnsi" w:hAnsiTheme="minorHAnsi" w:cstheme="minorHAnsi"/>
          <w:color w:val="1F4E79" w:themeColor="accent1" w:themeShade="80"/>
          <w:sz w:val="24"/>
          <w:szCs w:val="24"/>
        </w:rPr>
        <w:t xml:space="preserve"> younger </w:t>
      </w:r>
      <w:r w:rsidR="00AE4162">
        <w:rPr>
          <w:rFonts w:asciiTheme="minorHAnsi" w:hAnsiTheme="minorHAnsi" w:cstheme="minorHAnsi"/>
          <w:color w:val="1F4E79" w:themeColor="accent1" w:themeShade="80"/>
          <w:sz w:val="24"/>
          <w:szCs w:val="24"/>
        </w:rPr>
        <w:t>persons</w:t>
      </w:r>
      <w:r w:rsidR="004C5677" w:rsidRPr="00D43691">
        <w:rPr>
          <w:rFonts w:asciiTheme="minorHAnsi" w:hAnsiTheme="minorHAnsi" w:cstheme="minorHAnsi"/>
          <w:color w:val="1F4E79" w:themeColor="accent1" w:themeShade="80"/>
          <w:sz w:val="24"/>
          <w:szCs w:val="24"/>
        </w:rPr>
        <w:t xml:space="preserve">, partnerships with festivals, museums and artistic events, activities related to creative tourism and the dissemination of Portuguese culture and craftsmanship) in which an artistic direction works together with a team of older </w:t>
      </w:r>
      <w:r w:rsidR="00AE4162" w:rsidRPr="00D43691">
        <w:rPr>
          <w:rFonts w:asciiTheme="minorHAnsi" w:hAnsiTheme="minorHAnsi" w:cstheme="minorHAnsi"/>
          <w:color w:val="1F4E79" w:themeColor="accent1" w:themeShade="80"/>
          <w:sz w:val="24"/>
          <w:szCs w:val="24"/>
        </w:rPr>
        <w:t>pe</w:t>
      </w:r>
      <w:r w:rsidR="00AE4162">
        <w:rPr>
          <w:rFonts w:asciiTheme="minorHAnsi" w:hAnsiTheme="minorHAnsi" w:cstheme="minorHAnsi"/>
          <w:color w:val="1F4E79" w:themeColor="accent1" w:themeShade="80"/>
          <w:sz w:val="24"/>
          <w:szCs w:val="24"/>
        </w:rPr>
        <w:t>rsons</w:t>
      </w:r>
      <w:r w:rsidR="00AE4162" w:rsidRPr="00D43691">
        <w:rPr>
          <w:rFonts w:asciiTheme="minorHAnsi" w:hAnsiTheme="minorHAnsi" w:cstheme="minorHAnsi"/>
          <w:color w:val="1F4E79" w:themeColor="accent1" w:themeShade="80"/>
          <w:sz w:val="24"/>
          <w:szCs w:val="24"/>
        </w:rPr>
        <w:t xml:space="preserve"> </w:t>
      </w:r>
      <w:r w:rsidR="004C5677" w:rsidRPr="00D43691">
        <w:rPr>
          <w:rFonts w:asciiTheme="minorHAnsi" w:hAnsiTheme="minorHAnsi" w:cstheme="minorHAnsi"/>
          <w:color w:val="1F4E79" w:themeColor="accent1" w:themeShade="80"/>
          <w:sz w:val="24"/>
          <w:szCs w:val="24"/>
        </w:rPr>
        <w:t xml:space="preserve">to obtain the best solutions. </w:t>
      </w:r>
      <w:r w:rsidR="00AE4162">
        <w:rPr>
          <w:rFonts w:asciiTheme="minorHAnsi" w:hAnsiTheme="minorHAnsi" w:cstheme="minorHAnsi"/>
          <w:color w:val="1F4E79" w:themeColor="accent1" w:themeShade="80"/>
          <w:sz w:val="24"/>
          <w:szCs w:val="24"/>
        </w:rPr>
        <w:t xml:space="preserve">This initiative encourages </w:t>
      </w:r>
      <w:r w:rsidR="004C5677" w:rsidRPr="00D43691">
        <w:rPr>
          <w:rFonts w:asciiTheme="minorHAnsi" w:hAnsiTheme="minorHAnsi" w:cstheme="minorHAnsi"/>
          <w:color w:val="1F4E79" w:themeColor="accent1" w:themeShade="80"/>
          <w:sz w:val="24"/>
          <w:szCs w:val="24"/>
        </w:rPr>
        <w:t xml:space="preserve">participants to break down the barriers that they themselves impose on their conduct ("I no longer have the capacity to do anything", "I am too old to do anything", "I no </w:t>
      </w:r>
      <w:r w:rsidR="004C5677" w:rsidRPr="00D43691">
        <w:rPr>
          <w:rFonts w:asciiTheme="minorHAnsi" w:hAnsiTheme="minorHAnsi" w:cstheme="minorHAnsi"/>
          <w:color w:val="1F4E79" w:themeColor="accent1" w:themeShade="80"/>
          <w:sz w:val="24"/>
          <w:szCs w:val="24"/>
        </w:rPr>
        <w:lastRenderedPageBreak/>
        <w:t>longer have the strength or the vision to produce these things"), valuing their skills and returning them to society through the creation of products and services that can be purchased. About 70</w:t>
      </w:r>
      <w:r w:rsidR="00306000">
        <w:rPr>
          <w:rFonts w:asciiTheme="minorHAnsi" w:hAnsiTheme="minorHAnsi" w:cstheme="minorHAnsi"/>
          <w:color w:val="1F4E79" w:themeColor="accent1" w:themeShade="80"/>
          <w:sz w:val="24"/>
          <w:szCs w:val="24"/>
        </w:rPr>
        <w:t xml:space="preserve"> </w:t>
      </w:r>
      <w:proofErr w:type="gramStart"/>
      <w:r w:rsidR="004C5677" w:rsidRPr="00D43691">
        <w:rPr>
          <w:rFonts w:asciiTheme="minorHAnsi" w:hAnsiTheme="minorHAnsi" w:cstheme="minorHAnsi"/>
          <w:color w:val="1F4E79" w:themeColor="accent1" w:themeShade="80"/>
          <w:sz w:val="24"/>
          <w:szCs w:val="24"/>
        </w:rPr>
        <w:t>women</w:t>
      </w:r>
      <w:r w:rsidR="00306000">
        <w:rPr>
          <w:rFonts w:asciiTheme="minorHAnsi" w:hAnsiTheme="minorHAnsi" w:cstheme="minorHAnsi"/>
          <w:color w:val="1F4E79" w:themeColor="accent1" w:themeShade="80"/>
          <w:sz w:val="24"/>
          <w:szCs w:val="24"/>
        </w:rPr>
        <w:t xml:space="preserve"> </w:t>
      </w:r>
      <w:r w:rsidR="004C5677" w:rsidRPr="00D43691">
        <w:rPr>
          <w:rFonts w:asciiTheme="minorHAnsi" w:hAnsiTheme="minorHAnsi" w:cstheme="minorHAnsi"/>
          <w:color w:val="1F4E79" w:themeColor="accent1" w:themeShade="80"/>
          <w:sz w:val="24"/>
          <w:szCs w:val="24"/>
        </w:rPr>
        <w:t xml:space="preserve"> over</w:t>
      </w:r>
      <w:proofErr w:type="gramEnd"/>
      <w:r w:rsidR="004C5677" w:rsidRPr="00D43691">
        <w:rPr>
          <w:rFonts w:asciiTheme="minorHAnsi" w:hAnsiTheme="minorHAnsi" w:cstheme="minorHAnsi"/>
          <w:color w:val="1F4E79" w:themeColor="accent1" w:themeShade="80"/>
          <w:sz w:val="24"/>
          <w:szCs w:val="24"/>
        </w:rPr>
        <w:t xml:space="preserve"> the age of 60 are involved in </w:t>
      </w:r>
      <w:r w:rsidR="004C5677" w:rsidRPr="00D43691">
        <w:rPr>
          <w:rFonts w:asciiTheme="minorHAnsi" w:hAnsiTheme="minorHAnsi" w:cstheme="minorHAnsi"/>
          <w:i/>
          <w:iCs/>
          <w:color w:val="1F4E79" w:themeColor="accent1" w:themeShade="80"/>
          <w:sz w:val="24"/>
          <w:szCs w:val="24"/>
        </w:rPr>
        <w:t xml:space="preserve">A </w:t>
      </w:r>
      <w:proofErr w:type="spellStart"/>
      <w:r w:rsidR="004C5677" w:rsidRPr="00D43691">
        <w:rPr>
          <w:rFonts w:asciiTheme="minorHAnsi" w:hAnsiTheme="minorHAnsi" w:cstheme="minorHAnsi"/>
          <w:i/>
          <w:iCs/>
          <w:color w:val="1F4E79" w:themeColor="accent1" w:themeShade="80"/>
          <w:sz w:val="24"/>
          <w:szCs w:val="24"/>
        </w:rPr>
        <w:t>Avó</w:t>
      </w:r>
      <w:proofErr w:type="spellEnd"/>
      <w:r w:rsidR="004C5677" w:rsidRPr="00D43691">
        <w:rPr>
          <w:rFonts w:asciiTheme="minorHAnsi" w:hAnsiTheme="minorHAnsi" w:cstheme="minorHAnsi"/>
          <w:i/>
          <w:iCs/>
          <w:color w:val="1F4E79" w:themeColor="accent1" w:themeShade="80"/>
          <w:sz w:val="24"/>
          <w:szCs w:val="24"/>
        </w:rPr>
        <w:t xml:space="preserve"> </w:t>
      </w:r>
      <w:proofErr w:type="spellStart"/>
      <w:r w:rsidR="004C5677" w:rsidRPr="00D43691">
        <w:rPr>
          <w:rFonts w:asciiTheme="minorHAnsi" w:hAnsiTheme="minorHAnsi" w:cstheme="minorHAnsi"/>
          <w:i/>
          <w:iCs/>
          <w:color w:val="1F4E79" w:themeColor="accent1" w:themeShade="80"/>
          <w:sz w:val="24"/>
          <w:szCs w:val="24"/>
        </w:rPr>
        <w:t>Veio</w:t>
      </w:r>
      <w:proofErr w:type="spellEnd"/>
      <w:r w:rsidR="00DD0F65" w:rsidRPr="00D43691">
        <w:rPr>
          <w:rFonts w:asciiTheme="minorHAnsi" w:hAnsiTheme="minorHAnsi" w:cstheme="minorHAnsi"/>
          <w:i/>
          <w:iCs/>
          <w:color w:val="1F4E79" w:themeColor="accent1" w:themeShade="80"/>
          <w:sz w:val="24"/>
          <w:szCs w:val="24"/>
        </w:rPr>
        <w:t xml:space="preserve"> </w:t>
      </w:r>
      <w:proofErr w:type="spellStart"/>
      <w:r w:rsidR="00DD0F65" w:rsidRPr="00D43691">
        <w:rPr>
          <w:rFonts w:asciiTheme="minorHAnsi" w:hAnsiTheme="minorHAnsi" w:cstheme="minorHAnsi"/>
          <w:i/>
          <w:iCs/>
          <w:color w:val="1F4E79" w:themeColor="accent1" w:themeShade="80"/>
          <w:sz w:val="24"/>
          <w:szCs w:val="24"/>
        </w:rPr>
        <w:t>Trabalhar</w:t>
      </w:r>
      <w:proofErr w:type="spellEnd"/>
      <w:r w:rsidR="004C5677" w:rsidRPr="00D43691">
        <w:rPr>
          <w:rFonts w:asciiTheme="minorHAnsi" w:hAnsiTheme="minorHAnsi" w:cstheme="minorHAnsi"/>
          <w:i/>
          <w:iCs/>
          <w:color w:val="1F4E79" w:themeColor="accent1" w:themeShade="80"/>
          <w:sz w:val="24"/>
          <w:szCs w:val="24"/>
        </w:rPr>
        <w:t>.</w:t>
      </w:r>
      <w:r w:rsidR="004C5677" w:rsidRPr="00D43691">
        <w:rPr>
          <w:rFonts w:asciiTheme="minorHAnsi" w:hAnsiTheme="minorHAnsi" w:cstheme="minorHAnsi"/>
          <w:color w:val="1F4E79" w:themeColor="accent1" w:themeShade="80"/>
          <w:sz w:val="24"/>
          <w:szCs w:val="24"/>
        </w:rPr>
        <w:t xml:space="preserve"> This creative, collaborative and intergenerational initiative shows the potential of old</w:t>
      </w:r>
      <w:r w:rsidR="00306000">
        <w:rPr>
          <w:rFonts w:asciiTheme="minorHAnsi" w:hAnsiTheme="minorHAnsi" w:cstheme="minorHAnsi"/>
          <w:color w:val="1F4E79" w:themeColor="accent1" w:themeShade="80"/>
          <w:sz w:val="24"/>
          <w:szCs w:val="24"/>
        </w:rPr>
        <w:t>er persons</w:t>
      </w:r>
      <w:r w:rsidR="004C5677" w:rsidRPr="00D43691">
        <w:rPr>
          <w:rFonts w:asciiTheme="minorHAnsi" w:hAnsiTheme="minorHAnsi" w:cstheme="minorHAnsi"/>
          <w:color w:val="1F4E79" w:themeColor="accent1" w:themeShade="80"/>
          <w:sz w:val="24"/>
          <w:szCs w:val="24"/>
        </w:rPr>
        <w:t xml:space="preserve"> (full of acquired knowledge and skills), placing </w:t>
      </w:r>
      <w:r w:rsidR="00306000">
        <w:rPr>
          <w:rFonts w:asciiTheme="minorHAnsi" w:hAnsiTheme="minorHAnsi" w:cstheme="minorHAnsi"/>
          <w:color w:val="1F4E79" w:themeColor="accent1" w:themeShade="80"/>
          <w:sz w:val="24"/>
          <w:szCs w:val="24"/>
        </w:rPr>
        <w:t>them</w:t>
      </w:r>
      <w:r w:rsidR="004C5677" w:rsidRPr="00D43691">
        <w:rPr>
          <w:rFonts w:asciiTheme="minorHAnsi" w:hAnsiTheme="minorHAnsi" w:cstheme="minorHAnsi"/>
          <w:color w:val="1F4E79" w:themeColor="accent1" w:themeShade="80"/>
          <w:sz w:val="24"/>
          <w:szCs w:val="24"/>
        </w:rPr>
        <w:t xml:space="preserve"> in the center of a community through a social business where value is produced from traditional culture.</w:t>
      </w:r>
    </w:p>
    <w:p w14:paraId="61204B49" w14:textId="216845E0" w:rsidR="004C5677" w:rsidRPr="00D43691" w:rsidRDefault="004C5677" w:rsidP="00C362B4">
      <w:pPr>
        <w:pStyle w:val="ListParagraph"/>
        <w:numPr>
          <w:ilvl w:val="0"/>
          <w:numId w:val="21"/>
        </w:numPr>
        <w:shd w:val="clear" w:color="auto" w:fill="FFFFFF" w:themeFill="background1"/>
        <w:tabs>
          <w:tab w:val="left" w:pos="1027"/>
        </w:tabs>
        <w:spacing w:before="120" w:after="120" w:line="360" w:lineRule="auto"/>
        <w:ind w:left="284" w:right="891" w:hanging="284"/>
        <w:jc w:val="both"/>
        <w:rPr>
          <w:rFonts w:asciiTheme="minorHAnsi" w:hAnsiTheme="minorHAnsi" w:cstheme="minorHAnsi"/>
          <w:color w:val="1F4E79" w:themeColor="accent1" w:themeShade="80"/>
          <w:sz w:val="24"/>
          <w:szCs w:val="24"/>
        </w:rPr>
      </w:pPr>
      <w:r w:rsidRPr="00D43691">
        <w:rPr>
          <w:rFonts w:asciiTheme="minorHAnsi" w:hAnsiTheme="minorHAnsi" w:cstheme="minorHAnsi"/>
          <w:color w:val="1F4E79" w:themeColor="accent1" w:themeShade="80"/>
          <w:sz w:val="24"/>
          <w:szCs w:val="24"/>
        </w:rPr>
        <w:t>Older Age Spaces</w:t>
      </w:r>
      <w:r w:rsidR="00B11E86">
        <w:rPr>
          <w:rFonts w:asciiTheme="minorHAnsi" w:hAnsiTheme="minorHAnsi" w:cstheme="minorHAnsi"/>
          <w:color w:val="1F4E79" w:themeColor="accent1" w:themeShade="80"/>
          <w:sz w:val="24"/>
          <w:szCs w:val="24"/>
        </w:rPr>
        <w:t xml:space="preserve"> -</w:t>
      </w:r>
      <w:r w:rsidRPr="00D43691">
        <w:rPr>
          <w:rFonts w:asciiTheme="minorHAnsi" w:hAnsiTheme="minorHAnsi" w:cstheme="minorHAnsi"/>
          <w:color w:val="1F4E79" w:themeColor="accent1" w:themeShade="80"/>
          <w:sz w:val="24"/>
          <w:szCs w:val="24"/>
        </w:rPr>
        <w:t xml:space="preserve"> developed by the Municipality of </w:t>
      </w:r>
      <w:proofErr w:type="spellStart"/>
      <w:r w:rsidRPr="00D43691">
        <w:rPr>
          <w:rFonts w:asciiTheme="minorHAnsi" w:hAnsiTheme="minorHAnsi" w:cstheme="minorHAnsi"/>
          <w:color w:val="1F4E79" w:themeColor="accent1" w:themeShade="80"/>
          <w:sz w:val="24"/>
          <w:szCs w:val="24"/>
        </w:rPr>
        <w:t>Ílhavo</w:t>
      </w:r>
      <w:proofErr w:type="spellEnd"/>
      <w:r w:rsidR="00DD0F65" w:rsidRPr="00D43691">
        <w:rPr>
          <w:rFonts w:asciiTheme="minorHAnsi" w:hAnsiTheme="minorHAnsi" w:cstheme="minorHAnsi"/>
          <w:color w:val="1F4E79" w:themeColor="accent1" w:themeShade="80"/>
          <w:sz w:val="24"/>
          <w:szCs w:val="24"/>
        </w:rPr>
        <w:t>,</w:t>
      </w:r>
      <w:r w:rsidRPr="00D43691">
        <w:rPr>
          <w:rFonts w:asciiTheme="minorHAnsi" w:hAnsiTheme="minorHAnsi" w:cstheme="minorHAnsi"/>
          <w:color w:val="1F4E79" w:themeColor="accent1" w:themeShade="80"/>
          <w:sz w:val="24"/>
          <w:szCs w:val="24"/>
        </w:rPr>
        <w:t xml:space="preserve"> are intended to carry out activities of socio-cultural intervention</w:t>
      </w:r>
      <w:r w:rsidR="00306000">
        <w:rPr>
          <w:rFonts w:asciiTheme="minorHAnsi" w:hAnsiTheme="minorHAnsi" w:cstheme="minorHAnsi"/>
          <w:color w:val="1F4E79" w:themeColor="accent1" w:themeShade="80"/>
          <w:sz w:val="24"/>
          <w:szCs w:val="24"/>
        </w:rPr>
        <w:t>,</w:t>
      </w:r>
      <w:r w:rsidRPr="00D43691">
        <w:rPr>
          <w:rFonts w:asciiTheme="minorHAnsi" w:hAnsiTheme="minorHAnsi" w:cstheme="minorHAnsi"/>
          <w:color w:val="1F4E79" w:themeColor="accent1" w:themeShade="80"/>
          <w:sz w:val="24"/>
          <w:szCs w:val="24"/>
        </w:rPr>
        <w:t xml:space="preserve"> based on supporting older </w:t>
      </w:r>
      <w:r w:rsidR="00306000">
        <w:rPr>
          <w:rFonts w:asciiTheme="minorHAnsi" w:hAnsiTheme="minorHAnsi" w:cstheme="minorHAnsi"/>
          <w:color w:val="1F4E79" w:themeColor="accent1" w:themeShade="80"/>
          <w:sz w:val="24"/>
          <w:szCs w:val="24"/>
        </w:rPr>
        <w:t>persons</w:t>
      </w:r>
      <w:r w:rsidRPr="00D43691">
        <w:rPr>
          <w:rFonts w:asciiTheme="minorHAnsi" w:hAnsiTheme="minorHAnsi" w:cstheme="minorHAnsi"/>
          <w:color w:val="1F4E79" w:themeColor="accent1" w:themeShade="80"/>
          <w:sz w:val="24"/>
          <w:szCs w:val="24"/>
        </w:rPr>
        <w:t xml:space="preserve"> by promoting their well-being and self-esteem, combating social exclusion and enhanc</w:t>
      </w:r>
      <w:r w:rsidR="00306000">
        <w:rPr>
          <w:rFonts w:asciiTheme="minorHAnsi" w:hAnsiTheme="minorHAnsi" w:cstheme="minorHAnsi"/>
          <w:color w:val="1F4E79" w:themeColor="accent1" w:themeShade="80"/>
          <w:sz w:val="24"/>
          <w:szCs w:val="24"/>
        </w:rPr>
        <w:t>ing</w:t>
      </w:r>
      <w:r w:rsidRPr="00D43691">
        <w:rPr>
          <w:rFonts w:asciiTheme="minorHAnsi" w:hAnsiTheme="minorHAnsi" w:cstheme="minorHAnsi"/>
          <w:color w:val="1F4E79" w:themeColor="accent1" w:themeShade="80"/>
          <w:sz w:val="24"/>
          <w:szCs w:val="24"/>
        </w:rPr>
        <w:t xml:space="preserve"> of their skills, competences, knowledge and culture. Intergenerational activities have also been valued (for example, in 2017: project «is being old bad</w:t>
      </w:r>
      <w:proofErr w:type="gramStart"/>
      <w:r w:rsidRPr="00D43691">
        <w:rPr>
          <w:rFonts w:asciiTheme="minorHAnsi" w:hAnsiTheme="minorHAnsi" w:cstheme="minorHAnsi"/>
          <w:color w:val="1F4E79" w:themeColor="accent1" w:themeShade="80"/>
          <w:sz w:val="24"/>
          <w:szCs w:val="24"/>
        </w:rPr>
        <w:t>?»</w:t>
      </w:r>
      <w:proofErr w:type="gramEnd"/>
      <w:r w:rsidRPr="00D43691">
        <w:rPr>
          <w:rFonts w:asciiTheme="minorHAnsi" w:hAnsiTheme="minorHAnsi" w:cstheme="minorHAnsi"/>
          <w:color w:val="1F4E79" w:themeColor="accent1" w:themeShade="80"/>
          <w:sz w:val="24"/>
          <w:szCs w:val="24"/>
        </w:rPr>
        <w:t xml:space="preserve"> - sessions aimed at students from</w:t>
      </w:r>
      <w:r w:rsidR="00306000">
        <w:rPr>
          <w:rFonts w:asciiTheme="minorHAnsi" w:hAnsiTheme="minorHAnsi" w:cstheme="minorHAnsi"/>
          <w:color w:val="1F4E79" w:themeColor="accent1" w:themeShade="80"/>
          <w:sz w:val="24"/>
          <w:szCs w:val="24"/>
        </w:rPr>
        <w:t xml:space="preserve"> </w:t>
      </w:r>
      <w:r w:rsidRPr="00D43691">
        <w:rPr>
          <w:rFonts w:asciiTheme="minorHAnsi" w:hAnsiTheme="minorHAnsi" w:cstheme="minorHAnsi"/>
          <w:color w:val="1F4E79" w:themeColor="accent1" w:themeShade="80"/>
          <w:sz w:val="24"/>
          <w:szCs w:val="24"/>
        </w:rPr>
        <w:t>elementary schools in which the oldest are the animators</w:t>
      </w:r>
      <w:r w:rsidR="00306000">
        <w:rPr>
          <w:rFonts w:asciiTheme="minorHAnsi" w:hAnsiTheme="minorHAnsi" w:cstheme="minorHAnsi"/>
          <w:color w:val="1F4E79" w:themeColor="accent1" w:themeShade="80"/>
          <w:sz w:val="24"/>
          <w:szCs w:val="24"/>
        </w:rPr>
        <w:t xml:space="preserve"> </w:t>
      </w:r>
      <w:r w:rsidRPr="00D43691">
        <w:rPr>
          <w:rFonts w:asciiTheme="minorHAnsi" w:hAnsiTheme="minorHAnsi" w:cstheme="minorHAnsi"/>
          <w:color w:val="1F4E79" w:themeColor="accent1" w:themeShade="80"/>
          <w:sz w:val="24"/>
          <w:szCs w:val="24"/>
        </w:rPr>
        <w:t xml:space="preserve">in local kindergartens in a joint </w:t>
      </w:r>
      <w:r w:rsidR="00CE144C">
        <w:rPr>
          <w:rFonts w:asciiTheme="minorHAnsi" w:hAnsiTheme="minorHAnsi" w:cstheme="minorHAnsi"/>
          <w:color w:val="1F4E79" w:themeColor="accent1" w:themeShade="80"/>
          <w:sz w:val="24"/>
          <w:szCs w:val="24"/>
        </w:rPr>
        <w:t>project</w:t>
      </w:r>
      <w:r w:rsidR="00CE144C" w:rsidRPr="00D43691">
        <w:rPr>
          <w:rFonts w:asciiTheme="minorHAnsi" w:hAnsiTheme="minorHAnsi" w:cstheme="minorHAnsi"/>
          <w:color w:val="1F4E79" w:themeColor="accent1" w:themeShade="80"/>
          <w:sz w:val="24"/>
          <w:szCs w:val="24"/>
        </w:rPr>
        <w:t xml:space="preserve"> </w:t>
      </w:r>
      <w:r w:rsidRPr="00D43691">
        <w:rPr>
          <w:rFonts w:asciiTheme="minorHAnsi" w:hAnsiTheme="minorHAnsi" w:cstheme="minorHAnsi"/>
          <w:color w:val="1F4E79" w:themeColor="accent1" w:themeShade="80"/>
          <w:sz w:val="24"/>
          <w:szCs w:val="24"/>
        </w:rPr>
        <w:t>with the local Senior University</w:t>
      </w:r>
      <w:r w:rsidR="00306000">
        <w:rPr>
          <w:rFonts w:asciiTheme="minorHAnsi" w:hAnsiTheme="minorHAnsi" w:cstheme="minorHAnsi"/>
          <w:color w:val="1F4E79" w:themeColor="accent1" w:themeShade="80"/>
          <w:sz w:val="24"/>
          <w:szCs w:val="24"/>
        </w:rPr>
        <w:t>)</w:t>
      </w:r>
      <w:r w:rsidRPr="00D43691">
        <w:rPr>
          <w:rFonts w:asciiTheme="minorHAnsi" w:hAnsiTheme="minorHAnsi" w:cstheme="minorHAnsi"/>
          <w:color w:val="1F4E79" w:themeColor="accent1" w:themeShade="80"/>
          <w:sz w:val="24"/>
          <w:szCs w:val="24"/>
        </w:rPr>
        <w:t>.</w:t>
      </w:r>
    </w:p>
    <w:p w14:paraId="2EF51114" w14:textId="384D6211" w:rsidR="004C5677" w:rsidRDefault="00D43691" w:rsidP="00C362B4">
      <w:pPr>
        <w:shd w:val="clear" w:color="auto" w:fill="FFFFFF" w:themeFill="background1"/>
        <w:tabs>
          <w:tab w:val="left" w:pos="1027"/>
        </w:tabs>
        <w:spacing w:before="120" w:after="120" w:line="360" w:lineRule="auto"/>
        <w:ind w:left="284" w:right="891" w:hanging="284"/>
        <w:jc w:val="both"/>
        <w:rPr>
          <w:rFonts w:asciiTheme="minorHAnsi" w:hAnsiTheme="minorHAnsi" w:cstheme="minorHAnsi"/>
          <w:color w:val="1F4E79" w:themeColor="accent1" w:themeShade="80"/>
          <w:sz w:val="24"/>
          <w:szCs w:val="24"/>
        </w:rPr>
      </w:pPr>
      <w:r>
        <w:rPr>
          <w:rFonts w:asciiTheme="minorHAnsi" w:hAnsiTheme="minorHAnsi" w:cstheme="minorHAnsi"/>
          <w:color w:val="1F4E79" w:themeColor="accent1" w:themeShade="80"/>
          <w:sz w:val="24"/>
          <w:szCs w:val="24"/>
        </w:rPr>
        <w:lastRenderedPageBreak/>
        <w:tab/>
      </w:r>
      <w:r w:rsidR="004C5677" w:rsidRPr="00D43691">
        <w:rPr>
          <w:rFonts w:asciiTheme="minorHAnsi" w:hAnsiTheme="minorHAnsi" w:cstheme="minorHAnsi"/>
          <w:color w:val="1F4E79" w:themeColor="accent1" w:themeShade="80"/>
          <w:sz w:val="24"/>
          <w:szCs w:val="24"/>
        </w:rPr>
        <w:t xml:space="preserve">It is essential that school spaces are an engine for promoting intergenerational programs and solutions with a proven positive impact, stimulating the development and / or consolidation of training programs for older </w:t>
      </w:r>
      <w:r w:rsidR="00306000">
        <w:rPr>
          <w:rFonts w:asciiTheme="minorHAnsi" w:hAnsiTheme="minorHAnsi" w:cstheme="minorHAnsi"/>
          <w:color w:val="1F4E79" w:themeColor="accent1" w:themeShade="80"/>
          <w:sz w:val="24"/>
          <w:szCs w:val="24"/>
        </w:rPr>
        <w:t>persons</w:t>
      </w:r>
      <w:r w:rsidR="00306000" w:rsidRPr="00D43691">
        <w:rPr>
          <w:rFonts w:asciiTheme="minorHAnsi" w:hAnsiTheme="minorHAnsi" w:cstheme="minorHAnsi"/>
          <w:color w:val="1F4E79" w:themeColor="accent1" w:themeShade="80"/>
          <w:sz w:val="24"/>
          <w:szCs w:val="24"/>
        </w:rPr>
        <w:t xml:space="preserve"> </w:t>
      </w:r>
      <w:r w:rsidR="004C5677" w:rsidRPr="00D43691">
        <w:rPr>
          <w:rFonts w:asciiTheme="minorHAnsi" w:hAnsiTheme="minorHAnsi" w:cstheme="minorHAnsi"/>
          <w:color w:val="1F4E79" w:themeColor="accent1" w:themeShade="80"/>
          <w:sz w:val="24"/>
          <w:szCs w:val="24"/>
        </w:rPr>
        <w:t>(for example, free courses, conference cycles, gatherings or initiatives volunteering opportunities open to all ages), fostering cooperation, interaction and sharing based on the potential of each individual and age group.</w:t>
      </w:r>
    </w:p>
    <w:p w14:paraId="2B9EB937" w14:textId="77777777" w:rsidR="00C004F5" w:rsidRPr="00D43691" w:rsidRDefault="00C004F5" w:rsidP="00C362B4">
      <w:pPr>
        <w:shd w:val="clear" w:color="auto" w:fill="FFFFFF" w:themeFill="background1"/>
        <w:tabs>
          <w:tab w:val="left" w:pos="1027"/>
        </w:tabs>
        <w:spacing w:before="120" w:after="120" w:line="360" w:lineRule="auto"/>
        <w:ind w:left="284" w:right="891" w:hanging="284"/>
        <w:jc w:val="both"/>
        <w:rPr>
          <w:rFonts w:asciiTheme="minorHAnsi" w:hAnsiTheme="minorHAnsi" w:cstheme="minorHAnsi"/>
          <w:color w:val="1F4E79" w:themeColor="accent1" w:themeShade="80"/>
          <w:sz w:val="24"/>
          <w:szCs w:val="24"/>
        </w:rPr>
      </w:pPr>
    </w:p>
    <w:p w14:paraId="004B2BF5" w14:textId="526194D0" w:rsidR="00B06EF0" w:rsidRDefault="00615AEF" w:rsidP="00C362B4">
      <w:pPr>
        <w:pStyle w:val="ListParagraph"/>
        <w:numPr>
          <w:ilvl w:val="0"/>
          <w:numId w:val="2"/>
        </w:numPr>
        <w:tabs>
          <w:tab w:val="left" w:pos="1027"/>
        </w:tabs>
        <w:spacing w:before="120" w:after="120" w:line="360" w:lineRule="auto"/>
        <w:ind w:right="891"/>
        <w:contextualSpacing w:val="0"/>
        <w:jc w:val="both"/>
      </w:pPr>
      <w:r>
        <w:rPr>
          <w:spacing w:val="-3"/>
        </w:rPr>
        <w:t>At</w:t>
      </w:r>
      <w:r>
        <w:rPr>
          <w:spacing w:val="-7"/>
        </w:rPr>
        <w:t xml:space="preserve"> </w:t>
      </w:r>
      <w:r>
        <w:t>the</w:t>
      </w:r>
      <w:r>
        <w:rPr>
          <w:spacing w:val="-6"/>
        </w:rPr>
        <w:t xml:space="preserve"> </w:t>
      </w:r>
      <w:r>
        <w:t>national</w:t>
      </w:r>
      <w:r>
        <w:rPr>
          <w:spacing w:val="-7"/>
        </w:rPr>
        <w:t xml:space="preserve"> </w:t>
      </w:r>
      <w:r>
        <w:t>level,</w:t>
      </w:r>
      <w:r>
        <w:rPr>
          <w:spacing w:val="-5"/>
        </w:rPr>
        <w:t xml:space="preserve"> </w:t>
      </w:r>
      <w:r>
        <w:t>please</w:t>
      </w:r>
      <w:r>
        <w:rPr>
          <w:spacing w:val="-10"/>
        </w:rPr>
        <w:t xml:space="preserve"> </w:t>
      </w:r>
      <w:r>
        <w:t>outline</w:t>
      </w:r>
      <w:r>
        <w:rPr>
          <w:spacing w:val="-15"/>
        </w:rPr>
        <w:t xml:space="preserve"> </w:t>
      </w:r>
      <w:r>
        <w:t>the</w:t>
      </w:r>
      <w:r>
        <w:rPr>
          <w:spacing w:val="-10"/>
        </w:rPr>
        <w:t xml:space="preserve"> </w:t>
      </w:r>
      <w:r>
        <w:t>legal</w:t>
      </w:r>
      <w:r>
        <w:rPr>
          <w:spacing w:val="-12"/>
        </w:rPr>
        <w:t xml:space="preserve"> </w:t>
      </w:r>
      <w:r>
        <w:t>protections</w:t>
      </w:r>
      <w:r>
        <w:rPr>
          <w:spacing w:val="-3"/>
        </w:rPr>
        <w:t xml:space="preserve"> </w:t>
      </w:r>
      <w:r>
        <w:t>available</w:t>
      </w:r>
      <w:r>
        <w:rPr>
          <w:spacing w:val="-14"/>
        </w:rPr>
        <w:t xml:space="preserve"> </w:t>
      </w:r>
      <w:r>
        <w:t>against</w:t>
      </w:r>
      <w:r>
        <w:rPr>
          <w:spacing w:val="-7"/>
        </w:rPr>
        <w:t xml:space="preserve"> </w:t>
      </w:r>
      <w:r>
        <w:t>age</w:t>
      </w:r>
      <w:r>
        <w:rPr>
          <w:spacing w:val="-11"/>
        </w:rPr>
        <w:t xml:space="preserve"> </w:t>
      </w:r>
      <w:r>
        <w:t xml:space="preserve">discrimination and indicate whether age is explicitly </w:t>
      </w:r>
      <w:proofErr w:type="spellStart"/>
      <w:r>
        <w:t>recognised</w:t>
      </w:r>
      <w:proofErr w:type="spellEnd"/>
      <w:r>
        <w:t xml:space="preserve"> as a ground for discrimination? If so, are there specific areas </w:t>
      </w:r>
      <w:r>
        <w:rPr>
          <w:spacing w:val="-3"/>
        </w:rPr>
        <w:t xml:space="preserve">for </w:t>
      </w:r>
      <w:r>
        <w:t>which equality is explicitly guaranteed? Are there any areas where differential treatment based on older age is explicitly justified?</w:t>
      </w:r>
    </w:p>
    <w:p w14:paraId="1F602B81" w14:textId="2AD2D469" w:rsidR="00A80EB8" w:rsidRPr="00C004F5" w:rsidRDefault="00A80EB8" w:rsidP="00C004F5">
      <w:pPr>
        <w:shd w:val="clear" w:color="auto" w:fill="FFFFFF" w:themeFill="background1"/>
        <w:tabs>
          <w:tab w:val="left" w:pos="1027"/>
        </w:tabs>
        <w:spacing w:before="120" w:after="120" w:line="360" w:lineRule="auto"/>
        <w:ind w:right="891"/>
        <w:jc w:val="both"/>
        <w:rPr>
          <w:rFonts w:asciiTheme="minorHAnsi" w:hAnsiTheme="minorHAnsi" w:cstheme="minorHAnsi"/>
          <w:color w:val="1F4E79" w:themeColor="accent1" w:themeShade="80"/>
          <w:sz w:val="24"/>
          <w:szCs w:val="24"/>
          <w:lang w:eastAsia="pt-PT"/>
        </w:rPr>
      </w:pPr>
      <w:r w:rsidRPr="00612F70">
        <w:rPr>
          <w:rFonts w:asciiTheme="minorHAnsi" w:hAnsiTheme="minorHAnsi" w:cstheme="minorHAnsi"/>
          <w:color w:val="1F4E79" w:themeColor="accent1" w:themeShade="80"/>
          <w:sz w:val="24"/>
          <w:szCs w:val="24"/>
        </w:rPr>
        <w:t>The Constitution of the Portuguese Republic (CRP)</w:t>
      </w:r>
      <w:r w:rsidR="00B11E86">
        <w:rPr>
          <w:rFonts w:asciiTheme="minorHAnsi" w:hAnsiTheme="minorHAnsi" w:cstheme="minorHAnsi"/>
          <w:color w:val="1F4E79" w:themeColor="accent1" w:themeShade="80"/>
          <w:sz w:val="24"/>
          <w:szCs w:val="24"/>
        </w:rPr>
        <w:t xml:space="preserve"> </w:t>
      </w:r>
      <w:r w:rsidRPr="00612F70">
        <w:rPr>
          <w:rFonts w:asciiTheme="minorHAnsi" w:hAnsiTheme="minorHAnsi" w:cstheme="minorHAnsi"/>
          <w:color w:val="1F4E79" w:themeColor="accent1" w:themeShade="80"/>
          <w:sz w:val="24"/>
          <w:szCs w:val="24"/>
        </w:rPr>
        <w:t>in article 13, paragraph 1, determines that all citizens have the same social dignity and are equal before the law. Discrimination based on age is expressly prohibited in Article 59 (1) of the CRP, which refers to workers' rights.</w:t>
      </w:r>
      <w:r w:rsidR="00660824" w:rsidRPr="00612F70">
        <w:rPr>
          <w:rFonts w:asciiTheme="minorHAnsi" w:hAnsiTheme="minorHAnsi" w:cstheme="minorHAnsi"/>
          <w:color w:val="1F4E79" w:themeColor="accent1" w:themeShade="80"/>
          <w:sz w:val="24"/>
          <w:szCs w:val="24"/>
        </w:rPr>
        <w:t xml:space="preserve"> It </w:t>
      </w:r>
      <w:r w:rsidR="00660824" w:rsidRPr="00612F70">
        <w:rPr>
          <w:rFonts w:asciiTheme="minorHAnsi" w:hAnsiTheme="minorHAnsi" w:cstheme="minorHAnsi"/>
          <w:color w:val="1F4E79" w:themeColor="accent1" w:themeShade="80"/>
          <w:sz w:val="24"/>
          <w:szCs w:val="24"/>
        </w:rPr>
        <w:lastRenderedPageBreak/>
        <w:t>also states in article 72</w:t>
      </w:r>
      <w:r w:rsidR="0089636B" w:rsidRPr="00612F70">
        <w:rPr>
          <w:rFonts w:asciiTheme="minorHAnsi" w:hAnsiTheme="minorHAnsi" w:cstheme="minorHAnsi"/>
          <w:color w:val="1F4E79" w:themeColor="accent1" w:themeShade="80"/>
          <w:sz w:val="24"/>
          <w:szCs w:val="24"/>
        </w:rPr>
        <w:t>:</w:t>
      </w:r>
    </w:p>
    <w:p w14:paraId="4771B7C0" w14:textId="319FA374" w:rsidR="00A80EB8" w:rsidRPr="00612F70" w:rsidRDefault="00A80EB8" w:rsidP="00C362B4">
      <w:pPr>
        <w:pStyle w:val="ListParagraph"/>
        <w:shd w:val="clear" w:color="auto" w:fill="FFFFFF" w:themeFill="background1"/>
        <w:tabs>
          <w:tab w:val="left" w:pos="1027"/>
        </w:tabs>
        <w:spacing w:before="120" w:after="120" w:line="360" w:lineRule="auto"/>
        <w:ind w:left="1026" w:right="889"/>
        <w:jc w:val="both"/>
        <w:rPr>
          <w:rFonts w:asciiTheme="minorHAnsi" w:hAnsiTheme="minorHAnsi" w:cstheme="minorHAnsi"/>
          <w:i/>
          <w:iCs/>
          <w:color w:val="1F4E79" w:themeColor="accent1" w:themeShade="80"/>
          <w:sz w:val="24"/>
          <w:szCs w:val="24"/>
          <w:lang w:eastAsia="pt-PT"/>
        </w:rPr>
      </w:pPr>
      <w:r w:rsidRPr="00612F70">
        <w:rPr>
          <w:rFonts w:asciiTheme="minorHAnsi" w:hAnsiTheme="minorHAnsi" w:cstheme="minorHAnsi"/>
          <w:i/>
          <w:iCs/>
          <w:color w:val="1F4E79" w:themeColor="accent1" w:themeShade="80"/>
          <w:sz w:val="24"/>
          <w:szCs w:val="24"/>
          <w:lang w:eastAsia="pt-PT"/>
        </w:rPr>
        <w:t xml:space="preserve">1. </w:t>
      </w:r>
      <w:r w:rsidR="00CE144C">
        <w:rPr>
          <w:rFonts w:asciiTheme="minorHAnsi" w:hAnsiTheme="minorHAnsi" w:cstheme="minorHAnsi"/>
          <w:i/>
          <w:iCs/>
          <w:color w:val="1F4E79" w:themeColor="accent1" w:themeShade="80"/>
          <w:sz w:val="24"/>
          <w:szCs w:val="24"/>
          <w:lang w:eastAsia="pt-PT"/>
        </w:rPr>
        <w:t>The e</w:t>
      </w:r>
      <w:r w:rsidRPr="00612F70">
        <w:rPr>
          <w:rFonts w:asciiTheme="minorHAnsi" w:hAnsiTheme="minorHAnsi" w:cstheme="minorHAnsi"/>
          <w:i/>
          <w:iCs/>
          <w:color w:val="1F4E79" w:themeColor="accent1" w:themeShade="80"/>
          <w:sz w:val="24"/>
          <w:szCs w:val="24"/>
          <w:lang w:eastAsia="pt-PT"/>
        </w:rPr>
        <w:t>lderly have the right to economic security and to</w:t>
      </w:r>
      <w:r w:rsidR="00CE144C">
        <w:rPr>
          <w:rFonts w:asciiTheme="minorHAnsi" w:hAnsiTheme="minorHAnsi" w:cstheme="minorHAnsi"/>
          <w:i/>
          <w:iCs/>
          <w:color w:val="1F4E79" w:themeColor="accent1" w:themeShade="80"/>
          <w:sz w:val="24"/>
          <w:szCs w:val="24"/>
          <w:lang w:eastAsia="pt-PT"/>
        </w:rPr>
        <w:t xml:space="preserve"> conditions in terms of</w:t>
      </w:r>
      <w:r w:rsidRPr="00612F70">
        <w:rPr>
          <w:rFonts w:asciiTheme="minorHAnsi" w:hAnsiTheme="minorHAnsi" w:cstheme="minorHAnsi"/>
          <w:i/>
          <w:iCs/>
          <w:color w:val="1F4E79" w:themeColor="accent1" w:themeShade="80"/>
          <w:sz w:val="24"/>
          <w:szCs w:val="24"/>
          <w:lang w:eastAsia="pt-PT"/>
        </w:rPr>
        <w:t xml:space="preserve"> housing and family and community </w:t>
      </w:r>
      <w:proofErr w:type="gramStart"/>
      <w:r w:rsidRPr="00612F70">
        <w:rPr>
          <w:rFonts w:asciiTheme="minorHAnsi" w:hAnsiTheme="minorHAnsi" w:cstheme="minorHAnsi"/>
          <w:i/>
          <w:iCs/>
          <w:color w:val="1F4E79" w:themeColor="accent1" w:themeShade="80"/>
          <w:sz w:val="24"/>
          <w:szCs w:val="24"/>
          <w:lang w:eastAsia="pt-PT"/>
        </w:rPr>
        <w:t>li</w:t>
      </w:r>
      <w:r w:rsidR="00CE144C">
        <w:rPr>
          <w:rFonts w:asciiTheme="minorHAnsi" w:hAnsiTheme="minorHAnsi" w:cstheme="minorHAnsi"/>
          <w:i/>
          <w:iCs/>
          <w:color w:val="1F4E79" w:themeColor="accent1" w:themeShade="80"/>
          <w:sz w:val="24"/>
          <w:szCs w:val="24"/>
          <w:lang w:eastAsia="pt-PT"/>
        </w:rPr>
        <w:t>fe</w:t>
      </w:r>
      <w:r w:rsidRPr="00612F70">
        <w:rPr>
          <w:rFonts w:asciiTheme="minorHAnsi" w:hAnsiTheme="minorHAnsi" w:cstheme="minorHAnsi"/>
          <w:i/>
          <w:iCs/>
          <w:color w:val="1F4E79" w:themeColor="accent1" w:themeShade="80"/>
          <w:sz w:val="24"/>
          <w:szCs w:val="24"/>
          <w:lang w:eastAsia="pt-PT"/>
        </w:rPr>
        <w:t xml:space="preserve">  that</w:t>
      </w:r>
      <w:proofErr w:type="gramEnd"/>
      <w:r w:rsidRPr="00612F70">
        <w:rPr>
          <w:rFonts w:asciiTheme="minorHAnsi" w:hAnsiTheme="minorHAnsi" w:cstheme="minorHAnsi"/>
          <w:i/>
          <w:iCs/>
          <w:color w:val="1F4E79" w:themeColor="accent1" w:themeShade="80"/>
          <w:sz w:val="24"/>
          <w:szCs w:val="24"/>
          <w:lang w:eastAsia="pt-PT"/>
        </w:rPr>
        <w:t xml:space="preserve"> respect their personal autonomy and avoid and overcome isolation or </w:t>
      </w:r>
      <w:r w:rsidR="00CE144C" w:rsidRPr="00612F70">
        <w:rPr>
          <w:rFonts w:asciiTheme="minorHAnsi" w:hAnsiTheme="minorHAnsi" w:cstheme="minorHAnsi"/>
          <w:i/>
          <w:iCs/>
          <w:color w:val="1F4E79" w:themeColor="accent1" w:themeShade="80"/>
          <w:sz w:val="24"/>
          <w:szCs w:val="24"/>
          <w:lang w:eastAsia="pt-PT"/>
        </w:rPr>
        <w:t xml:space="preserve">social </w:t>
      </w:r>
      <w:r w:rsidRPr="00612F70">
        <w:rPr>
          <w:rFonts w:asciiTheme="minorHAnsi" w:hAnsiTheme="minorHAnsi" w:cstheme="minorHAnsi"/>
          <w:i/>
          <w:iCs/>
          <w:color w:val="1F4E79" w:themeColor="accent1" w:themeShade="80"/>
          <w:sz w:val="24"/>
          <w:szCs w:val="24"/>
          <w:lang w:eastAsia="pt-PT"/>
        </w:rPr>
        <w:t xml:space="preserve">marginalization. </w:t>
      </w:r>
    </w:p>
    <w:p w14:paraId="70A309F4" w14:textId="77777777" w:rsidR="00A80EB8" w:rsidRPr="00612F70" w:rsidRDefault="00A80EB8" w:rsidP="00C362B4">
      <w:pPr>
        <w:pStyle w:val="ListParagraph"/>
        <w:shd w:val="clear" w:color="auto" w:fill="FFFFFF" w:themeFill="background1"/>
        <w:tabs>
          <w:tab w:val="left" w:pos="1027"/>
        </w:tabs>
        <w:spacing w:before="120" w:after="120" w:line="360" w:lineRule="auto"/>
        <w:ind w:left="1026" w:right="889"/>
        <w:jc w:val="both"/>
        <w:rPr>
          <w:rFonts w:asciiTheme="minorHAnsi" w:hAnsiTheme="minorHAnsi" w:cstheme="minorHAnsi"/>
          <w:i/>
          <w:iCs/>
          <w:color w:val="1F4E79" w:themeColor="accent1" w:themeShade="80"/>
          <w:sz w:val="24"/>
          <w:szCs w:val="24"/>
          <w:lang w:eastAsia="pt-PT"/>
        </w:rPr>
      </w:pPr>
    </w:p>
    <w:p w14:paraId="591F14B4" w14:textId="0C56A57A" w:rsidR="00A80EB8" w:rsidRPr="00C004F5" w:rsidRDefault="00A80EB8" w:rsidP="00C004F5">
      <w:pPr>
        <w:pStyle w:val="ListParagraph"/>
        <w:shd w:val="clear" w:color="auto" w:fill="FFFFFF" w:themeFill="background1"/>
        <w:tabs>
          <w:tab w:val="left" w:pos="1027"/>
        </w:tabs>
        <w:spacing w:before="120" w:after="120" w:line="360" w:lineRule="auto"/>
        <w:ind w:left="1026" w:right="889"/>
        <w:contextualSpacing w:val="0"/>
        <w:jc w:val="both"/>
        <w:rPr>
          <w:rFonts w:asciiTheme="minorHAnsi" w:hAnsiTheme="minorHAnsi" w:cstheme="minorHAnsi"/>
          <w:i/>
          <w:iCs/>
          <w:color w:val="1F4E79" w:themeColor="accent1" w:themeShade="80"/>
          <w:sz w:val="24"/>
          <w:szCs w:val="24"/>
          <w:lang w:eastAsia="pt-PT"/>
        </w:rPr>
      </w:pPr>
      <w:r w:rsidRPr="00612F70">
        <w:rPr>
          <w:rFonts w:asciiTheme="minorHAnsi" w:hAnsiTheme="minorHAnsi" w:cstheme="minorHAnsi"/>
          <w:i/>
          <w:iCs/>
          <w:color w:val="1F4E79" w:themeColor="accent1" w:themeShade="80"/>
          <w:sz w:val="24"/>
          <w:szCs w:val="24"/>
          <w:lang w:eastAsia="pt-PT"/>
        </w:rPr>
        <w:t xml:space="preserve">2. </w:t>
      </w:r>
      <w:r w:rsidR="00CE144C">
        <w:rPr>
          <w:rFonts w:asciiTheme="minorHAnsi" w:hAnsiTheme="minorHAnsi" w:cstheme="minorHAnsi"/>
          <w:i/>
          <w:iCs/>
          <w:color w:val="1F4E79" w:themeColor="accent1" w:themeShade="80"/>
          <w:sz w:val="24"/>
          <w:szCs w:val="24"/>
          <w:lang w:eastAsia="pt-PT"/>
        </w:rPr>
        <w:t>The</w:t>
      </w:r>
      <w:r w:rsidRPr="00612F70">
        <w:rPr>
          <w:rFonts w:asciiTheme="minorHAnsi" w:hAnsiTheme="minorHAnsi" w:cstheme="minorHAnsi"/>
          <w:i/>
          <w:iCs/>
          <w:color w:val="1F4E79" w:themeColor="accent1" w:themeShade="80"/>
          <w:sz w:val="24"/>
          <w:szCs w:val="24"/>
          <w:lang w:eastAsia="pt-PT"/>
        </w:rPr>
        <w:t xml:space="preserve"> policy </w:t>
      </w:r>
      <w:r w:rsidR="00CE144C">
        <w:rPr>
          <w:rFonts w:asciiTheme="minorHAnsi" w:hAnsiTheme="minorHAnsi" w:cstheme="minorHAnsi"/>
          <w:i/>
          <w:iCs/>
          <w:color w:val="1F4E79" w:themeColor="accent1" w:themeShade="80"/>
          <w:sz w:val="24"/>
          <w:szCs w:val="24"/>
          <w:lang w:eastAsia="pt-PT"/>
        </w:rPr>
        <w:t xml:space="preserve">for the elderly shall </w:t>
      </w:r>
      <w:r w:rsidRPr="00612F70">
        <w:rPr>
          <w:rFonts w:asciiTheme="minorHAnsi" w:hAnsiTheme="minorHAnsi" w:cstheme="minorHAnsi"/>
          <w:i/>
          <w:iCs/>
          <w:color w:val="1F4E79" w:themeColor="accent1" w:themeShade="80"/>
          <w:sz w:val="24"/>
          <w:szCs w:val="24"/>
          <w:lang w:eastAsia="pt-PT"/>
        </w:rPr>
        <w:t xml:space="preserve">include measures of an economic, social and cultural nature </w:t>
      </w:r>
      <w:r w:rsidR="00CE144C">
        <w:rPr>
          <w:rFonts w:asciiTheme="minorHAnsi" w:hAnsiTheme="minorHAnsi" w:cstheme="minorHAnsi"/>
          <w:i/>
          <w:iCs/>
          <w:color w:val="1F4E79" w:themeColor="accent1" w:themeShade="80"/>
          <w:sz w:val="24"/>
          <w:szCs w:val="24"/>
          <w:lang w:eastAsia="pt-PT"/>
        </w:rPr>
        <w:t>that tend to</w:t>
      </w:r>
      <w:r w:rsidRPr="00612F70">
        <w:rPr>
          <w:rFonts w:asciiTheme="minorHAnsi" w:hAnsiTheme="minorHAnsi" w:cstheme="minorHAnsi"/>
          <w:i/>
          <w:iCs/>
          <w:color w:val="1F4E79" w:themeColor="accent1" w:themeShade="80"/>
          <w:sz w:val="24"/>
          <w:szCs w:val="24"/>
          <w:lang w:eastAsia="pt-PT"/>
        </w:rPr>
        <w:t xml:space="preserve"> provid</w:t>
      </w:r>
      <w:r w:rsidR="00CE144C">
        <w:rPr>
          <w:rFonts w:asciiTheme="minorHAnsi" w:hAnsiTheme="minorHAnsi" w:cstheme="minorHAnsi"/>
          <w:i/>
          <w:iCs/>
          <w:color w:val="1F4E79" w:themeColor="accent1" w:themeShade="80"/>
          <w:sz w:val="24"/>
          <w:szCs w:val="24"/>
          <w:lang w:eastAsia="pt-PT"/>
        </w:rPr>
        <w:t>e</w:t>
      </w:r>
      <w:r w:rsidRPr="00612F70">
        <w:rPr>
          <w:rFonts w:asciiTheme="minorHAnsi" w:hAnsiTheme="minorHAnsi" w:cstheme="minorHAnsi"/>
          <w:i/>
          <w:iCs/>
          <w:color w:val="1F4E79" w:themeColor="accent1" w:themeShade="80"/>
          <w:sz w:val="24"/>
          <w:szCs w:val="24"/>
          <w:lang w:eastAsia="pt-PT"/>
        </w:rPr>
        <w:t xml:space="preserve"> elderly pe</w:t>
      </w:r>
      <w:r w:rsidR="00CE144C">
        <w:rPr>
          <w:rFonts w:asciiTheme="minorHAnsi" w:hAnsiTheme="minorHAnsi" w:cstheme="minorHAnsi"/>
          <w:i/>
          <w:iCs/>
          <w:color w:val="1F4E79" w:themeColor="accent1" w:themeShade="80"/>
          <w:sz w:val="24"/>
          <w:szCs w:val="24"/>
          <w:lang w:eastAsia="pt-PT"/>
        </w:rPr>
        <w:t>rsons</w:t>
      </w:r>
      <w:r w:rsidRPr="00612F70">
        <w:rPr>
          <w:rFonts w:asciiTheme="minorHAnsi" w:hAnsiTheme="minorHAnsi" w:cstheme="minorHAnsi"/>
          <w:i/>
          <w:iCs/>
          <w:color w:val="1F4E79" w:themeColor="accent1" w:themeShade="80"/>
          <w:sz w:val="24"/>
          <w:szCs w:val="24"/>
          <w:lang w:eastAsia="pt-PT"/>
        </w:rPr>
        <w:t xml:space="preserve"> with opportunities for personal fulfillment</w:t>
      </w:r>
      <w:r w:rsidR="00CE144C">
        <w:rPr>
          <w:rFonts w:asciiTheme="minorHAnsi" w:hAnsiTheme="minorHAnsi" w:cstheme="minorHAnsi"/>
          <w:i/>
          <w:iCs/>
          <w:color w:val="1F4E79" w:themeColor="accent1" w:themeShade="80"/>
          <w:sz w:val="24"/>
          <w:szCs w:val="24"/>
          <w:lang w:eastAsia="pt-PT"/>
        </w:rPr>
        <w:t xml:space="preserve"> by means of</w:t>
      </w:r>
      <w:r w:rsidRPr="00612F70">
        <w:rPr>
          <w:rFonts w:asciiTheme="minorHAnsi" w:hAnsiTheme="minorHAnsi" w:cstheme="minorHAnsi"/>
          <w:i/>
          <w:iCs/>
          <w:color w:val="1F4E79" w:themeColor="accent1" w:themeShade="80"/>
          <w:sz w:val="24"/>
          <w:szCs w:val="24"/>
          <w:lang w:eastAsia="pt-PT"/>
        </w:rPr>
        <w:t xml:space="preserve"> an active participation in community</w:t>
      </w:r>
      <w:r w:rsidR="00CE144C">
        <w:rPr>
          <w:rFonts w:asciiTheme="minorHAnsi" w:hAnsiTheme="minorHAnsi" w:cstheme="minorHAnsi"/>
          <w:i/>
          <w:iCs/>
          <w:color w:val="1F4E79" w:themeColor="accent1" w:themeShade="80"/>
          <w:sz w:val="24"/>
          <w:szCs w:val="24"/>
          <w:lang w:eastAsia="pt-PT"/>
        </w:rPr>
        <w:t xml:space="preserve"> life</w:t>
      </w:r>
      <w:r w:rsidRPr="00612F70">
        <w:rPr>
          <w:rFonts w:asciiTheme="minorHAnsi" w:hAnsiTheme="minorHAnsi" w:cstheme="minorHAnsi"/>
          <w:i/>
          <w:iCs/>
          <w:color w:val="1F4E79" w:themeColor="accent1" w:themeShade="80"/>
          <w:sz w:val="24"/>
          <w:szCs w:val="24"/>
          <w:lang w:eastAsia="pt-PT"/>
        </w:rPr>
        <w:t>.</w:t>
      </w:r>
    </w:p>
    <w:p w14:paraId="186A2B8A" w14:textId="4A09BCCA" w:rsidR="00A80EB8" w:rsidRPr="00612F70" w:rsidRDefault="00A80EB8" w:rsidP="00C362B4">
      <w:pPr>
        <w:shd w:val="clear" w:color="auto" w:fill="FFFFFF" w:themeFill="background1"/>
        <w:tabs>
          <w:tab w:val="left" w:pos="1027"/>
        </w:tabs>
        <w:spacing w:before="120" w:after="120" w:line="360" w:lineRule="auto"/>
        <w:ind w:right="891"/>
        <w:jc w:val="both"/>
        <w:rPr>
          <w:rFonts w:asciiTheme="minorHAnsi" w:hAnsiTheme="minorHAnsi" w:cstheme="minorHAnsi"/>
          <w:color w:val="1F4E79" w:themeColor="accent1" w:themeShade="80"/>
          <w:sz w:val="24"/>
          <w:szCs w:val="24"/>
        </w:rPr>
      </w:pPr>
      <w:r w:rsidRPr="00612F70">
        <w:rPr>
          <w:rFonts w:asciiTheme="minorHAnsi" w:hAnsiTheme="minorHAnsi" w:cstheme="minorHAnsi"/>
          <w:color w:val="1F4E79" w:themeColor="accent1" w:themeShade="80"/>
          <w:sz w:val="24"/>
          <w:szCs w:val="24"/>
        </w:rPr>
        <w:t xml:space="preserve">Age should not be an absolute </w:t>
      </w:r>
      <w:r w:rsidR="00B11E86" w:rsidRPr="00612F70">
        <w:rPr>
          <w:rFonts w:asciiTheme="minorHAnsi" w:hAnsiTheme="minorHAnsi" w:cstheme="minorHAnsi"/>
          <w:color w:val="1F4E79" w:themeColor="accent1" w:themeShade="80"/>
          <w:sz w:val="24"/>
          <w:szCs w:val="24"/>
        </w:rPr>
        <w:t>criterion since</w:t>
      </w:r>
      <w:r w:rsidRPr="00612F70">
        <w:rPr>
          <w:rFonts w:asciiTheme="minorHAnsi" w:hAnsiTheme="minorHAnsi" w:cstheme="minorHAnsi"/>
          <w:color w:val="1F4E79" w:themeColor="accent1" w:themeShade="80"/>
          <w:sz w:val="24"/>
          <w:szCs w:val="24"/>
        </w:rPr>
        <w:t xml:space="preserve"> the intrinsic value of each person does not disappear with age. Rights must be respected in all circumstances in the best interests of the person. The organization of society must be based on a</w:t>
      </w:r>
      <w:r w:rsidR="00125EBC">
        <w:rPr>
          <w:rFonts w:asciiTheme="minorHAnsi" w:hAnsiTheme="minorHAnsi" w:cstheme="minorHAnsi"/>
          <w:color w:val="1F4E79" w:themeColor="accent1" w:themeShade="80"/>
          <w:sz w:val="24"/>
          <w:szCs w:val="24"/>
        </w:rPr>
        <w:t xml:space="preserve"> human rights </w:t>
      </w:r>
      <w:proofErr w:type="gramStart"/>
      <w:r w:rsidRPr="00612F70">
        <w:rPr>
          <w:rFonts w:asciiTheme="minorHAnsi" w:hAnsiTheme="minorHAnsi" w:cstheme="minorHAnsi"/>
          <w:color w:val="1F4E79" w:themeColor="accent1" w:themeShade="80"/>
          <w:sz w:val="24"/>
          <w:szCs w:val="24"/>
        </w:rPr>
        <w:t>approach ,</w:t>
      </w:r>
      <w:proofErr w:type="gramEnd"/>
      <w:r w:rsidRPr="00612F70">
        <w:rPr>
          <w:rFonts w:asciiTheme="minorHAnsi" w:hAnsiTheme="minorHAnsi" w:cstheme="minorHAnsi"/>
          <w:color w:val="1F4E79" w:themeColor="accent1" w:themeShade="80"/>
          <w:sz w:val="24"/>
          <w:szCs w:val="24"/>
        </w:rPr>
        <w:t xml:space="preserve"> considering the specificities (ethnicity, </w:t>
      </w:r>
      <w:r w:rsidR="00125EBC">
        <w:rPr>
          <w:rFonts w:asciiTheme="minorHAnsi" w:hAnsiTheme="minorHAnsi" w:cstheme="minorHAnsi"/>
          <w:color w:val="1F4E79" w:themeColor="accent1" w:themeShade="80"/>
          <w:sz w:val="24"/>
          <w:szCs w:val="24"/>
        </w:rPr>
        <w:t xml:space="preserve">age, </w:t>
      </w:r>
      <w:r w:rsidRPr="00612F70">
        <w:rPr>
          <w:rFonts w:asciiTheme="minorHAnsi" w:hAnsiTheme="minorHAnsi" w:cstheme="minorHAnsi"/>
          <w:color w:val="1F4E79" w:themeColor="accent1" w:themeShade="80"/>
          <w:sz w:val="24"/>
          <w:szCs w:val="24"/>
        </w:rPr>
        <w:t xml:space="preserve">sexual orientation and gender) in the development of public policies and legal provisions, which influence social performance. In this section, we recall </w:t>
      </w:r>
      <w:r w:rsidRPr="00612F70">
        <w:rPr>
          <w:rFonts w:asciiTheme="minorHAnsi" w:hAnsiTheme="minorHAnsi" w:cstheme="minorHAnsi"/>
          <w:color w:val="1F4E79" w:themeColor="accent1" w:themeShade="80"/>
          <w:sz w:val="24"/>
          <w:szCs w:val="24"/>
        </w:rPr>
        <w:lastRenderedPageBreak/>
        <w:t xml:space="preserve">that there are some </w:t>
      </w:r>
      <w:r w:rsidR="00125EBC">
        <w:rPr>
          <w:rFonts w:asciiTheme="minorHAnsi" w:hAnsiTheme="minorHAnsi" w:cstheme="minorHAnsi"/>
          <w:color w:val="1F4E79" w:themeColor="accent1" w:themeShade="80"/>
          <w:sz w:val="24"/>
          <w:szCs w:val="24"/>
        </w:rPr>
        <w:t>positive</w:t>
      </w:r>
      <w:r w:rsidR="00125EBC" w:rsidRPr="00612F70">
        <w:rPr>
          <w:rFonts w:asciiTheme="minorHAnsi" w:hAnsiTheme="minorHAnsi" w:cstheme="minorHAnsi"/>
          <w:color w:val="1F4E79" w:themeColor="accent1" w:themeShade="80"/>
          <w:sz w:val="24"/>
          <w:szCs w:val="24"/>
        </w:rPr>
        <w:t xml:space="preserve"> </w:t>
      </w:r>
      <w:r w:rsidRPr="00612F70">
        <w:rPr>
          <w:rFonts w:asciiTheme="minorHAnsi" w:hAnsiTheme="minorHAnsi" w:cstheme="minorHAnsi"/>
          <w:color w:val="1F4E79" w:themeColor="accent1" w:themeShade="80"/>
          <w:sz w:val="24"/>
          <w:szCs w:val="24"/>
        </w:rPr>
        <w:t xml:space="preserve">discrimination </w:t>
      </w:r>
      <w:r w:rsidR="00125EBC" w:rsidRPr="00612F70">
        <w:rPr>
          <w:rFonts w:asciiTheme="minorHAnsi" w:hAnsiTheme="minorHAnsi" w:cstheme="minorHAnsi"/>
          <w:color w:val="1F4E79" w:themeColor="accent1" w:themeShade="80"/>
          <w:sz w:val="24"/>
          <w:szCs w:val="24"/>
        </w:rPr>
        <w:t xml:space="preserve">measures </w:t>
      </w:r>
      <w:r w:rsidRPr="00612F70">
        <w:rPr>
          <w:rFonts w:asciiTheme="minorHAnsi" w:hAnsiTheme="minorHAnsi" w:cstheme="minorHAnsi"/>
          <w:color w:val="1F4E79" w:themeColor="accent1" w:themeShade="80"/>
          <w:sz w:val="24"/>
          <w:szCs w:val="24"/>
        </w:rPr>
        <w:t xml:space="preserve">based on age that seek to guarantee greater equality, as is the case of </w:t>
      </w:r>
      <w:r w:rsidRPr="008A367C">
        <w:rPr>
          <w:rFonts w:asciiTheme="minorHAnsi" w:hAnsiTheme="minorHAnsi" w:cstheme="minorHAnsi"/>
          <w:color w:val="1F4E79" w:themeColor="accent1" w:themeShade="80"/>
          <w:sz w:val="24"/>
          <w:szCs w:val="24"/>
        </w:rPr>
        <w:t xml:space="preserve">the </w:t>
      </w:r>
      <w:r w:rsidRPr="008A367C">
        <w:rPr>
          <w:rFonts w:asciiTheme="minorHAnsi" w:hAnsiTheme="minorHAnsi" w:cstheme="minorHAnsi"/>
          <w:i/>
          <w:iCs/>
          <w:color w:val="1F4E79" w:themeColor="accent1" w:themeShade="80"/>
          <w:sz w:val="24"/>
          <w:szCs w:val="24"/>
        </w:rPr>
        <w:t xml:space="preserve">Casa </w:t>
      </w:r>
      <w:proofErr w:type="spellStart"/>
      <w:r w:rsidRPr="008A367C">
        <w:rPr>
          <w:rFonts w:asciiTheme="minorHAnsi" w:hAnsiTheme="minorHAnsi" w:cstheme="minorHAnsi"/>
          <w:i/>
          <w:iCs/>
          <w:color w:val="1F4E79" w:themeColor="accent1" w:themeShade="80"/>
          <w:sz w:val="24"/>
          <w:szCs w:val="24"/>
        </w:rPr>
        <w:t>Aberta</w:t>
      </w:r>
      <w:proofErr w:type="spellEnd"/>
      <w:r w:rsidRPr="008A367C">
        <w:rPr>
          <w:rFonts w:asciiTheme="minorHAnsi" w:hAnsiTheme="minorHAnsi" w:cstheme="minorHAnsi"/>
          <w:color w:val="1F4E79" w:themeColor="accent1" w:themeShade="80"/>
          <w:sz w:val="24"/>
          <w:szCs w:val="24"/>
        </w:rPr>
        <w:t xml:space="preserve"> program (program that aims to improve the conditions of security and accessibility in the housing of </w:t>
      </w:r>
      <w:r w:rsidR="002671A6">
        <w:rPr>
          <w:rFonts w:asciiTheme="minorHAnsi" w:hAnsiTheme="minorHAnsi" w:cstheme="minorHAnsi"/>
          <w:color w:val="1F4E79" w:themeColor="accent1" w:themeShade="80"/>
          <w:sz w:val="24"/>
          <w:szCs w:val="24"/>
        </w:rPr>
        <w:t>older persons</w:t>
      </w:r>
      <w:r w:rsidRPr="008A367C">
        <w:rPr>
          <w:rFonts w:asciiTheme="minorHAnsi" w:hAnsiTheme="minorHAnsi" w:cstheme="minorHAnsi"/>
          <w:color w:val="1F4E79" w:themeColor="accent1" w:themeShade="80"/>
          <w:sz w:val="24"/>
          <w:szCs w:val="24"/>
        </w:rPr>
        <w:t xml:space="preserve"> or</w:t>
      </w:r>
      <w:r w:rsidR="002671A6">
        <w:rPr>
          <w:rFonts w:asciiTheme="minorHAnsi" w:hAnsiTheme="minorHAnsi" w:cstheme="minorHAnsi"/>
          <w:color w:val="1F4E79" w:themeColor="accent1" w:themeShade="80"/>
          <w:sz w:val="24"/>
          <w:szCs w:val="24"/>
        </w:rPr>
        <w:t xml:space="preserve"> persons</w:t>
      </w:r>
      <w:r w:rsidRPr="008A367C">
        <w:rPr>
          <w:rFonts w:asciiTheme="minorHAnsi" w:hAnsiTheme="minorHAnsi" w:cstheme="minorHAnsi"/>
          <w:color w:val="1F4E79" w:themeColor="accent1" w:themeShade="80"/>
          <w:sz w:val="24"/>
          <w:szCs w:val="24"/>
        </w:rPr>
        <w:t xml:space="preserve"> with disability)</w:t>
      </w:r>
      <w:r w:rsidR="002671A6">
        <w:rPr>
          <w:rFonts w:asciiTheme="minorHAnsi" w:hAnsiTheme="minorHAnsi" w:cstheme="minorHAnsi"/>
          <w:color w:val="1F4E79" w:themeColor="accent1" w:themeShade="80"/>
          <w:sz w:val="24"/>
          <w:szCs w:val="24"/>
        </w:rPr>
        <w:t>.</w:t>
      </w:r>
    </w:p>
    <w:p w14:paraId="066CE6E5" w14:textId="0394D86D" w:rsidR="00071161" w:rsidRPr="00612F70" w:rsidRDefault="00FF48AE" w:rsidP="00C362B4">
      <w:pPr>
        <w:tabs>
          <w:tab w:val="left" w:pos="1027"/>
        </w:tabs>
        <w:spacing w:before="120" w:after="120" w:line="360" w:lineRule="auto"/>
        <w:ind w:right="891"/>
        <w:jc w:val="both"/>
        <w:rPr>
          <w:rFonts w:asciiTheme="minorHAnsi" w:hAnsiTheme="minorHAnsi" w:cstheme="minorHAnsi"/>
          <w:color w:val="1F4E79" w:themeColor="accent1" w:themeShade="80"/>
          <w:sz w:val="24"/>
          <w:szCs w:val="24"/>
        </w:rPr>
      </w:pPr>
      <w:r w:rsidRPr="00612F70">
        <w:rPr>
          <w:rFonts w:asciiTheme="minorHAnsi" w:hAnsiTheme="minorHAnsi" w:cstheme="minorHAnsi"/>
          <w:color w:val="1F4E79" w:themeColor="accent1" w:themeShade="80"/>
          <w:sz w:val="24"/>
          <w:szCs w:val="24"/>
        </w:rPr>
        <w:t xml:space="preserve">In the </w:t>
      </w:r>
      <w:r w:rsidR="00612F70" w:rsidRPr="00612F70">
        <w:rPr>
          <w:rFonts w:asciiTheme="minorHAnsi" w:hAnsiTheme="minorHAnsi" w:cstheme="minorHAnsi"/>
          <w:color w:val="1F4E79" w:themeColor="accent1" w:themeShade="80"/>
          <w:sz w:val="24"/>
          <w:szCs w:val="24"/>
        </w:rPr>
        <w:t>area</w:t>
      </w:r>
      <w:r w:rsidRPr="00612F70">
        <w:rPr>
          <w:rFonts w:asciiTheme="minorHAnsi" w:hAnsiTheme="minorHAnsi" w:cstheme="minorHAnsi"/>
          <w:color w:val="1F4E79" w:themeColor="accent1" w:themeShade="80"/>
          <w:sz w:val="24"/>
          <w:szCs w:val="24"/>
        </w:rPr>
        <w:t xml:space="preserve"> of Social Security</w:t>
      </w:r>
      <w:r w:rsidR="005F4241" w:rsidRPr="00612F70">
        <w:rPr>
          <w:rFonts w:asciiTheme="minorHAnsi" w:hAnsiTheme="minorHAnsi" w:cstheme="minorHAnsi"/>
          <w:color w:val="1F4E79" w:themeColor="accent1" w:themeShade="80"/>
          <w:sz w:val="24"/>
          <w:szCs w:val="24"/>
        </w:rPr>
        <w:t xml:space="preserve"> Systems</w:t>
      </w:r>
      <w:r w:rsidRPr="00612F70">
        <w:rPr>
          <w:rFonts w:asciiTheme="minorHAnsi" w:hAnsiTheme="minorHAnsi" w:cstheme="minorHAnsi"/>
          <w:color w:val="1F4E79" w:themeColor="accent1" w:themeShade="80"/>
          <w:sz w:val="24"/>
          <w:szCs w:val="24"/>
        </w:rPr>
        <w:t>, i</w:t>
      </w:r>
      <w:r w:rsidR="00071161" w:rsidRPr="00612F70">
        <w:rPr>
          <w:rFonts w:asciiTheme="minorHAnsi" w:hAnsiTheme="minorHAnsi" w:cstheme="minorHAnsi"/>
          <w:color w:val="1F4E79" w:themeColor="accent1" w:themeShade="80"/>
          <w:sz w:val="24"/>
          <w:szCs w:val="24"/>
        </w:rPr>
        <w:t>t should also be noted that the legislation on access to age pensions does not consider older pe</w:t>
      </w:r>
      <w:r w:rsidR="002671A6">
        <w:rPr>
          <w:rFonts w:asciiTheme="minorHAnsi" w:hAnsiTheme="minorHAnsi" w:cstheme="minorHAnsi"/>
          <w:color w:val="1F4E79" w:themeColor="accent1" w:themeShade="80"/>
          <w:sz w:val="24"/>
          <w:szCs w:val="24"/>
        </w:rPr>
        <w:t>rsons</w:t>
      </w:r>
      <w:r w:rsidR="00071161" w:rsidRPr="00612F70">
        <w:rPr>
          <w:rFonts w:asciiTheme="minorHAnsi" w:hAnsiTheme="minorHAnsi" w:cstheme="minorHAnsi"/>
          <w:color w:val="1F4E79" w:themeColor="accent1" w:themeShade="80"/>
          <w:sz w:val="24"/>
          <w:szCs w:val="24"/>
        </w:rPr>
        <w:t xml:space="preserve"> as a homogeneous group, nor does it convey beliefs or stereotypes</w:t>
      </w:r>
      <w:r w:rsidR="002671A6">
        <w:rPr>
          <w:rFonts w:asciiTheme="minorHAnsi" w:hAnsiTheme="minorHAnsi" w:cstheme="minorHAnsi"/>
          <w:color w:val="1F4E79" w:themeColor="accent1" w:themeShade="80"/>
          <w:sz w:val="24"/>
          <w:szCs w:val="24"/>
        </w:rPr>
        <w:t>, f</w:t>
      </w:r>
      <w:r w:rsidR="00071161" w:rsidRPr="00612F70">
        <w:rPr>
          <w:rFonts w:asciiTheme="minorHAnsi" w:hAnsiTheme="minorHAnsi" w:cstheme="minorHAnsi"/>
          <w:color w:val="1F4E79" w:themeColor="accent1" w:themeShade="80"/>
          <w:sz w:val="24"/>
          <w:szCs w:val="24"/>
        </w:rPr>
        <w:t>or example</w:t>
      </w:r>
      <w:r w:rsidR="002671A6">
        <w:rPr>
          <w:rFonts w:asciiTheme="minorHAnsi" w:hAnsiTheme="minorHAnsi" w:cstheme="minorHAnsi"/>
          <w:color w:val="1F4E79" w:themeColor="accent1" w:themeShade="80"/>
          <w:sz w:val="24"/>
          <w:szCs w:val="24"/>
        </w:rPr>
        <w:t>,</w:t>
      </w:r>
      <w:r w:rsidR="00071161" w:rsidRPr="00612F70">
        <w:rPr>
          <w:rFonts w:asciiTheme="minorHAnsi" w:hAnsiTheme="minorHAnsi" w:cstheme="minorHAnsi"/>
          <w:color w:val="1F4E79" w:themeColor="accent1" w:themeShade="80"/>
          <w:sz w:val="24"/>
          <w:szCs w:val="24"/>
        </w:rPr>
        <w:t xml:space="preserve"> the fact that they are more affected by long-term unemployment, physical incapacity for work (disability) or illness. While there </w:t>
      </w:r>
      <w:r w:rsidR="002671A6">
        <w:rPr>
          <w:rFonts w:asciiTheme="minorHAnsi" w:hAnsiTheme="minorHAnsi" w:cstheme="minorHAnsi"/>
          <w:color w:val="1F4E79" w:themeColor="accent1" w:themeShade="80"/>
          <w:sz w:val="24"/>
          <w:szCs w:val="24"/>
        </w:rPr>
        <w:t xml:space="preserve">is the possibility of </w:t>
      </w:r>
      <w:r w:rsidR="00071161" w:rsidRPr="00612F70">
        <w:rPr>
          <w:rFonts w:asciiTheme="minorHAnsi" w:hAnsiTheme="minorHAnsi" w:cstheme="minorHAnsi"/>
          <w:color w:val="1F4E79" w:themeColor="accent1" w:themeShade="80"/>
          <w:sz w:val="24"/>
          <w:szCs w:val="24"/>
        </w:rPr>
        <w:t xml:space="preserve">early access to </w:t>
      </w:r>
      <w:r w:rsidR="008D3CEE" w:rsidRPr="00612F70">
        <w:rPr>
          <w:rFonts w:asciiTheme="minorHAnsi" w:hAnsiTheme="minorHAnsi" w:cstheme="minorHAnsi"/>
          <w:color w:val="1F4E79" w:themeColor="accent1" w:themeShade="80"/>
          <w:sz w:val="24"/>
          <w:szCs w:val="24"/>
        </w:rPr>
        <w:t>age</w:t>
      </w:r>
      <w:r w:rsidR="00071161" w:rsidRPr="00612F70">
        <w:rPr>
          <w:rFonts w:asciiTheme="minorHAnsi" w:hAnsiTheme="minorHAnsi" w:cstheme="minorHAnsi"/>
          <w:color w:val="1F4E79" w:themeColor="accent1" w:themeShade="80"/>
          <w:sz w:val="24"/>
          <w:szCs w:val="24"/>
        </w:rPr>
        <w:t xml:space="preserve"> pensions that aim to compensate for segmentations of the </w:t>
      </w:r>
      <w:r w:rsidR="005F4241" w:rsidRPr="00612F70">
        <w:rPr>
          <w:rFonts w:asciiTheme="minorHAnsi" w:hAnsiTheme="minorHAnsi" w:cstheme="minorHAnsi"/>
          <w:color w:val="1F4E79" w:themeColor="accent1" w:themeShade="80"/>
          <w:sz w:val="24"/>
          <w:szCs w:val="24"/>
        </w:rPr>
        <w:t>labor</w:t>
      </w:r>
      <w:r w:rsidR="00071161" w:rsidRPr="00612F70">
        <w:rPr>
          <w:rFonts w:asciiTheme="minorHAnsi" w:hAnsiTheme="minorHAnsi" w:cstheme="minorHAnsi"/>
          <w:color w:val="1F4E79" w:themeColor="accent1" w:themeShade="80"/>
          <w:sz w:val="24"/>
          <w:szCs w:val="24"/>
        </w:rPr>
        <w:t xml:space="preserve"> market that particularly affect older </w:t>
      </w:r>
      <w:r w:rsidR="002671A6" w:rsidRPr="00612F70">
        <w:rPr>
          <w:rFonts w:asciiTheme="minorHAnsi" w:hAnsiTheme="minorHAnsi" w:cstheme="minorHAnsi"/>
          <w:color w:val="1F4E79" w:themeColor="accent1" w:themeShade="80"/>
          <w:sz w:val="24"/>
          <w:szCs w:val="24"/>
        </w:rPr>
        <w:t>p</w:t>
      </w:r>
      <w:r w:rsidR="002671A6">
        <w:rPr>
          <w:rFonts w:asciiTheme="minorHAnsi" w:hAnsiTheme="minorHAnsi" w:cstheme="minorHAnsi"/>
          <w:color w:val="1F4E79" w:themeColor="accent1" w:themeShade="80"/>
          <w:sz w:val="24"/>
          <w:szCs w:val="24"/>
        </w:rPr>
        <w:t>ersons</w:t>
      </w:r>
      <w:r w:rsidR="002671A6" w:rsidRPr="00612F70">
        <w:rPr>
          <w:rFonts w:asciiTheme="minorHAnsi" w:hAnsiTheme="minorHAnsi" w:cstheme="minorHAnsi"/>
          <w:color w:val="1F4E79" w:themeColor="accent1" w:themeShade="80"/>
          <w:sz w:val="24"/>
          <w:szCs w:val="24"/>
        </w:rPr>
        <w:t xml:space="preserve"> </w:t>
      </w:r>
      <w:r w:rsidR="00071161" w:rsidRPr="00612F70">
        <w:rPr>
          <w:rFonts w:asciiTheme="minorHAnsi" w:hAnsiTheme="minorHAnsi" w:cstheme="minorHAnsi"/>
          <w:color w:val="1F4E79" w:themeColor="accent1" w:themeShade="80"/>
          <w:sz w:val="24"/>
          <w:szCs w:val="24"/>
        </w:rPr>
        <w:t>(long-term unemployment), the legislation on access to age pensions also promotes active ag</w:t>
      </w:r>
      <w:r w:rsidR="00D37972" w:rsidRPr="00612F70">
        <w:rPr>
          <w:rFonts w:asciiTheme="minorHAnsi" w:hAnsiTheme="minorHAnsi" w:cstheme="minorHAnsi"/>
          <w:color w:val="1F4E79" w:themeColor="accent1" w:themeShade="80"/>
          <w:sz w:val="24"/>
          <w:szCs w:val="24"/>
        </w:rPr>
        <w:t>e</w:t>
      </w:r>
      <w:r w:rsidR="00071161" w:rsidRPr="00612F70">
        <w:rPr>
          <w:rFonts w:asciiTheme="minorHAnsi" w:hAnsiTheme="minorHAnsi" w:cstheme="minorHAnsi"/>
          <w:color w:val="1F4E79" w:themeColor="accent1" w:themeShade="80"/>
          <w:sz w:val="24"/>
          <w:szCs w:val="24"/>
        </w:rPr>
        <w:t xml:space="preserve">ing </w:t>
      </w:r>
      <w:r w:rsidR="002671A6">
        <w:rPr>
          <w:rFonts w:asciiTheme="minorHAnsi" w:hAnsiTheme="minorHAnsi" w:cstheme="minorHAnsi"/>
          <w:color w:val="1F4E79" w:themeColor="accent1" w:themeShade="80"/>
          <w:sz w:val="24"/>
          <w:szCs w:val="24"/>
        </w:rPr>
        <w:t>and the autonomy of older persons.</w:t>
      </w:r>
    </w:p>
    <w:p w14:paraId="066CE6E7" w14:textId="4562AB83" w:rsidR="00071161" w:rsidRPr="00612F70" w:rsidRDefault="00071161" w:rsidP="00C362B4">
      <w:pPr>
        <w:tabs>
          <w:tab w:val="left" w:pos="1027"/>
        </w:tabs>
        <w:spacing w:before="120" w:after="120" w:line="360" w:lineRule="auto"/>
        <w:ind w:right="891"/>
        <w:jc w:val="both"/>
        <w:rPr>
          <w:rFonts w:asciiTheme="minorHAnsi" w:hAnsiTheme="minorHAnsi" w:cstheme="minorHAnsi"/>
          <w:color w:val="1F4E79" w:themeColor="accent1" w:themeShade="80"/>
          <w:sz w:val="24"/>
          <w:szCs w:val="24"/>
        </w:rPr>
      </w:pPr>
      <w:r w:rsidRPr="00612F70">
        <w:rPr>
          <w:rFonts w:asciiTheme="minorHAnsi" w:hAnsiTheme="minorHAnsi" w:cstheme="minorHAnsi"/>
          <w:color w:val="1F4E79" w:themeColor="accent1" w:themeShade="80"/>
          <w:sz w:val="24"/>
          <w:szCs w:val="24"/>
        </w:rPr>
        <w:t xml:space="preserve">The principle of positive differentiation, enshrined in the Social Security System </w:t>
      </w:r>
      <w:r w:rsidR="000A16F1" w:rsidRPr="00612F70">
        <w:rPr>
          <w:rFonts w:asciiTheme="minorHAnsi" w:hAnsiTheme="minorHAnsi" w:cstheme="minorHAnsi"/>
          <w:color w:val="1F4E79" w:themeColor="accent1" w:themeShade="80"/>
          <w:sz w:val="24"/>
          <w:szCs w:val="24"/>
        </w:rPr>
        <w:t xml:space="preserve">Framework </w:t>
      </w:r>
      <w:r w:rsidR="00125EBC">
        <w:rPr>
          <w:rFonts w:asciiTheme="minorHAnsi" w:hAnsiTheme="minorHAnsi" w:cstheme="minorHAnsi"/>
          <w:color w:val="1F4E79" w:themeColor="accent1" w:themeShade="80"/>
          <w:sz w:val="24"/>
          <w:szCs w:val="24"/>
        </w:rPr>
        <w:t>L</w:t>
      </w:r>
      <w:r w:rsidR="000A16F1" w:rsidRPr="00612F70">
        <w:rPr>
          <w:rFonts w:asciiTheme="minorHAnsi" w:hAnsiTheme="minorHAnsi" w:cstheme="minorHAnsi"/>
          <w:color w:val="1F4E79" w:themeColor="accent1" w:themeShade="80"/>
          <w:sz w:val="24"/>
          <w:szCs w:val="24"/>
        </w:rPr>
        <w:t xml:space="preserve">aw </w:t>
      </w:r>
      <w:r w:rsidRPr="00612F70">
        <w:rPr>
          <w:rFonts w:asciiTheme="minorHAnsi" w:hAnsiTheme="minorHAnsi" w:cstheme="minorHAnsi"/>
          <w:color w:val="1F4E79" w:themeColor="accent1" w:themeShade="80"/>
          <w:sz w:val="24"/>
          <w:szCs w:val="24"/>
        </w:rPr>
        <w:t xml:space="preserve">- Law 4/2007 of 16 January - allows flexibility and modulation of benefits, depending on </w:t>
      </w:r>
      <w:r w:rsidRPr="00612F70">
        <w:rPr>
          <w:rFonts w:asciiTheme="minorHAnsi" w:hAnsiTheme="minorHAnsi" w:cstheme="minorHAnsi"/>
          <w:color w:val="1F4E79" w:themeColor="accent1" w:themeShade="80"/>
          <w:sz w:val="24"/>
          <w:szCs w:val="24"/>
        </w:rPr>
        <w:lastRenderedPageBreak/>
        <w:t>income, social events, and other factors</w:t>
      </w:r>
      <w:r w:rsidR="00875C4F">
        <w:rPr>
          <w:rFonts w:asciiTheme="minorHAnsi" w:hAnsiTheme="minorHAnsi" w:cstheme="minorHAnsi"/>
          <w:color w:val="1F4E79" w:themeColor="accent1" w:themeShade="80"/>
          <w:sz w:val="24"/>
          <w:szCs w:val="24"/>
        </w:rPr>
        <w:t>,</w:t>
      </w:r>
      <w:r w:rsidRPr="00612F70">
        <w:rPr>
          <w:rFonts w:asciiTheme="minorHAnsi" w:hAnsiTheme="minorHAnsi" w:cstheme="minorHAnsi"/>
          <w:color w:val="1F4E79" w:themeColor="accent1" w:themeShade="80"/>
          <w:sz w:val="24"/>
          <w:szCs w:val="24"/>
        </w:rPr>
        <w:t xml:space="preserve"> such as demograph</w:t>
      </w:r>
      <w:r w:rsidR="00875C4F">
        <w:rPr>
          <w:rFonts w:asciiTheme="minorHAnsi" w:hAnsiTheme="minorHAnsi" w:cstheme="minorHAnsi"/>
          <w:color w:val="1F4E79" w:themeColor="accent1" w:themeShade="80"/>
          <w:sz w:val="24"/>
          <w:szCs w:val="24"/>
        </w:rPr>
        <w:t>y</w:t>
      </w:r>
      <w:r w:rsidRPr="00612F70">
        <w:rPr>
          <w:rFonts w:asciiTheme="minorHAnsi" w:hAnsiTheme="minorHAnsi" w:cstheme="minorHAnsi"/>
          <w:color w:val="1F4E79" w:themeColor="accent1" w:themeShade="80"/>
          <w:sz w:val="24"/>
          <w:szCs w:val="24"/>
        </w:rPr>
        <w:t>, work, social and family nature.</w:t>
      </w:r>
    </w:p>
    <w:p w14:paraId="066CE6E8" w14:textId="77777777" w:rsidR="00A52934" w:rsidRPr="009F3AC1" w:rsidRDefault="00A52934" w:rsidP="00C362B4">
      <w:pPr>
        <w:tabs>
          <w:tab w:val="left" w:pos="1027"/>
        </w:tabs>
        <w:spacing w:before="120" w:after="120" w:line="360" w:lineRule="auto"/>
        <w:ind w:left="1026" w:right="891"/>
        <w:jc w:val="both"/>
        <w:rPr>
          <w:rFonts w:ascii="Carlito" w:hAnsi="Carlito" w:cs="Carlito"/>
          <w:color w:val="0070C0"/>
        </w:rPr>
      </w:pPr>
    </w:p>
    <w:p w14:paraId="066CE6E9" w14:textId="77777777" w:rsidR="00615AEF" w:rsidRDefault="00615AEF" w:rsidP="00C362B4">
      <w:pPr>
        <w:pStyle w:val="ListParagraph"/>
        <w:numPr>
          <w:ilvl w:val="0"/>
          <w:numId w:val="2"/>
        </w:numPr>
        <w:tabs>
          <w:tab w:val="left" w:pos="1027"/>
        </w:tabs>
        <w:spacing w:before="120" w:after="120" w:line="360" w:lineRule="auto"/>
        <w:ind w:right="786"/>
        <w:contextualSpacing w:val="0"/>
        <w:jc w:val="both"/>
      </w:pPr>
      <w:r>
        <w:t xml:space="preserve">Do the existing legal protections against age discrimination allow for </w:t>
      </w:r>
      <w:r>
        <w:rPr>
          <w:spacing w:val="-2"/>
        </w:rPr>
        <w:t xml:space="preserve">claims </w:t>
      </w:r>
      <w:r>
        <w:t>based on intersectional</w:t>
      </w:r>
      <w:r>
        <w:rPr>
          <w:spacing w:val="-4"/>
        </w:rPr>
        <w:t xml:space="preserve"> </w:t>
      </w:r>
      <w:proofErr w:type="gramStart"/>
      <w:r>
        <w:t>discrimination,</w:t>
      </w:r>
      <w:r>
        <w:rPr>
          <w:spacing w:val="-1"/>
        </w:rPr>
        <w:t xml:space="preserve"> </w:t>
      </w:r>
      <w:r>
        <w:t>that</w:t>
      </w:r>
      <w:proofErr w:type="gramEnd"/>
      <w:r>
        <w:rPr>
          <w:spacing w:val="-3"/>
        </w:rPr>
        <w:t xml:space="preserve"> </w:t>
      </w:r>
      <w:r>
        <w:t>is</w:t>
      </w:r>
      <w:r>
        <w:rPr>
          <w:spacing w:val="-3"/>
        </w:rPr>
        <w:t xml:space="preserve"> </w:t>
      </w:r>
      <w:r>
        <w:t>discrimination</w:t>
      </w:r>
      <w:r>
        <w:rPr>
          <w:spacing w:val="-5"/>
        </w:rPr>
        <w:t xml:space="preserve"> </w:t>
      </w:r>
      <w:r>
        <w:t>which</w:t>
      </w:r>
      <w:r>
        <w:rPr>
          <w:spacing w:val="-4"/>
        </w:rPr>
        <w:t xml:space="preserve"> </w:t>
      </w:r>
      <w:r>
        <w:t>is</w:t>
      </w:r>
      <w:r>
        <w:rPr>
          <w:spacing w:val="-3"/>
        </w:rPr>
        <w:t xml:space="preserve"> </w:t>
      </w:r>
      <w:r>
        <w:t>based</w:t>
      </w:r>
      <w:r>
        <w:rPr>
          <w:spacing w:val="-4"/>
        </w:rPr>
        <w:t xml:space="preserve"> </w:t>
      </w:r>
      <w:r>
        <w:t>on</w:t>
      </w:r>
      <w:r>
        <w:rPr>
          <w:spacing w:val="-8"/>
        </w:rPr>
        <w:t xml:space="preserve"> </w:t>
      </w:r>
      <w:r>
        <w:t>the</w:t>
      </w:r>
      <w:r>
        <w:rPr>
          <w:spacing w:val="-6"/>
        </w:rPr>
        <w:t xml:space="preserve"> </w:t>
      </w:r>
      <w:r>
        <w:t>intersection</w:t>
      </w:r>
      <w:r>
        <w:rPr>
          <w:spacing w:val="-5"/>
        </w:rPr>
        <w:t xml:space="preserve"> </w:t>
      </w:r>
      <w:r>
        <w:t>of</w:t>
      </w:r>
      <w:r>
        <w:rPr>
          <w:spacing w:val="-5"/>
        </w:rPr>
        <w:t xml:space="preserve"> </w:t>
      </w:r>
      <w:r>
        <w:t>age and</w:t>
      </w:r>
      <w:r>
        <w:rPr>
          <w:spacing w:val="-15"/>
        </w:rPr>
        <w:t xml:space="preserve"> </w:t>
      </w:r>
      <w:r>
        <w:t>other</w:t>
      </w:r>
      <w:r>
        <w:rPr>
          <w:spacing w:val="-7"/>
        </w:rPr>
        <w:t xml:space="preserve"> </w:t>
      </w:r>
      <w:r>
        <w:t>characteristics</w:t>
      </w:r>
      <w:r>
        <w:rPr>
          <w:spacing w:val="-10"/>
        </w:rPr>
        <w:t xml:space="preserve"> </w:t>
      </w:r>
      <w:r>
        <w:t>such</w:t>
      </w:r>
      <w:r>
        <w:rPr>
          <w:spacing w:val="-15"/>
        </w:rPr>
        <w:t xml:space="preserve"> </w:t>
      </w:r>
      <w:r>
        <w:t>as</w:t>
      </w:r>
      <w:r>
        <w:rPr>
          <w:spacing w:val="-15"/>
        </w:rPr>
        <w:t xml:space="preserve"> </w:t>
      </w:r>
      <w:r>
        <w:t>race,</w:t>
      </w:r>
      <w:r>
        <w:rPr>
          <w:spacing w:val="-8"/>
        </w:rPr>
        <w:t xml:space="preserve"> </w:t>
      </w:r>
      <w:r>
        <w:t>ethnicity,</w:t>
      </w:r>
      <w:r>
        <w:rPr>
          <w:spacing w:val="-8"/>
        </w:rPr>
        <w:t xml:space="preserve"> </w:t>
      </w:r>
      <w:r>
        <w:t>gender,</w:t>
      </w:r>
      <w:r>
        <w:rPr>
          <w:spacing w:val="-13"/>
        </w:rPr>
        <w:t xml:space="preserve"> </w:t>
      </w:r>
      <w:r>
        <w:t>disability,</w:t>
      </w:r>
      <w:r>
        <w:rPr>
          <w:spacing w:val="-8"/>
        </w:rPr>
        <w:t xml:space="preserve"> </w:t>
      </w:r>
      <w:r>
        <w:t>sexual</w:t>
      </w:r>
      <w:r>
        <w:rPr>
          <w:spacing w:val="-14"/>
        </w:rPr>
        <w:t xml:space="preserve"> </w:t>
      </w:r>
      <w:r>
        <w:t>orientation</w:t>
      </w:r>
      <w:r>
        <w:rPr>
          <w:spacing w:val="-10"/>
        </w:rPr>
        <w:t xml:space="preserve"> </w:t>
      </w:r>
      <w:r>
        <w:rPr>
          <w:spacing w:val="-3"/>
        </w:rPr>
        <w:t>or</w:t>
      </w:r>
      <w:r>
        <w:rPr>
          <w:spacing w:val="-7"/>
        </w:rPr>
        <w:t xml:space="preserve"> </w:t>
      </w:r>
      <w:r>
        <w:rPr>
          <w:spacing w:val="-3"/>
        </w:rPr>
        <w:t xml:space="preserve">other </w:t>
      </w:r>
      <w:r>
        <w:t>status?</w:t>
      </w:r>
    </w:p>
    <w:p w14:paraId="066CE6EA" w14:textId="3213C66A" w:rsidR="009F3AC1" w:rsidRPr="00346DC9" w:rsidRDefault="004A3064" w:rsidP="00C362B4">
      <w:pPr>
        <w:tabs>
          <w:tab w:val="left" w:pos="1027"/>
        </w:tabs>
        <w:spacing w:before="120" w:after="120" w:line="360" w:lineRule="auto"/>
        <w:ind w:right="891"/>
        <w:jc w:val="both"/>
        <w:rPr>
          <w:rFonts w:asciiTheme="minorHAnsi" w:hAnsiTheme="minorHAnsi" w:cstheme="minorHAnsi"/>
          <w:color w:val="1F4E79" w:themeColor="accent1" w:themeShade="80"/>
          <w:sz w:val="24"/>
          <w:szCs w:val="24"/>
        </w:rPr>
      </w:pPr>
      <w:r w:rsidRPr="00346DC9">
        <w:rPr>
          <w:rFonts w:asciiTheme="minorHAnsi" w:hAnsiTheme="minorHAnsi" w:cstheme="minorHAnsi"/>
          <w:color w:val="1F4E79" w:themeColor="accent1" w:themeShade="80"/>
          <w:sz w:val="24"/>
          <w:szCs w:val="24"/>
        </w:rPr>
        <w:t xml:space="preserve">Yes. </w:t>
      </w:r>
      <w:r w:rsidR="008D3CEE" w:rsidRPr="00346DC9">
        <w:rPr>
          <w:rFonts w:asciiTheme="minorHAnsi" w:hAnsiTheme="minorHAnsi" w:cstheme="minorHAnsi"/>
          <w:color w:val="1F4E79" w:themeColor="accent1" w:themeShade="80"/>
          <w:sz w:val="24"/>
          <w:szCs w:val="24"/>
        </w:rPr>
        <w:t>In the field of social security, o</w:t>
      </w:r>
      <w:r w:rsidR="009F3AC1" w:rsidRPr="00346DC9">
        <w:rPr>
          <w:rFonts w:asciiTheme="minorHAnsi" w:hAnsiTheme="minorHAnsi" w:cstheme="minorHAnsi"/>
          <w:color w:val="1F4E79" w:themeColor="accent1" w:themeShade="80"/>
          <w:sz w:val="24"/>
          <w:szCs w:val="24"/>
        </w:rPr>
        <w:t xml:space="preserve">ne of the principles of </w:t>
      </w:r>
      <w:r w:rsidR="008D3CEE" w:rsidRPr="00346DC9">
        <w:rPr>
          <w:rFonts w:asciiTheme="minorHAnsi" w:hAnsiTheme="minorHAnsi" w:cstheme="minorHAnsi"/>
          <w:color w:val="1F4E79" w:themeColor="accent1" w:themeShade="80"/>
          <w:sz w:val="24"/>
          <w:szCs w:val="24"/>
        </w:rPr>
        <w:t>L</w:t>
      </w:r>
      <w:r w:rsidR="009F3AC1" w:rsidRPr="00346DC9">
        <w:rPr>
          <w:rFonts w:asciiTheme="minorHAnsi" w:hAnsiTheme="minorHAnsi" w:cstheme="minorHAnsi"/>
          <w:color w:val="1F4E79" w:themeColor="accent1" w:themeShade="80"/>
          <w:sz w:val="24"/>
          <w:szCs w:val="24"/>
        </w:rPr>
        <w:t>aw</w:t>
      </w:r>
      <w:r w:rsidR="00FD47B5" w:rsidRPr="00346DC9">
        <w:rPr>
          <w:rFonts w:asciiTheme="minorHAnsi" w:hAnsiTheme="minorHAnsi" w:cstheme="minorHAnsi"/>
          <w:color w:val="1F4E79" w:themeColor="accent1" w:themeShade="80"/>
          <w:sz w:val="24"/>
          <w:szCs w:val="24"/>
        </w:rPr>
        <w:t xml:space="preserve"> 4/2007</w:t>
      </w:r>
      <w:r w:rsidR="009F3AC1" w:rsidRPr="00346DC9">
        <w:rPr>
          <w:rFonts w:asciiTheme="minorHAnsi" w:hAnsiTheme="minorHAnsi" w:cstheme="minorHAnsi"/>
          <w:color w:val="1F4E79" w:themeColor="accent1" w:themeShade="80"/>
          <w:sz w:val="24"/>
          <w:szCs w:val="24"/>
        </w:rPr>
        <w:t xml:space="preserve">, the principle of </w:t>
      </w:r>
      <w:r w:rsidR="00A645F7" w:rsidRPr="00346DC9">
        <w:rPr>
          <w:rFonts w:asciiTheme="minorHAnsi" w:hAnsiTheme="minorHAnsi" w:cstheme="minorHAnsi"/>
          <w:color w:val="1F4E79" w:themeColor="accent1" w:themeShade="80"/>
          <w:sz w:val="24"/>
          <w:szCs w:val="24"/>
        </w:rPr>
        <w:t>judicial</w:t>
      </w:r>
      <w:r w:rsidR="009F3AC1" w:rsidRPr="00346DC9">
        <w:rPr>
          <w:rFonts w:asciiTheme="minorHAnsi" w:hAnsiTheme="minorHAnsi" w:cstheme="minorHAnsi"/>
          <w:color w:val="1F4E79" w:themeColor="accent1" w:themeShade="80"/>
          <w:sz w:val="24"/>
          <w:szCs w:val="24"/>
        </w:rPr>
        <w:t xml:space="preserve"> </w:t>
      </w:r>
      <w:r w:rsidR="00FD47B5" w:rsidRPr="00346DC9">
        <w:rPr>
          <w:rFonts w:asciiTheme="minorHAnsi" w:hAnsiTheme="minorHAnsi" w:cstheme="minorHAnsi"/>
          <w:color w:val="1F4E79" w:themeColor="accent1" w:themeShade="80"/>
          <w:sz w:val="24"/>
          <w:szCs w:val="24"/>
        </w:rPr>
        <w:t>safeguard</w:t>
      </w:r>
      <w:r w:rsidR="009F3AC1" w:rsidRPr="00346DC9">
        <w:rPr>
          <w:rFonts w:asciiTheme="minorHAnsi" w:hAnsiTheme="minorHAnsi" w:cstheme="minorHAnsi"/>
          <w:color w:val="1F4E79" w:themeColor="accent1" w:themeShade="80"/>
          <w:sz w:val="24"/>
          <w:szCs w:val="24"/>
        </w:rPr>
        <w:t>, ensures access to the courts, in</w:t>
      </w:r>
      <w:r w:rsidR="00FD47B5" w:rsidRPr="00346DC9">
        <w:rPr>
          <w:rFonts w:asciiTheme="minorHAnsi" w:hAnsiTheme="minorHAnsi" w:cstheme="minorHAnsi"/>
          <w:color w:val="1F4E79" w:themeColor="accent1" w:themeShade="80"/>
          <w:sz w:val="24"/>
          <w:szCs w:val="24"/>
        </w:rPr>
        <w:t xml:space="preserve"> a timely </w:t>
      </w:r>
      <w:r w:rsidR="00875C4F">
        <w:rPr>
          <w:rFonts w:asciiTheme="minorHAnsi" w:hAnsiTheme="minorHAnsi" w:cstheme="minorHAnsi"/>
          <w:color w:val="1F4E79" w:themeColor="accent1" w:themeShade="80"/>
          <w:sz w:val="24"/>
          <w:szCs w:val="24"/>
        </w:rPr>
        <w:t>manner</w:t>
      </w:r>
      <w:r w:rsidR="009F3AC1" w:rsidRPr="00346DC9">
        <w:rPr>
          <w:rFonts w:asciiTheme="minorHAnsi" w:hAnsiTheme="minorHAnsi" w:cstheme="minorHAnsi"/>
          <w:color w:val="1F4E79" w:themeColor="accent1" w:themeShade="80"/>
          <w:sz w:val="24"/>
          <w:szCs w:val="24"/>
        </w:rPr>
        <w:t>, to claim the right to benefits.</w:t>
      </w:r>
    </w:p>
    <w:p w14:paraId="066CE6EB" w14:textId="3BAFABFF" w:rsidR="00A645F7" w:rsidRPr="00346DC9" w:rsidRDefault="009F3AC1" w:rsidP="00C362B4">
      <w:pPr>
        <w:tabs>
          <w:tab w:val="left" w:pos="1027"/>
        </w:tabs>
        <w:spacing w:before="120" w:after="120" w:line="360" w:lineRule="auto"/>
        <w:ind w:right="891"/>
        <w:jc w:val="both"/>
        <w:rPr>
          <w:rFonts w:asciiTheme="minorHAnsi" w:hAnsiTheme="minorHAnsi" w:cstheme="minorHAnsi"/>
          <w:color w:val="1F4E79" w:themeColor="accent1" w:themeShade="80"/>
          <w:sz w:val="24"/>
          <w:szCs w:val="24"/>
        </w:rPr>
      </w:pPr>
      <w:r w:rsidRPr="00346DC9">
        <w:rPr>
          <w:rFonts w:asciiTheme="minorHAnsi" w:hAnsiTheme="minorHAnsi" w:cstheme="minorHAnsi"/>
          <w:color w:val="1F4E79" w:themeColor="accent1" w:themeShade="80"/>
          <w:sz w:val="24"/>
          <w:szCs w:val="24"/>
        </w:rPr>
        <w:t>Whenever someone considers himself</w:t>
      </w:r>
      <w:r w:rsidR="00FD47B5" w:rsidRPr="00346DC9">
        <w:rPr>
          <w:rFonts w:asciiTheme="minorHAnsi" w:hAnsiTheme="minorHAnsi" w:cstheme="minorHAnsi"/>
          <w:color w:val="1F4E79" w:themeColor="accent1" w:themeShade="80"/>
          <w:sz w:val="24"/>
          <w:szCs w:val="24"/>
        </w:rPr>
        <w:t>/</w:t>
      </w:r>
      <w:r w:rsidR="00A645F7" w:rsidRPr="00346DC9">
        <w:rPr>
          <w:rFonts w:asciiTheme="minorHAnsi" w:hAnsiTheme="minorHAnsi" w:cstheme="minorHAnsi"/>
          <w:color w:val="1F4E79" w:themeColor="accent1" w:themeShade="80"/>
          <w:sz w:val="24"/>
          <w:szCs w:val="24"/>
        </w:rPr>
        <w:t>herself</w:t>
      </w:r>
      <w:r w:rsidR="00FD47B5" w:rsidRPr="00346DC9">
        <w:rPr>
          <w:rFonts w:asciiTheme="minorHAnsi" w:hAnsiTheme="minorHAnsi" w:cstheme="minorHAnsi"/>
          <w:color w:val="1F4E79" w:themeColor="accent1" w:themeShade="80"/>
          <w:sz w:val="24"/>
          <w:szCs w:val="24"/>
        </w:rPr>
        <w:t xml:space="preserve"> negatively</w:t>
      </w:r>
      <w:r w:rsidRPr="00346DC9">
        <w:rPr>
          <w:rFonts w:asciiTheme="minorHAnsi" w:hAnsiTheme="minorHAnsi" w:cstheme="minorHAnsi"/>
          <w:color w:val="1F4E79" w:themeColor="accent1" w:themeShade="80"/>
          <w:sz w:val="24"/>
          <w:szCs w:val="24"/>
        </w:rPr>
        <w:t xml:space="preserve"> affected in his</w:t>
      </w:r>
      <w:r w:rsidR="00A645F7" w:rsidRPr="00346DC9">
        <w:rPr>
          <w:rFonts w:asciiTheme="minorHAnsi" w:hAnsiTheme="minorHAnsi" w:cstheme="minorHAnsi"/>
          <w:color w:val="1F4E79" w:themeColor="accent1" w:themeShade="80"/>
          <w:sz w:val="24"/>
          <w:szCs w:val="24"/>
        </w:rPr>
        <w:t>/her</w:t>
      </w:r>
      <w:r w:rsidRPr="00346DC9">
        <w:rPr>
          <w:rFonts w:asciiTheme="minorHAnsi" w:hAnsiTheme="minorHAnsi" w:cstheme="minorHAnsi"/>
          <w:color w:val="1F4E79" w:themeColor="accent1" w:themeShade="80"/>
          <w:sz w:val="24"/>
          <w:szCs w:val="24"/>
        </w:rPr>
        <w:t xml:space="preserve"> own rights to benefits, </w:t>
      </w:r>
      <w:r w:rsidR="00875C4F">
        <w:rPr>
          <w:rFonts w:asciiTheme="minorHAnsi" w:hAnsiTheme="minorHAnsi" w:cstheme="minorHAnsi"/>
          <w:color w:val="1F4E79" w:themeColor="accent1" w:themeShade="80"/>
          <w:sz w:val="24"/>
          <w:szCs w:val="24"/>
        </w:rPr>
        <w:t xml:space="preserve">he/she </w:t>
      </w:r>
      <w:r w:rsidR="00A645F7" w:rsidRPr="00346DC9">
        <w:rPr>
          <w:rFonts w:asciiTheme="minorHAnsi" w:hAnsiTheme="minorHAnsi" w:cstheme="minorHAnsi"/>
          <w:color w:val="1F4E79" w:themeColor="accent1" w:themeShade="80"/>
          <w:sz w:val="24"/>
          <w:szCs w:val="24"/>
        </w:rPr>
        <w:t>may submit claims or complaints</w:t>
      </w:r>
      <w:r w:rsidRPr="00346DC9">
        <w:rPr>
          <w:rFonts w:asciiTheme="minorHAnsi" w:hAnsiTheme="minorHAnsi" w:cstheme="minorHAnsi"/>
          <w:color w:val="1F4E79" w:themeColor="accent1" w:themeShade="80"/>
          <w:sz w:val="24"/>
          <w:szCs w:val="24"/>
        </w:rPr>
        <w:t xml:space="preserve"> </w:t>
      </w:r>
      <w:r w:rsidR="00A645F7" w:rsidRPr="00346DC9">
        <w:rPr>
          <w:rFonts w:asciiTheme="minorHAnsi" w:hAnsiTheme="minorHAnsi" w:cstheme="minorHAnsi"/>
          <w:color w:val="1F4E79" w:themeColor="accent1" w:themeShade="80"/>
          <w:sz w:val="24"/>
          <w:szCs w:val="24"/>
        </w:rPr>
        <w:t>to the institutions responsible for providing the benefits</w:t>
      </w:r>
      <w:r w:rsidR="00875C4F">
        <w:rPr>
          <w:rFonts w:asciiTheme="minorHAnsi" w:hAnsiTheme="minorHAnsi" w:cstheme="minorHAnsi"/>
          <w:color w:val="1F4E79" w:themeColor="accent1" w:themeShade="80"/>
          <w:sz w:val="24"/>
          <w:szCs w:val="24"/>
        </w:rPr>
        <w:t xml:space="preserve">. The </w:t>
      </w:r>
      <w:r w:rsidR="00A645F7" w:rsidRPr="00346DC9">
        <w:rPr>
          <w:rFonts w:asciiTheme="minorHAnsi" w:hAnsiTheme="minorHAnsi" w:cstheme="minorHAnsi"/>
          <w:color w:val="1F4E79" w:themeColor="accent1" w:themeShade="80"/>
          <w:sz w:val="24"/>
          <w:szCs w:val="24"/>
        </w:rPr>
        <w:t xml:space="preserve">process for examining complaints </w:t>
      </w:r>
      <w:r w:rsidR="00875C4F">
        <w:rPr>
          <w:rFonts w:asciiTheme="minorHAnsi" w:hAnsiTheme="minorHAnsi" w:cstheme="minorHAnsi"/>
          <w:color w:val="1F4E79" w:themeColor="accent1" w:themeShade="80"/>
          <w:sz w:val="24"/>
          <w:szCs w:val="24"/>
        </w:rPr>
        <w:t xml:space="preserve">is classified as </w:t>
      </w:r>
      <w:r w:rsidR="00A645F7" w:rsidRPr="00346DC9">
        <w:rPr>
          <w:rFonts w:asciiTheme="minorHAnsi" w:hAnsiTheme="minorHAnsi" w:cstheme="minorHAnsi"/>
          <w:color w:val="1F4E79" w:themeColor="accent1" w:themeShade="80"/>
          <w:sz w:val="24"/>
          <w:szCs w:val="24"/>
        </w:rPr>
        <w:t xml:space="preserve">urgent. </w:t>
      </w:r>
    </w:p>
    <w:p w14:paraId="066CE6EC" w14:textId="77777777" w:rsidR="009F3AC1" w:rsidRPr="00612F70" w:rsidRDefault="009F3AC1" w:rsidP="00C362B4">
      <w:pPr>
        <w:tabs>
          <w:tab w:val="left" w:pos="1027"/>
        </w:tabs>
        <w:spacing w:before="120" w:after="120" w:line="360" w:lineRule="auto"/>
        <w:ind w:right="891"/>
        <w:jc w:val="both"/>
        <w:rPr>
          <w:rFonts w:asciiTheme="minorHAnsi" w:hAnsiTheme="minorHAnsi" w:cstheme="minorHAnsi"/>
          <w:color w:val="1F4E79" w:themeColor="accent1" w:themeShade="80"/>
          <w:sz w:val="24"/>
          <w:szCs w:val="24"/>
        </w:rPr>
      </w:pPr>
      <w:r w:rsidRPr="00346DC9">
        <w:rPr>
          <w:rFonts w:asciiTheme="minorHAnsi" w:hAnsiTheme="minorHAnsi" w:cstheme="minorHAnsi"/>
          <w:color w:val="1F4E79" w:themeColor="accent1" w:themeShade="80"/>
          <w:sz w:val="24"/>
          <w:szCs w:val="24"/>
        </w:rPr>
        <w:t xml:space="preserve">In this context, actions and omissions within the scope of Social Security can also be the subject of a contentious reaction under the terms of the </w:t>
      </w:r>
      <w:r w:rsidR="00A645F7" w:rsidRPr="00346DC9">
        <w:rPr>
          <w:rFonts w:asciiTheme="minorHAnsi" w:hAnsiTheme="minorHAnsi" w:cstheme="minorHAnsi"/>
          <w:color w:val="1F4E79" w:themeColor="accent1" w:themeShade="80"/>
          <w:sz w:val="24"/>
          <w:szCs w:val="24"/>
        </w:rPr>
        <w:t xml:space="preserve">Code of Procedure in the </w:t>
      </w:r>
      <w:r w:rsidRPr="00346DC9">
        <w:rPr>
          <w:rFonts w:asciiTheme="minorHAnsi" w:hAnsiTheme="minorHAnsi" w:cstheme="minorHAnsi"/>
          <w:color w:val="1F4E79" w:themeColor="accent1" w:themeShade="80"/>
          <w:sz w:val="24"/>
          <w:szCs w:val="24"/>
        </w:rPr>
        <w:t>Administrative Courts.</w:t>
      </w:r>
    </w:p>
    <w:p w14:paraId="066CE6ED" w14:textId="77777777" w:rsidR="009F3AC1" w:rsidRPr="009F3AC1" w:rsidRDefault="009F3AC1" w:rsidP="00C362B4">
      <w:pPr>
        <w:tabs>
          <w:tab w:val="left" w:pos="1027"/>
        </w:tabs>
        <w:spacing w:before="120" w:after="120" w:line="360" w:lineRule="auto"/>
        <w:ind w:right="891"/>
        <w:jc w:val="both"/>
        <w:rPr>
          <w:color w:val="0070C0"/>
        </w:rPr>
      </w:pPr>
    </w:p>
    <w:p w14:paraId="066CE6EE" w14:textId="5E5A997C" w:rsidR="00615AEF" w:rsidRDefault="00615AEF" w:rsidP="00C362B4">
      <w:pPr>
        <w:pStyle w:val="ListParagraph"/>
        <w:numPr>
          <w:ilvl w:val="0"/>
          <w:numId w:val="2"/>
        </w:numPr>
        <w:tabs>
          <w:tab w:val="left" w:pos="1027"/>
        </w:tabs>
        <w:spacing w:before="120" w:after="120" w:line="360" w:lineRule="auto"/>
        <w:ind w:right="893"/>
        <w:contextualSpacing w:val="0"/>
        <w:jc w:val="both"/>
      </w:pPr>
      <w:r>
        <w:t xml:space="preserve">What legal and other measures have been taken to address and protect from racism, sexism, ableism </w:t>
      </w:r>
      <w:r>
        <w:rPr>
          <w:spacing w:val="-3"/>
        </w:rPr>
        <w:t xml:space="preserve">or other </w:t>
      </w:r>
      <w:r>
        <w:t xml:space="preserve">similar </w:t>
      </w:r>
      <w:r>
        <w:rPr>
          <w:spacing w:val="-3"/>
        </w:rPr>
        <w:t xml:space="preserve">forms of </w:t>
      </w:r>
      <w:r>
        <w:t xml:space="preserve">discrimination that might be useful </w:t>
      </w:r>
      <w:r>
        <w:rPr>
          <w:spacing w:val="-3"/>
        </w:rPr>
        <w:t xml:space="preserve">models </w:t>
      </w:r>
      <w:r>
        <w:t>for addressing ageism?</w:t>
      </w:r>
    </w:p>
    <w:p w14:paraId="28F00EA8" w14:textId="5D662728" w:rsidR="00A90A92" w:rsidRDefault="00F91345" w:rsidP="00C362B4">
      <w:pPr>
        <w:shd w:val="clear" w:color="auto" w:fill="FFFFFF" w:themeFill="background1"/>
        <w:tabs>
          <w:tab w:val="left" w:pos="1027"/>
        </w:tabs>
        <w:spacing w:before="120" w:after="120" w:line="360" w:lineRule="auto"/>
        <w:ind w:right="893"/>
        <w:jc w:val="both"/>
        <w:rPr>
          <w:rFonts w:asciiTheme="minorHAnsi" w:hAnsiTheme="minorHAnsi" w:cstheme="minorHAnsi"/>
          <w:color w:val="1F4E79" w:themeColor="accent1" w:themeShade="80"/>
          <w:sz w:val="24"/>
          <w:szCs w:val="24"/>
        </w:rPr>
      </w:pPr>
      <w:r>
        <w:rPr>
          <w:rFonts w:asciiTheme="minorHAnsi" w:hAnsiTheme="minorHAnsi" w:cstheme="minorHAnsi"/>
          <w:color w:val="1F4E79" w:themeColor="accent1" w:themeShade="80"/>
          <w:sz w:val="24"/>
          <w:szCs w:val="24"/>
        </w:rPr>
        <w:t>The</w:t>
      </w:r>
      <w:r w:rsidR="00125EBC">
        <w:rPr>
          <w:rFonts w:asciiTheme="minorHAnsi" w:hAnsiTheme="minorHAnsi" w:cstheme="minorHAnsi"/>
          <w:color w:val="1F4E79" w:themeColor="accent1" w:themeShade="80"/>
          <w:sz w:val="24"/>
          <w:szCs w:val="24"/>
        </w:rPr>
        <w:t>re were</w:t>
      </w:r>
      <w:r w:rsidR="00A90A92" w:rsidRPr="00B369ED">
        <w:rPr>
          <w:rFonts w:asciiTheme="minorHAnsi" w:hAnsiTheme="minorHAnsi" w:cstheme="minorHAnsi"/>
          <w:color w:val="1F4E79" w:themeColor="accent1" w:themeShade="80"/>
          <w:sz w:val="24"/>
          <w:szCs w:val="24"/>
        </w:rPr>
        <w:t xml:space="preserve"> measures developed to</w:t>
      </w:r>
      <w:r w:rsidR="00125EBC">
        <w:rPr>
          <w:rFonts w:asciiTheme="minorHAnsi" w:hAnsiTheme="minorHAnsi" w:cstheme="minorHAnsi"/>
          <w:color w:val="1F4E79" w:themeColor="accent1" w:themeShade="80"/>
          <w:sz w:val="24"/>
          <w:szCs w:val="24"/>
        </w:rPr>
        <w:t xml:space="preserve"> address</w:t>
      </w:r>
      <w:r w:rsidR="00A90A92" w:rsidRPr="00B369ED">
        <w:rPr>
          <w:rFonts w:asciiTheme="minorHAnsi" w:hAnsiTheme="minorHAnsi" w:cstheme="minorHAnsi"/>
          <w:color w:val="1F4E79" w:themeColor="accent1" w:themeShade="80"/>
          <w:sz w:val="24"/>
          <w:szCs w:val="24"/>
        </w:rPr>
        <w:t xml:space="preserve"> gender </w:t>
      </w:r>
      <w:r w:rsidR="00125EBC">
        <w:rPr>
          <w:rFonts w:asciiTheme="minorHAnsi" w:hAnsiTheme="minorHAnsi" w:cstheme="minorHAnsi"/>
          <w:color w:val="1F4E79" w:themeColor="accent1" w:themeShade="80"/>
          <w:sz w:val="24"/>
          <w:szCs w:val="24"/>
        </w:rPr>
        <w:t>in</w:t>
      </w:r>
      <w:r w:rsidR="00A90A92" w:rsidRPr="00B369ED">
        <w:rPr>
          <w:rFonts w:asciiTheme="minorHAnsi" w:hAnsiTheme="minorHAnsi" w:cstheme="minorHAnsi"/>
          <w:color w:val="1F4E79" w:themeColor="accent1" w:themeShade="80"/>
          <w:sz w:val="24"/>
          <w:szCs w:val="24"/>
        </w:rPr>
        <w:t xml:space="preserve">equality with the aim of eliminating all forms of discrimination against women and on grounds of sex. </w:t>
      </w:r>
    </w:p>
    <w:p w14:paraId="443A3E1B" w14:textId="674B00C4" w:rsidR="00B369ED" w:rsidRPr="00B369ED" w:rsidRDefault="00F91345" w:rsidP="00C362B4">
      <w:pPr>
        <w:shd w:val="clear" w:color="auto" w:fill="FFFFFF" w:themeFill="background1"/>
        <w:tabs>
          <w:tab w:val="left" w:pos="1027"/>
        </w:tabs>
        <w:spacing w:before="120" w:after="120" w:line="360" w:lineRule="auto"/>
        <w:ind w:right="893"/>
        <w:jc w:val="both"/>
        <w:rPr>
          <w:rFonts w:asciiTheme="minorHAnsi" w:hAnsiTheme="minorHAnsi" w:cstheme="minorHAnsi"/>
          <w:color w:val="1F4E79" w:themeColor="accent1" w:themeShade="80"/>
          <w:sz w:val="24"/>
          <w:szCs w:val="24"/>
        </w:rPr>
      </w:pPr>
      <w:r>
        <w:rPr>
          <w:rFonts w:asciiTheme="minorHAnsi" w:hAnsiTheme="minorHAnsi" w:cstheme="minorHAnsi"/>
          <w:color w:val="1F4E79" w:themeColor="accent1" w:themeShade="80"/>
          <w:sz w:val="24"/>
          <w:szCs w:val="24"/>
        </w:rPr>
        <w:t xml:space="preserve">Please, </w:t>
      </w:r>
      <w:r w:rsidR="00B369ED">
        <w:rPr>
          <w:rFonts w:asciiTheme="minorHAnsi" w:hAnsiTheme="minorHAnsi" w:cstheme="minorHAnsi"/>
          <w:color w:val="1F4E79" w:themeColor="accent1" w:themeShade="80"/>
          <w:sz w:val="24"/>
          <w:szCs w:val="24"/>
        </w:rPr>
        <w:t xml:space="preserve">see programs mentioned in </w:t>
      </w:r>
      <w:r w:rsidR="00125EBC">
        <w:rPr>
          <w:rFonts w:asciiTheme="minorHAnsi" w:hAnsiTheme="minorHAnsi" w:cstheme="minorHAnsi"/>
          <w:color w:val="1F4E79" w:themeColor="accent1" w:themeShade="80"/>
          <w:sz w:val="24"/>
          <w:szCs w:val="24"/>
        </w:rPr>
        <w:t xml:space="preserve">the </w:t>
      </w:r>
      <w:r w:rsidR="00B369ED">
        <w:rPr>
          <w:rFonts w:asciiTheme="minorHAnsi" w:hAnsiTheme="minorHAnsi" w:cstheme="minorHAnsi"/>
          <w:color w:val="1F4E79" w:themeColor="accent1" w:themeShade="80"/>
          <w:sz w:val="24"/>
          <w:szCs w:val="24"/>
        </w:rPr>
        <w:t xml:space="preserve">answer to question 4. </w:t>
      </w:r>
    </w:p>
    <w:p w14:paraId="066CE6EF" w14:textId="02CC3855" w:rsidR="00615AEF" w:rsidRDefault="00615AEF" w:rsidP="00C362B4">
      <w:pPr>
        <w:pStyle w:val="ListParagraph"/>
        <w:numPr>
          <w:ilvl w:val="0"/>
          <w:numId w:val="2"/>
        </w:numPr>
        <w:tabs>
          <w:tab w:val="left" w:pos="1027"/>
        </w:tabs>
        <w:spacing w:before="120" w:after="120" w:line="360" w:lineRule="auto"/>
        <w:ind w:right="896"/>
        <w:contextualSpacing w:val="0"/>
        <w:jc w:val="both"/>
      </w:pPr>
      <w:r>
        <w:t xml:space="preserve">Please indicate if there are institutional </w:t>
      </w:r>
      <w:r>
        <w:rPr>
          <w:spacing w:val="-3"/>
        </w:rPr>
        <w:t xml:space="preserve">or </w:t>
      </w:r>
      <w:r>
        <w:t xml:space="preserve">complaints mechanism to address inequalities </w:t>
      </w:r>
      <w:r>
        <w:rPr>
          <w:spacing w:val="-3"/>
        </w:rPr>
        <w:t xml:space="preserve">or </w:t>
      </w:r>
      <w:r>
        <w:t xml:space="preserve">grievances related </w:t>
      </w:r>
      <w:r>
        <w:rPr>
          <w:spacing w:val="2"/>
        </w:rPr>
        <w:t xml:space="preserve">to </w:t>
      </w:r>
      <w:r>
        <w:t xml:space="preserve">ageism and age discrimination. If so, please provide statistics </w:t>
      </w:r>
      <w:r>
        <w:rPr>
          <w:spacing w:val="-3"/>
        </w:rPr>
        <w:t xml:space="preserve">on </w:t>
      </w:r>
      <w:r>
        <w:t xml:space="preserve">cases and types </w:t>
      </w:r>
      <w:r>
        <w:rPr>
          <w:spacing w:val="-3"/>
        </w:rPr>
        <w:t xml:space="preserve">of </w:t>
      </w:r>
      <w:r>
        <w:t>cases</w:t>
      </w:r>
      <w:r>
        <w:rPr>
          <w:spacing w:val="10"/>
        </w:rPr>
        <w:t xml:space="preserve"> </w:t>
      </w:r>
      <w:r>
        <w:t>received?</w:t>
      </w:r>
    </w:p>
    <w:p w14:paraId="33D558ED" w14:textId="0C901BC5" w:rsidR="008E798A" w:rsidRPr="008E798A" w:rsidRDefault="008E798A" w:rsidP="00C362B4">
      <w:pPr>
        <w:shd w:val="clear" w:color="auto" w:fill="FFFFFF" w:themeFill="background1"/>
        <w:tabs>
          <w:tab w:val="left" w:pos="1027"/>
        </w:tabs>
        <w:spacing w:before="120" w:after="120" w:line="360" w:lineRule="auto"/>
        <w:ind w:right="896"/>
        <w:jc w:val="both"/>
        <w:rPr>
          <w:rFonts w:asciiTheme="minorHAnsi" w:hAnsiTheme="minorHAnsi" w:cstheme="minorHAnsi"/>
          <w:color w:val="1F4E79" w:themeColor="accent1" w:themeShade="80"/>
          <w:sz w:val="24"/>
          <w:szCs w:val="24"/>
        </w:rPr>
      </w:pPr>
      <w:r w:rsidRPr="008E798A">
        <w:rPr>
          <w:rFonts w:asciiTheme="minorHAnsi" w:hAnsiTheme="minorHAnsi" w:cstheme="minorHAnsi"/>
          <w:color w:val="1F4E79" w:themeColor="accent1" w:themeShade="80"/>
          <w:sz w:val="24"/>
          <w:szCs w:val="24"/>
        </w:rPr>
        <w:t>There is no mechanism or legal body specialized in situations of age discrimination</w:t>
      </w:r>
      <w:r w:rsidR="00E62FA2">
        <w:rPr>
          <w:rFonts w:asciiTheme="minorHAnsi" w:hAnsiTheme="minorHAnsi" w:cstheme="minorHAnsi"/>
          <w:color w:val="1F4E79" w:themeColor="accent1" w:themeShade="80"/>
          <w:sz w:val="24"/>
          <w:szCs w:val="24"/>
        </w:rPr>
        <w:t xml:space="preserve"> nor</w:t>
      </w:r>
      <w:r w:rsidRPr="008E798A">
        <w:rPr>
          <w:rFonts w:asciiTheme="minorHAnsi" w:hAnsiTheme="minorHAnsi" w:cstheme="minorHAnsi"/>
          <w:color w:val="1F4E79" w:themeColor="accent1" w:themeShade="80"/>
          <w:sz w:val="24"/>
          <w:szCs w:val="24"/>
        </w:rPr>
        <w:t xml:space="preserve"> data at this level. </w:t>
      </w:r>
      <w:r w:rsidR="00E62FA2">
        <w:rPr>
          <w:rFonts w:asciiTheme="minorHAnsi" w:hAnsiTheme="minorHAnsi" w:cstheme="minorHAnsi"/>
          <w:color w:val="1F4E79" w:themeColor="accent1" w:themeShade="80"/>
          <w:sz w:val="24"/>
          <w:szCs w:val="24"/>
        </w:rPr>
        <w:t>It is essential to e</w:t>
      </w:r>
      <w:r w:rsidRPr="008E798A">
        <w:rPr>
          <w:rFonts w:asciiTheme="minorHAnsi" w:hAnsiTheme="minorHAnsi" w:cstheme="minorHAnsi"/>
          <w:color w:val="1F4E79" w:themeColor="accent1" w:themeShade="80"/>
          <w:sz w:val="24"/>
          <w:szCs w:val="24"/>
        </w:rPr>
        <w:t>nsu</w:t>
      </w:r>
      <w:r w:rsidR="00DE7D91">
        <w:rPr>
          <w:rFonts w:asciiTheme="minorHAnsi" w:hAnsiTheme="minorHAnsi" w:cstheme="minorHAnsi"/>
          <w:color w:val="1F4E79" w:themeColor="accent1" w:themeShade="80"/>
          <w:sz w:val="24"/>
          <w:szCs w:val="24"/>
        </w:rPr>
        <w:t>r</w:t>
      </w:r>
      <w:r w:rsidR="00E62FA2">
        <w:rPr>
          <w:rFonts w:asciiTheme="minorHAnsi" w:hAnsiTheme="minorHAnsi" w:cstheme="minorHAnsi"/>
          <w:color w:val="1F4E79" w:themeColor="accent1" w:themeShade="80"/>
          <w:sz w:val="24"/>
          <w:szCs w:val="24"/>
        </w:rPr>
        <w:t>e</w:t>
      </w:r>
      <w:r w:rsidRPr="008E798A">
        <w:rPr>
          <w:rFonts w:asciiTheme="minorHAnsi" w:hAnsiTheme="minorHAnsi" w:cstheme="minorHAnsi"/>
          <w:color w:val="1F4E79" w:themeColor="accent1" w:themeShade="80"/>
          <w:sz w:val="24"/>
          <w:szCs w:val="24"/>
        </w:rPr>
        <w:t xml:space="preserve"> a proximity response with competence to act in promot</w:t>
      </w:r>
      <w:r w:rsidRPr="008E798A">
        <w:rPr>
          <w:rFonts w:asciiTheme="minorHAnsi" w:hAnsiTheme="minorHAnsi" w:cstheme="minorHAnsi"/>
          <w:color w:val="1F4E79" w:themeColor="accent1" w:themeShade="80"/>
          <w:sz w:val="24"/>
          <w:szCs w:val="24"/>
        </w:rPr>
        <w:lastRenderedPageBreak/>
        <w:t>ing and protecting the rights of</w:t>
      </w:r>
      <w:r w:rsidR="00E62FA2">
        <w:rPr>
          <w:rFonts w:asciiTheme="minorHAnsi" w:hAnsiTheme="minorHAnsi" w:cstheme="minorHAnsi"/>
          <w:color w:val="1F4E79" w:themeColor="accent1" w:themeShade="80"/>
          <w:sz w:val="24"/>
          <w:szCs w:val="24"/>
        </w:rPr>
        <w:t xml:space="preserve"> persons</w:t>
      </w:r>
      <w:r w:rsidRPr="008E798A">
        <w:rPr>
          <w:rFonts w:asciiTheme="minorHAnsi" w:hAnsiTheme="minorHAnsi" w:cstheme="minorHAnsi"/>
          <w:color w:val="1F4E79" w:themeColor="accent1" w:themeShade="80"/>
          <w:sz w:val="24"/>
          <w:szCs w:val="24"/>
        </w:rPr>
        <w:t xml:space="preserve"> who find it difficult to exercise them effectively, regardless of their age</w:t>
      </w:r>
      <w:r w:rsidR="00E62FA2">
        <w:rPr>
          <w:rFonts w:asciiTheme="minorHAnsi" w:hAnsiTheme="minorHAnsi" w:cstheme="minorHAnsi"/>
          <w:color w:val="1F4E79" w:themeColor="accent1" w:themeShade="80"/>
          <w:sz w:val="24"/>
          <w:szCs w:val="24"/>
        </w:rPr>
        <w:t>, b</w:t>
      </w:r>
      <w:r w:rsidRPr="008E798A">
        <w:rPr>
          <w:rFonts w:asciiTheme="minorHAnsi" w:hAnsiTheme="minorHAnsi" w:cstheme="minorHAnsi"/>
          <w:color w:val="1F4E79" w:themeColor="accent1" w:themeShade="80"/>
          <w:sz w:val="24"/>
          <w:szCs w:val="24"/>
        </w:rPr>
        <w:t xml:space="preserve">ased on the principle of minimum intervention with the objective of respecting and </w:t>
      </w:r>
      <w:proofErr w:type="gramStart"/>
      <w:r w:rsidRPr="008E798A">
        <w:rPr>
          <w:rFonts w:asciiTheme="minorHAnsi" w:hAnsiTheme="minorHAnsi" w:cstheme="minorHAnsi"/>
          <w:color w:val="1F4E79" w:themeColor="accent1" w:themeShade="80"/>
          <w:sz w:val="24"/>
          <w:szCs w:val="24"/>
        </w:rPr>
        <w:t>promoting  autonomy</w:t>
      </w:r>
      <w:proofErr w:type="gramEnd"/>
      <w:r w:rsidRPr="008E798A">
        <w:rPr>
          <w:rFonts w:asciiTheme="minorHAnsi" w:hAnsiTheme="minorHAnsi" w:cstheme="minorHAnsi"/>
          <w:color w:val="1F4E79" w:themeColor="accent1" w:themeShade="80"/>
          <w:sz w:val="24"/>
          <w:szCs w:val="24"/>
        </w:rPr>
        <w:t xml:space="preserve"> and independence, preventing situations of vulnerability.</w:t>
      </w:r>
    </w:p>
    <w:p w14:paraId="1AC13CC3" w14:textId="0F86129C" w:rsidR="008E798A" w:rsidRPr="008E798A" w:rsidRDefault="008E798A" w:rsidP="00C362B4">
      <w:pPr>
        <w:shd w:val="clear" w:color="auto" w:fill="FFFFFF" w:themeFill="background1"/>
        <w:tabs>
          <w:tab w:val="left" w:pos="1027"/>
        </w:tabs>
        <w:spacing w:before="120" w:after="120" w:line="360" w:lineRule="auto"/>
        <w:ind w:right="896"/>
        <w:jc w:val="both"/>
        <w:rPr>
          <w:rFonts w:asciiTheme="minorHAnsi" w:hAnsiTheme="minorHAnsi" w:cstheme="minorHAnsi"/>
          <w:color w:val="1F4E79" w:themeColor="accent1" w:themeShade="80"/>
          <w:sz w:val="24"/>
          <w:szCs w:val="24"/>
        </w:rPr>
      </w:pPr>
      <w:r w:rsidRPr="008E798A">
        <w:rPr>
          <w:rFonts w:asciiTheme="minorHAnsi" w:hAnsiTheme="minorHAnsi" w:cstheme="minorHAnsi"/>
          <w:color w:val="1F4E79" w:themeColor="accent1" w:themeShade="80"/>
          <w:sz w:val="24"/>
          <w:szCs w:val="24"/>
        </w:rPr>
        <w:t>Situations of crime or more extreme chaos can be monitored by the Victim Support Association (APAV) and by the Union of Alternative Women and Response (UMAR)</w:t>
      </w:r>
      <w:r w:rsidR="00E62FA2">
        <w:rPr>
          <w:rFonts w:asciiTheme="minorHAnsi" w:hAnsiTheme="minorHAnsi" w:cstheme="minorHAnsi"/>
          <w:color w:val="1F4E79" w:themeColor="accent1" w:themeShade="80"/>
          <w:sz w:val="24"/>
          <w:szCs w:val="24"/>
        </w:rPr>
        <w:t>,</w:t>
      </w:r>
      <w:r w:rsidR="00E265EF">
        <w:rPr>
          <w:rFonts w:asciiTheme="minorHAnsi" w:hAnsiTheme="minorHAnsi" w:cstheme="minorHAnsi"/>
          <w:color w:val="1F4E79" w:themeColor="accent1" w:themeShade="80"/>
          <w:sz w:val="24"/>
          <w:szCs w:val="24"/>
        </w:rPr>
        <w:t xml:space="preserve"> </w:t>
      </w:r>
      <w:r w:rsidRPr="008E798A">
        <w:rPr>
          <w:rFonts w:asciiTheme="minorHAnsi" w:hAnsiTheme="minorHAnsi" w:cstheme="minorHAnsi"/>
          <w:color w:val="1F4E79" w:themeColor="accent1" w:themeShade="80"/>
          <w:sz w:val="24"/>
          <w:szCs w:val="24"/>
        </w:rPr>
        <w:t>which guarantees emotional and specialized support</w:t>
      </w:r>
      <w:r w:rsidR="00C36595">
        <w:rPr>
          <w:rFonts w:asciiTheme="minorHAnsi" w:hAnsiTheme="minorHAnsi" w:cstheme="minorHAnsi"/>
          <w:color w:val="1F4E79" w:themeColor="accent1" w:themeShade="80"/>
          <w:sz w:val="24"/>
          <w:szCs w:val="24"/>
        </w:rPr>
        <w:t xml:space="preserve"> - </w:t>
      </w:r>
      <w:r w:rsidRPr="008E798A">
        <w:rPr>
          <w:rFonts w:asciiTheme="minorHAnsi" w:hAnsiTheme="minorHAnsi" w:cstheme="minorHAnsi"/>
          <w:color w:val="1F4E79" w:themeColor="accent1" w:themeShade="80"/>
          <w:sz w:val="24"/>
          <w:szCs w:val="24"/>
        </w:rPr>
        <w:t>legal, psychological and social</w:t>
      </w:r>
      <w:r w:rsidR="00C36595">
        <w:rPr>
          <w:rFonts w:asciiTheme="minorHAnsi" w:hAnsiTheme="minorHAnsi" w:cstheme="minorHAnsi"/>
          <w:color w:val="1F4E79" w:themeColor="accent1" w:themeShade="80"/>
          <w:sz w:val="24"/>
          <w:szCs w:val="24"/>
        </w:rPr>
        <w:t xml:space="preserve"> -</w:t>
      </w:r>
      <w:r w:rsidRPr="008E798A">
        <w:rPr>
          <w:rFonts w:asciiTheme="minorHAnsi" w:hAnsiTheme="minorHAnsi" w:cstheme="minorHAnsi"/>
          <w:color w:val="1F4E79" w:themeColor="accent1" w:themeShade="80"/>
          <w:sz w:val="24"/>
          <w:szCs w:val="24"/>
        </w:rPr>
        <w:t xml:space="preserve"> for all </w:t>
      </w:r>
      <w:r w:rsidR="00E62FA2">
        <w:rPr>
          <w:rFonts w:asciiTheme="minorHAnsi" w:hAnsiTheme="minorHAnsi" w:cstheme="minorHAnsi"/>
          <w:color w:val="1F4E79" w:themeColor="accent1" w:themeShade="80"/>
          <w:sz w:val="24"/>
          <w:szCs w:val="24"/>
        </w:rPr>
        <w:t>survivors of</w:t>
      </w:r>
      <w:r w:rsidRPr="008E798A">
        <w:rPr>
          <w:rFonts w:asciiTheme="minorHAnsi" w:hAnsiTheme="minorHAnsi" w:cstheme="minorHAnsi"/>
          <w:color w:val="1F4E79" w:themeColor="accent1" w:themeShade="80"/>
          <w:sz w:val="24"/>
          <w:szCs w:val="24"/>
        </w:rPr>
        <w:t xml:space="preserve"> crime.</w:t>
      </w:r>
    </w:p>
    <w:p w14:paraId="006E1EBE" w14:textId="77777777" w:rsidR="00E8736E" w:rsidRDefault="00E8736E" w:rsidP="00C362B4">
      <w:pPr>
        <w:tabs>
          <w:tab w:val="left" w:pos="1027"/>
        </w:tabs>
        <w:spacing w:before="120" w:after="120" w:line="360" w:lineRule="auto"/>
        <w:ind w:right="896"/>
        <w:jc w:val="both"/>
      </w:pPr>
    </w:p>
    <w:p w14:paraId="066CE6F0" w14:textId="77777777" w:rsidR="00615AEF" w:rsidRDefault="00615AEF" w:rsidP="00C362B4">
      <w:pPr>
        <w:pStyle w:val="Heading4"/>
        <w:spacing w:before="120" w:after="120" w:line="360" w:lineRule="auto"/>
      </w:pPr>
      <w:r>
        <w:t>Reports related to ageism and age discrimination and other relevant information</w:t>
      </w:r>
    </w:p>
    <w:p w14:paraId="066CE6F2" w14:textId="245A8658" w:rsidR="00615AEF" w:rsidRPr="00C004F5" w:rsidRDefault="00615AEF" w:rsidP="00C362B4">
      <w:pPr>
        <w:pStyle w:val="ListParagraph"/>
        <w:numPr>
          <w:ilvl w:val="0"/>
          <w:numId w:val="2"/>
        </w:numPr>
        <w:tabs>
          <w:tab w:val="left" w:pos="1027"/>
        </w:tabs>
        <w:spacing w:before="120" w:after="120" w:line="360" w:lineRule="auto"/>
        <w:ind w:right="1241"/>
        <w:contextualSpacing w:val="0"/>
      </w:pPr>
      <w:r>
        <w:t xml:space="preserve">Please outline any </w:t>
      </w:r>
      <w:r>
        <w:rPr>
          <w:spacing w:val="-3"/>
        </w:rPr>
        <w:t xml:space="preserve">other </w:t>
      </w:r>
      <w:r>
        <w:t xml:space="preserve">areas that </w:t>
      </w:r>
      <w:r>
        <w:rPr>
          <w:spacing w:val="-4"/>
        </w:rPr>
        <w:t xml:space="preserve">you </w:t>
      </w:r>
      <w:r>
        <w:t xml:space="preserve">deem important in the context </w:t>
      </w:r>
      <w:r>
        <w:rPr>
          <w:spacing w:val="-3"/>
        </w:rPr>
        <w:t xml:space="preserve">of </w:t>
      </w:r>
      <w:r>
        <w:t>ageism and age discrimination. Thank you for sharing any relevant reports about ageism and age discrimination.</w:t>
      </w:r>
    </w:p>
    <w:p w14:paraId="0729F13B" w14:textId="1FD8C9AC" w:rsidR="00BA0131" w:rsidRPr="00444925" w:rsidRDefault="00E62FA2" w:rsidP="00C362B4">
      <w:pPr>
        <w:shd w:val="clear" w:color="auto" w:fill="FFFFFF" w:themeFill="background1"/>
        <w:tabs>
          <w:tab w:val="left" w:pos="1027"/>
        </w:tabs>
        <w:spacing w:before="120" w:after="120" w:line="360" w:lineRule="auto"/>
        <w:ind w:right="1241"/>
        <w:jc w:val="both"/>
        <w:rPr>
          <w:rFonts w:asciiTheme="minorHAnsi" w:hAnsiTheme="minorHAnsi" w:cstheme="minorHAnsi"/>
          <w:color w:val="1F4E79" w:themeColor="accent1" w:themeShade="80"/>
          <w:sz w:val="24"/>
          <w:szCs w:val="24"/>
        </w:rPr>
      </w:pPr>
      <w:r>
        <w:rPr>
          <w:rFonts w:asciiTheme="minorHAnsi" w:hAnsiTheme="minorHAnsi" w:cstheme="minorHAnsi"/>
          <w:color w:val="1F4E79" w:themeColor="accent1" w:themeShade="80"/>
          <w:sz w:val="24"/>
          <w:szCs w:val="24"/>
        </w:rPr>
        <w:t>The media has</w:t>
      </w:r>
      <w:r w:rsidR="00BA0131" w:rsidRPr="00444925">
        <w:rPr>
          <w:rFonts w:asciiTheme="minorHAnsi" w:hAnsiTheme="minorHAnsi" w:cstheme="minorHAnsi"/>
          <w:color w:val="1F4E79" w:themeColor="accent1" w:themeShade="80"/>
          <w:sz w:val="24"/>
          <w:szCs w:val="24"/>
        </w:rPr>
        <w:t xml:space="preserve"> a considerable influence on the space and public debate, in this sense, </w:t>
      </w:r>
      <w:r w:rsidR="00BA0131" w:rsidRPr="00444925">
        <w:rPr>
          <w:rFonts w:asciiTheme="minorHAnsi" w:hAnsiTheme="minorHAnsi" w:cstheme="minorHAnsi"/>
          <w:color w:val="1F4E79" w:themeColor="accent1" w:themeShade="80"/>
          <w:sz w:val="24"/>
          <w:szCs w:val="24"/>
        </w:rPr>
        <w:lastRenderedPageBreak/>
        <w:t>through their cooperation</w:t>
      </w:r>
      <w:r>
        <w:rPr>
          <w:rFonts w:asciiTheme="minorHAnsi" w:hAnsiTheme="minorHAnsi" w:cstheme="minorHAnsi"/>
          <w:color w:val="1F4E79" w:themeColor="accent1" w:themeShade="80"/>
          <w:sz w:val="24"/>
          <w:szCs w:val="24"/>
        </w:rPr>
        <w:t>. I</w:t>
      </w:r>
      <w:r w:rsidR="00BA0131" w:rsidRPr="00444925">
        <w:rPr>
          <w:rFonts w:asciiTheme="minorHAnsi" w:hAnsiTheme="minorHAnsi" w:cstheme="minorHAnsi"/>
          <w:color w:val="1F4E79" w:themeColor="accent1" w:themeShade="80"/>
          <w:sz w:val="24"/>
          <w:szCs w:val="24"/>
        </w:rPr>
        <w:t xml:space="preserve">t is possible to foster a democratic, self-sustainable and conscious public space for the longevity paradigm, in which all </w:t>
      </w:r>
      <w:r w:rsidRPr="00444925">
        <w:rPr>
          <w:rFonts w:asciiTheme="minorHAnsi" w:hAnsiTheme="minorHAnsi" w:cstheme="minorHAnsi"/>
          <w:color w:val="1F4E79" w:themeColor="accent1" w:themeShade="80"/>
          <w:sz w:val="24"/>
          <w:szCs w:val="24"/>
        </w:rPr>
        <w:t>p</w:t>
      </w:r>
      <w:r>
        <w:rPr>
          <w:rFonts w:asciiTheme="minorHAnsi" w:hAnsiTheme="minorHAnsi" w:cstheme="minorHAnsi"/>
          <w:color w:val="1F4E79" w:themeColor="accent1" w:themeShade="80"/>
          <w:sz w:val="24"/>
          <w:szCs w:val="24"/>
        </w:rPr>
        <w:t>ersons</w:t>
      </w:r>
      <w:r w:rsidRPr="00444925">
        <w:rPr>
          <w:rFonts w:asciiTheme="minorHAnsi" w:hAnsiTheme="minorHAnsi" w:cstheme="minorHAnsi"/>
          <w:color w:val="1F4E79" w:themeColor="accent1" w:themeShade="80"/>
          <w:sz w:val="24"/>
          <w:szCs w:val="24"/>
        </w:rPr>
        <w:t xml:space="preserve"> </w:t>
      </w:r>
      <w:r w:rsidR="00BA0131" w:rsidRPr="00444925">
        <w:rPr>
          <w:rFonts w:asciiTheme="minorHAnsi" w:hAnsiTheme="minorHAnsi" w:cstheme="minorHAnsi"/>
          <w:color w:val="1F4E79" w:themeColor="accent1" w:themeShade="80"/>
          <w:sz w:val="24"/>
          <w:szCs w:val="24"/>
        </w:rPr>
        <w:t xml:space="preserve">are </w:t>
      </w:r>
      <w:r>
        <w:rPr>
          <w:rFonts w:asciiTheme="minorHAnsi" w:hAnsiTheme="minorHAnsi" w:cstheme="minorHAnsi"/>
          <w:color w:val="1F4E79" w:themeColor="accent1" w:themeShade="80"/>
          <w:sz w:val="24"/>
          <w:szCs w:val="24"/>
        </w:rPr>
        <w:t xml:space="preserve">taken into </w:t>
      </w:r>
      <w:r w:rsidR="00BA0131" w:rsidRPr="00444925">
        <w:rPr>
          <w:rFonts w:asciiTheme="minorHAnsi" w:hAnsiTheme="minorHAnsi" w:cstheme="minorHAnsi"/>
          <w:color w:val="1F4E79" w:themeColor="accent1" w:themeShade="80"/>
          <w:sz w:val="24"/>
          <w:szCs w:val="24"/>
        </w:rPr>
        <w:t>consider</w:t>
      </w:r>
      <w:r>
        <w:rPr>
          <w:rFonts w:asciiTheme="minorHAnsi" w:hAnsiTheme="minorHAnsi" w:cstheme="minorHAnsi"/>
          <w:color w:val="1F4E79" w:themeColor="accent1" w:themeShade="80"/>
          <w:sz w:val="24"/>
          <w:szCs w:val="24"/>
        </w:rPr>
        <w:t>ation</w:t>
      </w:r>
      <w:r w:rsidR="00BA0131" w:rsidRPr="00444925">
        <w:rPr>
          <w:rFonts w:asciiTheme="minorHAnsi" w:hAnsiTheme="minorHAnsi" w:cstheme="minorHAnsi"/>
          <w:color w:val="1F4E79" w:themeColor="accent1" w:themeShade="80"/>
          <w:sz w:val="24"/>
          <w:szCs w:val="24"/>
        </w:rPr>
        <w:t xml:space="preserve"> and can intervene fully</w:t>
      </w:r>
      <w:r>
        <w:rPr>
          <w:rFonts w:asciiTheme="minorHAnsi" w:hAnsiTheme="minorHAnsi" w:cstheme="minorHAnsi"/>
          <w:color w:val="1F4E79" w:themeColor="accent1" w:themeShade="80"/>
          <w:sz w:val="24"/>
          <w:szCs w:val="24"/>
        </w:rPr>
        <w:t xml:space="preserve"> in all areas of society</w:t>
      </w:r>
      <w:r w:rsidR="00BA0131" w:rsidRPr="00444925">
        <w:rPr>
          <w:rFonts w:asciiTheme="minorHAnsi" w:hAnsiTheme="minorHAnsi" w:cstheme="minorHAnsi"/>
          <w:color w:val="1F4E79" w:themeColor="accent1" w:themeShade="80"/>
          <w:sz w:val="24"/>
          <w:szCs w:val="24"/>
        </w:rPr>
        <w:t xml:space="preserve">, </w:t>
      </w:r>
      <w:r>
        <w:rPr>
          <w:rFonts w:asciiTheme="minorHAnsi" w:hAnsiTheme="minorHAnsi" w:cstheme="minorHAnsi"/>
          <w:color w:val="1F4E79" w:themeColor="accent1" w:themeShade="80"/>
          <w:sz w:val="24"/>
          <w:szCs w:val="24"/>
        </w:rPr>
        <w:t>without restrictions based on</w:t>
      </w:r>
      <w:r w:rsidR="00BA0131" w:rsidRPr="00444925">
        <w:rPr>
          <w:rFonts w:asciiTheme="minorHAnsi" w:hAnsiTheme="minorHAnsi" w:cstheme="minorHAnsi"/>
          <w:color w:val="1F4E79" w:themeColor="accent1" w:themeShade="80"/>
          <w:sz w:val="24"/>
          <w:szCs w:val="24"/>
        </w:rPr>
        <w:t xml:space="preserve"> </w:t>
      </w:r>
      <w:r>
        <w:rPr>
          <w:rFonts w:asciiTheme="minorHAnsi" w:hAnsiTheme="minorHAnsi" w:cstheme="minorHAnsi"/>
          <w:color w:val="1F4E79" w:themeColor="accent1" w:themeShade="80"/>
          <w:sz w:val="24"/>
          <w:szCs w:val="24"/>
        </w:rPr>
        <w:t xml:space="preserve">age </w:t>
      </w:r>
      <w:r w:rsidR="00BA0131" w:rsidRPr="00444925">
        <w:rPr>
          <w:rFonts w:asciiTheme="minorHAnsi" w:hAnsiTheme="minorHAnsi" w:cstheme="minorHAnsi"/>
          <w:color w:val="1F4E79" w:themeColor="accent1" w:themeShade="80"/>
          <w:sz w:val="24"/>
          <w:szCs w:val="24"/>
        </w:rPr>
        <w:t>stereotypes and myths</w:t>
      </w:r>
      <w:r>
        <w:rPr>
          <w:rFonts w:asciiTheme="minorHAnsi" w:hAnsiTheme="minorHAnsi" w:cstheme="minorHAnsi"/>
          <w:color w:val="1F4E79" w:themeColor="accent1" w:themeShade="80"/>
          <w:sz w:val="24"/>
          <w:szCs w:val="24"/>
        </w:rPr>
        <w:t>.</w:t>
      </w:r>
    </w:p>
    <w:p w14:paraId="6F180972" w14:textId="3AB0D499" w:rsidR="00BA0131" w:rsidRPr="00444925" w:rsidRDefault="00BA0131" w:rsidP="00C362B4">
      <w:pPr>
        <w:shd w:val="clear" w:color="auto" w:fill="FFFFFF" w:themeFill="background1"/>
        <w:tabs>
          <w:tab w:val="left" w:pos="1027"/>
        </w:tabs>
        <w:spacing w:before="120" w:after="120" w:line="360" w:lineRule="auto"/>
        <w:ind w:right="1241"/>
        <w:jc w:val="both"/>
        <w:rPr>
          <w:rFonts w:asciiTheme="minorHAnsi" w:hAnsiTheme="minorHAnsi" w:cstheme="minorHAnsi"/>
          <w:color w:val="1F4E79" w:themeColor="accent1" w:themeShade="80"/>
          <w:sz w:val="24"/>
          <w:szCs w:val="24"/>
        </w:rPr>
      </w:pPr>
      <w:r w:rsidRPr="00444925">
        <w:rPr>
          <w:rFonts w:asciiTheme="minorHAnsi" w:hAnsiTheme="minorHAnsi" w:cstheme="minorHAnsi"/>
          <w:color w:val="1F4E79" w:themeColor="accent1" w:themeShade="80"/>
          <w:sz w:val="24"/>
          <w:szCs w:val="24"/>
        </w:rPr>
        <w:t xml:space="preserve">SCML, in partnership with the </w:t>
      </w:r>
      <w:r w:rsidRPr="00444925">
        <w:rPr>
          <w:rFonts w:asciiTheme="minorHAnsi" w:hAnsiTheme="minorHAnsi" w:cstheme="minorHAnsi"/>
          <w:i/>
          <w:iCs/>
          <w:color w:val="1F4E79" w:themeColor="accent1" w:themeShade="80"/>
          <w:sz w:val="24"/>
          <w:szCs w:val="24"/>
        </w:rPr>
        <w:t xml:space="preserve">Center for Research and Social Intervention and </w:t>
      </w:r>
      <w:proofErr w:type="spellStart"/>
      <w:r w:rsidRPr="00444925">
        <w:rPr>
          <w:rFonts w:asciiTheme="minorHAnsi" w:hAnsiTheme="minorHAnsi" w:cstheme="minorHAnsi"/>
          <w:i/>
          <w:iCs/>
          <w:color w:val="1F4E79" w:themeColor="accent1" w:themeShade="80"/>
          <w:sz w:val="24"/>
          <w:szCs w:val="24"/>
        </w:rPr>
        <w:t>Fraunhofer</w:t>
      </w:r>
      <w:proofErr w:type="spellEnd"/>
      <w:r w:rsidRPr="00444925">
        <w:rPr>
          <w:rFonts w:asciiTheme="minorHAnsi" w:hAnsiTheme="minorHAnsi" w:cstheme="minorHAnsi"/>
          <w:i/>
          <w:iCs/>
          <w:color w:val="1F4E79" w:themeColor="accent1" w:themeShade="80"/>
          <w:sz w:val="24"/>
          <w:szCs w:val="24"/>
        </w:rPr>
        <w:t xml:space="preserve"> Portugal</w:t>
      </w:r>
      <w:r w:rsidRPr="00444925">
        <w:rPr>
          <w:rFonts w:asciiTheme="minorHAnsi" w:hAnsiTheme="minorHAnsi" w:cstheme="minorHAnsi"/>
          <w:color w:val="1F4E79" w:themeColor="accent1" w:themeShade="80"/>
          <w:sz w:val="24"/>
          <w:szCs w:val="24"/>
        </w:rPr>
        <w:t xml:space="preserve">, developed the </w:t>
      </w:r>
      <w:r w:rsidRPr="00444925">
        <w:rPr>
          <w:rFonts w:asciiTheme="minorHAnsi" w:hAnsiTheme="minorHAnsi" w:cstheme="minorHAnsi"/>
          <w:i/>
          <w:iCs/>
          <w:color w:val="1F4E79" w:themeColor="accent1" w:themeShade="80"/>
          <w:sz w:val="24"/>
          <w:szCs w:val="24"/>
        </w:rPr>
        <w:t>Tec-</w:t>
      </w:r>
      <w:proofErr w:type="spellStart"/>
      <w:r w:rsidRPr="00444925">
        <w:rPr>
          <w:rFonts w:asciiTheme="minorHAnsi" w:hAnsiTheme="minorHAnsi" w:cstheme="minorHAnsi"/>
          <w:i/>
          <w:iCs/>
          <w:color w:val="1F4E79" w:themeColor="accent1" w:themeShade="80"/>
          <w:sz w:val="24"/>
          <w:szCs w:val="24"/>
        </w:rPr>
        <w:t>Conhecimento</w:t>
      </w:r>
      <w:proofErr w:type="spellEnd"/>
      <w:r w:rsidRPr="00444925">
        <w:rPr>
          <w:rFonts w:asciiTheme="minorHAnsi" w:hAnsiTheme="minorHAnsi" w:cstheme="minorHAnsi"/>
          <w:i/>
          <w:iCs/>
          <w:color w:val="1F4E79" w:themeColor="accent1" w:themeShade="80"/>
          <w:sz w:val="24"/>
          <w:szCs w:val="24"/>
        </w:rPr>
        <w:t xml:space="preserve"> project</w:t>
      </w:r>
      <w:r w:rsidRPr="00444925">
        <w:rPr>
          <w:rFonts w:asciiTheme="minorHAnsi" w:hAnsiTheme="minorHAnsi" w:cstheme="minorHAnsi"/>
          <w:color w:val="1F4E79" w:themeColor="accent1" w:themeShade="80"/>
          <w:sz w:val="24"/>
          <w:szCs w:val="24"/>
        </w:rPr>
        <w:t xml:space="preserve">, demonstrating that the use of new technologies by </w:t>
      </w:r>
      <w:r w:rsidR="00E62FA2">
        <w:rPr>
          <w:rFonts w:asciiTheme="minorHAnsi" w:hAnsiTheme="minorHAnsi" w:cstheme="minorHAnsi"/>
          <w:color w:val="1F4E79" w:themeColor="accent1" w:themeShade="80"/>
          <w:sz w:val="24"/>
          <w:szCs w:val="24"/>
        </w:rPr>
        <w:t>older persons</w:t>
      </w:r>
      <w:r w:rsidRPr="00444925">
        <w:rPr>
          <w:rFonts w:asciiTheme="minorHAnsi" w:hAnsiTheme="minorHAnsi" w:cstheme="minorHAnsi"/>
          <w:color w:val="1F4E79" w:themeColor="accent1" w:themeShade="80"/>
          <w:sz w:val="24"/>
          <w:szCs w:val="24"/>
        </w:rPr>
        <w:t xml:space="preserve"> can materialize in the acquisition of technical, personal and social</w:t>
      </w:r>
      <w:r w:rsidR="00C20E66">
        <w:rPr>
          <w:rFonts w:asciiTheme="minorHAnsi" w:hAnsiTheme="minorHAnsi" w:cstheme="minorHAnsi"/>
          <w:color w:val="1F4E79" w:themeColor="accent1" w:themeShade="80"/>
          <w:sz w:val="24"/>
          <w:szCs w:val="24"/>
        </w:rPr>
        <w:t xml:space="preserve"> </w:t>
      </w:r>
      <w:r w:rsidR="00C5231F">
        <w:rPr>
          <w:rFonts w:asciiTheme="minorHAnsi" w:hAnsiTheme="minorHAnsi" w:cstheme="minorHAnsi"/>
          <w:color w:val="1F4E79" w:themeColor="accent1" w:themeShade="80"/>
          <w:sz w:val="24"/>
          <w:szCs w:val="24"/>
        </w:rPr>
        <w:t>abilities</w:t>
      </w:r>
      <w:r w:rsidR="00E62FA2">
        <w:rPr>
          <w:rFonts w:asciiTheme="minorHAnsi" w:hAnsiTheme="minorHAnsi" w:cstheme="minorHAnsi"/>
          <w:color w:val="1F4E79" w:themeColor="accent1" w:themeShade="80"/>
          <w:sz w:val="24"/>
          <w:szCs w:val="24"/>
        </w:rPr>
        <w:t>,</w:t>
      </w:r>
      <w:r w:rsidRPr="00444925">
        <w:rPr>
          <w:rFonts w:asciiTheme="minorHAnsi" w:hAnsiTheme="minorHAnsi" w:cstheme="minorHAnsi"/>
          <w:color w:val="1F4E79" w:themeColor="accent1" w:themeShade="80"/>
          <w:sz w:val="24"/>
          <w:szCs w:val="24"/>
        </w:rPr>
        <w:t xml:space="preserve"> such as learning essential functions, self-confidence and peer communication. Although the vast majority of </w:t>
      </w:r>
      <w:r w:rsidR="00E62FA2">
        <w:rPr>
          <w:rFonts w:asciiTheme="minorHAnsi" w:hAnsiTheme="minorHAnsi" w:cstheme="minorHAnsi"/>
          <w:color w:val="1F4E79" w:themeColor="accent1" w:themeShade="80"/>
          <w:sz w:val="24"/>
          <w:szCs w:val="24"/>
        </w:rPr>
        <w:t>older persons</w:t>
      </w:r>
      <w:r w:rsidRPr="00444925">
        <w:rPr>
          <w:rFonts w:asciiTheme="minorHAnsi" w:hAnsiTheme="minorHAnsi" w:cstheme="minorHAnsi"/>
          <w:color w:val="1F4E79" w:themeColor="accent1" w:themeShade="80"/>
          <w:sz w:val="24"/>
          <w:szCs w:val="24"/>
        </w:rPr>
        <w:t xml:space="preserve"> integrated in the project did not use new technologies due to the lack of accessibility, it was demonstrated that through the appropriate tools (tablet and an intuitive gaming platform with several levels) it is possible to i</w:t>
      </w:r>
      <w:r w:rsidR="00887863">
        <w:rPr>
          <w:rFonts w:asciiTheme="minorHAnsi" w:hAnsiTheme="minorHAnsi" w:cstheme="minorHAnsi"/>
          <w:color w:val="1F4E79" w:themeColor="accent1" w:themeShade="80"/>
          <w:sz w:val="24"/>
          <w:szCs w:val="24"/>
        </w:rPr>
        <w:t>mprove</w:t>
      </w:r>
      <w:r w:rsidRPr="00444925">
        <w:rPr>
          <w:rFonts w:asciiTheme="minorHAnsi" w:hAnsiTheme="minorHAnsi" w:cstheme="minorHAnsi"/>
          <w:color w:val="1F4E79" w:themeColor="accent1" w:themeShade="80"/>
          <w:sz w:val="24"/>
          <w:szCs w:val="24"/>
        </w:rPr>
        <w:t xml:space="preserve"> the</w:t>
      </w:r>
      <w:r w:rsidR="00887863">
        <w:rPr>
          <w:rFonts w:asciiTheme="minorHAnsi" w:hAnsiTheme="minorHAnsi" w:cstheme="minorHAnsi"/>
          <w:color w:val="1F4E79" w:themeColor="accent1" w:themeShade="80"/>
          <w:sz w:val="24"/>
          <w:szCs w:val="24"/>
        </w:rPr>
        <w:t>ir</w:t>
      </w:r>
      <w:r w:rsidRPr="00444925">
        <w:rPr>
          <w:rFonts w:asciiTheme="minorHAnsi" w:hAnsiTheme="minorHAnsi" w:cstheme="minorHAnsi"/>
          <w:color w:val="1F4E79" w:themeColor="accent1" w:themeShade="80"/>
          <w:sz w:val="24"/>
          <w:szCs w:val="24"/>
        </w:rPr>
        <w:t xml:space="preserve"> technological proficiency and increase motivation and interest in using new technologies.</w:t>
      </w:r>
    </w:p>
    <w:p w14:paraId="066CE6F3" w14:textId="77777777" w:rsidR="00615AEF" w:rsidRDefault="00615AEF" w:rsidP="00C362B4">
      <w:pPr>
        <w:spacing w:before="120" w:after="120" w:line="360" w:lineRule="auto"/>
        <w:jc w:val="both"/>
        <w:sectPr w:rsidR="00615AEF">
          <w:headerReference w:type="default" r:id="rId8"/>
          <w:pgSz w:w="11900" w:h="16840"/>
          <w:pgMar w:top="1580" w:right="800" w:bottom="280" w:left="1100" w:header="720" w:footer="720" w:gutter="0"/>
          <w:cols w:space="720"/>
        </w:sectPr>
      </w:pPr>
    </w:p>
    <w:p w14:paraId="066CE6F4" w14:textId="77777777" w:rsidR="00615AEF" w:rsidRDefault="00615AEF" w:rsidP="00C362B4">
      <w:pPr>
        <w:pStyle w:val="BodyText"/>
        <w:spacing w:before="120" w:after="120" w:line="360" w:lineRule="auto"/>
        <w:jc w:val="center"/>
        <w:rPr>
          <w:b/>
          <w:sz w:val="34"/>
        </w:rPr>
      </w:pPr>
    </w:p>
    <w:p w14:paraId="066CE6F5" w14:textId="77777777" w:rsidR="00615AEF" w:rsidRPr="00615AEF" w:rsidRDefault="00615AEF" w:rsidP="00C362B4">
      <w:pPr>
        <w:pStyle w:val="Heading2"/>
        <w:spacing w:before="120" w:after="120" w:line="360" w:lineRule="auto"/>
        <w:ind w:firstLine="598"/>
        <w:jc w:val="center"/>
        <w:rPr>
          <w:rFonts w:ascii="Times New Roman" w:eastAsia="Times New Roman" w:hAnsi="Times New Roman" w:cs="Times New Roman"/>
          <w:b/>
          <w:bCs/>
          <w:color w:val="auto"/>
          <w:sz w:val="22"/>
          <w:szCs w:val="22"/>
          <w:u w:val="single"/>
        </w:rPr>
      </w:pPr>
      <w:r w:rsidRPr="00615AEF">
        <w:rPr>
          <w:rFonts w:ascii="Times New Roman" w:eastAsia="Times New Roman" w:hAnsi="Times New Roman" w:cs="Times New Roman"/>
          <w:b/>
          <w:bCs/>
          <w:color w:val="auto"/>
          <w:sz w:val="22"/>
          <w:szCs w:val="22"/>
          <w:u w:val="single"/>
        </w:rPr>
        <w:t>Call for contributions: The Human Rights of Older Women</w:t>
      </w:r>
    </w:p>
    <w:p w14:paraId="066CE6F6" w14:textId="77777777" w:rsidR="00615AEF" w:rsidRDefault="00615AEF" w:rsidP="00C362B4">
      <w:pPr>
        <w:pStyle w:val="BodyText"/>
        <w:spacing w:before="120" w:after="120" w:line="360" w:lineRule="auto"/>
        <w:rPr>
          <w:b/>
          <w:sz w:val="34"/>
        </w:rPr>
      </w:pPr>
    </w:p>
    <w:p w14:paraId="066CE6F7" w14:textId="77777777" w:rsidR="00615AEF" w:rsidRDefault="00615AEF" w:rsidP="00C362B4">
      <w:pPr>
        <w:pStyle w:val="BodyText"/>
        <w:spacing w:before="120" w:after="120" w:line="360" w:lineRule="auto"/>
        <w:ind w:right="-1"/>
        <w:jc w:val="both"/>
      </w:pPr>
      <w:r>
        <w:t>In</w:t>
      </w:r>
      <w:r>
        <w:rPr>
          <w:spacing w:val="-7"/>
        </w:rPr>
        <w:t xml:space="preserve"> </w:t>
      </w:r>
      <w:r>
        <w:t>order</w:t>
      </w:r>
      <w:r>
        <w:rPr>
          <w:spacing w:val="-3"/>
        </w:rPr>
        <w:t xml:space="preserve"> </w:t>
      </w:r>
      <w:r>
        <w:t>to</w:t>
      </w:r>
      <w:r>
        <w:rPr>
          <w:spacing w:val="-6"/>
        </w:rPr>
        <w:t xml:space="preserve"> </w:t>
      </w:r>
      <w:r>
        <w:t>inform</w:t>
      </w:r>
      <w:r>
        <w:rPr>
          <w:spacing w:val="-15"/>
        </w:rPr>
        <w:t xml:space="preserve"> </w:t>
      </w:r>
      <w:r>
        <w:t>the</w:t>
      </w:r>
      <w:r>
        <w:rPr>
          <w:spacing w:val="-13"/>
        </w:rPr>
        <w:t xml:space="preserve"> </w:t>
      </w:r>
      <w:r>
        <w:t>preparation</w:t>
      </w:r>
      <w:r>
        <w:rPr>
          <w:spacing w:val="-11"/>
        </w:rPr>
        <w:t xml:space="preserve"> </w:t>
      </w:r>
      <w:r>
        <w:t>of</w:t>
      </w:r>
      <w:r>
        <w:rPr>
          <w:spacing w:val="-3"/>
        </w:rPr>
        <w:t xml:space="preserve"> her</w:t>
      </w:r>
      <w:r>
        <w:rPr>
          <w:spacing w:val="-4"/>
        </w:rPr>
        <w:t xml:space="preserve"> </w:t>
      </w:r>
      <w:r>
        <w:t>report,</w:t>
      </w:r>
      <w:r>
        <w:rPr>
          <w:spacing w:val="-4"/>
        </w:rPr>
        <w:t xml:space="preserve"> </w:t>
      </w:r>
      <w:r>
        <w:t>the</w:t>
      </w:r>
      <w:r>
        <w:rPr>
          <w:spacing w:val="-13"/>
        </w:rPr>
        <w:t xml:space="preserve"> </w:t>
      </w:r>
      <w:r>
        <w:t>Independent</w:t>
      </w:r>
      <w:r>
        <w:rPr>
          <w:spacing w:val="-5"/>
        </w:rPr>
        <w:t xml:space="preserve"> </w:t>
      </w:r>
      <w:r>
        <w:t>Expert</w:t>
      </w:r>
      <w:r>
        <w:rPr>
          <w:spacing w:val="-5"/>
        </w:rPr>
        <w:t xml:space="preserve"> </w:t>
      </w:r>
      <w:r>
        <w:t>would</w:t>
      </w:r>
      <w:r>
        <w:rPr>
          <w:spacing w:val="-11"/>
        </w:rPr>
        <w:t xml:space="preserve"> </w:t>
      </w:r>
      <w:r>
        <w:t>like</w:t>
      </w:r>
      <w:r>
        <w:rPr>
          <w:spacing w:val="-13"/>
        </w:rPr>
        <w:t xml:space="preserve"> </w:t>
      </w:r>
      <w:r>
        <w:rPr>
          <w:spacing w:val="2"/>
        </w:rPr>
        <w:t>to</w:t>
      </w:r>
      <w:r>
        <w:rPr>
          <w:spacing w:val="-12"/>
        </w:rPr>
        <w:t xml:space="preserve"> </w:t>
      </w:r>
      <w:r>
        <w:t>seek</w:t>
      </w:r>
      <w:r>
        <w:rPr>
          <w:spacing w:val="-6"/>
        </w:rPr>
        <w:t xml:space="preserve"> </w:t>
      </w:r>
      <w:r>
        <w:t>written contributions</w:t>
      </w:r>
      <w:r>
        <w:rPr>
          <w:spacing w:val="-15"/>
        </w:rPr>
        <w:t xml:space="preserve"> </w:t>
      </w:r>
      <w:r>
        <w:t>from</w:t>
      </w:r>
      <w:r>
        <w:rPr>
          <w:spacing w:val="-19"/>
        </w:rPr>
        <w:t xml:space="preserve"> </w:t>
      </w:r>
      <w:r>
        <w:t>States,</w:t>
      </w:r>
      <w:r>
        <w:rPr>
          <w:spacing w:val="-13"/>
        </w:rPr>
        <w:t xml:space="preserve"> </w:t>
      </w:r>
      <w:r>
        <w:t>national</w:t>
      </w:r>
      <w:r>
        <w:rPr>
          <w:spacing w:val="-13"/>
        </w:rPr>
        <w:t xml:space="preserve"> </w:t>
      </w:r>
      <w:r>
        <w:t>human</w:t>
      </w:r>
      <w:r>
        <w:rPr>
          <w:spacing w:val="-20"/>
        </w:rPr>
        <w:t xml:space="preserve"> </w:t>
      </w:r>
      <w:r>
        <w:t>rights</w:t>
      </w:r>
      <w:r>
        <w:rPr>
          <w:spacing w:val="-10"/>
        </w:rPr>
        <w:t xml:space="preserve"> </w:t>
      </w:r>
      <w:r>
        <w:t>institutions,</w:t>
      </w:r>
      <w:r>
        <w:rPr>
          <w:spacing w:val="-13"/>
        </w:rPr>
        <w:t xml:space="preserve"> </w:t>
      </w:r>
      <w:r>
        <w:t>civil</w:t>
      </w:r>
      <w:r>
        <w:rPr>
          <w:spacing w:val="-18"/>
        </w:rPr>
        <w:t xml:space="preserve"> </w:t>
      </w:r>
      <w:r>
        <w:t>society,</w:t>
      </w:r>
      <w:r>
        <w:rPr>
          <w:spacing w:val="-13"/>
        </w:rPr>
        <w:t xml:space="preserve"> </w:t>
      </w:r>
      <w:r>
        <w:t>academia,</w:t>
      </w:r>
      <w:r>
        <w:rPr>
          <w:spacing w:val="-13"/>
        </w:rPr>
        <w:t xml:space="preserve"> </w:t>
      </w:r>
      <w:r>
        <w:t xml:space="preserve">international and regional organizations, and all </w:t>
      </w:r>
      <w:r>
        <w:rPr>
          <w:spacing w:val="-3"/>
        </w:rPr>
        <w:t xml:space="preserve">other </w:t>
      </w:r>
      <w:r>
        <w:t xml:space="preserve">relevant stakeholders, </w:t>
      </w:r>
      <w:r>
        <w:rPr>
          <w:spacing w:val="-3"/>
        </w:rPr>
        <w:t xml:space="preserve">with </w:t>
      </w:r>
      <w:r>
        <w:t xml:space="preserve">a particular </w:t>
      </w:r>
      <w:r>
        <w:rPr>
          <w:spacing w:val="-3"/>
        </w:rPr>
        <w:t xml:space="preserve">emphasis </w:t>
      </w:r>
      <w:r>
        <w:t>on sharing concrete examples and good practices where</w:t>
      </w:r>
      <w:r>
        <w:rPr>
          <w:spacing w:val="-7"/>
        </w:rPr>
        <w:t xml:space="preserve"> </w:t>
      </w:r>
      <w:r>
        <w:t>available.</w:t>
      </w:r>
    </w:p>
    <w:p w14:paraId="066CE6F8" w14:textId="77777777" w:rsidR="00615AEF" w:rsidRDefault="00615AEF" w:rsidP="00C362B4">
      <w:pPr>
        <w:pStyle w:val="BodyText"/>
        <w:spacing w:before="120" w:after="120" w:line="360" w:lineRule="auto"/>
        <w:ind w:right="-1"/>
        <w:jc w:val="both"/>
      </w:pPr>
      <w:r>
        <w:t>While the Independent Expert welcomes any information, reports, legislation or other materials deemed pertinent to the protection and promotion of human rights of older women, she is particularly interested in the following areas:</w:t>
      </w:r>
    </w:p>
    <w:p w14:paraId="066CE6F9" w14:textId="77777777" w:rsidR="008D3CEE" w:rsidRDefault="008D3CEE" w:rsidP="00C362B4">
      <w:pPr>
        <w:pStyle w:val="BodyText"/>
        <w:spacing w:before="120" w:after="120" w:line="360" w:lineRule="auto"/>
        <w:ind w:right="-1"/>
        <w:jc w:val="both"/>
      </w:pPr>
    </w:p>
    <w:p w14:paraId="066CE6FA" w14:textId="77777777" w:rsidR="00615AEF" w:rsidRDefault="00615AEF" w:rsidP="00C362B4">
      <w:pPr>
        <w:pStyle w:val="Heading4"/>
        <w:spacing w:before="120" w:after="120" w:line="360" w:lineRule="auto"/>
        <w:ind w:left="0" w:right="-1"/>
      </w:pPr>
      <w:r>
        <w:t xml:space="preserve">The rights of older women in international, regional and national law, policies and </w:t>
      </w:r>
      <w:proofErr w:type="spellStart"/>
      <w:r>
        <w:t>programmes</w:t>
      </w:r>
      <w:proofErr w:type="spellEnd"/>
    </w:p>
    <w:p w14:paraId="1073A5CE" w14:textId="540FC126" w:rsidR="000A0CC6" w:rsidRDefault="00615AEF" w:rsidP="00C362B4">
      <w:pPr>
        <w:pStyle w:val="ListParagraph"/>
        <w:numPr>
          <w:ilvl w:val="0"/>
          <w:numId w:val="22"/>
        </w:numPr>
        <w:tabs>
          <w:tab w:val="left" w:pos="960"/>
        </w:tabs>
        <w:spacing w:before="120" w:after="120" w:line="360" w:lineRule="auto"/>
        <w:ind w:left="0" w:right="-1"/>
        <w:contextualSpacing w:val="0"/>
        <w:jc w:val="both"/>
      </w:pPr>
      <w:r>
        <w:t xml:space="preserve">What legal instruments, policies and </w:t>
      </w:r>
      <w:proofErr w:type="spellStart"/>
      <w:r>
        <w:t>programmes</w:t>
      </w:r>
      <w:proofErr w:type="spellEnd"/>
      <w:r>
        <w:t xml:space="preserve"> exist to address the particular challenges faced by </w:t>
      </w:r>
      <w:r>
        <w:rPr>
          <w:spacing w:val="-3"/>
        </w:rPr>
        <w:lastRenderedPageBreak/>
        <w:t xml:space="preserve">older women, </w:t>
      </w:r>
      <w:r>
        <w:t>and how are they implemented and</w:t>
      </w:r>
      <w:r>
        <w:rPr>
          <w:spacing w:val="10"/>
        </w:rPr>
        <w:t xml:space="preserve"> </w:t>
      </w:r>
      <w:r>
        <w:t>monitored?</w:t>
      </w:r>
    </w:p>
    <w:p w14:paraId="054774F0" w14:textId="15317233" w:rsidR="000A0CC6" w:rsidRPr="006672C6" w:rsidRDefault="000A0CC6" w:rsidP="00C004F5">
      <w:pPr>
        <w:shd w:val="clear" w:color="auto" w:fill="FFFFFF" w:themeFill="background1"/>
        <w:tabs>
          <w:tab w:val="left" w:pos="960"/>
        </w:tabs>
        <w:spacing w:before="120" w:after="120" w:line="360" w:lineRule="auto"/>
        <w:jc w:val="both"/>
        <w:rPr>
          <w:rFonts w:asciiTheme="minorHAnsi" w:hAnsiTheme="minorHAnsi" w:cstheme="minorHAnsi"/>
          <w:color w:val="1F4E79" w:themeColor="accent1" w:themeShade="80"/>
          <w:sz w:val="24"/>
          <w:szCs w:val="24"/>
        </w:rPr>
      </w:pPr>
      <w:r w:rsidRPr="006672C6">
        <w:rPr>
          <w:rFonts w:asciiTheme="minorHAnsi" w:hAnsiTheme="minorHAnsi" w:cstheme="minorHAnsi"/>
          <w:color w:val="1F4E79" w:themeColor="accent1" w:themeShade="80"/>
          <w:sz w:val="24"/>
          <w:szCs w:val="24"/>
        </w:rPr>
        <w:t xml:space="preserve">Portugal is a </w:t>
      </w:r>
      <w:r w:rsidR="0047667F">
        <w:rPr>
          <w:rFonts w:asciiTheme="minorHAnsi" w:hAnsiTheme="minorHAnsi" w:cstheme="minorHAnsi"/>
          <w:color w:val="1F4E79" w:themeColor="accent1" w:themeShade="80"/>
          <w:sz w:val="24"/>
          <w:szCs w:val="24"/>
        </w:rPr>
        <w:t>State</w:t>
      </w:r>
      <w:r w:rsidR="00DE7D91">
        <w:rPr>
          <w:rFonts w:asciiTheme="minorHAnsi" w:hAnsiTheme="minorHAnsi" w:cstheme="minorHAnsi"/>
          <w:color w:val="1F4E79" w:themeColor="accent1" w:themeShade="80"/>
          <w:sz w:val="24"/>
          <w:szCs w:val="24"/>
        </w:rPr>
        <w:t>-p</w:t>
      </w:r>
      <w:r w:rsidR="0047667F">
        <w:rPr>
          <w:rFonts w:asciiTheme="minorHAnsi" w:hAnsiTheme="minorHAnsi" w:cstheme="minorHAnsi"/>
          <w:color w:val="1F4E79" w:themeColor="accent1" w:themeShade="80"/>
          <w:sz w:val="24"/>
          <w:szCs w:val="24"/>
        </w:rPr>
        <w:t>arty</w:t>
      </w:r>
      <w:r w:rsidRPr="006672C6">
        <w:rPr>
          <w:rFonts w:asciiTheme="minorHAnsi" w:hAnsiTheme="minorHAnsi" w:cstheme="minorHAnsi"/>
          <w:color w:val="1F4E79" w:themeColor="accent1" w:themeShade="80"/>
          <w:sz w:val="24"/>
          <w:szCs w:val="24"/>
        </w:rPr>
        <w:t xml:space="preserve"> to the Convention for the Elimination of All Forms of Discrimination </w:t>
      </w:r>
      <w:proofErr w:type="gramStart"/>
      <w:r w:rsidRPr="006672C6">
        <w:rPr>
          <w:rFonts w:asciiTheme="minorHAnsi" w:hAnsiTheme="minorHAnsi" w:cstheme="minorHAnsi"/>
          <w:color w:val="1F4E79" w:themeColor="accent1" w:themeShade="80"/>
          <w:sz w:val="24"/>
          <w:szCs w:val="24"/>
        </w:rPr>
        <w:t>Against</w:t>
      </w:r>
      <w:proofErr w:type="gramEnd"/>
      <w:r w:rsidRPr="006672C6">
        <w:rPr>
          <w:rFonts w:asciiTheme="minorHAnsi" w:hAnsiTheme="minorHAnsi" w:cstheme="minorHAnsi"/>
          <w:color w:val="1F4E79" w:themeColor="accent1" w:themeShade="80"/>
          <w:sz w:val="24"/>
          <w:szCs w:val="24"/>
        </w:rPr>
        <w:t xml:space="preserve"> Women (CEDAW) approved by the UN General Assembly and in force since September 3, 1981, as well as</w:t>
      </w:r>
      <w:r w:rsidR="0047667F">
        <w:rPr>
          <w:rFonts w:asciiTheme="minorHAnsi" w:hAnsiTheme="minorHAnsi" w:cstheme="minorHAnsi"/>
          <w:color w:val="1F4E79" w:themeColor="accent1" w:themeShade="80"/>
          <w:sz w:val="24"/>
          <w:szCs w:val="24"/>
        </w:rPr>
        <w:t xml:space="preserve"> to</w:t>
      </w:r>
      <w:r w:rsidRPr="006672C6">
        <w:rPr>
          <w:rFonts w:asciiTheme="minorHAnsi" w:hAnsiTheme="minorHAnsi" w:cstheme="minorHAnsi"/>
          <w:color w:val="1F4E79" w:themeColor="accent1" w:themeShade="80"/>
          <w:sz w:val="24"/>
          <w:szCs w:val="24"/>
        </w:rPr>
        <w:t xml:space="preserve"> the </w:t>
      </w:r>
      <w:r w:rsidRPr="006672C6">
        <w:rPr>
          <w:rFonts w:asciiTheme="minorHAnsi" w:hAnsiTheme="minorHAnsi" w:cstheme="minorHAnsi"/>
          <w:color w:val="1F4E79" w:themeColor="accent1" w:themeShade="80"/>
          <w:sz w:val="24"/>
          <w:szCs w:val="24"/>
          <w:shd w:val="clear" w:color="auto" w:fill="FFFFFF" w:themeFill="background1"/>
        </w:rPr>
        <w:t>Optional Protocol to the Convention on the Elimination of All Forms of Discrimination against Women, in force since 26 July</w:t>
      </w:r>
      <w:r w:rsidR="00DE7D91">
        <w:rPr>
          <w:rFonts w:asciiTheme="minorHAnsi" w:hAnsiTheme="minorHAnsi" w:cstheme="minorHAnsi"/>
          <w:color w:val="1F4E79" w:themeColor="accent1" w:themeShade="80"/>
          <w:sz w:val="24"/>
          <w:szCs w:val="24"/>
          <w:shd w:val="clear" w:color="auto" w:fill="FFFFFF" w:themeFill="background1"/>
        </w:rPr>
        <w:t>,</w:t>
      </w:r>
      <w:r w:rsidRPr="006672C6">
        <w:rPr>
          <w:rFonts w:asciiTheme="minorHAnsi" w:hAnsiTheme="minorHAnsi" w:cstheme="minorHAnsi"/>
          <w:color w:val="1F4E79" w:themeColor="accent1" w:themeShade="80"/>
          <w:sz w:val="24"/>
          <w:szCs w:val="24"/>
          <w:shd w:val="clear" w:color="auto" w:fill="FFFFFF" w:themeFill="background1"/>
        </w:rPr>
        <w:t xml:space="preserve"> 2002. </w:t>
      </w:r>
    </w:p>
    <w:p w14:paraId="215DD03D" w14:textId="4100184F" w:rsidR="000A0CC6" w:rsidRPr="006672C6" w:rsidRDefault="000A0CC6" w:rsidP="00C004F5">
      <w:pPr>
        <w:shd w:val="clear" w:color="auto" w:fill="FFFFFF" w:themeFill="background1"/>
        <w:tabs>
          <w:tab w:val="left" w:pos="960"/>
        </w:tabs>
        <w:spacing w:before="120" w:after="120" w:line="360" w:lineRule="auto"/>
        <w:jc w:val="both"/>
        <w:rPr>
          <w:rFonts w:asciiTheme="minorHAnsi" w:hAnsiTheme="minorHAnsi" w:cstheme="minorHAnsi"/>
          <w:color w:val="1F4E79" w:themeColor="accent1" w:themeShade="80"/>
          <w:sz w:val="24"/>
          <w:szCs w:val="24"/>
        </w:rPr>
      </w:pPr>
      <w:r w:rsidRPr="006672C6">
        <w:rPr>
          <w:rFonts w:asciiTheme="minorHAnsi" w:hAnsiTheme="minorHAnsi" w:cstheme="minorHAnsi"/>
          <w:color w:val="1F4E79" w:themeColor="accent1" w:themeShade="80"/>
          <w:sz w:val="24"/>
          <w:szCs w:val="24"/>
        </w:rPr>
        <w:t>Portugal is also a subscriber to the 1995 Beijing Declaration and Platform for Action</w:t>
      </w:r>
      <w:r w:rsidR="003800E0" w:rsidRPr="006672C6">
        <w:rPr>
          <w:rFonts w:asciiTheme="minorHAnsi" w:hAnsiTheme="minorHAnsi" w:cstheme="minorHAnsi"/>
          <w:color w:val="1F4E79" w:themeColor="accent1" w:themeShade="80"/>
          <w:sz w:val="24"/>
          <w:szCs w:val="24"/>
        </w:rPr>
        <w:t>.</w:t>
      </w:r>
    </w:p>
    <w:p w14:paraId="59D7A92D" w14:textId="04FCCB1E" w:rsidR="000A0CC6" w:rsidRPr="006672C6" w:rsidRDefault="0047667F" w:rsidP="000629C5">
      <w:pPr>
        <w:jc w:val="both"/>
        <w:rPr>
          <w:rFonts w:asciiTheme="minorHAnsi" w:hAnsiTheme="minorHAnsi" w:cstheme="minorHAnsi"/>
          <w:color w:val="1F4E79" w:themeColor="accent1" w:themeShade="80"/>
          <w:sz w:val="24"/>
          <w:szCs w:val="24"/>
        </w:rPr>
      </w:pPr>
      <w:r>
        <w:rPr>
          <w:rFonts w:asciiTheme="minorHAnsi" w:hAnsiTheme="minorHAnsi" w:cstheme="minorHAnsi"/>
          <w:color w:val="1F4E79" w:themeColor="accent1" w:themeShade="80"/>
          <w:sz w:val="24"/>
          <w:szCs w:val="24"/>
        </w:rPr>
        <w:t xml:space="preserve">The </w:t>
      </w:r>
      <w:r w:rsidR="000A0CC6" w:rsidRPr="000629C5">
        <w:rPr>
          <w:rFonts w:asciiTheme="minorHAnsi" w:hAnsiTheme="minorHAnsi" w:cstheme="minorHAnsi"/>
          <w:color w:val="1F4E79" w:themeColor="accent1" w:themeShade="80"/>
          <w:sz w:val="24"/>
          <w:szCs w:val="24"/>
        </w:rPr>
        <w:t xml:space="preserve">National Strategy for Equality and Non-Discrimination 2018-2030 (ENIND) «Portugal + </w:t>
      </w:r>
      <w:proofErr w:type="spellStart"/>
      <w:r w:rsidR="000A0CC6" w:rsidRPr="000629C5">
        <w:rPr>
          <w:rFonts w:asciiTheme="minorHAnsi" w:hAnsiTheme="minorHAnsi" w:cstheme="minorHAnsi"/>
          <w:color w:val="1F4E79" w:themeColor="accent1" w:themeShade="80"/>
          <w:sz w:val="24"/>
          <w:szCs w:val="24"/>
        </w:rPr>
        <w:t>Igual</w:t>
      </w:r>
      <w:proofErr w:type="spellEnd"/>
      <w:r w:rsidR="000A0CC6" w:rsidRPr="000629C5">
        <w:rPr>
          <w:rFonts w:asciiTheme="minorHAnsi" w:hAnsiTheme="minorHAnsi" w:cstheme="minorHAnsi"/>
          <w:color w:val="1F4E79" w:themeColor="accent1" w:themeShade="80"/>
          <w:sz w:val="24"/>
          <w:szCs w:val="24"/>
        </w:rPr>
        <w:t>», approved by the XXI Constitutional Government on March 8, 2018</w:t>
      </w:r>
      <w:r>
        <w:rPr>
          <w:rFonts w:asciiTheme="minorHAnsi" w:hAnsiTheme="minorHAnsi" w:cstheme="minorHAnsi"/>
          <w:color w:val="1F4E79" w:themeColor="accent1" w:themeShade="80"/>
          <w:sz w:val="24"/>
          <w:szCs w:val="24"/>
        </w:rPr>
        <w:t xml:space="preserve"> </w:t>
      </w:r>
      <w:r w:rsidR="000A0CC6" w:rsidRPr="000629C5">
        <w:rPr>
          <w:rFonts w:asciiTheme="minorHAnsi" w:hAnsiTheme="minorHAnsi" w:cstheme="minorHAnsi"/>
          <w:color w:val="1F4E79" w:themeColor="accent1" w:themeShade="80"/>
          <w:sz w:val="24"/>
          <w:szCs w:val="24"/>
        </w:rPr>
        <w:t>(Resolution of the Council of Ministers no. 61 / 2018, May 21</w:t>
      </w:r>
      <w:r>
        <w:rPr>
          <w:rFonts w:asciiTheme="minorHAnsi" w:hAnsiTheme="minorHAnsi" w:cstheme="minorHAnsi"/>
          <w:color w:val="1F4E79" w:themeColor="accent1" w:themeShade="80"/>
          <w:sz w:val="24"/>
          <w:szCs w:val="24"/>
        </w:rPr>
        <w:t>) includes</w:t>
      </w:r>
      <w:r w:rsidR="000A0CC6" w:rsidRPr="006672C6">
        <w:rPr>
          <w:rFonts w:asciiTheme="minorHAnsi" w:hAnsiTheme="minorHAnsi" w:cstheme="minorHAnsi"/>
          <w:color w:val="1F4E79" w:themeColor="accent1" w:themeShade="80"/>
          <w:sz w:val="24"/>
          <w:szCs w:val="24"/>
        </w:rPr>
        <w:t xml:space="preserve"> the following three action plans that define concrete measures and targets for the next four years, until 2021:</w:t>
      </w:r>
    </w:p>
    <w:p w14:paraId="4182183C" w14:textId="4A8DB1C4" w:rsidR="000A0CC6" w:rsidRPr="006672C6" w:rsidRDefault="000A0CC6" w:rsidP="00C004F5">
      <w:pPr>
        <w:pStyle w:val="ListParagraph"/>
        <w:numPr>
          <w:ilvl w:val="0"/>
          <w:numId w:val="23"/>
        </w:numPr>
        <w:shd w:val="clear" w:color="auto" w:fill="FFFFFF" w:themeFill="background1"/>
        <w:tabs>
          <w:tab w:val="left" w:pos="960"/>
        </w:tabs>
        <w:spacing w:before="120" w:after="120" w:line="360" w:lineRule="auto"/>
        <w:contextualSpacing w:val="0"/>
        <w:jc w:val="both"/>
        <w:rPr>
          <w:rFonts w:asciiTheme="minorHAnsi" w:hAnsiTheme="minorHAnsi" w:cstheme="minorHAnsi"/>
          <w:color w:val="1F4E79" w:themeColor="accent1" w:themeShade="80"/>
          <w:sz w:val="24"/>
          <w:szCs w:val="24"/>
        </w:rPr>
      </w:pPr>
      <w:r w:rsidRPr="006672C6">
        <w:rPr>
          <w:rFonts w:asciiTheme="minorHAnsi" w:hAnsiTheme="minorHAnsi" w:cstheme="minorHAnsi"/>
          <w:color w:val="1F4E79" w:themeColor="accent1" w:themeShade="80"/>
          <w:sz w:val="24"/>
          <w:szCs w:val="24"/>
        </w:rPr>
        <w:t>Action Plan for Equality between Women and Men</w:t>
      </w:r>
      <w:r w:rsidR="00101ED6">
        <w:rPr>
          <w:rFonts w:asciiTheme="minorHAnsi" w:hAnsiTheme="minorHAnsi" w:cstheme="minorHAnsi"/>
          <w:color w:val="1F4E79" w:themeColor="accent1" w:themeShade="80"/>
          <w:sz w:val="24"/>
          <w:szCs w:val="24"/>
        </w:rPr>
        <w:t>;</w:t>
      </w:r>
    </w:p>
    <w:p w14:paraId="36E89D6C" w14:textId="717D6907" w:rsidR="000A0CC6" w:rsidRPr="006672C6" w:rsidRDefault="000A0CC6" w:rsidP="00C004F5">
      <w:pPr>
        <w:pStyle w:val="ListParagraph"/>
        <w:numPr>
          <w:ilvl w:val="0"/>
          <w:numId w:val="23"/>
        </w:numPr>
        <w:shd w:val="clear" w:color="auto" w:fill="FFFFFF" w:themeFill="background1"/>
        <w:tabs>
          <w:tab w:val="left" w:pos="960"/>
        </w:tabs>
        <w:spacing w:before="120" w:after="120" w:line="360" w:lineRule="auto"/>
        <w:contextualSpacing w:val="0"/>
        <w:jc w:val="both"/>
        <w:rPr>
          <w:rFonts w:asciiTheme="minorHAnsi" w:hAnsiTheme="minorHAnsi" w:cstheme="minorHAnsi"/>
          <w:color w:val="1F4E79" w:themeColor="accent1" w:themeShade="80"/>
          <w:sz w:val="24"/>
          <w:szCs w:val="24"/>
        </w:rPr>
      </w:pPr>
      <w:r w:rsidRPr="006672C6">
        <w:rPr>
          <w:rFonts w:asciiTheme="minorHAnsi" w:hAnsiTheme="minorHAnsi" w:cstheme="minorHAnsi"/>
          <w:color w:val="1F4E79" w:themeColor="accent1" w:themeShade="80"/>
          <w:sz w:val="24"/>
          <w:szCs w:val="24"/>
        </w:rPr>
        <w:t>Action Plan to Prevent and Combat Violence Against Women and Domestic Violence</w:t>
      </w:r>
      <w:r w:rsidR="00101ED6">
        <w:rPr>
          <w:rFonts w:asciiTheme="minorHAnsi" w:hAnsiTheme="minorHAnsi" w:cstheme="minorHAnsi"/>
          <w:color w:val="1F4E79" w:themeColor="accent1" w:themeShade="80"/>
          <w:sz w:val="24"/>
          <w:szCs w:val="24"/>
        </w:rPr>
        <w:t>;</w:t>
      </w:r>
    </w:p>
    <w:p w14:paraId="14EC1A18" w14:textId="0CC64C9F" w:rsidR="000A0CC6" w:rsidRPr="006672C6" w:rsidRDefault="000A0CC6" w:rsidP="00C004F5">
      <w:pPr>
        <w:pStyle w:val="ListParagraph"/>
        <w:numPr>
          <w:ilvl w:val="0"/>
          <w:numId w:val="23"/>
        </w:numPr>
        <w:shd w:val="clear" w:color="auto" w:fill="FFFFFF" w:themeFill="background1"/>
        <w:tabs>
          <w:tab w:val="left" w:pos="960"/>
        </w:tabs>
        <w:spacing w:before="120" w:after="120" w:line="360" w:lineRule="auto"/>
        <w:contextualSpacing w:val="0"/>
        <w:jc w:val="both"/>
        <w:rPr>
          <w:rFonts w:asciiTheme="minorHAnsi" w:hAnsiTheme="minorHAnsi" w:cstheme="minorHAnsi"/>
          <w:color w:val="1F4E79" w:themeColor="accent1" w:themeShade="80"/>
          <w:sz w:val="24"/>
          <w:szCs w:val="24"/>
        </w:rPr>
      </w:pPr>
      <w:r w:rsidRPr="006672C6">
        <w:rPr>
          <w:rFonts w:asciiTheme="minorHAnsi" w:hAnsiTheme="minorHAnsi" w:cstheme="minorHAnsi"/>
          <w:color w:val="1F4E79" w:themeColor="accent1" w:themeShade="80"/>
          <w:sz w:val="24"/>
          <w:szCs w:val="24"/>
        </w:rPr>
        <w:t xml:space="preserve">Action Plan to Combat Discrimination on the grounds of Sexual Orientation, Gender Identity </w:t>
      </w:r>
      <w:r w:rsidRPr="006672C6">
        <w:rPr>
          <w:rFonts w:asciiTheme="minorHAnsi" w:hAnsiTheme="minorHAnsi" w:cstheme="minorHAnsi"/>
          <w:color w:val="1F4E79" w:themeColor="accent1" w:themeShade="80"/>
          <w:sz w:val="24"/>
          <w:szCs w:val="24"/>
        </w:rPr>
        <w:lastRenderedPageBreak/>
        <w:t>and Expression, and Sexual Characteristics</w:t>
      </w:r>
      <w:r w:rsidR="00101ED6">
        <w:rPr>
          <w:rFonts w:asciiTheme="minorHAnsi" w:hAnsiTheme="minorHAnsi" w:cstheme="minorHAnsi"/>
          <w:color w:val="1F4E79" w:themeColor="accent1" w:themeShade="80"/>
          <w:sz w:val="24"/>
          <w:szCs w:val="24"/>
        </w:rPr>
        <w:t>.</w:t>
      </w:r>
    </w:p>
    <w:p w14:paraId="40B1C6BD" w14:textId="006872CF" w:rsidR="000A0CC6" w:rsidRPr="006672C6" w:rsidRDefault="000A0CC6" w:rsidP="00C004F5">
      <w:pPr>
        <w:shd w:val="clear" w:color="auto" w:fill="FFFFFF" w:themeFill="background1"/>
        <w:tabs>
          <w:tab w:val="left" w:pos="960"/>
        </w:tabs>
        <w:spacing w:before="120" w:after="120" w:line="360" w:lineRule="auto"/>
        <w:jc w:val="both"/>
        <w:rPr>
          <w:rFonts w:asciiTheme="minorHAnsi" w:hAnsiTheme="minorHAnsi" w:cstheme="minorHAnsi"/>
          <w:color w:val="1F4E79" w:themeColor="accent1" w:themeShade="80"/>
          <w:sz w:val="24"/>
          <w:szCs w:val="24"/>
        </w:rPr>
      </w:pPr>
      <w:r w:rsidRPr="006672C6">
        <w:rPr>
          <w:rFonts w:asciiTheme="minorHAnsi" w:hAnsiTheme="minorHAnsi" w:cstheme="minorHAnsi"/>
          <w:color w:val="1F4E79" w:themeColor="accent1" w:themeShade="80"/>
          <w:sz w:val="24"/>
          <w:szCs w:val="24"/>
        </w:rPr>
        <w:t xml:space="preserve">However, </w:t>
      </w:r>
      <w:r w:rsidR="0047667F">
        <w:rPr>
          <w:rFonts w:asciiTheme="minorHAnsi" w:hAnsiTheme="minorHAnsi" w:cstheme="minorHAnsi"/>
          <w:color w:val="1F4E79" w:themeColor="accent1" w:themeShade="80"/>
          <w:sz w:val="24"/>
          <w:szCs w:val="24"/>
        </w:rPr>
        <w:t>there is no available data on women</w:t>
      </w:r>
      <w:r w:rsidRPr="006672C6">
        <w:rPr>
          <w:rFonts w:asciiTheme="minorHAnsi" w:hAnsiTheme="minorHAnsi" w:cstheme="minorHAnsi"/>
          <w:color w:val="1F4E79" w:themeColor="accent1" w:themeShade="80"/>
          <w:sz w:val="24"/>
          <w:szCs w:val="24"/>
        </w:rPr>
        <w:t xml:space="preserve"> disaggregate</w:t>
      </w:r>
      <w:r w:rsidR="0047667F">
        <w:rPr>
          <w:rFonts w:asciiTheme="minorHAnsi" w:hAnsiTheme="minorHAnsi" w:cstheme="minorHAnsi"/>
          <w:color w:val="1F4E79" w:themeColor="accent1" w:themeShade="80"/>
          <w:sz w:val="24"/>
          <w:szCs w:val="24"/>
        </w:rPr>
        <w:t>d</w:t>
      </w:r>
      <w:r w:rsidRPr="006672C6">
        <w:rPr>
          <w:rFonts w:asciiTheme="minorHAnsi" w:hAnsiTheme="minorHAnsi" w:cstheme="minorHAnsi"/>
          <w:color w:val="1F4E79" w:themeColor="accent1" w:themeShade="80"/>
          <w:sz w:val="24"/>
          <w:szCs w:val="24"/>
        </w:rPr>
        <w:t xml:space="preserve"> according to age. </w:t>
      </w:r>
    </w:p>
    <w:p w14:paraId="7F220717" w14:textId="2EACF0C9" w:rsidR="000A0CC6" w:rsidRPr="006672C6" w:rsidRDefault="0047667F" w:rsidP="00C004F5">
      <w:pPr>
        <w:shd w:val="clear" w:color="auto" w:fill="FFFFFF" w:themeFill="background1"/>
        <w:tabs>
          <w:tab w:val="left" w:pos="960"/>
        </w:tabs>
        <w:spacing w:before="120" w:after="120" w:line="360" w:lineRule="auto"/>
        <w:jc w:val="both"/>
        <w:rPr>
          <w:rFonts w:asciiTheme="minorHAnsi" w:hAnsiTheme="minorHAnsi" w:cstheme="minorHAnsi"/>
          <w:color w:val="1F4E79" w:themeColor="accent1" w:themeShade="80"/>
          <w:sz w:val="24"/>
          <w:szCs w:val="24"/>
          <w:shd w:val="clear" w:color="auto" w:fill="FFFFFF"/>
        </w:rPr>
      </w:pPr>
      <w:r>
        <w:rPr>
          <w:rFonts w:asciiTheme="minorHAnsi" w:hAnsiTheme="minorHAnsi" w:cstheme="minorHAnsi"/>
          <w:color w:val="1F4E79" w:themeColor="accent1" w:themeShade="80"/>
          <w:sz w:val="24"/>
          <w:szCs w:val="24"/>
        </w:rPr>
        <w:t>T</w:t>
      </w:r>
      <w:r w:rsidR="000A0CC6" w:rsidRPr="006672C6">
        <w:rPr>
          <w:rFonts w:asciiTheme="minorHAnsi" w:hAnsiTheme="minorHAnsi" w:cstheme="minorHAnsi"/>
          <w:color w:val="1F4E79" w:themeColor="accent1" w:themeShade="80"/>
          <w:sz w:val="24"/>
          <w:szCs w:val="24"/>
        </w:rPr>
        <w:t>he Standing Working Group on Ag</w:t>
      </w:r>
      <w:r w:rsidR="007672A4">
        <w:rPr>
          <w:rFonts w:asciiTheme="minorHAnsi" w:hAnsiTheme="minorHAnsi" w:cstheme="minorHAnsi"/>
          <w:color w:val="1F4E79" w:themeColor="accent1" w:themeShade="80"/>
          <w:sz w:val="24"/>
          <w:szCs w:val="24"/>
        </w:rPr>
        <w:t>e</w:t>
      </w:r>
      <w:r w:rsidR="000A0CC6" w:rsidRPr="006672C6">
        <w:rPr>
          <w:rFonts w:asciiTheme="minorHAnsi" w:hAnsiTheme="minorHAnsi" w:cstheme="minorHAnsi"/>
          <w:color w:val="1F4E79" w:themeColor="accent1" w:themeShade="80"/>
          <w:sz w:val="24"/>
          <w:szCs w:val="24"/>
        </w:rPr>
        <w:t>ing created within the framework of the UNECE (United Nations Economic Commission for Europe</w:t>
      </w:r>
      <w:r w:rsidR="000A0CC6" w:rsidRPr="006672C6">
        <w:rPr>
          <w:rFonts w:asciiTheme="minorHAnsi" w:hAnsiTheme="minorHAnsi" w:cstheme="minorHAnsi"/>
          <w:color w:val="1F4E79" w:themeColor="accent1" w:themeShade="80"/>
          <w:sz w:val="24"/>
          <w:szCs w:val="24"/>
          <w:shd w:val="clear" w:color="auto" w:fill="FFFFFF" w:themeFill="background1"/>
        </w:rPr>
        <w:t>)</w:t>
      </w:r>
      <w:r>
        <w:rPr>
          <w:rFonts w:asciiTheme="minorHAnsi" w:hAnsiTheme="minorHAnsi" w:cstheme="minorHAnsi"/>
          <w:color w:val="1F4E79" w:themeColor="accent1" w:themeShade="80"/>
          <w:sz w:val="24"/>
          <w:szCs w:val="24"/>
          <w:shd w:val="clear" w:color="auto" w:fill="FFFFFF" w:themeFill="background1"/>
        </w:rPr>
        <w:t xml:space="preserve"> </w:t>
      </w:r>
      <w:r w:rsidR="000A0CC6" w:rsidRPr="006672C6">
        <w:rPr>
          <w:rFonts w:asciiTheme="minorHAnsi" w:hAnsiTheme="minorHAnsi" w:cstheme="minorHAnsi"/>
          <w:color w:val="1F4E79" w:themeColor="accent1" w:themeShade="80"/>
          <w:sz w:val="24"/>
          <w:szCs w:val="24"/>
          <w:shd w:val="clear" w:color="auto" w:fill="FFFFFF" w:themeFill="background1"/>
        </w:rPr>
        <w:t xml:space="preserve">and currently chaired by Professor </w:t>
      </w:r>
      <w:proofErr w:type="spellStart"/>
      <w:r w:rsidR="000A0CC6" w:rsidRPr="006672C6">
        <w:rPr>
          <w:rFonts w:asciiTheme="minorHAnsi" w:hAnsiTheme="minorHAnsi" w:cstheme="minorHAnsi"/>
          <w:color w:val="1F4E79" w:themeColor="accent1" w:themeShade="80"/>
          <w:sz w:val="24"/>
          <w:szCs w:val="24"/>
          <w:shd w:val="clear" w:color="auto" w:fill="FFFFFF" w:themeFill="background1"/>
        </w:rPr>
        <w:t>Edmundo</w:t>
      </w:r>
      <w:proofErr w:type="spellEnd"/>
      <w:r w:rsidR="000A0CC6" w:rsidRPr="006672C6">
        <w:rPr>
          <w:rFonts w:asciiTheme="minorHAnsi" w:hAnsiTheme="minorHAnsi" w:cstheme="minorHAnsi"/>
          <w:color w:val="1F4E79" w:themeColor="accent1" w:themeShade="80"/>
          <w:sz w:val="24"/>
          <w:szCs w:val="24"/>
          <w:shd w:val="clear" w:color="auto" w:fill="FFFFFF" w:themeFill="background1"/>
        </w:rPr>
        <w:t xml:space="preserve"> </w:t>
      </w:r>
      <w:proofErr w:type="spellStart"/>
      <w:r w:rsidR="000A0CC6" w:rsidRPr="006672C6">
        <w:rPr>
          <w:rFonts w:asciiTheme="minorHAnsi" w:hAnsiTheme="minorHAnsi" w:cstheme="minorHAnsi"/>
          <w:color w:val="1F4E79" w:themeColor="accent1" w:themeShade="80"/>
          <w:sz w:val="24"/>
          <w:szCs w:val="24"/>
          <w:shd w:val="clear" w:color="auto" w:fill="FFFFFF" w:themeFill="background1"/>
        </w:rPr>
        <w:t>Martinho</w:t>
      </w:r>
      <w:proofErr w:type="spellEnd"/>
      <w:r>
        <w:rPr>
          <w:rFonts w:asciiTheme="minorHAnsi" w:hAnsiTheme="minorHAnsi" w:cstheme="minorHAnsi"/>
          <w:color w:val="1F4E79" w:themeColor="accent1" w:themeShade="80"/>
          <w:sz w:val="24"/>
          <w:szCs w:val="24"/>
          <w:shd w:val="clear" w:color="auto" w:fill="FFFFFF" w:themeFill="background1"/>
        </w:rPr>
        <w:t xml:space="preserve"> (</w:t>
      </w:r>
      <w:r w:rsidR="000A0CC6" w:rsidRPr="000629C5">
        <w:rPr>
          <w:rFonts w:asciiTheme="minorHAnsi" w:hAnsiTheme="minorHAnsi" w:cstheme="minorHAnsi"/>
          <w:i/>
          <w:iCs/>
          <w:color w:val="1F4E79" w:themeColor="accent1" w:themeShade="80"/>
          <w:sz w:val="24"/>
          <w:szCs w:val="24"/>
          <w:shd w:val="clear" w:color="auto" w:fill="FFFFFF" w:themeFill="background1"/>
        </w:rPr>
        <w:t xml:space="preserve">Santa Casa da </w:t>
      </w:r>
      <w:proofErr w:type="spellStart"/>
      <w:r w:rsidR="000A0CC6" w:rsidRPr="000629C5">
        <w:rPr>
          <w:rFonts w:asciiTheme="minorHAnsi" w:hAnsiTheme="minorHAnsi" w:cstheme="minorHAnsi"/>
          <w:i/>
          <w:iCs/>
          <w:color w:val="1F4E79" w:themeColor="accent1" w:themeShade="80"/>
          <w:sz w:val="24"/>
          <w:szCs w:val="24"/>
          <w:shd w:val="clear" w:color="auto" w:fill="FFFFFF" w:themeFill="background1"/>
        </w:rPr>
        <w:t>Misericórdia</w:t>
      </w:r>
      <w:proofErr w:type="spellEnd"/>
      <w:r w:rsidR="000A0CC6" w:rsidRPr="000629C5">
        <w:rPr>
          <w:rFonts w:asciiTheme="minorHAnsi" w:hAnsiTheme="minorHAnsi" w:cstheme="minorHAnsi"/>
          <w:i/>
          <w:iCs/>
          <w:color w:val="1F4E79" w:themeColor="accent1" w:themeShade="80"/>
          <w:sz w:val="24"/>
          <w:szCs w:val="24"/>
          <w:shd w:val="clear" w:color="auto" w:fill="FFFFFF" w:themeFill="background1"/>
        </w:rPr>
        <w:t xml:space="preserve"> de </w:t>
      </w:r>
      <w:proofErr w:type="spellStart"/>
      <w:r w:rsidR="000A0CC6" w:rsidRPr="000629C5">
        <w:rPr>
          <w:rFonts w:asciiTheme="minorHAnsi" w:hAnsiTheme="minorHAnsi" w:cstheme="minorHAnsi"/>
          <w:i/>
          <w:iCs/>
          <w:color w:val="1F4E79" w:themeColor="accent1" w:themeShade="80"/>
          <w:sz w:val="24"/>
          <w:szCs w:val="24"/>
          <w:shd w:val="clear" w:color="auto" w:fill="FFFFFF" w:themeFill="background1"/>
        </w:rPr>
        <w:t>Lisboa</w:t>
      </w:r>
      <w:proofErr w:type="spellEnd"/>
      <w:r>
        <w:rPr>
          <w:rFonts w:asciiTheme="minorHAnsi" w:hAnsiTheme="minorHAnsi" w:cstheme="minorHAnsi"/>
          <w:i/>
          <w:iCs/>
          <w:color w:val="1F4E79" w:themeColor="accent1" w:themeShade="80"/>
          <w:sz w:val="24"/>
          <w:szCs w:val="24"/>
          <w:shd w:val="clear" w:color="auto" w:fill="FFFFFF" w:themeFill="background1"/>
        </w:rPr>
        <w:t>)</w:t>
      </w:r>
      <w:r w:rsidR="000A0CC6" w:rsidRPr="006672C6">
        <w:rPr>
          <w:rFonts w:asciiTheme="minorHAnsi" w:hAnsiTheme="minorHAnsi" w:cstheme="minorHAnsi"/>
          <w:color w:val="1F4E79" w:themeColor="accent1" w:themeShade="80"/>
          <w:sz w:val="24"/>
          <w:szCs w:val="24"/>
          <w:shd w:val="clear" w:color="auto" w:fill="FFFFFF" w:themeFill="background1"/>
        </w:rPr>
        <w:t xml:space="preserve"> has focused on creating mechanisms that encourage and assist Member States to adopt public policies that address the issue of </w:t>
      </w:r>
      <w:r>
        <w:rPr>
          <w:rFonts w:asciiTheme="minorHAnsi" w:hAnsiTheme="minorHAnsi" w:cstheme="minorHAnsi"/>
          <w:color w:val="1F4E79" w:themeColor="accent1" w:themeShade="80"/>
          <w:sz w:val="24"/>
          <w:szCs w:val="24"/>
          <w:shd w:val="clear" w:color="auto" w:fill="FFFFFF" w:themeFill="background1"/>
        </w:rPr>
        <w:t>l</w:t>
      </w:r>
      <w:r w:rsidR="000A0CC6" w:rsidRPr="006672C6">
        <w:rPr>
          <w:rFonts w:asciiTheme="minorHAnsi" w:hAnsiTheme="minorHAnsi" w:cstheme="minorHAnsi"/>
          <w:color w:val="1F4E79" w:themeColor="accent1" w:themeShade="80"/>
          <w:sz w:val="24"/>
          <w:szCs w:val="24"/>
          <w:shd w:val="clear" w:color="auto" w:fill="FFFFFF" w:themeFill="background1"/>
        </w:rPr>
        <w:t>ongevity, and its numerous challenges, either from the point of view of ag</w:t>
      </w:r>
      <w:r w:rsidR="007672A4">
        <w:rPr>
          <w:rFonts w:asciiTheme="minorHAnsi" w:hAnsiTheme="minorHAnsi" w:cstheme="minorHAnsi"/>
          <w:color w:val="1F4E79" w:themeColor="accent1" w:themeShade="80"/>
          <w:sz w:val="24"/>
          <w:szCs w:val="24"/>
          <w:shd w:val="clear" w:color="auto" w:fill="FFFFFF" w:themeFill="background1"/>
        </w:rPr>
        <w:t>e</w:t>
      </w:r>
      <w:r w:rsidR="000A0CC6" w:rsidRPr="006672C6">
        <w:rPr>
          <w:rFonts w:asciiTheme="minorHAnsi" w:hAnsiTheme="minorHAnsi" w:cstheme="minorHAnsi"/>
          <w:color w:val="1F4E79" w:themeColor="accent1" w:themeShade="80"/>
          <w:sz w:val="24"/>
          <w:szCs w:val="24"/>
          <w:shd w:val="clear" w:color="auto" w:fill="FFFFFF" w:themeFill="background1"/>
        </w:rPr>
        <w:t xml:space="preserve">ing of </w:t>
      </w:r>
      <w:r w:rsidR="009959A3">
        <w:rPr>
          <w:rFonts w:asciiTheme="minorHAnsi" w:hAnsiTheme="minorHAnsi" w:cstheme="minorHAnsi"/>
          <w:color w:val="1F4E79" w:themeColor="accent1" w:themeShade="80"/>
          <w:sz w:val="24"/>
          <w:szCs w:val="24"/>
          <w:shd w:val="clear" w:color="auto" w:fill="FFFFFF" w:themeFill="background1"/>
        </w:rPr>
        <w:t>their</w:t>
      </w:r>
      <w:r w:rsidR="000A0CC6" w:rsidRPr="006672C6">
        <w:rPr>
          <w:rFonts w:asciiTheme="minorHAnsi" w:hAnsiTheme="minorHAnsi" w:cstheme="minorHAnsi"/>
          <w:color w:val="1F4E79" w:themeColor="accent1" w:themeShade="80"/>
          <w:sz w:val="24"/>
          <w:szCs w:val="24"/>
          <w:shd w:val="clear" w:color="auto" w:fill="FFFFFF" w:themeFill="background1"/>
        </w:rPr>
        <w:t xml:space="preserve"> populations, or from </w:t>
      </w:r>
      <w:r>
        <w:rPr>
          <w:rFonts w:asciiTheme="minorHAnsi" w:hAnsiTheme="minorHAnsi" w:cstheme="minorHAnsi"/>
          <w:color w:val="1F4E79" w:themeColor="accent1" w:themeShade="80"/>
          <w:sz w:val="24"/>
          <w:szCs w:val="24"/>
          <w:shd w:val="clear" w:color="auto" w:fill="FFFFFF" w:themeFill="background1"/>
        </w:rPr>
        <w:t xml:space="preserve">an </w:t>
      </w:r>
      <w:r w:rsidR="000A0CC6" w:rsidRPr="006672C6">
        <w:rPr>
          <w:rFonts w:asciiTheme="minorHAnsi" w:hAnsiTheme="minorHAnsi" w:cstheme="minorHAnsi"/>
          <w:color w:val="1F4E79" w:themeColor="accent1" w:themeShade="80"/>
          <w:sz w:val="24"/>
          <w:szCs w:val="24"/>
          <w:shd w:val="clear" w:color="auto" w:fill="FFFFFF" w:themeFill="background1"/>
        </w:rPr>
        <w:t xml:space="preserve">individual point of view. </w:t>
      </w:r>
      <w:r>
        <w:rPr>
          <w:rFonts w:asciiTheme="minorHAnsi" w:hAnsiTheme="minorHAnsi" w:cstheme="minorHAnsi"/>
          <w:color w:val="1F4E79" w:themeColor="accent1" w:themeShade="80"/>
          <w:sz w:val="24"/>
          <w:szCs w:val="24"/>
          <w:shd w:val="clear" w:color="auto" w:fill="FFFFFF" w:themeFill="background1"/>
        </w:rPr>
        <w:t>T</w:t>
      </w:r>
      <w:r w:rsidR="000A0CC6" w:rsidRPr="006672C6">
        <w:rPr>
          <w:rFonts w:asciiTheme="minorHAnsi" w:hAnsiTheme="minorHAnsi" w:cstheme="minorHAnsi"/>
          <w:color w:val="1F4E79" w:themeColor="accent1" w:themeShade="80"/>
          <w:sz w:val="24"/>
          <w:szCs w:val="24"/>
          <w:shd w:val="clear" w:color="auto" w:fill="FFFFFF" w:themeFill="background1"/>
        </w:rPr>
        <w:t xml:space="preserve">his is intended to establish a generalization of the treatment of issues related to </w:t>
      </w:r>
      <w:r>
        <w:rPr>
          <w:rFonts w:asciiTheme="minorHAnsi" w:hAnsiTheme="minorHAnsi" w:cstheme="minorHAnsi"/>
          <w:color w:val="1F4E79" w:themeColor="accent1" w:themeShade="80"/>
          <w:sz w:val="24"/>
          <w:szCs w:val="24"/>
          <w:shd w:val="clear" w:color="auto" w:fill="FFFFFF" w:themeFill="background1"/>
        </w:rPr>
        <w:t>older persons</w:t>
      </w:r>
      <w:r w:rsidR="000A0CC6" w:rsidRPr="006672C6">
        <w:rPr>
          <w:rFonts w:asciiTheme="minorHAnsi" w:hAnsiTheme="minorHAnsi" w:cstheme="minorHAnsi"/>
          <w:color w:val="1F4E79" w:themeColor="accent1" w:themeShade="80"/>
          <w:sz w:val="24"/>
          <w:szCs w:val="24"/>
          <w:shd w:val="clear" w:color="auto" w:fill="FFFFFF" w:themeFill="background1"/>
        </w:rPr>
        <w:t xml:space="preserve">, the so-called mainstreaming, that is, the integration of issues related to this </w:t>
      </w:r>
      <w:r w:rsidR="00EF2689">
        <w:rPr>
          <w:rFonts w:asciiTheme="minorHAnsi" w:hAnsiTheme="minorHAnsi" w:cstheme="minorHAnsi"/>
          <w:color w:val="1F4E79" w:themeColor="accent1" w:themeShade="80"/>
          <w:sz w:val="24"/>
          <w:szCs w:val="24"/>
          <w:shd w:val="clear" w:color="auto" w:fill="FFFFFF" w:themeFill="background1"/>
        </w:rPr>
        <w:t xml:space="preserve">specific </w:t>
      </w:r>
      <w:r w:rsidR="000A0CC6" w:rsidRPr="006672C6">
        <w:rPr>
          <w:rFonts w:asciiTheme="minorHAnsi" w:hAnsiTheme="minorHAnsi" w:cstheme="minorHAnsi"/>
          <w:color w:val="1F4E79" w:themeColor="accent1" w:themeShade="80"/>
          <w:sz w:val="24"/>
          <w:szCs w:val="24"/>
          <w:shd w:val="clear" w:color="auto" w:fill="FFFFFF" w:themeFill="background1"/>
        </w:rPr>
        <w:t>group in legislative and normative activity, both at the international level and at the same time</w:t>
      </w:r>
      <w:r w:rsidR="00EF2689">
        <w:rPr>
          <w:rFonts w:asciiTheme="minorHAnsi" w:hAnsiTheme="minorHAnsi" w:cstheme="minorHAnsi"/>
          <w:color w:val="1F4E79" w:themeColor="accent1" w:themeShade="80"/>
          <w:sz w:val="24"/>
          <w:szCs w:val="24"/>
          <w:shd w:val="clear" w:color="auto" w:fill="FFFFFF" w:themeFill="background1"/>
        </w:rPr>
        <w:t>, at</w:t>
      </w:r>
      <w:r w:rsidR="000A0CC6" w:rsidRPr="006672C6">
        <w:rPr>
          <w:rFonts w:asciiTheme="minorHAnsi" w:hAnsiTheme="minorHAnsi" w:cstheme="minorHAnsi"/>
          <w:color w:val="1F4E79" w:themeColor="accent1" w:themeShade="80"/>
          <w:sz w:val="24"/>
          <w:szCs w:val="24"/>
          <w:shd w:val="clear" w:color="auto" w:fill="FFFFFF" w:themeFill="background1"/>
        </w:rPr>
        <w:t xml:space="preserve"> national, regional and local level</w:t>
      </w:r>
      <w:r w:rsidR="00EF2689">
        <w:rPr>
          <w:rFonts w:asciiTheme="minorHAnsi" w:hAnsiTheme="minorHAnsi" w:cstheme="minorHAnsi"/>
          <w:color w:val="1F4E79" w:themeColor="accent1" w:themeShade="80"/>
          <w:sz w:val="24"/>
          <w:szCs w:val="24"/>
          <w:shd w:val="clear" w:color="auto" w:fill="FFFFFF" w:themeFill="background1"/>
        </w:rPr>
        <w:t>s</w:t>
      </w:r>
      <w:r w:rsidR="000A0CC6" w:rsidRPr="006672C6">
        <w:rPr>
          <w:rFonts w:asciiTheme="minorHAnsi" w:hAnsiTheme="minorHAnsi" w:cstheme="minorHAnsi"/>
          <w:color w:val="1F4E79" w:themeColor="accent1" w:themeShade="80"/>
          <w:sz w:val="24"/>
          <w:szCs w:val="24"/>
          <w:shd w:val="clear" w:color="auto" w:fill="FFFFFF" w:themeFill="background1"/>
        </w:rPr>
        <w:t xml:space="preserve">. </w:t>
      </w:r>
    </w:p>
    <w:p w14:paraId="5B389CD1" w14:textId="6791FEC0" w:rsidR="000A0CC6" w:rsidRPr="006672C6" w:rsidRDefault="000A0CC6" w:rsidP="00C004F5">
      <w:pPr>
        <w:shd w:val="clear" w:color="auto" w:fill="FFFFFF" w:themeFill="background1"/>
        <w:tabs>
          <w:tab w:val="left" w:pos="960"/>
        </w:tabs>
        <w:spacing w:before="120" w:after="120" w:line="360" w:lineRule="auto"/>
        <w:jc w:val="both"/>
        <w:rPr>
          <w:rFonts w:asciiTheme="minorHAnsi" w:hAnsiTheme="minorHAnsi" w:cstheme="minorHAnsi"/>
          <w:color w:val="1F4E79" w:themeColor="accent1" w:themeShade="80"/>
          <w:sz w:val="24"/>
          <w:szCs w:val="24"/>
        </w:rPr>
      </w:pPr>
      <w:r w:rsidRPr="006672C6">
        <w:rPr>
          <w:rFonts w:asciiTheme="minorHAnsi" w:hAnsiTheme="minorHAnsi" w:cstheme="minorHAnsi"/>
          <w:color w:val="1F4E79" w:themeColor="accent1" w:themeShade="80"/>
          <w:sz w:val="24"/>
          <w:szCs w:val="24"/>
        </w:rPr>
        <w:t xml:space="preserve">In terms of national legislation, there is no special normative </w:t>
      </w:r>
      <w:r w:rsidR="00EF2689">
        <w:rPr>
          <w:rFonts w:asciiTheme="minorHAnsi" w:hAnsiTheme="minorHAnsi" w:cstheme="minorHAnsi"/>
          <w:color w:val="1F4E79" w:themeColor="accent1" w:themeShade="80"/>
          <w:sz w:val="24"/>
          <w:szCs w:val="24"/>
        </w:rPr>
        <w:t>framework</w:t>
      </w:r>
      <w:r w:rsidR="00EF2689" w:rsidRPr="006672C6">
        <w:rPr>
          <w:rFonts w:asciiTheme="minorHAnsi" w:hAnsiTheme="minorHAnsi" w:cstheme="minorHAnsi"/>
          <w:color w:val="1F4E79" w:themeColor="accent1" w:themeShade="80"/>
          <w:sz w:val="24"/>
          <w:szCs w:val="24"/>
        </w:rPr>
        <w:t xml:space="preserve"> </w:t>
      </w:r>
      <w:r w:rsidRPr="006672C6">
        <w:rPr>
          <w:rFonts w:asciiTheme="minorHAnsi" w:hAnsiTheme="minorHAnsi" w:cstheme="minorHAnsi"/>
          <w:color w:val="1F4E79" w:themeColor="accent1" w:themeShade="80"/>
          <w:sz w:val="24"/>
          <w:szCs w:val="24"/>
        </w:rPr>
        <w:t xml:space="preserve">aimed at </w:t>
      </w:r>
      <w:r w:rsidR="00EF2689">
        <w:rPr>
          <w:rFonts w:asciiTheme="minorHAnsi" w:hAnsiTheme="minorHAnsi" w:cstheme="minorHAnsi"/>
          <w:color w:val="1F4E79" w:themeColor="accent1" w:themeShade="80"/>
          <w:sz w:val="24"/>
          <w:szCs w:val="24"/>
        </w:rPr>
        <w:t>older women</w:t>
      </w:r>
      <w:r w:rsidRPr="006672C6">
        <w:rPr>
          <w:rFonts w:asciiTheme="minorHAnsi" w:hAnsiTheme="minorHAnsi" w:cstheme="minorHAnsi"/>
          <w:color w:val="1F4E79" w:themeColor="accent1" w:themeShade="80"/>
          <w:sz w:val="24"/>
          <w:szCs w:val="24"/>
        </w:rPr>
        <w:t xml:space="preserve">, nor </w:t>
      </w:r>
      <w:r w:rsidRPr="006672C6">
        <w:rPr>
          <w:rFonts w:asciiTheme="minorHAnsi" w:hAnsiTheme="minorHAnsi" w:cstheme="minorHAnsi"/>
          <w:color w:val="1F4E79" w:themeColor="accent1" w:themeShade="80"/>
          <w:sz w:val="24"/>
          <w:szCs w:val="24"/>
        </w:rPr>
        <w:lastRenderedPageBreak/>
        <w:t xml:space="preserve">legislation that specifically protects the rights of </w:t>
      </w:r>
      <w:r w:rsidR="00EF2689">
        <w:rPr>
          <w:rFonts w:asciiTheme="minorHAnsi" w:hAnsiTheme="minorHAnsi" w:cstheme="minorHAnsi"/>
          <w:color w:val="1F4E79" w:themeColor="accent1" w:themeShade="80"/>
          <w:sz w:val="24"/>
          <w:szCs w:val="24"/>
        </w:rPr>
        <w:t>older persons</w:t>
      </w:r>
      <w:r w:rsidRPr="006672C6">
        <w:rPr>
          <w:rFonts w:asciiTheme="minorHAnsi" w:hAnsiTheme="minorHAnsi" w:cstheme="minorHAnsi"/>
          <w:color w:val="1F4E79" w:themeColor="accent1" w:themeShade="80"/>
          <w:sz w:val="24"/>
          <w:szCs w:val="24"/>
        </w:rPr>
        <w:t xml:space="preserve">. Rather, there are rules integrated into general legislation, which aim </w:t>
      </w:r>
      <w:r w:rsidR="00EF2689">
        <w:rPr>
          <w:rFonts w:asciiTheme="minorHAnsi" w:hAnsiTheme="minorHAnsi" w:cstheme="minorHAnsi"/>
          <w:color w:val="1F4E79" w:themeColor="accent1" w:themeShade="80"/>
          <w:sz w:val="24"/>
          <w:szCs w:val="24"/>
        </w:rPr>
        <w:t>at</w:t>
      </w:r>
      <w:r w:rsidRPr="006672C6">
        <w:rPr>
          <w:rFonts w:asciiTheme="minorHAnsi" w:hAnsiTheme="minorHAnsi" w:cstheme="minorHAnsi"/>
          <w:color w:val="1F4E79" w:themeColor="accent1" w:themeShade="80"/>
          <w:sz w:val="24"/>
          <w:szCs w:val="24"/>
        </w:rPr>
        <w:t xml:space="preserve"> safeguard</w:t>
      </w:r>
      <w:r w:rsidR="00EF2689">
        <w:rPr>
          <w:rFonts w:asciiTheme="minorHAnsi" w:hAnsiTheme="minorHAnsi" w:cstheme="minorHAnsi"/>
          <w:color w:val="1F4E79" w:themeColor="accent1" w:themeShade="80"/>
          <w:sz w:val="24"/>
          <w:szCs w:val="24"/>
        </w:rPr>
        <w:t>ing</w:t>
      </w:r>
      <w:r w:rsidRPr="006672C6">
        <w:rPr>
          <w:rFonts w:asciiTheme="minorHAnsi" w:hAnsiTheme="minorHAnsi" w:cstheme="minorHAnsi"/>
          <w:color w:val="1F4E79" w:themeColor="accent1" w:themeShade="80"/>
          <w:sz w:val="24"/>
          <w:szCs w:val="24"/>
        </w:rPr>
        <w:t xml:space="preserve"> the dignity of </w:t>
      </w:r>
      <w:r w:rsidR="00EF2689">
        <w:rPr>
          <w:rFonts w:asciiTheme="minorHAnsi" w:hAnsiTheme="minorHAnsi" w:cstheme="minorHAnsi"/>
          <w:color w:val="1F4E79" w:themeColor="accent1" w:themeShade="80"/>
          <w:sz w:val="24"/>
          <w:szCs w:val="24"/>
        </w:rPr>
        <w:t>older persons</w:t>
      </w:r>
      <w:r w:rsidRPr="006672C6">
        <w:rPr>
          <w:rFonts w:asciiTheme="minorHAnsi" w:hAnsiTheme="minorHAnsi" w:cstheme="minorHAnsi"/>
          <w:color w:val="1F4E79" w:themeColor="accent1" w:themeShade="80"/>
          <w:sz w:val="24"/>
          <w:szCs w:val="24"/>
        </w:rPr>
        <w:t>, for example</w:t>
      </w:r>
      <w:r w:rsidR="00EF2689">
        <w:rPr>
          <w:rFonts w:asciiTheme="minorHAnsi" w:hAnsiTheme="minorHAnsi" w:cstheme="minorHAnsi"/>
          <w:color w:val="1F4E79" w:themeColor="accent1" w:themeShade="80"/>
          <w:sz w:val="24"/>
          <w:szCs w:val="24"/>
        </w:rPr>
        <w:t xml:space="preserve"> </w:t>
      </w:r>
      <w:r w:rsidRPr="006672C6">
        <w:rPr>
          <w:rFonts w:asciiTheme="minorHAnsi" w:hAnsiTheme="minorHAnsi" w:cstheme="minorHAnsi"/>
          <w:color w:val="1F4E79" w:themeColor="accent1" w:themeShade="80"/>
          <w:sz w:val="24"/>
          <w:szCs w:val="24"/>
        </w:rPr>
        <w:t>in the Constitution of the Portuguese Republic:</w:t>
      </w:r>
    </w:p>
    <w:p w14:paraId="532974A4" w14:textId="58D81F51" w:rsidR="009B656D" w:rsidRPr="006672C6" w:rsidRDefault="00EF2689" w:rsidP="00C004F5">
      <w:pPr>
        <w:pStyle w:val="ListParagraph"/>
        <w:numPr>
          <w:ilvl w:val="0"/>
          <w:numId w:val="19"/>
        </w:numPr>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rPr>
      </w:pPr>
      <w:r>
        <w:rPr>
          <w:rFonts w:asciiTheme="minorHAnsi" w:hAnsiTheme="minorHAnsi" w:cstheme="minorHAnsi"/>
          <w:color w:val="1F4E79" w:themeColor="accent1" w:themeShade="80"/>
          <w:sz w:val="24"/>
          <w:szCs w:val="24"/>
        </w:rPr>
        <w:t>P</w:t>
      </w:r>
      <w:r w:rsidR="000A0CC6" w:rsidRPr="006672C6">
        <w:rPr>
          <w:rFonts w:asciiTheme="minorHAnsi" w:hAnsiTheme="minorHAnsi" w:cstheme="minorHAnsi"/>
          <w:color w:val="1F4E79" w:themeColor="accent1" w:themeShade="80"/>
          <w:sz w:val="24"/>
          <w:szCs w:val="24"/>
        </w:rPr>
        <w:t>rinciple of equality [article 2; Article 67</w:t>
      </w:r>
      <w:r w:rsidR="009959A3">
        <w:rPr>
          <w:rFonts w:asciiTheme="minorHAnsi" w:hAnsiTheme="minorHAnsi" w:cstheme="minorHAnsi"/>
          <w:color w:val="1F4E79" w:themeColor="accent1" w:themeShade="80"/>
          <w:sz w:val="24"/>
          <w:szCs w:val="24"/>
        </w:rPr>
        <w:t xml:space="preserve">, no. </w:t>
      </w:r>
      <w:r w:rsidR="000A0CC6" w:rsidRPr="006672C6">
        <w:rPr>
          <w:rFonts w:asciiTheme="minorHAnsi" w:hAnsiTheme="minorHAnsi" w:cstheme="minorHAnsi"/>
          <w:color w:val="1F4E79" w:themeColor="accent1" w:themeShade="80"/>
          <w:sz w:val="24"/>
          <w:szCs w:val="24"/>
        </w:rPr>
        <w:t xml:space="preserve">2, </w:t>
      </w:r>
      <w:r w:rsidR="009959A3">
        <w:rPr>
          <w:rFonts w:asciiTheme="minorHAnsi" w:hAnsiTheme="minorHAnsi" w:cstheme="minorHAnsi"/>
          <w:color w:val="1F4E79" w:themeColor="accent1" w:themeShade="80"/>
          <w:sz w:val="24"/>
          <w:szCs w:val="24"/>
        </w:rPr>
        <w:t>para</w:t>
      </w:r>
      <w:r w:rsidR="000A0CC6" w:rsidRPr="006672C6">
        <w:rPr>
          <w:rFonts w:asciiTheme="minorHAnsi" w:hAnsiTheme="minorHAnsi" w:cstheme="minorHAnsi"/>
          <w:color w:val="1F4E79" w:themeColor="accent1" w:themeShade="80"/>
          <w:sz w:val="24"/>
          <w:szCs w:val="24"/>
        </w:rPr>
        <w:t>. b) and article 13 of the Constitution of the Portuguese Republic (CRP)].</w:t>
      </w:r>
    </w:p>
    <w:p w14:paraId="0F68B226" w14:textId="1CD30547" w:rsidR="0086455A" w:rsidRPr="006672C6" w:rsidRDefault="000A0CC6" w:rsidP="00C004F5">
      <w:pPr>
        <w:pStyle w:val="ListParagraph"/>
        <w:numPr>
          <w:ilvl w:val="0"/>
          <w:numId w:val="19"/>
        </w:numPr>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rPr>
      </w:pPr>
      <w:r w:rsidRPr="006672C6">
        <w:rPr>
          <w:rFonts w:asciiTheme="minorHAnsi" w:hAnsiTheme="minorHAnsi" w:cstheme="minorHAnsi"/>
          <w:color w:val="1F4E79" w:themeColor="accent1" w:themeShade="80"/>
          <w:sz w:val="24"/>
          <w:szCs w:val="24"/>
          <w:shd w:val="clear" w:color="auto" w:fill="FFFFFF" w:themeFill="background1"/>
        </w:rPr>
        <w:t xml:space="preserve">CRP, article 72, no. 1, imposes the guarantee of economic security and housing conditions and family and community life for the </w:t>
      </w:r>
      <w:r w:rsidR="00EF2689">
        <w:rPr>
          <w:rFonts w:asciiTheme="minorHAnsi" w:hAnsiTheme="minorHAnsi" w:cstheme="minorHAnsi"/>
          <w:color w:val="1F4E79" w:themeColor="accent1" w:themeShade="80"/>
          <w:sz w:val="24"/>
          <w:szCs w:val="24"/>
          <w:shd w:val="clear" w:color="auto" w:fill="FFFFFF" w:themeFill="background1"/>
        </w:rPr>
        <w:t>older persons</w:t>
      </w:r>
      <w:r w:rsidRPr="006672C6">
        <w:rPr>
          <w:rFonts w:asciiTheme="minorHAnsi" w:hAnsiTheme="minorHAnsi" w:cstheme="minorHAnsi"/>
          <w:color w:val="1F4E79" w:themeColor="accent1" w:themeShade="80"/>
          <w:sz w:val="24"/>
          <w:szCs w:val="24"/>
          <w:shd w:val="clear" w:color="auto" w:fill="FFFFFF" w:themeFill="background1"/>
        </w:rPr>
        <w:t>, respect for their</w:t>
      </w:r>
      <w:r w:rsidRPr="006672C6">
        <w:rPr>
          <w:rFonts w:asciiTheme="minorHAnsi" w:hAnsiTheme="minorHAnsi" w:cstheme="minorHAnsi"/>
          <w:color w:val="1F4E79" w:themeColor="accent1" w:themeShade="80"/>
          <w:sz w:val="24"/>
          <w:szCs w:val="24"/>
        </w:rPr>
        <w:t xml:space="preserve"> personal autonomy and the fight against isolation or </w:t>
      </w:r>
      <w:r w:rsidR="009959A3" w:rsidRPr="006672C6">
        <w:rPr>
          <w:rFonts w:asciiTheme="minorHAnsi" w:hAnsiTheme="minorHAnsi" w:cstheme="minorHAnsi"/>
          <w:color w:val="1F4E79" w:themeColor="accent1" w:themeShade="80"/>
          <w:sz w:val="24"/>
          <w:szCs w:val="24"/>
        </w:rPr>
        <w:t xml:space="preserve">social </w:t>
      </w:r>
      <w:r w:rsidRPr="006672C6">
        <w:rPr>
          <w:rFonts w:asciiTheme="minorHAnsi" w:hAnsiTheme="minorHAnsi" w:cstheme="minorHAnsi"/>
          <w:color w:val="1F4E79" w:themeColor="accent1" w:themeShade="80"/>
          <w:sz w:val="24"/>
          <w:szCs w:val="24"/>
        </w:rPr>
        <w:t>marginalization;</w:t>
      </w:r>
    </w:p>
    <w:p w14:paraId="63DC2DBC" w14:textId="1165AD98" w:rsidR="0086455A" w:rsidRPr="006672C6" w:rsidRDefault="000A0CC6" w:rsidP="00C004F5">
      <w:pPr>
        <w:pStyle w:val="ListParagraph"/>
        <w:numPr>
          <w:ilvl w:val="0"/>
          <w:numId w:val="19"/>
        </w:numPr>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rPr>
      </w:pPr>
      <w:r w:rsidRPr="006672C6">
        <w:rPr>
          <w:rFonts w:asciiTheme="minorHAnsi" w:hAnsiTheme="minorHAnsi" w:cstheme="minorHAnsi"/>
          <w:color w:val="1F4E79" w:themeColor="accent1" w:themeShade="80"/>
          <w:sz w:val="24"/>
          <w:szCs w:val="24"/>
        </w:rPr>
        <w:t>CRP, article 72</w:t>
      </w:r>
      <w:r w:rsidR="009959A3">
        <w:rPr>
          <w:rFonts w:asciiTheme="minorHAnsi" w:hAnsiTheme="minorHAnsi" w:cstheme="minorHAnsi"/>
          <w:color w:val="1F4E79" w:themeColor="accent1" w:themeShade="80"/>
          <w:sz w:val="24"/>
          <w:szCs w:val="24"/>
        </w:rPr>
        <w:t xml:space="preserve">, no. </w:t>
      </w:r>
      <w:r w:rsidRPr="006672C6">
        <w:rPr>
          <w:rFonts w:asciiTheme="minorHAnsi" w:hAnsiTheme="minorHAnsi" w:cstheme="minorHAnsi"/>
          <w:color w:val="1F4E79" w:themeColor="accent1" w:themeShade="80"/>
          <w:sz w:val="24"/>
          <w:szCs w:val="24"/>
        </w:rPr>
        <w:t>2, establishes that</w:t>
      </w:r>
      <w:r w:rsidR="00EF2689">
        <w:rPr>
          <w:rFonts w:asciiTheme="minorHAnsi" w:hAnsiTheme="minorHAnsi" w:cstheme="minorHAnsi"/>
          <w:color w:val="1F4E79" w:themeColor="accent1" w:themeShade="80"/>
          <w:sz w:val="24"/>
          <w:szCs w:val="24"/>
        </w:rPr>
        <w:t xml:space="preserve"> </w:t>
      </w:r>
      <w:r w:rsidRPr="006672C6">
        <w:rPr>
          <w:rFonts w:asciiTheme="minorHAnsi" w:hAnsiTheme="minorHAnsi" w:cstheme="minorHAnsi"/>
          <w:color w:val="1F4E79" w:themeColor="accent1" w:themeShade="80"/>
          <w:sz w:val="24"/>
          <w:szCs w:val="24"/>
        </w:rPr>
        <w:t>polic</w:t>
      </w:r>
      <w:r w:rsidR="00EF2689">
        <w:rPr>
          <w:rFonts w:asciiTheme="minorHAnsi" w:hAnsiTheme="minorHAnsi" w:cstheme="minorHAnsi"/>
          <w:color w:val="1F4E79" w:themeColor="accent1" w:themeShade="80"/>
          <w:sz w:val="24"/>
          <w:szCs w:val="24"/>
        </w:rPr>
        <w:t>ies for older persons</w:t>
      </w:r>
      <w:r w:rsidRPr="006672C6">
        <w:rPr>
          <w:rFonts w:asciiTheme="minorHAnsi" w:hAnsiTheme="minorHAnsi" w:cstheme="minorHAnsi"/>
          <w:color w:val="1F4E79" w:themeColor="accent1" w:themeShade="80"/>
          <w:sz w:val="24"/>
          <w:szCs w:val="24"/>
        </w:rPr>
        <w:t xml:space="preserve"> include measures of an economic, social and cultural nature that tend to provide </w:t>
      </w:r>
      <w:r w:rsidR="00EF2689">
        <w:rPr>
          <w:rFonts w:asciiTheme="minorHAnsi" w:hAnsiTheme="minorHAnsi" w:cstheme="minorHAnsi"/>
          <w:color w:val="1F4E79" w:themeColor="accent1" w:themeShade="80"/>
          <w:sz w:val="24"/>
          <w:szCs w:val="24"/>
        </w:rPr>
        <w:t xml:space="preserve">them </w:t>
      </w:r>
      <w:r w:rsidRPr="006672C6">
        <w:rPr>
          <w:rFonts w:asciiTheme="minorHAnsi" w:hAnsiTheme="minorHAnsi" w:cstheme="minorHAnsi"/>
          <w:color w:val="1F4E79" w:themeColor="accent1" w:themeShade="80"/>
          <w:sz w:val="24"/>
          <w:szCs w:val="24"/>
        </w:rPr>
        <w:t>with opportunities for personal fulfillment, through an active participation in the life of the community;</w:t>
      </w:r>
    </w:p>
    <w:p w14:paraId="6AB05D95" w14:textId="04C147DC" w:rsidR="00AA1A73" w:rsidRPr="006672C6" w:rsidRDefault="000A0CC6" w:rsidP="00C004F5">
      <w:pPr>
        <w:shd w:val="clear" w:color="auto" w:fill="FFFFFF" w:themeFill="background1"/>
        <w:tabs>
          <w:tab w:val="left" w:pos="960"/>
        </w:tabs>
        <w:spacing w:before="120" w:after="120" w:line="360" w:lineRule="auto"/>
        <w:jc w:val="both"/>
        <w:rPr>
          <w:rFonts w:asciiTheme="minorHAnsi" w:hAnsiTheme="minorHAnsi" w:cstheme="minorHAnsi"/>
          <w:color w:val="1F4E79" w:themeColor="accent1" w:themeShade="80"/>
          <w:sz w:val="24"/>
          <w:szCs w:val="24"/>
        </w:rPr>
      </w:pPr>
      <w:r w:rsidRPr="006672C6">
        <w:rPr>
          <w:rFonts w:asciiTheme="minorHAnsi" w:hAnsiTheme="minorHAnsi" w:cstheme="minorHAnsi"/>
          <w:color w:val="1F4E79" w:themeColor="accent1" w:themeShade="80"/>
          <w:sz w:val="24"/>
          <w:szCs w:val="24"/>
        </w:rPr>
        <w:t xml:space="preserve">However, from these constitutional provisions, there is no obligation to create specific legislation </w:t>
      </w:r>
      <w:r w:rsidRPr="006672C6">
        <w:rPr>
          <w:rFonts w:asciiTheme="minorHAnsi" w:hAnsiTheme="minorHAnsi" w:cstheme="minorHAnsi"/>
          <w:color w:val="1F4E79" w:themeColor="accent1" w:themeShade="80"/>
          <w:sz w:val="24"/>
          <w:szCs w:val="24"/>
        </w:rPr>
        <w:lastRenderedPageBreak/>
        <w:t>that cover these rights: it is up to the ordinary legislator to decide.</w:t>
      </w:r>
    </w:p>
    <w:p w14:paraId="1CE034AF" w14:textId="737FFD92" w:rsidR="00D40981" w:rsidRPr="006672C6" w:rsidRDefault="000A0CC6" w:rsidP="00C004F5">
      <w:pPr>
        <w:pStyle w:val="ListParagraph"/>
        <w:numPr>
          <w:ilvl w:val="0"/>
          <w:numId w:val="19"/>
        </w:numPr>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rPr>
      </w:pPr>
      <w:r w:rsidRPr="006672C6">
        <w:rPr>
          <w:rFonts w:asciiTheme="minorHAnsi" w:hAnsiTheme="minorHAnsi" w:cstheme="minorHAnsi"/>
          <w:color w:val="1F4E79" w:themeColor="accent1" w:themeShade="80"/>
          <w:sz w:val="24"/>
          <w:szCs w:val="24"/>
          <w:shd w:val="clear" w:color="auto" w:fill="FFFFFF" w:themeFill="background1"/>
        </w:rPr>
        <w:t xml:space="preserve">Law 49/2018, </w:t>
      </w:r>
      <w:r w:rsidRPr="006672C6">
        <w:rPr>
          <w:rFonts w:asciiTheme="minorHAnsi" w:hAnsiTheme="minorHAnsi" w:cstheme="minorHAnsi"/>
          <w:color w:val="1F4E79" w:themeColor="accent1" w:themeShade="80"/>
          <w:sz w:val="24"/>
          <w:szCs w:val="24"/>
        </w:rPr>
        <w:t xml:space="preserve">intended for all those who, for reasons of health, disability or </w:t>
      </w:r>
      <w:r w:rsidR="009959A3">
        <w:rPr>
          <w:rFonts w:asciiTheme="minorHAnsi" w:hAnsiTheme="minorHAnsi" w:cstheme="minorHAnsi"/>
          <w:color w:val="1F4E79" w:themeColor="accent1" w:themeShade="80"/>
          <w:sz w:val="24"/>
          <w:szCs w:val="24"/>
        </w:rPr>
        <w:t>due</w:t>
      </w:r>
      <w:r w:rsidRPr="006672C6">
        <w:rPr>
          <w:rFonts w:asciiTheme="minorHAnsi" w:hAnsiTheme="minorHAnsi" w:cstheme="minorHAnsi"/>
          <w:color w:val="1F4E79" w:themeColor="accent1" w:themeShade="80"/>
          <w:sz w:val="24"/>
          <w:szCs w:val="24"/>
        </w:rPr>
        <w:t xml:space="preserve"> of their behavior, </w:t>
      </w:r>
      <w:r w:rsidR="00EF2689">
        <w:rPr>
          <w:rFonts w:asciiTheme="minorHAnsi" w:hAnsiTheme="minorHAnsi" w:cstheme="minorHAnsi"/>
          <w:color w:val="1F4E79" w:themeColor="accent1" w:themeShade="80"/>
          <w:sz w:val="24"/>
          <w:szCs w:val="24"/>
        </w:rPr>
        <w:t>cannot</w:t>
      </w:r>
      <w:r w:rsidRPr="006672C6">
        <w:rPr>
          <w:rFonts w:asciiTheme="minorHAnsi" w:hAnsiTheme="minorHAnsi" w:cstheme="minorHAnsi"/>
          <w:color w:val="1F4E79" w:themeColor="accent1" w:themeShade="80"/>
          <w:sz w:val="24"/>
          <w:szCs w:val="24"/>
        </w:rPr>
        <w:t>, without support, deal with matters related to their life.</w:t>
      </w:r>
    </w:p>
    <w:p w14:paraId="54146EEC" w14:textId="66A95FC1" w:rsidR="00D40981" w:rsidRPr="006672C6" w:rsidRDefault="000A0CC6" w:rsidP="00C004F5">
      <w:pPr>
        <w:pStyle w:val="ListParagraph"/>
        <w:numPr>
          <w:ilvl w:val="0"/>
          <w:numId w:val="19"/>
        </w:numPr>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rPr>
      </w:pPr>
      <w:r w:rsidRPr="006672C6">
        <w:rPr>
          <w:rFonts w:asciiTheme="minorHAnsi" w:hAnsiTheme="minorHAnsi" w:cstheme="minorHAnsi"/>
          <w:color w:val="1F4E79" w:themeColor="accent1" w:themeShade="80"/>
          <w:sz w:val="24"/>
          <w:szCs w:val="24"/>
        </w:rPr>
        <w:t xml:space="preserve">Regarding </w:t>
      </w:r>
      <w:r w:rsidR="00EF2689">
        <w:rPr>
          <w:rFonts w:asciiTheme="minorHAnsi" w:hAnsiTheme="minorHAnsi" w:cstheme="minorHAnsi"/>
          <w:color w:val="1F4E79" w:themeColor="accent1" w:themeShade="80"/>
          <w:sz w:val="24"/>
          <w:szCs w:val="24"/>
        </w:rPr>
        <w:t xml:space="preserve">to </w:t>
      </w:r>
      <w:r w:rsidRPr="006672C6">
        <w:rPr>
          <w:rFonts w:asciiTheme="minorHAnsi" w:hAnsiTheme="minorHAnsi" w:cstheme="minorHAnsi"/>
          <w:color w:val="1F4E79" w:themeColor="accent1" w:themeShade="80"/>
          <w:sz w:val="24"/>
          <w:szCs w:val="24"/>
        </w:rPr>
        <w:t>the Informal Caregiver Statute regime, the rights of the person being cared for, regardless of age, are set out in Article 8 of Law 1007/2019, of September 6, 2019.</w:t>
      </w:r>
    </w:p>
    <w:p w14:paraId="2F962F8A" w14:textId="123557E1" w:rsidR="00945681" w:rsidRPr="006672C6" w:rsidRDefault="000A0CC6" w:rsidP="00C004F5">
      <w:pPr>
        <w:pStyle w:val="ListParagraph"/>
        <w:numPr>
          <w:ilvl w:val="0"/>
          <w:numId w:val="19"/>
        </w:numPr>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rPr>
      </w:pPr>
      <w:r w:rsidRPr="006672C6">
        <w:rPr>
          <w:rFonts w:asciiTheme="minorHAnsi" w:hAnsiTheme="minorHAnsi" w:cstheme="minorHAnsi"/>
          <w:color w:val="1F4E79" w:themeColor="accent1" w:themeShade="80"/>
          <w:sz w:val="24"/>
          <w:szCs w:val="24"/>
          <w:shd w:val="clear" w:color="auto" w:fill="FFFFFF" w:themeFill="background1"/>
        </w:rPr>
        <w:t>In terms of criminal law, the victim's vulnerability resulting from his</w:t>
      </w:r>
      <w:r w:rsidR="00EF2689">
        <w:rPr>
          <w:rFonts w:asciiTheme="minorHAnsi" w:hAnsiTheme="minorHAnsi" w:cstheme="minorHAnsi"/>
          <w:color w:val="1F4E79" w:themeColor="accent1" w:themeShade="80"/>
          <w:sz w:val="24"/>
          <w:szCs w:val="24"/>
          <w:shd w:val="clear" w:color="auto" w:fill="FFFFFF" w:themeFill="background1"/>
        </w:rPr>
        <w:t>/her</w:t>
      </w:r>
      <w:r w:rsidRPr="006672C6">
        <w:rPr>
          <w:rFonts w:asciiTheme="minorHAnsi" w:hAnsiTheme="minorHAnsi" w:cstheme="minorHAnsi"/>
          <w:color w:val="1F4E79" w:themeColor="accent1" w:themeShade="80"/>
          <w:sz w:val="24"/>
          <w:szCs w:val="24"/>
          <w:shd w:val="clear" w:color="auto" w:fill="FFFFFF" w:themeFill="background1"/>
        </w:rPr>
        <w:t xml:space="preserve"> age appears as an aggravation of criminal conduct and as an element of the type of crime (for example, domestic violence</w:t>
      </w:r>
      <w:r w:rsidR="009959A3">
        <w:rPr>
          <w:rFonts w:asciiTheme="minorHAnsi" w:hAnsiTheme="minorHAnsi" w:cstheme="minorHAnsi"/>
          <w:color w:val="1F4E79" w:themeColor="accent1" w:themeShade="80"/>
          <w:sz w:val="24"/>
          <w:szCs w:val="24"/>
          <w:shd w:val="clear" w:color="auto" w:fill="FFFFFF" w:themeFill="background1"/>
        </w:rPr>
        <w:t xml:space="preserve"> and</w:t>
      </w:r>
      <w:r w:rsidRPr="006672C6">
        <w:rPr>
          <w:rFonts w:asciiTheme="minorHAnsi" w:hAnsiTheme="minorHAnsi" w:cstheme="minorHAnsi"/>
          <w:color w:val="1F4E79" w:themeColor="accent1" w:themeShade="80"/>
          <w:sz w:val="24"/>
          <w:szCs w:val="24"/>
          <w:shd w:val="clear" w:color="auto" w:fill="FFFFFF" w:themeFill="background1"/>
        </w:rPr>
        <w:t xml:space="preserve"> mistreatment are punishable if the victim is particularly defenseless due to age)</w:t>
      </w:r>
      <w:r w:rsidR="00945681" w:rsidRPr="006672C6">
        <w:rPr>
          <w:rFonts w:asciiTheme="minorHAnsi" w:hAnsiTheme="minorHAnsi" w:cstheme="minorHAnsi"/>
          <w:color w:val="1F4E79" w:themeColor="accent1" w:themeShade="80"/>
          <w:sz w:val="24"/>
          <w:szCs w:val="24"/>
          <w:shd w:val="clear" w:color="auto" w:fill="FFFFFF" w:themeFill="background1"/>
        </w:rPr>
        <w:t>.</w:t>
      </w:r>
    </w:p>
    <w:p w14:paraId="66FCE322" w14:textId="2DCCD073" w:rsidR="00DC1C93" w:rsidRPr="006672C6" w:rsidRDefault="000A0CC6" w:rsidP="00C004F5">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shd w:val="clear" w:color="auto" w:fill="FFFFFF" w:themeFill="background1"/>
        </w:rPr>
      </w:pPr>
      <w:r w:rsidRPr="006672C6">
        <w:rPr>
          <w:rFonts w:asciiTheme="minorHAnsi" w:hAnsiTheme="minorHAnsi" w:cstheme="minorHAnsi"/>
          <w:color w:val="1F4E79" w:themeColor="accent1" w:themeShade="80"/>
          <w:sz w:val="24"/>
          <w:szCs w:val="24"/>
          <w:shd w:val="clear" w:color="auto" w:fill="FFFFFF" w:themeFill="background1"/>
        </w:rPr>
        <w:t xml:space="preserve">In Portugal, the rights of </w:t>
      </w:r>
      <w:r w:rsidR="00EF2689">
        <w:rPr>
          <w:rFonts w:asciiTheme="minorHAnsi" w:hAnsiTheme="minorHAnsi" w:cstheme="minorHAnsi"/>
          <w:color w:val="1F4E79" w:themeColor="accent1" w:themeShade="80"/>
          <w:sz w:val="24"/>
          <w:szCs w:val="24"/>
          <w:shd w:val="clear" w:color="auto" w:fill="FFFFFF" w:themeFill="background1"/>
        </w:rPr>
        <w:t>older persons</w:t>
      </w:r>
      <w:r w:rsidRPr="006672C6">
        <w:rPr>
          <w:rFonts w:asciiTheme="minorHAnsi" w:hAnsiTheme="minorHAnsi" w:cstheme="minorHAnsi"/>
          <w:color w:val="1F4E79" w:themeColor="accent1" w:themeShade="80"/>
          <w:sz w:val="24"/>
          <w:szCs w:val="24"/>
          <w:shd w:val="clear" w:color="auto" w:fill="FFFFFF" w:themeFill="background1"/>
        </w:rPr>
        <w:t xml:space="preserve"> are not protected by a specific legal diploma</w:t>
      </w:r>
      <w:r w:rsidR="00945681" w:rsidRPr="006672C6">
        <w:rPr>
          <w:rFonts w:asciiTheme="minorHAnsi" w:hAnsiTheme="minorHAnsi" w:cstheme="minorHAnsi"/>
          <w:color w:val="1F4E79" w:themeColor="accent1" w:themeShade="80"/>
          <w:sz w:val="24"/>
          <w:szCs w:val="24"/>
          <w:shd w:val="clear" w:color="auto" w:fill="FFFFFF" w:themeFill="background1"/>
        </w:rPr>
        <w:t>.</w:t>
      </w:r>
      <w:r w:rsidRPr="006672C6">
        <w:rPr>
          <w:rFonts w:asciiTheme="minorHAnsi" w:hAnsiTheme="minorHAnsi" w:cstheme="minorHAnsi"/>
          <w:color w:val="1F4E79" w:themeColor="accent1" w:themeShade="80"/>
          <w:sz w:val="24"/>
          <w:szCs w:val="24"/>
          <w:shd w:val="clear" w:color="auto" w:fill="FFFFFF" w:themeFill="background1"/>
        </w:rPr>
        <w:t xml:space="preserve"> We must clarify, however, that in our legal system there is no incrimination of any conduct only </w:t>
      </w:r>
      <w:r w:rsidR="008F07AC" w:rsidRPr="006672C6">
        <w:rPr>
          <w:rFonts w:asciiTheme="minorHAnsi" w:hAnsiTheme="minorHAnsi" w:cstheme="minorHAnsi"/>
          <w:color w:val="1F4E79" w:themeColor="accent1" w:themeShade="80"/>
          <w:sz w:val="24"/>
          <w:szCs w:val="24"/>
          <w:shd w:val="clear" w:color="auto" w:fill="FFFFFF" w:themeFill="background1"/>
        </w:rPr>
        <w:t>because</w:t>
      </w:r>
      <w:r w:rsidRPr="006672C6">
        <w:rPr>
          <w:rFonts w:asciiTheme="minorHAnsi" w:hAnsiTheme="minorHAnsi" w:cstheme="minorHAnsi"/>
          <w:color w:val="1F4E79" w:themeColor="accent1" w:themeShade="80"/>
          <w:sz w:val="24"/>
          <w:szCs w:val="24"/>
          <w:shd w:val="clear" w:color="auto" w:fill="FFFFFF" w:themeFill="background1"/>
        </w:rPr>
        <w:t xml:space="preserve"> the victim is an </w:t>
      </w:r>
      <w:r w:rsidR="00EF2689">
        <w:rPr>
          <w:rFonts w:asciiTheme="minorHAnsi" w:hAnsiTheme="minorHAnsi" w:cstheme="minorHAnsi"/>
          <w:color w:val="1F4E79" w:themeColor="accent1" w:themeShade="80"/>
          <w:sz w:val="24"/>
          <w:szCs w:val="24"/>
          <w:shd w:val="clear" w:color="auto" w:fill="FFFFFF" w:themeFill="background1"/>
        </w:rPr>
        <w:t>older</w:t>
      </w:r>
      <w:r w:rsidR="00EF2689" w:rsidRPr="006672C6">
        <w:rPr>
          <w:rFonts w:asciiTheme="minorHAnsi" w:hAnsiTheme="minorHAnsi" w:cstheme="minorHAnsi"/>
          <w:color w:val="1F4E79" w:themeColor="accent1" w:themeShade="80"/>
          <w:sz w:val="24"/>
          <w:szCs w:val="24"/>
          <w:shd w:val="clear" w:color="auto" w:fill="FFFFFF" w:themeFill="background1"/>
        </w:rPr>
        <w:t xml:space="preserve"> </w:t>
      </w:r>
      <w:r w:rsidRPr="006672C6">
        <w:rPr>
          <w:rFonts w:asciiTheme="minorHAnsi" w:hAnsiTheme="minorHAnsi" w:cstheme="minorHAnsi"/>
          <w:color w:val="1F4E79" w:themeColor="accent1" w:themeShade="80"/>
          <w:sz w:val="24"/>
          <w:szCs w:val="24"/>
          <w:shd w:val="clear" w:color="auto" w:fill="FFFFFF" w:themeFill="background1"/>
        </w:rPr>
        <w:t>person, which</w:t>
      </w:r>
      <w:r w:rsidR="00EF2689">
        <w:rPr>
          <w:rFonts w:asciiTheme="minorHAnsi" w:hAnsiTheme="minorHAnsi" w:cstheme="minorHAnsi"/>
          <w:color w:val="1F4E79" w:themeColor="accent1" w:themeShade="80"/>
          <w:sz w:val="24"/>
          <w:szCs w:val="24"/>
          <w:shd w:val="clear" w:color="auto" w:fill="FFFFFF" w:themeFill="background1"/>
        </w:rPr>
        <w:t xml:space="preserve"> </w:t>
      </w:r>
      <w:r w:rsidRPr="006672C6">
        <w:rPr>
          <w:rFonts w:asciiTheme="minorHAnsi" w:hAnsiTheme="minorHAnsi" w:cstheme="minorHAnsi"/>
          <w:color w:val="1F4E79" w:themeColor="accent1" w:themeShade="80"/>
          <w:sz w:val="24"/>
          <w:szCs w:val="24"/>
          <w:shd w:val="clear" w:color="auto" w:fill="FFFFFF" w:themeFill="background1"/>
        </w:rPr>
        <w:t xml:space="preserve">is the </w:t>
      </w:r>
      <w:r w:rsidR="00EF2689">
        <w:rPr>
          <w:rFonts w:asciiTheme="minorHAnsi" w:hAnsiTheme="minorHAnsi" w:cstheme="minorHAnsi"/>
          <w:color w:val="1F4E79" w:themeColor="accent1" w:themeShade="80"/>
          <w:sz w:val="24"/>
          <w:szCs w:val="24"/>
          <w:shd w:val="clear" w:color="auto" w:fill="FFFFFF" w:themeFill="background1"/>
        </w:rPr>
        <w:t xml:space="preserve">case </w:t>
      </w:r>
      <w:r w:rsidRPr="006672C6">
        <w:rPr>
          <w:rFonts w:asciiTheme="minorHAnsi" w:hAnsiTheme="minorHAnsi" w:cstheme="minorHAnsi"/>
          <w:color w:val="1F4E79" w:themeColor="accent1" w:themeShade="80"/>
          <w:sz w:val="24"/>
          <w:szCs w:val="24"/>
          <w:shd w:val="clear" w:color="auto" w:fill="FFFFFF" w:themeFill="background1"/>
        </w:rPr>
        <w:t xml:space="preserve">in other European countries. </w:t>
      </w:r>
    </w:p>
    <w:p w14:paraId="0D288F2A" w14:textId="77777777" w:rsidR="000A0CC6" w:rsidRDefault="000A0CC6" w:rsidP="00C362B4">
      <w:pPr>
        <w:tabs>
          <w:tab w:val="left" w:pos="960"/>
        </w:tabs>
        <w:spacing w:before="120" w:after="120" w:line="360" w:lineRule="auto"/>
        <w:ind w:right="-1"/>
        <w:jc w:val="both"/>
      </w:pPr>
    </w:p>
    <w:p w14:paraId="6808F6A8" w14:textId="30BD6C06" w:rsidR="0053339E" w:rsidRDefault="00615AEF" w:rsidP="00C362B4">
      <w:pPr>
        <w:pStyle w:val="ListParagraph"/>
        <w:numPr>
          <w:ilvl w:val="0"/>
          <w:numId w:val="22"/>
        </w:numPr>
        <w:tabs>
          <w:tab w:val="left" w:pos="960"/>
        </w:tabs>
        <w:spacing w:before="120" w:after="120" w:line="360" w:lineRule="auto"/>
        <w:ind w:left="0" w:right="-1"/>
        <w:contextualSpacing w:val="0"/>
        <w:jc w:val="both"/>
      </w:pPr>
      <w:r>
        <w:lastRenderedPageBreak/>
        <w:t xml:space="preserve">What type of statistical data are collected on older </w:t>
      </w:r>
      <w:r>
        <w:rPr>
          <w:spacing w:val="-3"/>
        </w:rPr>
        <w:t xml:space="preserve">women, </w:t>
      </w:r>
      <w:r>
        <w:t xml:space="preserve">if any, and is it disaggregated by age, gender, and </w:t>
      </w:r>
      <w:r>
        <w:rPr>
          <w:spacing w:val="-3"/>
        </w:rPr>
        <w:t xml:space="preserve">other </w:t>
      </w:r>
      <w:r>
        <w:t xml:space="preserve">relevant factors? </w:t>
      </w:r>
      <w:r>
        <w:rPr>
          <w:spacing w:val="-3"/>
        </w:rPr>
        <w:t xml:space="preserve">How </w:t>
      </w:r>
      <w:r>
        <w:t xml:space="preserve">are </w:t>
      </w:r>
      <w:r>
        <w:rPr>
          <w:spacing w:val="-3"/>
        </w:rPr>
        <w:t xml:space="preserve">older women </w:t>
      </w:r>
      <w:r>
        <w:t>defined for the purposes of law, policy and data</w:t>
      </w:r>
      <w:r>
        <w:rPr>
          <w:spacing w:val="2"/>
        </w:rPr>
        <w:t xml:space="preserve"> </w:t>
      </w:r>
      <w:r>
        <w:t>collection?</w:t>
      </w:r>
    </w:p>
    <w:p w14:paraId="435369C5" w14:textId="43C6BBA7" w:rsidR="0053339E" w:rsidRPr="00276E54" w:rsidRDefault="0053339E" w:rsidP="00B14572">
      <w:pPr>
        <w:shd w:val="clear" w:color="auto" w:fill="FFFFFF" w:themeFill="background1"/>
        <w:tabs>
          <w:tab w:val="left" w:pos="960"/>
        </w:tabs>
        <w:spacing w:before="120" w:after="120" w:line="360" w:lineRule="auto"/>
        <w:jc w:val="both"/>
        <w:rPr>
          <w:rFonts w:asciiTheme="minorHAnsi" w:hAnsiTheme="minorHAnsi" w:cstheme="minorHAnsi"/>
          <w:color w:val="1F4E79" w:themeColor="accent1" w:themeShade="80"/>
          <w:sz w:val="24"/>
          <w:szCs w:val="24"/>
        </w:rPr>
      </w:pPr>
      <w:r w:rsidRPr="00276E54">
        <w:rPr>
          <w:rFonts w:asciiTheme="minorHAnsi" w:hAnsiTheme="minorHAnsi" w:cstheme="minorHAnsi"/>
          <w:color w:val="1F4E79" w:themeColor="accent1" w:themeShade="80"/>
          <w:sz w:val="24"/>
          <w:szCs w:val="24"/>
        </w:rPr>
        <w:t xml:space="preserve">There are </w:t>
      </w:r>
      <w:proofErr w:type="gramStart"/>
      <w:r w:rsidRPr="00276E54">
        <w:rPr>
          <w:rFonts w:asciiTheme="minorHAnsi" w:hAnsiTheme="minorHAnsi" w:cstheme="minorHAnsi"/>
          <w:color w:val="1F4E79" w:themeColor="accent1" w:themeShade="80"/>
          <w:sz w:val="24"/>
          <w:szCs w:val="24"/>
        </w:rPr>
        <w:t xml:space="preserve">more </w:t>
      </w:r>
      <w:r w:rsidR="00EF2689">
        <w:rPr>
          <w:rFonts w:asciiTheme="minorHAnsi" w:hAnsiTheme="minorHAnsi" w:cstheme="minorHAnsi"/>
          <w:color w:val="1F4E79" w:themeColor="accent1" w:themeShade="80"/>
          <w:sz w:val="24"/>
          <w:szCs w:val="24"/>
        </w:rPr>
        <w:t>older</w:t>
      </w:r>
      <w:proofErr w:type="gramEnd"/>
      <w:r w:rsidR="00EF2689">
        <w:rPr>
          <w:rFonts w:asciiTheme="minorHAnsi" w:hAnsiTheme="minorHAnsi" w:cstheme="minorHAnsi"/>
          <w:color w:val="1F4E79" w:themeColor="accent1" w:themeShade="80"/>
          <w:sz w:val="24"/>
          <w:szCs w:val="24"/>
        </w:rPr>
        <w:t xml:space="preserve"> </w:t>
      </w:r>
      <w:r w:rsidRPr="00276E54">
        <w:rPr>
          <w:rFonts w:asciiTheme="minorHAnsi" w:hAnsiTheme="minorHAnsi" w:cstheme="minorHAnsi"/>
          <w:color w:val="1F4E79" w:themeColor="accent1" w:themeShade="80"/>
          <w:sz w:val="24"/>
          <w:szCs w:val="24"/>
        </w:rPr>
        <w:t xml:space="preserve">women than men, especially </w:t>
      </w:r>
      <w:r w:rsidR="00EF2689">
        <w:rPr>
          <w:rFonts w:asciiTheme="minorHAnsi" w:hAnsiTheme="minorHAnsi" w:cstheme="minorHAnsi"/>
          <w:color w:val="1F4E79" w:themeColor="accent1" w:themeShade="80"/>
          <w:sz w:val="24"/>
          <w:szCs w:val="24"/>
        </w:rPr>
        <w:t>in older age groups</w:t>
      </w:r>
      <w:r w:rsidRPr="00276E54">
        <w:rPr>
          <w:rFonts w:asciiTheme="minorHAnsi" w:hAnsiTheme="minorHAnsi" w:cstheme="minorHAnsi"/>
          <w:color w:val="1F4E79" w:themeColor="accent1" w:themeShade="80"/>
          <w:sz w:val="24"/>
          <w:szCs w:val="24"/>
        </w:rPr>
        <w:t xml:space="preserve">. In 2019, for every 100 women there </w:t>
      </w:r>
      <w:r w:rsidR="00886082" w:rsidRPr="00276E54">
        <w:rPr>
          <w:rFonts w:asciiTheme="minorHAnsi" w:hAnsiTheme="minorHAnsi" w:cstheme="minorHAnsi"/>
          <w:color w:val="1F4E79" w:themeColor="accent1" w:themeShade="80"/>
          <w:sz w:val="24"/>
          <w:szCs w:val="24"/>
        </w:rPr>
        <w:t>were</w:t>
      </w:r>
      <w:r w:rsidRPr="00276E54">
        <w:rPr>
          <w:rFonts w:asciiTheme="minorHAnsi" w:hAnsiTheme="minorHAnsi" w:cstheme="minorHAnsi"/>
          <w:color w:val="1F4E79" w:themeColor="accent1" w:themeShade="80"/>
          <w:sz w:val="24"/>
          <w:szCs w:val="24"/>
        </w:rPr>
        <w:t xml:space="preserve"> 85 men in the 65-69 age group. In the 80-84 age group, there </w:t>
      </w:r>
      <w:r w:rsidR="00886082" w:rsidRPr="00276E54">
        <w:rPr>
          <w:rFonts w:asciiTheme="minorHAnsi" w:hAnsiTheme="minorHAnsi" w:cstheme="minorHAnsi"/>
          <w:color w:val="1F4E79" w:themeColor="accent1" w:themeShade="80"/>
          <w:sz w:val="24"/>
          <w:szCs w:val="24"/>
        </w:rPr>
        <w:t>were</w:t>
      </w:r>
      <w:r w:rsidRPr="00276E54">
        <w:rPr>
          <w:rFonts w:asciiTheme="minorHAnsi" w:hAnsiTheme="minorHAnsi" w:cstheme="minorHAnsi"/>
          <w:color w:val="1F4E79" w:themeColor="accent1" w:themeShade="80"/>
          <w:sz w:val="24"/>
          <w:szCs w:val="24"/>
        </w:rPr>
        <w:t xml:space="preserve"> 64 men for 100 women and in those aged 85 or more, there </w:t>
      </w:r>
      <w:r w:rsidR="00886082" w:rsidRPr="00276E54">
        <w:rPr>
          <w:rFonts w:asciiTheme="minorHAnsi" w:hAnsiTheme="minorHAnsi" w:cstheme="minorHAnsi"/>
          <w:color w:val="1F4E79" w:themeColor="accent1" w:themeShade="80"/>
          <w:sz w:val="24"/>
          <w:szCs w:val="24"/>
        </w:rPr>
        <w:t>were</w:t>
      </w:r>
      <w:r w:rsidRPr="00276E54">
        <w:rPr>
          <w:rFonts w:asciiTheme="minorHAnsi" w:hAnsiTheme="minorHAnsi" w:cstheme="minorHAnsi"/>
          <w:color w:val="1F4E79" w:themeColor="accent1" w:themeShade="80"/>
          <w:sz w:val="24"/>
          <w:szCs w:val="24"/>
        </w:rPr>
        <w:t xml:space="preserve"> only 48 men for every 100 women. However, women have a greater number of years of unhealthy life with disabilities.</w:t>
      </w:r>
    </w:p>
    <w:p w14:paraId="720D8B4C" w14:textId="26F79357" w:rsidR="0053339E" w:rsidRPr="00276E54" w:rsidRDefault="00756400" w:rsidP="00B14572">
      <w:pPr>
        <w:shd w:val="clear" w:color="auto" w:fill="FFFFFF" w:themeFill="background1"/>
        <w:tabs>
          <w:tab w:val="left" w:pos="960"/>
        </w:tabs>
        <w:spacing w:before="120" w:after="120" w:line="360" w:lineRule="auto"/>
        <w:jc w:val="both"/>
        <w:rPr>
          <w:rFonts w:asciiTheme="minorHAnsi" w:hAnsiTheme="minorHAnsi" w:cstheme="minorHAnsi"/>
          <w:color w:val="1F4E79" w:themeColor="accent1" w:themeShade="80"/>
          <w:sz w:val="24"/>
          <w:szCs w:val="24"/>
        </w:rPr>
      </w:pPr>
      <w:r w:rsidRPr="00276E54">
        <w:rPr>
          <w:rFonts w:asciiTheme="minorHAnsi" w:hAnsiTheme="minorHAnsi" w:cstheme="minorHAnsi"/>
          <w:color w:val="1F4E79" w:themeColor="accent1" w:themeShade="80"/>
          <w:sz w:val="24"/>
          <w:szCs w:val="24"/>
        </w:rPr>
        <w:t xml:space="preserve">Unfortunately, </w:t>
      </w:r>
      <w:r w:rsidR="00EF2689">
        <w:rPr>
          <w:rFonts w:asciiTheme="minorHAnsi" w:hAnsiTheme="minorHAnsi" w:cstheme="minorHAnsi"/>
          <w:color w:val="1F4E79" w:themeColor="accent1" w:themeShade="80"/>
          <w:sz w:val="24"/>
          <w:szCs w:val="24"/>
        </w:rPr>
        <w:t>older</w:t>
      </w:r>
      <w:r w:rsidR="00EF2689" w:rsidRPr="00276E54">
        <w:rPr>
          <w:rFonts w:asciiTheme="minorHAnsi" w:hAnsiTheme="minorHAnsi" w:cstheme="minorHAnsi"/>
          <w:color w:val="1F4E79" w:themeColor="accent1" w:themeShade="80"/>
          <w:sz w:val="24"/>
          <w:szCs w:val="24"/>
        </w:rPr>
        <w:t xml:space="preserve"> </w:t>
      </w:r>
      <w:r w:rsidR="0053339E" w:rsidRPr="00276E54">
        <w:rPr>
          <w:rFonts w:asciiTheme="minorHAnsi" w:hAnsiTheme="minorHAnsi" w:cstheme="minorHAnsi"/>
          <w:color w:val="1F4E79" w:themeColor="accent1" w:themeShade="80"/>
          <w:sz w:val="24"/>
          <w:szCs w:val="24"/>
        </w:rPr>
        <w:t xml:space="preserve">women are not specifically portrayed for the purpose of </w:t>
      </w:r>
      <w:r w:rsidR="000C6305" w:rsidRPr="00276E54">
        <w:rPr>
          <w:rFonts w:asciiTheme="minorHAnsi" w:hAnsiTheme="minorHAnsi" w:cstheme="minorHAnsi"/>
          <w:color w:val="1F4E79" w:themeColor="accent1" w:themeShade="80"/>
          <w:sz w:val="24"/>
          <w:szCs w:val="24"/>
        </w:rPr>
        <w:t>l</w:t>
      </w:r>
      <w:r w:rsidR="000C6305">
        <w:rPr>
          <w:rFonts w:asciiTheme="minorHAnsi" w:hAnsiTheme="minorHAnsi" w:cstheme="minorHAnsi"/>
          <w:color w:val="1F4E79" w:themeColor="accent1" w:themeShade="80"/>
          <w:sz w:val="24"/>
          <w:szCs w:val="24"/>
        </w:rPr>
        <w:t>aw making</w:t>
      </w:r>
      <w:r w:rsidR="0053339E" w:rsidRPr="00276E54">
        <w:rPr>
          <w:rFonts w:asciiTheme="minorHAnsi" w:hAnsiTheme="minorHAnsi" w:cstheme="minorHAnsi"/>
          <w:color w:val="1F4E79" w:themeColor="accent1" w:themeShade="80"/>
          <w:sz w:val="24"/>
          <w:szCs w:val="24"/>
        </w:rPr>
        <w:t>.</w:t>
      </w:r>
    </w:p>
    <w:p w14:paraId="56927167" w14:textId="77777777" w:rsidR="00276E54" w:rsidRPr="00276E54" w:rsidRDefault="00276E54" w:rsidP="00C362B4">
      <w:pPr>
        <w:pStyle w:val="ListParagraph"/>
        <w:shd w:val="clear" w:color="auto" w:fill="FFFFFF" w:themeFill="background1"/>
        <w:tabs>
          <w:tab w:val="left" w:pos="960"/>
        </w:tabs>
        <w:spacing w:before="120" w:after="120" w:line="360" w:lineRule="auto"/>
        <w:ind w:right="-1"/>
        <w:jc w:val="both"/>
        <w:rPr>
          <w:rFonts w:ascii="Arial Narrow" w:hAnsi="Arial Narrow"/>
          <w:sz w:val="28"/>
          <w:szCs w:val="28"/>
        </w:rPr>
      </w:pPr>
    </w:p>
    <w:p w14:paraId="1B19F1A7" w14:textId="667C31A9" w:rsidR="006363C0" w:rsidRDefault="00615AEF" w:rsidP="00C362B4">
      <w:pPr>
        <w:pStyle w:val="ListParagraph"/>
        <w:numPr>
          <w:ilvl w:val="0"/>
          <w:numId w:val="22"/>
        </w:numPr>
        <w:tabs>
          <w:tab w:val="left" w:pos="960"/>
        </w:tabs>
        <w:spacing w:before="120" w:after="120" w:line="360" w:lineRule="auto"/>
        <w:ind w:left="0" w:right="-1"/>
        <w:contextualSpacing w:val="0"/>
        <w:jc w:val="both"/>
      </w:pPr>
      <w:r>
        <w:t>Please indicate how older women take part in participatory</w:t>
      </w:r>
      <w:r>
        <w:rPr>
          <w:spacing w:val="-17"/>
        </w:rPr>
        <w:t xml:space="preserve"> </w:t>
      </w:r>
      <w:r>
        <w:t>mechanisms?</w:t>
      </w:r>
    </w:p>
    <w:p w14:paraId="17426328" w14:textId="1C7A4EE9" w:rsidR="006363C0" w:rsidRPr="00AE5062" w:rsidRDefault="006363C0" w:rsidP="00B14572">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rPr>
      </w:pPr>
      <w:r w:rsidRPr="00AE5062">
        <w:rPr>
          <w:rFonts w:asciiTheme="minorHAnsi" w:hAnsiTheme="minorHAnsi" w:cstheme="minorHAnsi"/>
          <w:color w:val="1F4E79" w:themeColor="accent1" w:themeShade="80"/>
          <w:sz w:val="24"/>
          <w:szCs w:val="24"/>
        </w:rPr>
        <w:t xml:space="preserve">There are still no specific mechanisms for the purpose of consulting </w:t>
      </w:r>
      <w:r w:rsidR="000C6305">
        <w:rPr>
          <w:rFonts w:asciiTheme="minorHAnsi" w:hAnsiTheme="minorHAnsi" w:cstheme="minorHAnsi"/>
          <w:color w:val="1F4E79" w:themeColor="accent1" w:themeShade="80"/>
          <w:sz w:val="24"/>
          <w:szCs w:val="24"/>
        </w:rPr>
        <w:t>older</w:t>
      </w:r>
      <w:r w:rsidR="000C6305" w:rsidRPr="00AE5062">
        <w:rPr>
          <w:rFonts w:asciiTheme="minorHAnsi" w:hAnsiTheme="minorHAnsi" w:cstheme="minorHAnsi"/>
          <w:color w:val="1F4E79" w:themeColor="accent1" w:themeShade="80"/>
          <w:sz w:val="24"/>
          <w:szCs w:val="24"/>
        </w:rPr>
        <w:t xml:space="preserve"> </w:t>
      </w:r>
      <w:r w:rsidRPr="00AE5062">
        <w:rPr>
          <w:rFonts w:asciiTheme="minorHAnsi" w:hAnsiTheme="minorHAnsi" w:cstheme="minorHAnsi"/>
          <w:color w:val="1F4E79" w:themeColor="accent1" w:themeShade="80"/>
          <w:sz w:val="24"/>
          <w:szCs w:val="24"/>
        </w:rPr>
        <w:t>women in participatory mechanisms</w:t>
      </w:r>
      <w:r w:rsidR="000C6305">
        <w:rPr>
          <w:rFonts w:asciiTheme="minorHAnsi" w:hAnsiTheme="minorHAnsi" w:cstheme="minorHAnsi"/>
          <w:color w:val="1F4E79" w:themeColor="accent1" w:themeShade="80"/>
          <w:sz w:val="24"/>
          <w:szCs w:val="24"/>
        </w:rPr>
        <w:t xml:space="preserve">. </w:t>
      </w:r>
      <w:r w:rsidRPr="00AE5062">
        <w:rPr>
          <w:rFonts w:asciiTheme="minorHAnsi" w:hAnsiTheme="minorHAnsi" w:cstheme="minorHAnsi"/>
          <w:color w:val="1F4E79" w:themeColor="accent1" w:themeShade="80"/>
          <w:sz w:val="24"/>
          <w:szCs w:val="24"/>
        </w:rPr>
        <w:t xml:space="preserve">Likewise, it is imperative that the addressees of the measures are included in the discussion and in the elaboration of measures appropriate to the diversity of profiles and the different </w:t>
      </w:r>
      <w:r w:rsidRPr="00AE5062">
        <w:rPr>
          <w:rFonts w:asciiTheme="minorHAnsi" w:hAnsiTheme="minorHAnsi" w:cstheme="minorHAnsi"/>
          <w:color w:val="1F4E79" w:themeColor="accent1" w:themeShade="80"/>
          <w:sz w:val="24"/>
          <w:szCs w:val="24"/>
        </w:rPr>
        <w:lastRenderedPageBreak/>
        <w:t>contexts of ag</w:t>
      </w:r>
      <w:r w:rsidR="007672A4">
        <w:rPr>
          <w:rFonts w:asciiTheme="minorHAnsi" w:hAnsiTheme="minorHAnsi" w:cstheme="minorHAnsi"/>
          <w:color w:val="1F4E79" w:themeColor="accent1" w:themeShade="80"/>
          <w:sz w:val="24"/>
          <w:szCs w:val="24"/>
        </w:rPr>
        <w:t>e</w:t>
      </w:r>
      <w:r w:rsidRPr="00AE5062">
        <w:rPr>
          <w:rFonts w:asciiTheme="minorHAnsi" w:hAnsiTheme="minorHAnsi" w:cstheme="minorHAnsi"/>
          <w:color w:val="1F4E79" w:themeColor="accent1" w:themeShade="80"/>
          <w:sz w:val="24"/>
          <w:szCs w:val="24"/>
        </w:rPr>
        <w:t>ing.</w:t>
      </w:r>
    </w:p>
    <w:p w14:paraId="68E2BFB5" w14:textId="68D07F84" w:rsidR="006363C0" w:rsidRPr="00AE5062" w:rsidRDefault="006363C0" w:rsidP="00B14572">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rPr>
      </w:pPr>
      <w:r w:rsidRPr="000629C5">
        <w:rPr>
          <w:rFonts w:asciiTheme="minorHAnsi" w:hAnsiTheme="minorHAnsi" w:cstheme="minorHAnsi"/>
          <w:i/>
          <w:iCs/>
          <w:color w:val="1F4E79" w:themeColor="accent1" w:themeShade="80"/>
          <w:sz w:val="24"/>
          <w:szCs w:val="24"/>
        </w:rPr>
        <w:t xml:space="preserve">Santa Casa da </w:t>
      </w:r>
      <w:proofErr w:type="spellStart"/>
      <w:r w:rsidRPr="000629C5">
        <w:rPr>
          <w:rFonts w:asciiTheme="minorHAnsi" w:hAnsiTheme="minorHAnsi" w:cstheme="minorHAnsi"/>
          <w:i/>
          <w:iCs/>
          <w:color w:val="1F4E79" w:themeColor="accent1" w:themeShade="80"/>
          <w:sz w:val="24"/>
          <w:szCs w:val="24"/>
        </w:rPr>
        <w:t>Misericórdia</w:t>
      </w:r>
      <w:proofErr w:type="spellEnd"/>
      <w:r w:rsidRPr="000629C5">
        <w:rPr>
          <w:rFonts w:asciiTheme="minorHAnsi" w:hAnsiTheme="minorHAnsi" w:cstheme="minorHAnsi"/>
          <w:i/>
          <w:iCs/>
          <w:color w:val="1F4E79" w:themeColor="accent1" w:themeShade="80"/>
          <w:sz w:val="24"/>
          <w:szCs w:val="24"/>
        </w:rPr>
        <w:t xml:space="preserve"> de </w:t>
      </w:r>
      <w:proofErr w:type="spellStart"/>
      <w:r w:rsidRPr="000629C5">
        <w:rPr>
          <w:rFonts w:asciiTheme="minorHAnsi" w:hAnsiTheme="minorHAnsi" w:cstheme="minorHAnsi"/>
          <w:i/>
          <w:iCs/>
          <w:color w:val="1F4E79" w:themeColor="accent1" w:themeShade="80"/>
          <w:sz w:val="24"/>
          <w:szCs w:val="24"/>
        </w:rPr>
        <w:t>Lisboa</w:t>
      </w:r>
      <w:proofErr w:type="spellEnd"/>
      <w:r w:rsidRPr="00AE5062">
        <w:rPr>
          <w:rFonts w:asciiTheme="minorHAnsi" w:hAnsiTheme="minorHAnsi" w:cstheme="minorHAnsi"/>
          <w:color w:val="1F4E79" w:themeColor="accent1" w:themeShade="80"/>
          <w:sz w:val="24"/>
          <w:szCs w:val="24"/>
        </w:rPr>
        <w:t xml:space="preserve"> (SCML) has the Public Policies on Longevity Project underway in response to the challenge launched by the Minister of Labor, Solidarity and Social Security (MTSSS) to </w:t>
      </w:r>
      <w:r w:rsidR="000C6305">
        <w:rPr>
          <w:rFonts w:asciiTheme="minorHAnsi" w:hAnsiTheme="minorHAnsi" w:cstheme="minorHAnsi"/>
          <w:color w:val="1F4E79" w:themeColor="accent1" w:themeShade="80"/>
          <w:sz w:val="24"/>
          <w:szCs w:val="24"/>
        </w:rPr>
        <w:t>contribute</w:t>
      </w:r>
      <w:r w:rsidRPr="00AE5062">
        <w:rPr>
          <w:rFonts w:asciiTheme="minorHAnsi" w:hAnsiTheme="minorHAnsi" w:cstheme="minorHAnsi"/>
          <w:color w:val="1F4E79" w:themeColor="accent1" w:themeShade="80"/>
          <w:sz w:val="24"/>
          <w:szCs w:val="24"/>
        </w:rPr>
        <w:t xml:space="preserve"> to the construction of a </w:t>
      </w:r>
      <w:r w:rsidR="000C6305" w:rsidRPr="00AE5062">
        <w:rPr>
          <w:rFonts w:asciiTheme="minorHAnsi" w:hAnsiTheme="minorHAnsi" w:cstheme="minorHAnsi"/>
          <w:color w:val="1F4E79" w:themeColor="accent1" w:themeShade="80"/>
          <w:sz w:val="24"/>
          <w:szCs w:val="24"/>
        </w:rPr>
        <w:t xml:space="preserve">National </w:t>
      </w:r>
      <w:r w:rsidRPr="00AE5062">
        <w:rPr>
          <w:rFonts w:asciiTheme="minorHAnsi" w:hAnsiTheme="minorHAnsi" w:cstheme="minorHAnsi"/>
          <w:color w:val="1F4E79" w:themeColor="accent1" w:themeShade="80"/>
          <w:sz w:val="24"/>
          <w:szCs w:val="24"/>
        </w:rPr>
        <w:t>Strategy in Longevity.</w:t>
      </w:r>
    </w:p>
    <w:p w14:paraId="593A12F4" w14:textId="77777777" w:rsidR="003418B1" w:rsidRDefault="003418B1" w:rsidP="00C362B4">
      <w:pPr>
        <w:pStyle w:val="Heading4"/>
        <w:spacing w:before="120" w:after="120" w:line="360" w:lineRule="auto"/>
        <w:ind w:left="0" w:right="-1"/>
      </w:pPr>
    </w:p>
    <w:p w14:paraId="066CE70A" w14:textId="2342EAE5" w:rsidR="00615AEF" w:rsidRDefault="00615AEF" w:rsidP="00C362B4">
      <w:pPr>
        <w:pStyle w:val="Heading4"/>
        <w:spacing w:before="120" w:after="120" w:line="360" w:lineRule="auto"/>
        <w:ind w:left="0" w:right="-1"/>
      </w:pPr>
      <w:r>
        <w:t>Economic, social and cultural realities lived by older women</w:t>
      </w:r>
    </w:p>
    <w:p w14:paraId="5FEEC227" w14:textId="74E19A30" w:rsidR="00CD0E8A" w:rsidRDefault="00615AEF" w:rsidP="00C362B4">
      <w:pPr>
        <w:pStyle w:val="ListParagraph"/>
        <w:numPr>
          <w:ilvl w:val="0"/>
          <w:numId w:val="22"/>
        </w:numPr>
        <w:tabs>
          <w:tab w:val="left" w:pos="960"/>
        </w:tabs>
        <w:spacing w:before="120" w:after="120" w:line="360" w:lineRule="auto"/>
        <w:ind w:left="0" w:right="-1"/>
        <w:contextualSpacing w:val="0"/>
        <w:jc w:val="both"/>
      </w:pPr>
      <w:r>
        <w:t xml:space="preserve">What are the specific challenges and concerns faced by </w:t>
      </w:r>
      <w:r>
        <w:rPr>
          <w:spacing w:val="-3"/>
        </w:rPr>
        <w:t xml:space="preserve">older </w:t>
      </w:r>
      <w:r>
        <w:t xml:space="preserve">women, including on the basis </w:t>
      </w:r>
      <w:r>
        <w:rPr>
          <w:spacing w:val="-3"/>
        </w:rPr>
        <w:t xml:space="preserve">of </w:t>
      </w:r>
      <w:r>
        <w:t xml:space="preserve">their accumulated life experience as compared to older </w:t>
      </w:r>
      <w:r>
        <w:rPr>
          <w:spacing w:val="-3"/>
        </w:rPr>
        <w:t xml:space="preserve">men, </w:t>
      </w:r>
      <w:r>
        <w:t xml:space="preserve">in enjoying their economic, social and cultural rights </w:t>
      </w:r>
      <w:r>
        <w:rPr>
          <w:spacing w:val="-3"/>
        </w:rPr>
        <w:t xml:space="preserve">(for </w:t>
      </w:r>
      <w:r>
        <w:t xml:space="preserve">example in terms </w:t>
      </w:r>
      <w:r>
        <w:rPr>
          <w:spacing w:val="-3"/>
        </w:rPr>
        <w:t xml:space="preserve">of </w:t>
      </w:r>
      <w:r>
        <w:t xml:space="preserve">social protection, health, education, </w:t>
      </w:r>
      <w:r>
        <w:rPr>
          <w:spacing w:val="-3"/>
        </w:rPr>
        <w:t xml:space="preserve">work, </w:t>
      </w:r>
      <w:r>
        <w:t xml:space="preserve">adequate standard </w:t>
      </w:r>
      <w:r>
        <w:rPr>
          <w:spacing w:val="-3"/>
        </w:rPr>
        <w:t xml:space="preserve">of </w:t>
      </w:r>
      <w:r>
        <w:t>living, land and property ownership)? Please provide related data and statistics, including disaggregated data, where</w:t>
      </w:r>
      <w:r>
        <w:rPr>
          <w:spacing w:val="-7"/>
        </w:rPr>
        <w:t xml:space="preserve"> </w:t>
      </w:r>
      <w:r>
        <w:t>available.</w:t>
      </w:r>
    </w:p>
    <w:p w14:paraId="1C73D128" w14:textId="0413DE23" w:rsidR="00CD0E8A" w:rsidRPr="00DD0D4F" w:rsidRDefault="00CD0E8A" w:rsidP="003418B1">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rPr>
      </w:pPr>
      <w:r w:rsidRPr="00DD0D4F">
        <w:rPr>
          <w:rFonts w:asciiTheme="minorHAnsi" w:hAnsiTheme="minorHAnsi" w:cstheme="minorHAnsi"/>
          <w:color w:val="1F4E79" w:themeColor="accent1" w:themeShade="80"/>
          <w:sz w:val="24"/>
          <w:szCs w:val="24"/>
        </w:rPr>
        <w:t xml:space="preserve">Studies show that the risk of poverty in Portugal has </w:t>
      </w:r>
      <w:r w:rsidR="000C6305">
        <w:rPr>
          <w:rFonts w:asciiTheme="minorHAnsi" w:hAnsiTheme="minorHAnsi" w:cstheme="minorHAnsi"/>
          <w:color w:val="1F4E79" w:themeColor="accent1" w:themeShade="80"/>
          <w:sz w:val="24"/>
          <w:szCs w:val="24"/>
        </w:rPr>
        <w:t>decreased</w:t>
      </w:r>
      <w:r w:rsidRPr="00DD0D4F">
        <w:rPr>
          <w:rFonts w:asciiTheme="minorHAnsi" w:hAnsiTheme="minorHAnsi" w:cstheme="minorHAnsi"/>
          <w:color w:val="1F4E79" w:themeColor="accent1" w:themeShade="80"/>
          <w:sz w:val="24"/>
          <w:szCs w:val="24"/>
        </w:rPr>
        <w:t xml:space="preserve"> in recent years, whereas in the population aged 65 and over, the risk of poverty or social exclusion was in 2019 (pre-</w:t>
      </w:r>
      <w:proofErr w:type="spellStart"/>
      <w:r w:rsidRPr="00DD0D4F">
        <w:rPr>
          <w:rFonts w:asciiTheme="minorHAnsi" w:hAnsiTheme="minorHAnsi" w:cstheme="minorHAnsi"/>
          <w:color w:val="1F4E79" w:themeColor="accent1" w:themeShade="80"/>
          <w:sz w:val="24"/>
          <w:szCs w:val="24"/>
        </w:rPr>
        <w:t>Covid</w:t>
      </w:r>
      <w:proofErr w:type="spellEnd"/>
      <w:r w:rsidRPr="00DD0D4F">
        <w:rPr>
          <w:rFonts w:asciiTheme="minorHAnsi" w:hAnsiTheme="minorHAnsi" w:cstheme="minorHAnsi"/>
          <w:color w:val="1F4E79" w:themeColor="accent1" w:themeShade="80"/>
          <w:sz w:val="24"/>
          <w:szCs w:val="24"/>
        </w:rPr>
        <w:t xml:space="preserve">) 17.2% for men and 21.9% for women. However, the risk of poverty rate is closely associated with the level of </w:t>
      </w:r>
      <w:r w:rsidRPr="00DD0D4F">
        <w:rPr>
          <w:rFonts w:asciiTheme="minorHAnsi" w:hAnsiTheme="minorHAnsi" w:cstheme="minorHAnsi"/>
          <w:color w:val="1F4E79" w:themeColor="accent1" w:themeShade="80"/>
          <w:sz w:val="24"/>
          <w:szCs w:val="24"/>
        </w:rPr>
        <w:lastRenderedPageBreak/>
        <w:t xml:space="preserve">education and the employment situation. Women have come to assume an increasingly important role both at the academic and at the </w:t>
      </w:r>
      <w:r w:rsidR="000C6305">
        <w:rPr>
          <w:rFonts w:asciiTheme="minorHAnsi" w:hAnsiTheme="minorHAnsi" w:cstheme="minorHAnsi"/>
          <w:color w:val="1F4E79" w:themeColor="accent1" w:themeShade="80"/>
          <w:sz w:val="24"/>
          <w:szCs w:val="24"/>
        </w:rPr>
        <w:t>professional</w:t>
      </w:r>
      <w:r w:rsidR="000C6305" w:rsidRPr="00DD0D4F">
        <w:rPr>
          <w:rFonts w:asciiTheme="minorHAnsi" w:hAnsiTheme="minorHAnsi" w:cstheme="minorHAnsi"/>
          <w:color w:val="1F4E79" w:themeColor="accent1" w:themeShade="80"/>
          <w:sz w:val="24"/>
          <w:szCs w:val="24"/>
        </w:rPr>
        <w:t xml:space="preserve"> </w:t>
      </w:r>
      <w:r w:rsidRPr="00DD0D4F">
        <w:rPr>
          <w:rFonts w:asciiTheme="minorHAnsi" w:hAnsiTheme="minorHAnsi" w:cstheme="minorHAnsi"/>
          <w:color w:val="1F4E79" w:themeColor="accent1" w:themeShade="80"/>
          <w:sz w:val="24"/>
          <w:szCs w:val="24"/>
        </w:rPr>
        <w:t>level, sustaining attenuating discrepancies in relation to men. However,</w:t>
      </w:r>
      <w:r w:rsidR="00797D72" w:rsidRPr="00DD0D4F">
        <w:rPr>
          <w:rFonts w:asciiTheme="minorHAnsi" w:hAnsiTheme="minorHAnsi" w:cstheme="minorHAnsi"/>
          <w:color w:val="1F4E79" w:themeColor="accent1" w:themeShade="80"/>
          <w:sz w:val="24"/>
          <w:szCs w:val="24"/>
        </w:rPr>
        <w:t xml:space="preserve"> </w:t>
      </w:r>
      <w:r w:rsidR="00DD0D4F">
        <w:rPr>
          <w:rFonts w:asciiTheme="minorHAnsi" w:hAnsiTheme="minorHAnsi" w:cstheme="minorHAnsi"/>
          <w:color w:val="1F4E79" w:themeColor="accent1" w:themeShade="80"/>
          <w:sz w:val="24"/>
          <w:szCs w:val="24"/>
        </w:rPr>
        <w:t>a</w:t>
      </w:r>
      <w:r w:rsidRPr="00DD0D4F">
        <w:rPr>
          <w:rFonts w:asciiTheme="minorHAnsi" w:hAnsiTheme="minorHAnsi" w:cstheme="minorHAnsi"/>
          <w:color w:val="1F4E79" w:themeColor="accent1" w:themeShade="80"/>
          <w:sz w:val="24"/>
          <w:szCs w:val="24"/>
        </w:rPr>
        <w:t>ccording to Eurostat, in 2016, 7% of women aged 75 and over (versus 4.8% of men) provide</w:t>
      </w:r>
      <w:r w:rsidR="00E032FE">
        <w:rPr>
          <w:rFonts w:asciiTheme="minorHAnsi" w:hAnsiTheme="minorHAnsi" w:cstheme="minorHAnsi"/>
          <w:color w:val="1F4E79" w:themeColor="accent1" w:themeShade="80"/>
          <w:sz w:val="24"/>
          <w:szCs w:val="24"/>
        </w:rPr>
        <w:t>d</w:t>
      </w:r>
      <w:r w:rsidRPr="00DD0D4F">
        <w:rPr>
          <w:rFonts w:asciiTheme="minorHAnsi" w:hAnsiTheme="minorHAnsi" w:cstheme="minorHAnsi"/>
          <w:color w:val="1F4E79" w:themeColor="accent1" w:themeShade="80"/>
          <w:sz w:val="24"/>
          <w:szCs w:val="24"/>
        </w:rPr>
        <w:t xml:space="preserve"> informal care in the same ho</w:t>
      </w:r>
      <w:r w:rsidR="000C6305">
        <w:rPr>
          <w:rFonts w:asciiTheme="minorHAnsi" w:hAnsiTheme="minorHAnsi" w:cstheme="minorHAnsi"/>
          <w:color w:val="1F4E79" w:themeColor="accent1" w:themeShade="80"/>
          <w:sz w:val="24"/>
          <w:szCs w:val="24"/>
        </w:rPr>
        <w:t>usehold</w:t>
      </w:r>
      <w:r w:rsidRPr="00DD0D4F">
        <w:rPr>
          <w:rFonts w:asciiTheme="minorHAnsi" w:hAnsiTheme="minorHAnsi" w:cstheme="minorHAnsi"/>
          <w:color w:val="1F4E79" w:themeColor="accent1" w:themeShade="80"/>
          <w:sz w:val="24"/>
          <w:szCs w:val="24"/>
        </w:rPr>
        <w:t xml:space="preserve">, </w:t>
      </w:r>
      <w:r w:rsidR="000C6305">
        <w:rPr>
          <w:rFonts w:asciiTheme="minorHAnsi" w:hAnsiTheme="minorHAnsi" w:cstheme="minorHAnsi"/>
          <w:color w:val="1F4E79" w:themeColor="accent1" w:themeShade="80"/>
          <w:sz w:val="24"/>
          <w:szCs w:val="24"/>
        </w:rPr>
        <w:t>i.e.</w:t>
      </w:r>
      <w:r w:rsidRPr="00DD0D4F">
        <w:rPr>
          <w:rFonts w:asciiTheme="minorHAnsi" w:hAnsiTheme="minorHAnsi" w:cstheme="minorHAnsi"/>
          <w:color w:val="1F4E79" w:themeColor="accent1" w:themeShade="80"/>
          <w:sz w:val="24"/>
          <w:szCs w:val="24"/>
        </w:rPr>
        <w:t xml:space="preserve"> spouse care. </w:t>
      </w:r>
      <w:r w:rsidR="000C6305">
        <w:rPr>
          <w:rFonts w:asciiTheme="minorHAnsi" w:hAnsiTheme="minorHAnsi" w:cstheme="minorHAnsi"/>
          <w:color w:val="1F4E79" w:themeColor="accent1" w:themeShade="80"/>
          <w:sz w:val="24"/>
          <w:szCs w:val="24"/>
        </w:rPr>
        <w:t>D</w:t>
      </w:r>
      <w:r w:rsidRPr="00DD0D4F">
        <w:rPr>
          <w:rFonts w:asciiTheme="minorHAnsi" w:hAnsiTheme="minorHAnsi" w:cstheme="minorHAnsi"/>
          <w:color w:val="1F4E79" w:themeColor="accent1" w:themeShade="80"/>
          <w:sz w:val="24"/>
          <w:szCs w:val="24"/>
        </w:rPr>
        <w:t>espite the constraints, informal care is mainly assumed by women, especially in the 55-64 age group.</w:t>
      </w:r>
    </w:p>
    <w:p w14:paraId="222B9B7D" w14:textId="1E3DDD78" w:rsidR="00CD0E8A" w:rsidRPr="00DD0D4F" w:rsidRDefault="00CD0E8A" w:rsidP="003418B1">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rPr>
      </w:pPr>
      <w:r w:rsidRPr="00DD0D4F">
        <w:rPr>
          <w:rFonts w:asciiTheme="minorHAnsi" w:hAnsiTheme="minorHAnsi" w:cstheme="minorHAnsi"/>
          <w:color w:val="1F4E79" w:themeColor="accent1" w:themeShade="80"/>
          <w:sz w:val="24"/>
          <w:szCs w:val="24"/>
        </w:rPr>
        <w:t>Also</w:t>
      </w:r>
      <w:r w:rsidR="00DD0D4F">
        <w:rPr>
          <w:rFonts w:asciiTheme="minorHAnsi" w:hAnsiTheme="minorHAnsi" w:cstheme="minorHAnsi"/>
          <w:color w:val="1F4E79" w:themeColor="accent1" w:themeShade="80"/>
          <w:sz w:val="24"/>
          <w:szCs w:val="24"/>
        </w:rPr>
        <w:t>,</w:t>
      </w:r>
      <w:r w:rsidRPr="00DD0D4F">
        <w:rPr>
          <w:rFonts w:asciiTheme="minorHAnsi" w:hAnsiTheme="minorHAnsi" w:cstheme="minorHAnsi"/>
          <w:color w:val="1F4E79" w:themeColor="accent1" w:themeShade="80"/>
          <w:sz w:val="24"/>
          <w:szCs w:val="24"/>
        </w:rPr>
        <w:t xml:space="preserve"> according to Eurostat</w:t>
      </w:r>
      <w:r w:rsidR="00343A62">
        <w:rPr>
          <w:rFonts w:asciiTheme="minorHAnsi" w:hAnsiTheme="minorHAnsi" w:cstheme="minorHAnsi"/>
          <w:color w:val="1F4E79" w:themeColor="accent1" w:themeShade="80"/>
          <w:sz w:val="24"/>
          <w:szCs w:val="24"/>
        </w:rPr>
        <w:t>,</w:t>
      </w:r>
      <w:r w:rsidRPr="00DD0D4F">
        <w:rPr>
          <w:rFonts w:asciiTheme="minorHAnsi" w:hAnsiTheme="minorHAnsi" w:cstheme="minorHAnsi"/>
          <w:color w:val="1F4E79" w:themeColor="accent1" w:themeShade="80"/>
          <w:sz w:val="24"/>
          <w:szCs w:val="24"/>
        </w:rPr>
        <w:t xml:space="preserve"> in 2014, 52% of </w:t>
      </w:r>
      <w:r w:rsidR="00343A62">
        <w:rPr>
          <w:rFonts w:asciiTheme="minorHAnsi" w:hAnsiTheme="minorHAnsi" w:cstheme="minorHAnsi"/>
          <w:color w:val="1F4E79" w:themeColor="accent1" w:themeShade="80"/>
          <w:sz w:val="24"/>
          <w:szCs w:val="24"/>
        </w:rPr>
        <w:t>older persons</w:t>
      </w:r>
      <w:r w:rsidRPr="00DD0D4F">
        <w:rPr>
          <w:rFonts w:asciiTheme="minorHAnsi" w:hAnsiTheme="minorHAnsi" w:cstheme="minorHAnsi"/>
          <w:color w:val="1F4E79" w:themeColor="accent1" w:themeShade="80"/>
          <w:sz w:val="24"/>
          <w:szCs w:val="24"/>
        </w:rPr>
        <w:t xml:space="preserve"> indicate</w:t>
      </w:r>
      <w:r w:rsidR="00343A62">
        <w:rPr>
          <w:rFonts w:asciiTheme="minorHAnsi" w:hAnsiTheme="minorHAnsi" w:cstheme="minorHAnsi"/>
          <w:color w:val="1F4E79" w:themeColor="accent1" w:themeShade="80"/>
          <w:sz w:val="24"/>
          <w:szCs w:val="24"/>
        </w:rPr>
        <w:t>d</w:t>
      </w:r>
      <w:r w:rsidRPr="00DD0D4F">
        <w:rPr>
          <w:rFonts w:asciiTheme="minorHAnsi" w:hAnsiTheme="minorHAnsi" w:cstheme="minorHAnsi"/>
          <w:color w:val="1F4E79" w:themeColor="accent1" w:themeShade="80"/>
          <w:sz w:val="24"/>
          <w:szCs w:val="24"/>
        </w:rPr>
        <w:t xml:space="preserve"> having moderate or severe difficulties in at least one activity of personal and domestic care (such as bathing, housework or shopping</w:t>
      </w:r>
      <w:r w:rsidR="00797D72" w:rsidRPr="00DD0D4F">
        <w:rPr>
          <w:rFonts w:asciiTheme="minorHAnsi" w:hAnsiTheme="minorHAnsi" w:cstheme="minorHAnsi"/>
          <w:color w:val="1F4E79" w:themeColor="accent1" w:themeShade="80"/>
          <w:sz w:val="24"/>
          <w:szCs w:val="24"/>
        </w:rPr>
        <w:t>)</w:t>
      </w:r>
      <w:r w:rsidRPr="00DD0D4F">
        <w:rPr>
          <w:rFonts w:asciiTheme="minorHAnsi" w:hAnsiTheme="minorHAnsi" w:cstheme="minorHAnsi"/>
          <w:color w:val="1F4E79" w:themeColor="accent1" w:themeShade="80"/>
          <w:sz w:val="24"/>
          <w:szCs w:val="24"/>
        </w:rPr>
        <w:t xml:space="preserve">. Of these, 69% </w:t>
      </w:r>
      <w:r w:rsidR="00343A62">
        <w:rPr>
          <w:rFonts w:asciiTheme="minorHAnsi" w:hAnsiTheme="minorHAnsi" w:cstheme="minorHAnsi"/>
          <w:color w:val="1F4E79" w:themeColor="accent1" w:themeShade="80"/>
          <w:sz w:val="24"/>
          <w:szCs w:val="24"/>
        </w:rPr>
        <w:t>were</w:t>
      </w:r>
      <w:r w:rsidRPr="00DD0D4F">
        <w:rPr>
          <w:rFonts w:asciiTheme="minorHAnsi" w:hAnsiTheme="minorHAnsi" w:cstheme="minorHAnsi"/>
          <w:color w:val="1F4E79" w:themeColor="accent1" w:themeShade="80"/>
          <w:sz w:val="24"/>
          <w:szCs w:val="24"/>
        </w:rPr>
        <w:t xml:space="preserve"> women while 30% </w:t>
      </w:r>
      <w:r w:rsidR="00343A62">
        <w:rPr>
          <w:rFonts w:asciiTheme="minorHAnsi" w:hAnsiTheme="minorHAnsi" w:cstheme="minorHAnsi"/>
          <w:color w:val="1F4E79" w:themeColor="accent1" w:themeShade="80"/>
          <w:sz w:val="24"/>
          <w:szCs w:val="24"/>
        </w:rPr>
        <w:t>were</w:t>
      </w:r>
      <w:r w:rsidRPr="00DD0D4F">
        <w:rPr>
          <w:rFonts w:asciiTheme="minorHAnsi" w:hAnsiTheme="minorHAnsi" w:cstheme="minorHAnsi"/>
          <w:color w:val="1F4E79" w:themeColor="accent1" w:themeShade="80"/>
          <w:sz w:val="24"/>
          <w:szCs w:val="24"/>
        </w:rPr>
        <w:t xml:space="preserve"> men, the discrepancy increases in the </w:t>
      </w:r>
      <w:r w:rsidR="00E032FE">
        <w:rPr>
          <w:rFonts w:asciiTheme="minorHAnsi" w:hAnsiTheme="minorHAnsi" w:cstheme="minorHAnsi"/>
          <w:color w:val="1F4E79" w:themeColor="accent1" w:themeShade="80"/>
          <w:sz w:val="24"/>
          <w:szCs w:val="24"/>
        </w:rPr>
        <w:t xml:space="preserve">age </w:t>
      </w:r>
      <w:r w:rsidRPr="00DD0D4F">
        <w:rPr>
          <w:rFonts w:asciiTheme="minorHAnsi" w:hAnsiTheme="minorHAnsi" w:cstheme="minorHAnsi"/>
          <w:color w:val="1F4E79" w:themeColor="accent1" w:themeShade="80"/>
          <w:sz w:val="24"/>
          <w:szCs w:val="24"/>
        </w:rPr>
        <w:t xml:space="preserve">group of 75 </w:t>
      </w:r>
      <w:r w:rsidR="00E032FE">
        <w:rPr>
          <w:rFonts w:asciiTheme="minorHAnsi" w:hAnsiTheme="minorHAnsi" w:cstheme="minorHAnsi"/>
          <w:color w:val="1F4E79" w:themeColor="accent1" w:themeShade="80"/>
          <w:sz w:val="24"/>
          <w:szCs w:val="24"/>
        </w:rPr>
        <w:t xml:space="preserve">years old </w:t>
      </w:r>
      <w:r w:rsidRPr="00DD0D4F">
        <w:rPr>
          <w:rFonts w:asciiTheme="minorHAnsi" w:hAnsiTheme="minorHAnsi" w:cstheme="minorHAnsi"/>
          <w:color w:val="1F4E79" w:themeColor="accent1" w:themeShade="80"/>
          <w:sz w:val="24"/>
          <w:szCs w:val="24"/>
        </w:rPr>
        <w:t xml:space="preserve">and over: 78% of women and 43% of men experience difficulties in </w:t>
      </w:r>
      <w:r w:rsidR="00343A62">
        <w:rPr>
          <w:rFonts w:asciiTheme="minorHAnsi" w:hAnsiTheme="minorHAnsi" w:cstheme="minorHAnsi"/>
          <w:color w:val="1F4E79" w:themeColor="accent1" w:themeShade="80"/>
          <w:sz w:val="24"/>
          <w:szCs w:val="24"/>
        </w:rPr>
        <w:t>daily</w:t>
      </w:r>
      <w:r w:rsidR="00343A62" w:rsidRPr="00DD0D4F">
        <w:rPr>
          <w:rFonts w:asciiTheme="minorHAnsi" w:hAnsiTheme="minorHAnsi" w:cstheme="minorHAnsi"/>
          <w:color w:val="1F4E79" w:themeColor="accent1" w:themeShade="80"/>
          <w:sz w:val="24"/>
          <w:szCs w:val="24"/>
        </w:rPr>
        <w:t xml:space="preserve"> </w:t>
      </w:r>
      <w:r w:rsidRPr="00DD0D4F">
        <w:rPr>
          <w:rFonts w:asciiTheme="minorHAnsi" w:hAnsiTheme="minorHAnsi" w:cstheme="minorHAnsi"/>
          <w:color w:val="1F4E79" w:themeColor="accent1" w:themeShade="80"/>
          <w:sz w:val="24"/>
          <w:szCs w:val="24"/>
        </w:rPr>
        <w:t>activities</w:t>
      </w:r>
      <w:r w:rsidR="00343A62">
        <w:rPr>
          <w:rFonts w:asciiTheme="minorHAnsi" w:hAnsiTheme="minorHAnsi" w:cstheme="minorHAnsi"/>
          <w:color w:val="1F4E79" w:themeColor="accent1" w:themeShade="80"/>
          <w:sz w:val="24"/>
          <w:szCs w:val="24"/>
        </w:rPr>
        <w:t xml:space="preserve">. Portugal is </w:t>
      </w:r>
      <w:r w:rsidRPr="00DD0D4F">
        <w:rPr>
          <w:rFonts w:asciiTheme="minorHAnsi" w:hAnsiTheme="minorHAnsi" w:cstheme="minorHAnsi"/>
          <w:color w:val="1F4E79" w:themeColor="accent1" w:themeShade="80"/>
          <w:sz w:val="24"/>
          <w:szCs w:val="24"/>
        </w:rPr>
        <w:t>the EU country where the difference</w:t>
      </w:r>
      <w:r w:rsidR="00343A62">
        <w:rPr>
          <w:rFonts w:asciiTheme="minorHAnsi" w:hAnsiTheme="minorHAnsi" w:cstheme="minorHAnsi"/>
          <w:color w:val="1F4E79" w:themeColor="accent1" w:themeShade="80"/>
          <w:sz w:val="24"/>
          <w:szCs w:val="24"/>
        </w:rPr>
        <w:t>s</w:t>
      </w:r>
      <w:r w:rsidRPr="00DD0D4F">
        <w:rPr>
          <w:rFonts w:asciiTheme="minorHAnsi" w:hAnsiTheme="minorHAnsi" w:cstheme="minorHAnsi"/>
          <w:color w:val="1F4E79" w:themeColor="accent1" w:themeShade="80"/>
          <w:sz w:val="24"/>
          <w:szCs w:val="24"/>
        </w:rPr>
        <w:t xml:space="preserve"> between men and women </w:t>
      </w:r>
      <w:r w:rsidR="00343A62">
        <w:rPr>
          <w:rFonts w:asciiTheme="minorHAnsi" w:hAnsiTheme="minorHAnsi" w:cstheme="minorHAnsi"/>
          <w:color w:val="1F4E79" w:themeColor="accent1" w:themeShade="80"/>
          <w:sz w:val="24"/>
          <w:szCs w:val="24"/>
        </w:rPr>
        <w:t>on this matter are</w:t>
      </w:r>
      <w:r w:rsidRPr="00DD0D4F">
        <w:rPr>
          <w:rFonts w:asciiTheme="minorHAnsi" w:hAnsiTheme="minorHAnsi" w:cstheme="minorHAnsi"/>
          <w:color w:val="1F4E79" w:themeColor="accent1" w:themeShade="80"/>
          <w:sz w:val="24"/>
          <w:szCs w:val="24"/>
        </w:rPr>
        <w:t xml:space="preserve"> higher and the percentage of women who have at least one difficulty / limitation is always higher than that of men.</w:t>
      </w:r>
    </w:p>
    <w:p w14:paraId="066CE70C" w14:textId="0F1471BE" w:rsidR="003B6F6A" w:rsidRPr="00DD0D4F" w:rsidRDefault="00CD0E8A" w:rsidP="003418B1">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rPr>
      </w:pPr>
      <w:r w:rsidRPr="00DD0D4F">
        <w:rPr>
          <w:rFonts w:asciiTheme="minorHAnsi" w:hAnsiTheme="minorHAnsi" w:cstheme="minorHAnsi"/>
          <w:color w:val="1F4E79" w:themeColor="accent1" w:themeShade="80"/>
          <w:sz w:val="24"/>
          <w:szCs w:val="24"/>
        </w:rPr>
        <w:t xml:space="preserve">In addition, </w:t>
      </w:r>
      <w:r w:rsidR="00343A62">
        <w:rPr>
          <w:rFonts w:asciiTheme="minorHAnsi" w:hAnsiTheme="minorHAnsi" w:cstheme="minorHAnsi"/>
          <w:color w:val="1F4E79" w:themeColor="accent1" w:themeShade="80"/>
          <w:sz w:val="24"/>
          <w:szCs w:val="24"/>
        </w:rPr>
        <w:t>older</w:t>
      </w:r>
      <w:r w:rsidR="00343A62" w:rsidRPr="00DD0D4F">
        <w:rPr>
          <w:rFonts w:asciiTheme="minorHAnsi" w:hAnsiTheme="minorHAnsi" w:cstheme="minorHAnsi"/>
          <w:color w:val="1F4E79" w:themeColor="accent1" w:themeShade="80"/>
          <w:sz w:val="24"/>
          <w:szCs w:val="24"/>
        </w:rPr>
        <w:t xml:space="preserve"> </w:t>
      </w:r>
      <w:r w:rsidRPr="00DD0D4F">
        <w:rPr>
          <w:rFonts w:asciiTheme="minorHAnsi" w:hAnsiTheme="minorHAnsi" w:cstheme="minorHAnsi"/>
          <w:color w:val="1F4E79" w:themeColor="accent1" w:themeShade="80"/>
          <w:sz w:val="24"/>
          <w:szCs w:val="24"/>
        </w:rPr>
        <w:t>women benefit from the same social protection</w:t>
      </w:r>
      <w:r w:rsidR="00343A62">
        <w:rPr>
          <w:rFonts w:asciiTheme="minorHAnsi" w:hAnsiTheme="minorHAnsi" w:cstheme="minorHAnsi"/>
          <w:color w:val="1F4E79" w:themeColor="accent1" w:themeShade="80"/>
          <w:sz w:val="24"/>
          <w:szCs w:val="24"/>
        </w:rPr>
        <w:t xml:space="preserve"> </w:t>
      </w:r>
      <w:r w:rsidR="00E032FE" w:rsidRPr="00DD0D4F">
        <w:rPr>
          <w:rFonts w:asciiTheme="minorHAnsi" w:hAnsiTheme="minorHAnsi" w:cstheme="minorHAnsi"/>
          <w:color w:val="1F4E79" w:themeColor="accent1" w:themeShade="80"/>
          <w:sz w:val="24"/>
          <w:szCs w:val="24"/>
        </w:rPr>
        <w:t>exercise of the right to property</w:t>
      </w:r>
      <w:r w:rsidR="00E032FE">
        <w:rPr>
          <w:rFonts w:asciiTheme="minorHAnsi" w:hAnsiTheme="minorHAnsi" w:cstheme="minorHAnsi"/>
          <w:color w:val="1F4E79" w:themeColor="accent1" w:themeShade="80"/>
          <w:sz w:val="24"/>
          <w:szCs w:val="24"/>
        </w:rPr>
        <w:t xml:space="preserve">, </w:t>
      </w:r>
      <w:r w:rsidR="00343A62">
        <w:rPr>
          <w:rFonts w:asciiTheme="minorHAnsi" w:hAnsiTheme="minorHAnsi" w:cstheme="minorHAnsi"/>
          <w:color w:val="1F4E79" w:themeColor="accent1" w:themeShade="80"/>
          <w:sz w:val="24"/>
          <w:szCs w:val="24"/>
        </w:rPr>
        <w:lastRenderedPageBreak/>
        <w:t xml:space="preserve">and </w:t>
      </w:r>
      <w:r w:rsidRPr="00DD0D4F">
        <w:rPr>
          <w:rFonts w:asciiTheme="minorHAnsi" w:hAnsiTheme="minorHAnsi" w:cstheme="minorHAnsi"/>
          <w:color w:val="1F4E79" w:themeColor="accent1" w:themeShade="80"/>
          <w:sz w:val="24"/>
          <w:szCs w:val="24"/>
        </w:rPr>
        <w:t>access to health care (in a universal National Health Service, which is generally free of charge).</w:t>
      </w:r>
    </w:p>
    <w:p w14:paraId="066CE70F" w14:textId="5033EC81" w:rsidR="003B6F6A" w:rsidRPr="00DD0D4F" w:rsidRDefault="003B6F6A" w:rsidP="003418B1">
      <w:pPr>
        <w:pStyle w:val="ListParagraph"/>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rPr>
      </w:pPr>
      <w:r w:rsidRPr="00DD0D4F">
        <w:rPr>
          <w:rFonts w:asciiTheme="minorHAnsi" w:hAnsiTheme="minorHAnsi" w:cstheme="minorHAnsi"/>
          <w:color w:val="1F4E79" w:themeColor="accent1" w:themeShade="80"/>
          <w:sz w:val="24"/>
          <w:szCs w:val="24"/>
        </w:rPr>
        <w:t>In the field of social protection, older women face a greater risk of living in poverty. In</w:t>
      </w:r>
      <w:r w:rsidR="00E20ABE" w:rsidRPr="00DD0D4F">
        <w:rPr>
          <w:rFonts w:asciiTheme="minorHAnsi" w:hAnsiTheme="minorHAnsi" w:cstheme="minorHAnsi"/>
          <w:color w:val="1F4E79" w:themeColor="accent1" w:themeShade="80"/>
          <w:sz w:val="24"/>
          <w:szCs w:val="24"/>
        </w:rPr>
        <w:t xml:space="preserve"> fact</w:t>
      </w:r>
      <w:r w:rsidR="000A16F1" w:rsidRPr="00DD0D4F">
        <w:rPr>
          <w:rFonts w:asciiTheme="minorHAnsi" w:hAnsiTheme="minorHAnsi" w:cstheme="minorHAnsi"/>
          <w:color w:val="1F4E79" w:themeColor="accent1" w:themeShade="80"/>
          <w:sz w:val="24"/>
          <w:szCs w:val="24"/>
        </w:rPr>
        <w:t>,</w:t>
      </w:r>
      <w:r w:rsidRPr="00DD0D4F">
        <w:rPr>
          <w:rFonts w:asciiTheme="minorHAnsi" w:hAnsiTheme="minorHAnsi" w:cstheme="minorHAnsi"/>
          <w:color w:val="1F4E79" w:themeColor="accent1" w:themeShade="80"/>
          <w:sz w:val="24"/>
          <w:szCs w:val="24"/>
        </w:rPr>
        <w:t xml:space="preserve"> pensions represent a substantial part of retirement income and pensions </w:t>
      </w:r>
      <w:r w:rsidR="00E20ABE" w:rsidRPr="00DD0D4F">
        <w:rPr>
          <w:rFonts w:asciiTheme="minorHAnsi" w:hAnsiTheme="minorHAnsi" w:cstheme="minorHAnsi"/>
          <w:color w:val="1F4E79" w:themeColor="accent1" w:themeShade="80"/>
          <w:sz w:val="24"/>
          <w:szCs w:val="24"/>
        </w:rPr>
        <w:t>granted</w:t>
      </w:r>
      <w:r w:rsidRPr="00DD0D4F">
        <w:rPr>
          <w:rFonts w:asciiTheme="minorHAnsi" w:hAnsiTheme="minorHAnsi" w:cstheme="minorHAnsi"/>
          <w:color w:val="1F4E79" w:themeColor="accent1" w:themeShade="80"/>
          <w:sz w:val="24"/>
          <w:szCs w:val="24"/>
        </w:rPr>
        <w:t xml:space="preserve"> to women tend to be lower than those of men, either because they had lower earnings during their working lives</w:t>
      </w:r>
      <w:r w:rsidR="00343A62">
        <w:rPr>
          <w:rFonts w:asciiTheme="minorHAnsi" w:hAnsiTheme="minorHAnsi" w:cstheme="minorHAnsi"/>
          <w:color w:val="1F4E79" w:themeColor="accent1" w:themeShade="80"/>
          <w:sz w:val="24"/>
          <w:szCs w:val="24"/>
        </w:rPr>
        <w:t xml:space="preserve"> or</w:t>
      </w:r>
      <w:r w:rsidRPr="00DD0D4F">
        <w:rPr>
          <w:rFonts w:asciiTheme="minorHAnsi" w:hAnsiTheme="minorHAnsi" w:cstheme="minorHAnsi"/>
          <w:color w:val="1F4E79" w:themeColor="accent1" w:themeShade="80"/>
          <w:sz w:val="24"/>
          <w:szCs w:val="24"/>
        </w:rPr>
        <w:t xml:space="preserve"> because they did not work</w:t>
      </w:r>
      <w:r w:rsidR="00343A62">
        <w:rPr>
          <w:rFonts w:asciiTheme="minorHAnsi" w:hAnsiTheme="minorHAnsi" w:cstheme="minorHAnsi"/>
          <w:color w:val="1F4E79" w:themeColor="accent1" w:themeShade="80"/>
          <w:sz w:val="24"/>
          <w:szCs w:val="24"/>
        </w:rPr>
        <w:t xml:space="preserve"> as many years/</w:t>
      </w:r>
      <w:r w:rsidRPr="00DD0D4F">
        <w:rPr>
          <w:rFonts w:asciiTheme="minorHAnsi" w:hAnsiTheme="minorHAnsi" w:cstheme="minorHAnsi"/>
          <w:color w:val="1F4E79" w:themeColor="accent1" w:themeShade="80"/>
          <w:sz w:val="24"/>
          <w:szCs w:val="24"/>
        </w:rPr>
        <w:t>worked discontinuously</w:t>
      </w:r>
      <w:r w:rsidR="0054033D" w:rsidRPr="00DD0D4F">
        <w:rPr>
          <w:rFonts w:asciiTheme="minorHAnsi" w:hAnsiTheme="minorHAnsi" w:cstheme="minorHAnsi"/>
          <w:color w:val="1F4E79" w:themeColor="accent1" w:themeShade="80"/>
          <w:sz w:val="24"/>
          <w:szCs w:val="24"/>
        </w:rPr>
        <w:t xml:space="preserve"> </w:t>
      </w:r>
      <w:r w:rsidR="00343A62">
        <w:rPr>
          <w:rFonts w:asciiTheme="minorHAnsi" w:hAnsiTheme="minorHAnsi" w:cstheme="minorHAnsi"/>
          <w:color w:val="1F4E79" w:themeColor="accent1" w:themeShade="80"/>
          <w:sz w:val="24"/>
          <w:szCs w:val="24"/>
        </w:rPr>
        <w:t>(</w:t>
      </w:r>
      <w:r w:rsidRPr="00DD0D4F">
        <w:rPr>
          <w:rFonts w:asciiTheme="minorHAnsi" w:hAnsiTheme="minorHAnsi" w:cstheme="minorHAnsi"/>
          <w:color w:val="1F4E79" w:themeColor="accent1" w:themeShade="80"/>
          <w:sz w:val="24"/>
          <w:szCs w:val="24"/>
        </w:rPr>
        <w:t>often to care for children or other family members</w:t>
      </w:r>
      <w:r w:rsidR="00343A62">
        <w:rPr>
          <w:rFonts w:asciiTheme="minorHAnsi" w:hAnsiTheme="minorHAnsi" w:cstheme="minorHAnsi"/>
          <w:color w:val="1F4E79" w:themeColor="accent1" w:themeShade="80"/>
          <w:sz w:val="24"/>
          <w:szCs w:val="24"/>
        </w:rPr>
        <w:t>)</w:t>
      </w:r>
      <w:r w:rsidRPr="00DD0D4F">
        <w:rPr>
          <w:rFonts w:asciiTheme="minorHAnsi" w:hAnsiTheme="minorHAnsi" w:cstheme="minorHAnsi"/>
          <w:color w:val="1F4E79" w:themeColor="accent1" w:themeShade="80"/>
          <w:sz w:val="24"/>
          <w:szCs w:val="24"/>
        </w:rPr>
        <w:t>.</w:t>
      </w:r>
      <w:r w:rsidR="0054033D" w:rsidRPr="00DD0D4F">
        <w:rPr>
          <w:rFonts w:asciiTheme="minorHAnsi" w:hAnsiTheme="minorHAnsi" w:cstheme="minorHAnsi"/>
          <w:color w:val="1F4E79" w:themeColor="accent1" w:themeShade="80"/>
          <w:sz w:val="24"/>
          <w:szCs w:val="24"/>
        </w:rPr>
        <w:t xml:space="preserve"> </w:t>
      </w:r>
      <w:r w:rsidRPr="00DD0D4F">
        <w:rPr>
          <w:rFonts w:asciiTheme="minorHAnsi" w:hAnsiTheme="minorHAnsi" w:cstheme="minorHAnsi"/>
          <w:color w:val="1F4E79" w:themeColor="accent1" w:themeShade="80"/>
          <w:sz w:val="24"/>
          <w:szCs w:val="24"/>
        </w:rPr>
        <w:t xml:space="preserve">The system guarantees minimum social supplements and </w:t>
      </w:r>
      <w:r w:rsidR="00134DB7" w:rsidRPr="00DD0D4F">
        <w:rPr>
          <w:rFonts w:asciiTheme="minorHAnsi" w:hAnsiTheme="minorHAnsi" w:cstheme="minorHAnsi"/>
          <w:color w:val="1F4E79" w:themeColor="accent1" w:themeShade="80"/>
          <w:sz w:val="24"/>
          <w:szCs w:val="24"/>
        </w:rPr>
        <w:t>benefits</w:t>
      </w:r>
      <w:r w:rsidRPr="00DD0D4F">
        <w:rPr>
          <w:rFonts w:asciiTheme="minorHAnsi" w:hAnsiTheme="minorHAnsi" w:cstheme="minorHAnsi"/>
          <w:color w:val="1F4E79" w:themeColor="accent1" w:themeShade="80"/>
          <w:sz w:val="24"/>
          <w:szCs w:val="24"/>
        </w:rPr>
        <w:t xml:space="preserve"> to deal with this situation, with the objective of guaranteeing social inclusion and minimum income</w:t>
      </w:r>
      <w:r w:rsidR="00E032FE">
        <w:rPr>
          <w:rFonts w:asciiTheme="minorHAnsi" w:hAnsiTheme="minorHAnsi" w:cstheme="minorHAnsi"/>
          <w:color w:val="1F4E79" w:themeColor="accent1" w:themeShade="80"/>
          <w:sz w:val="24"/>
          <w:szCs w:val="24"/>
        </w:rPr>
        <w:t>,</w:t>
      </w:r>
      <w:r w:rsidRPr="00DD0D4F">
        <w:rPr>
          <w:rFonts w:asciiTheme="minorHAnsi" w:hAnsiTheme="minorHAnsi" w:cstheme="minorHAnsi"/>
          <w:color w:val="1F4E79" w:themeColor="accent1" w:themeShade="80"/>
          <w:sz w:val="24"/>
          <w:szCs w:val="24"/>
        </w:rPr>
        <w:t xml:space="preserve"> </w:t>
      </w:r>
      <w:r w:rsidR="00343A62">
        <w:rPr>
          <w:rFonts w:asciiTheme="minorHAnsi" w:hAnsiTheme="minorHAnsi" w:cstheme="minorHAnsi"/>
          <w:color w:val="1F4E79" w:themeColor="accent1" w:themeShade="80"/>
          <w:sz w:val="24"/>
          <w:szCs w:val="24"/>
        </w:rPr>
        <w:t>eliminat</w:t>
      </w:r>
      <w:r w:rsidR="00E032FE">
        <w:rPr>
          <w:rFonts w:asciiTheme="minorHAnsi" w:hAnsiTheme="minorHAnsi" w:cstheme="minorHAnsi"/>
          <w:color w:val="1F4E79" w:themeColor="accent1" w:themeShade="80"/>
          <w:sz w:val="24"/>
          <w:szCs w:val="24"/>
        </w:rPr>
        <w:t>ing</w:t>
      </w:r>
      <w:r w:rsidR="00343A62">
        <w:rPr>
          <w:rFonts w:asciiTheme="minorHAnsi" w:hAnsiTheme="minorHAnsi" w:cstheme="minorHAnsi"/>
          <w:color w:val="1F4E79" w:themeColor="accent1" w:themeShade="80"/>
          <w:sz w:val="24"/>
          <w:szCs w:val="24"/>
        </w:rPr>
        <w:t xml:space="preserve"> or</w:t>
      </w:r>
      <w:r w:rsidRPr="00DD0D4F">
        <w:rPr>
          <w:rFonts w:asciiTheme="minorHAnsi" w:hAnsiTheme="minorHAnsi" w:cstheme="minorHAnsi"/>
          <w:color w:val="1F4E79" w:themeColor="accent1" w:themeShade="80"/>
          <w:sz w:val="24"/>
          <w:szCs w:val="24"/>
        </w:rPr>
        <w:t xml:space="preserve"> mitigat</w:t>
      </w:r>
      <w:r w:rsidR="00E032FE">
        <w:rPr>
          <w:rFonts w:asciiTheme="minorHAnsi" w:hAnsiTheme="minorHAnsi" w:cstheme="minorHAnsi"/>
          <w:color w:val="1F4E79" w:themeColor="accent1" w:themeShade="80"/>
          <w:sz w:val="24"/>
          <w:szCs w:val="24"/>
        </w:rPr>
        <w:t>ing</w:t>
      </w:r>
      <w:r w:rsidRPr="00DD0D4F">
        <w:rPr>
          <w:rFonts w:asciiTheme="minorHAnsi" w:hAnsiTheme="minorHAnsi" w:cstheme="minorHAnsi"/>
          <w:color w:val="1F4E79" w:themeColor="accent1" w:themeShade="80"/>
          <w:sz w:val="24"/>
          <w:szCs w:val="24"/>
        </w:rPr>
        <w:t xml:space="preserve"> the situation of poverty and exclusion</w:t>
      </w:r>
      <w:r w:rsidR="00DD0D4F" w:rsidRPr="00DD0D4F">
        <w:rPr>
          <w:rFonts w:asciiTheme="minorHAnsi" w:hAnsiTheme="minorHAnsi" w:cstheme="minorHAnsi"/>
          <w:color w:val="1F4E79" w:themeColor="accent1" w:themeShade="80"/>
          <w:sz w:val="24"/>
          <w:szCs w:val="24"/>
        </w:rPr>
        <w:t>.</w:t>
      </w:r>
    </w:p>
    <w:p w14:paraId="44C1979B" w14:textId="77777777" w:rsidR="00DD0D4F" w:rsidRDefault="00DD0D4F" w:rsidP="003418B1">
      <w:pPr>
        <w:pStyle w:val="ListParagraph"/>
        <w:tabs>
          <w:tab w:val="left" w:pos="960"/>
        </w:tabs>
        <w:spacing w:before="120" w:after="120" w:line="360" w:lineRule="auto"/>
        <w:ind w:left="0"/>
        <w:jc w:val="both"/>
        <w:rPr>
          <w:rFonts w:ascii="Carlito" w:hAnsi="Carlito" w:cs="Carlito"/>
          <w:color w:val="0070C0"/>
        </w:rPr>
      </w:pPr>
    </w:p>
    <w:p w14:paraId="066CE710" w14:textId="3B2A0A70" w:rsidR="00615AEF" w:rsidRDefault="00615AEF" w:rsidP="00C362B4">
      <w:pPr>
        <w:pStyle w:val="ListParagraph"/>
        <w:numPr>
          <w:ilvl w:val="0"/>
          <w:numId w:val="22"/>
        </w:numPr>
        <w:tabs>
          <w:tab w:val="left" w:pos="960"/>
        </w:tabs>
        <w:spacing w:before="120" w:after="120" w:line="360" w:lineRule="auto"/>
        <w:ind w:left="0" w:right="-1"/>
        <w:contextualSpacing w:val="0"/>
        <w:jc w:val="both"/>
      </w:pPr>
      <w:r>
        <w:t>What</w:t>
      </w:r>
      <w:r>
        <w:rPr>
          <w:spacing w:val="-8"/>
        </w:rPr>
        <w:t xml:space="preserve"> </w:t>
      </w:r>
      <w:r>
        <w:rPr>
          <w:spacing w:val="-3"/>
        </w:rPr>
        <w:t>forms</w:t>
      </w:r>
      <w:r>
        <w:rPr>
          <w:spacing w:val="-9"/>
        </w:rPr>
        <w:t xml:space="preserve"> </w:t>
      </w:r>
      <w:r>
        <w:rPr>
          <w:spacing w:val="-3"/>
        </w:rPr>
        <w:t>of</w:t>
      </w:r>
      <w:r>
        <w:rPr>
          <w:spacing w:val="-10"/>
        </w:rPr>
        <w:t xml:space="preserve"> </w:t>
      </w:r>
      <w:r>
        <w:t>gender-based</w:t>
      </w:r>
      <w:r>
        <w:rPr>
          <w:spacing w:val="-13"/>
        </w:rPr>
        <w:t xml:space="preserve"> </w:t>
      </w:r>
      <w:r>
        <w:t>discrimination</w:t>
      </w:r>
      <w:r>
        <w:rPr>
          <w:spacing w:val="-14"/>
        </w:rPr>
        <w:t xml:space="preserve"> </w:t>
      </w:r>
      <w:r>
        <w:t>and</w:t>
      </w:r>
      <w:r>
        <w:rPr>
          <w:spacing w:val="-13"/>
        </w:rPr>
        <w:t xml:space="preserve"> </w:t>
      </w:r>
      <w:r>
        <w:t>inequality</w:t>
      </w:r>
      <w:r>
        <w:rPr>
          <w:spacing w:val="-14"/>
        </w:rPr>
        <w:t xml:space="preserve"> </w:t>
      </w:r>
      <w:r>
        <w:t>experienced</w:t>
      </w:r>
      <w:r>
        <w:rPr>
          <w:spacing w:val="-13"/>
        </w:rPr>
        <w:t xml:space="preserve"> </w:t>
      </w:r>
      <w:r>
        <w:t>by</w:t>
      </w:r>
      <w:r>
        <w:rPr>
          <w:spacing w:val="-13"/>
        </w:rPr>
        <w:t xml:space="preserve"> </w:t>
      </w:r>
      <w:r>
        <w:t>women</w:t>
      </w:r>
      <w:r>
        <w:rPr>
          <w:spacing w:val="-14"/>
        </w:rPr>
        <w:t xml:space="preserve"> </w:t>
      </w:r>
      <w:r>
        <w:t xml:space="preserve">throughout the life cycle have a particular </w:t>
      </w:r>
      <w:r>
        <w:rPr>
          <w:spacing w:val="-3"/>
        </w:rPr>
        <w:t xml:space="preserve">impact </w:t>
      </w:r>
      <w:r>
        <w:t xml:space="preserve">on the enjoyment </w:t>
      </w:r>
      <w:r>
        <w:rPr>
          <w:spacing w:val="-3"/>
        </w:rPr>
        <w:t xml:space="preserve">of </w:t>
      </w:r>
      <w:r>
        <w:t xml:space="preserve">their human rights in </w:t>
      </w:r>
      <w:r>
        <w:rPr>
          <w:spacing w:val="-3"/>
        </w:rPr>
        <w:t>older</w:t>
      </w:r>
      <w:r>
        <w:rPr>
          <w:spacing w:val="16"/>
        </w:rPr>
        <w:t xml:space="preserve"> </w:t>
      </w:r>
      <w:r>
        <w:t>age?</w:t>
      </w:r>
    </w:p>
    <w:p w14:paraId="67AB440D" w14:textId="678F2C78" w:rsidR="00097F0D" w:rsidRPr="004E0C18" w:rsidRDefault="00097F0D" w:rsidP="00E526C0">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lang w:eastAsia="pt-PT"/>
        </w:rPr>
      </w:pPr>
      <w:r w:rsidRPr="004E0C18">
        <w:rPr>
          <w:rFonts w:asciiTheme="minorHAnsi" w:hAnsiTheme="minorHAnsi" w:cstheme="minorHAnsi"/>
          <w:color w:val="1F4E79" w:themeColor="accent1" w:themeShade="80"/>
          <w:sz w:val="24"/>
          <w:szCs w:val="24"/>
          <w:lang w:eastAsia="pt-PT"/>
        </w:rPr>
        <w:t xml:space="preserve">From the legal point of view, </w:t>
      </w:r>
      <w:r w:rsidR="003861AC" w:rsidRPr="004E0C18">
        <w:rPr>
          <w:rFonts w:asciiTheme="minorHAnsi" w:hAnsiTheme="minorHAnsi" w:cstheme="minorHAnsi"/>
          <w:color w:val="1F4E79" w:themeColor="accent1" w:themeShade="80"/>
          <w:sz w:val="24"/>
          <w:szCs w:val="24"/>
          <w:lang w:eastAsia="pt-PT"/>
        </w:rPr>
        <w:t>all</w:t>
      </w:r>
      <w:r w:rsidRPr="004E0C18">
        <w:rPr>
          <w:rFonts w:asciiTheme="minorHAnsi" w:hAnsiTheme="minorHAnsi" w:cstheme="minorHAnsi"/>
          <w:color w:val="1F4E79" w:themeColor="accent1" w:themeShade="80"/>
          <w:sz w:val="24"/>
          <w:szCs w:val="24"/>
          <w:lang w:eastAsia="pt-PT"/>
        </w:rPr>
        <w:t xml:space="preserve"> </w:t>
      </w:r>
      <w:r w:rsidR="00343A62">
        <w:rPr>
          <w:rFonts w:asciiTheme="minorHAnsi" w:hAnsiTheme="minorHAnsi" w:cstheme="minorHAnsi"/>
          <w:color w:val="1F4E79" w:themeColor="accent1" w:themeShade="80"/>
          <w:sz w:val="24"/>
          <w:szCs w:val="24"/>
          <w:lang w:eastAsia="pt-PT"/>
        </w:rPr>
        <w:t xml:space="preserve">forms of </w:t>
      </w:r>
      <w:r w:rsidRPr="004E0C18">
        <w:rPr>
          <w:rFonts w:asciiTheme="minorHAnsi" w:hAnsiTheme="minorHAnsi" w:cstheme="minorHAnsi"/>
          <w:color w:val="1F4E79" w:themeColor="accent1" w:themeShade="80"/>
          <w:sz w:val="24"/>
          <w:szCs w:val="24"/>
          <w:lang w:eastAsia="pt-PT"/>
        </w:rPr>
        <w:t>discrimination</w:t>
      </w:r>
      <w:r w:rsidR="00343A62">
        <w:rPr>
          <w:rFonts w:asciiTheme="minorHAnsi" w:hAnsiTheme="minorHAnsi" w:cstheme="minorHAnsi"/>
          <w:color w:val="1F4E79" w:themeColor="accent1" w:themeShade="80"/>
          <w:sz w:val="24"/>
          <w:szCs w:val="24"/>
          <w:lang w:eastAsia="pt-PT"/>
        </w:rPr>
        <w:t xml:space="preserve"> are </w:t>
      </w:r>
      <w:r w:rsidRPr="004E0C18">
        <w:rPr>
          <w:rFonts w:asciiTheme="minorHAnsi" w:hAnsiTheme="minorHAnsi" w:cstheme="minorHAnsi"/>
          <w:color w:val="1F4E79" w:themeColor="accent1" w:themeShade="80"/>
          <w:sz w:val="24"/>
          <w:szCs w:val="24"/>
          <w:lang w:eastAsia="pt-PT"/>
        </w:rPr>
        <w:t>strictly prohibited. It should be noted that</w:t>
      </w:r>
      <w:r w:rsidR="00942C91" w:rsidRPr="004E0C18">
        <w:rPr>
          <w:rFonts w:asciiTheme="minorHAnsi" w:hAnsiTheme="minorHAnsi" w:cstheme="minorHAnsi"/>
          <w:color w:val="1F4E79" w:themeColor="accent1" w:themeShade="80"/>
          <w:sz w:val="24"/>
          <w:szCs w:val="24"/>
          <w:lang w:eastAsia="pt-PT"/>
        </w:rPr>
        <w:t xml:space="preserve">, </w:t>
      </w:r>
      <w:r w:rsidR="00343A62">
        <w:rPr>
          <w:rFonts w:asciiTheme="minorHAnsi" w:hAnsiTheme="minorHAnsi" w:cstheme="minorHAnsi"/>
          <w:color w:val="1F4E79" w:themeColor="accent1" w:themeShade="80"/>
          <w:sz w:val="24"/>
          <w:szCs w:val="24"/>
          <w:lang w:eastAsia="pt-PT"/>
        </w:rPr>
        <w:t xml:space="preserve">in the past, </w:t>
      </w:r>
      <w:r w:rsidRPr="004E0C18">
        <w:rPr>
          <w:rFonts w:asciiTheme="minorHAnsi" w:hAnsiTheme="minorHAnsi" w:cstheme="minorHAnsi"/>
          <w:color w:val="1F4E79" w:themeColor="accent1" w:themeShade="80"/>
          <w:sz w:val="24"/>
          <w:szCs w:val="24"/>
          <w:lang w:eastAsia="pt-PT"/>
        </w:rPr>
        <w:t xml:space="preserve">women's access to education, </w:t>
      </w:r>
      <w:r w:rsidR="001C652C" w:rsidRPr="004E0C18">
        <w:rPr>
          <w:rFonts w:asciiTheme="minorHAnsi" w:hAnsiTheme="minorHAnsi" w:cstheme="minorHAnsi"/>
          <w:color w:val="1F4E79" w:themeColor="accent1" w:themeShade="80"/>
          <w:sz w:val="24"/>
          <w:szCs w:val="24"/>
          <w:lang w:eastAsia="pt-PT"/>
        </w:rPr>
        <w:t xml:space="preserve">to </w:t>
      </w:r>
      <w:r w:rsidRPr="004E0C18">
        <w:rPr>
          <w:rFonts w:asciiTheme="minorHAnsi" w:hAnsiTheme="minorHAnsi" w:cstheme="minorHAnsi"/>
          <w:color w:val="1F4E79" w:themeColor="accent1" w:themeShade="80"/>
          <w:sz w:val="24"/>
          <w:szCs w:val="24"/>
          <w:lang w:eastAsia="pt-PT"/>
        </w:rPr>
        <w:t>certain professions (such as the judiciary) and</w:t>
      </w:r>
      <w:r w:rsidR="00343A62">
        <w:rPr>
          <w:rFonts w:asciiTheme="minorHAnsi" w:hAnsiTheme="minorHAnsi" w:cstheme="minorHAnsi"/>
          <w:color w:val="1F4E79" w:themeColor="accent1" w:themeShade="80"/>
          <w:sz w:val="24"/>
          <w:szCs w:val="24"/>
          <w:lang w:eastAsia="pt-PT"/>
        </w:rPr>
        <w:t xml:space="preserve"> to</w:t>
      </w:r>
      <w:r w:rsidRPr="004E0C18">
        <w:rPr>
          <w:rFonts w:asciiTheme="minorHAnsi" w:hAnsiTheme="minorHAnsi" w:cstheme="minorHAnsi"/>
          <w:color w:val="1F4E79" w:themeColor="accent1" w:themeShade="80"/>
          <w:sz w:val="24"/>
          <w:szCs w:val="24"/>
          <w:lang w:eastAsia="pt-PT"/>
        </w:rPr>
        <w:t xml:space="preserve"> </w:t>
      </w:r>
      <w:r w:rsidRPr="004E0C18">
        <w:rPr>
          <w:rFonts w:asciiTheme="minorHAnsi" w:hAnsiTheme="minorHAnsi" w:cstheme="minorHAnsi"/>
          <w:color w:val="1F4E79" w:themeColor="accent1" w:themeShade="80"/>
          <w:sz w:val="24"/>
          <w:szCs w:val="24"/>
          <w:lang w:eastAsia="pt-PT"/>
        </w:rPr>
        <w:lastRenderedPageBreak/>
        <w:t xml:space="preserve">basic civil rights (such as traveling abroad or </w:t>
      </w:r>
      <w:r w:rsidR="00343A62">
        <w:rPr>
          <w:rFonts w:asciiTheme="minorHAnsi" w:hAnsiTheme="minorHAnsi" w:cstheme="minorHAnsi"/>
          <w:color w:val="1F4E79" w:themeColor="accent1" w:themeShade="80"/>
          <w:sz w:val="24"/>
          <w:szCs w:val="24"/>
          <w:lang w:eastAsia="pt-PT"/>
        </w:rPr>
        <w:t xml:space="preserve">having a business </w:t>
      </w:r>
      <w:r w:rsidRPr="004E0C18">
        <w:rPr>
          <w:rFonts w:asciiTheme="minorHAnsi" w:hAnsiTheme="minorHAnsi" w:cstheme="minorHAnsi"/>
          <w:color w:val="1F4E79" w:themeColor="accent1" w:themeShade="80"/>
          <w:sz w:val="24"/>
          <w:szCs w:val="24"/>
          <w:lang w:eastAsia="pt-PT"/>
        </w:rPr>
        <w:t xml:space="preserve">without the husband's </w:t>
      </w:r>
      <w:r w:rsidR="00343A62">
        <w:rPr>
          <w:rFonts w:asciiTheme="minorHAnsi" w:hAnsiTheme="minorHAnsi" w:cstheme="minorHAnsi"/>
          <w:color w:val="1F4E79" w:themeColor="accent1" w:themeShade="80"/>
          <w:sz w:val="24"/>
          <w:szCs w:val="24"/>
          <w:lang w:eastAsia="pt-PT"/>
        </w:rPr>
        <w:t>permission</w:t>
      </w:r>
      <w:r w:rsidRPr="004E0C18">
        <w:rPr>
          <w:rFonts w:asciiTheme="minorHAnsi" w:hAnsiTheme="minorHAnsi" w:cstheme="minorHAnsi"/>
          <w:color w:val="1F4E79" w:themeColor="accent1" w:themeShade="80"/>
          <w:sz w:val="24"/>
          <w:szCs w:val="24"/>
          <w:lang w:eastAsia="pt-PT"/>
        </w:rPr>
        <w:t>) were limited or even prohibited.</w:t>
      </w:r>
    </w:p>
    <w:p w14:paraId="305EA3B4" w14:textId="1F330F38" w:rsidR="00097F0D" w:rsidRPr="004E0C18" w:rsidRDefault="00097F0D" w:rsidP="00E526C0">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shd w:val="clear" w:color="auto" w:fill="FFE599" w:themeFill="accent4" w:themeFillTint="66"/>
          <w:lang w:eastAsia="pt-PT"/>
        </w:rPr>
      </w:pPr>
      <w:r w:rsidRPr="004E0C18">
        <w:rPr>
          <w:rFonts w:asciiTheme="minorHAnsi" w:hAnsiTheme="minorHAnsi" w:cstheme="minorHAnsi"/>
          <w:color w:val="1F4E79" w:themeColor="accent1" w:themeShade="80"/>
          <w:sz w:val="24"/>
          <w:szCs w:val="24"/>
          <w:lang w:eastAsia="pt-PT"/>
        </w:rPr>
        <w:t>Nowadays, no limitations persist</w:t>
      </w:r>
      <w:r w:rsidR="00CE183E">
        <w:rPr>
          <w:rFonts w:asciiTheme="minorHAnsi" w:hAnsiTheme="minorHAnsi" w:cstheme="minorHAnsi"/>
          <w:color w:val="1F4E79" w:themeColor="accent1" w:themeShade="80"/>
          <w:sz w:val="24"/>
          <w:szCs w:val="24"/>
          <w:lang w:eastAsia="pt-PT"/>
        </w:rPr>
        <w:t>. T</w:t>
      </w:r>
      <w:r w:rsidRPr="004E0C18">
        <w:rPr>
          <w:rFonts w:asciiTheme="minorHAnsi" w:hAnsiTheme="minorHAnsi" w:cstheme="minorHAnsi"/>
          <w:color w:val="1F4E79" w:themeColor="accent1" w:themeShade="80"/>
          <w:sz w:val="24"/>
          <w:szCs w:val="24"/>
          <w:lang w:eastAsia="pt-PT"/>
        </w:rPr>
        <w:t>he Parity Law</w:t>
      </w:r>
      <w:r w:rsidR="00CA7612" w:rsidRPr="004E0C18">
        <w:rPr>
          <w:rFonts w:asciiTheme="minorHAnsi" w:hAnsiTheme="minorHAnsi" w:cstheme="minorHAnsi"/>
          <w:color w:val="1F4E79" w:themeColor="accent1" w:themeShade="80"/>
          <w:sz w:val="24"/>
          <w:szCs w:val="24"/>
          <w:lang w:eastAsia="pt-PT"/>
        </w:rPr>
        <w:t xml:space="preserve"> - </w:t>
      </w:r>
      <w:r w:rsidR="001D0413" w:rsidRPr="004E0C18">
        <w:rPr>
          <w:rFonts w:asciiTheme="minorHAnsi" w:hAnsiTheme="minorHAnsi" w:cstheme="minorHAnsi"/>
          <w:color w:val="1F4E79" w:themeColor="accent1" w:themeShade="80"/>
          <w:sz w:val="24"/>
          <w:szCs w:val="24"/>
          <w:lang w:eastAsia="pt-PT"/>
        </w:rPr>
        <w:t>Second amendment to the law on parity in organs of political power, approved by Organic Law 3/2006, of August 21</w:t>
      </w:r>
      <w:r w:rsidRPr="004E0C18">
        <w:rPr>
          <w:rFonts w:asciiTheme="minorHAnsi" w:hAnsiTheme="minorHAnsi" w:cstheme="minorHAnsi"/>
          <w:color w:val="1F4E79" w:themeColor="accent1" w:themeShade="80"/>
          <w:sz w:val="24"/>
          <w:szCs w:val="24"/>
          <w:lang w:eastAsia="pt-PT"/>
        </w:rPr>
        <w:t xml:space="preserve"> </w:t>
      </w:r>
      <w:r w:rsidR="001D0413" w:rsidRPr="004E0C18">
        <w:rPr>
          <w:rFonts w:asciiTheme="minorHAnsi" w:hAnsiTheme="minorHAnsi" w:cstheme="minorHAnsi"/>
          <w:color w:val="1F4E79" w:themeColor="accent1" w:themeShade="80"/>
          <w:sz w:val="24"/>
          <w:szCs w:val="24"/>
          <w:lang w:eastAsia="pt-PT"/>
        </w:rPr>
        <w:t>-</w:t>
      </w:r>
      <w:r w:rsidRPr="004E0C18">
        <w:rPr>
          <w:rFonts w:asciiTheme="minorHAnsi" w:hAnsiTheme="minorHAnsi" w:cstheme="minorHAnsi"/>
          <w:color w:val="1F4E79" w:themeColor="accent1" w:themeShade="80"/>
          <w:sz w:val="24"/>
          <w:szCs w:val="24"/>
          <w:lang w:eastAsia="pt-PT"/>
        </w:rPr>
        <w:t xml:space="preserve"> establishes that </w:t>
      </w:r>
      <w:r w:rsidRPr="004E0C18">
        <w:rPr>
          <w:rFonts w:asciiTheme="minorHAnsi" w:hAnsiTheme="minorHAnsi" w:cstheme="minorHAnsi"/>
          <w:color w:val="1F4E79" w:themeColor="accent1" w:themeShade="80"/>
          <w:sz w:val="24"/>
          <w:szCs w:val="24"/>
        </w:rPr>
        <w:t xml:space="preserve">the lists of candidates submitted to the </w:t>
      </w:r>
      <w:r w:rsidR="00CE183E">
        <w:rPr>
          <w:rFonts w:asciiTheme="minorHAnsi" w:hAnsiTheme="minorHAnsi" w:cstheme="minorHAnsi"/>
          <w:color w:val="1F4E79" w:themeColor="accent1" w:themeShade="80"/>
          <w:sz w:val="24"/>
          <w:szCs w:val="24"/>
        </w:rPr>
        <w:t>National Parliament</w:t>
      </w:r>
      <w:r w:rsidRPr="004E0C18">
        <w:rPr>
          <w:rFonts w:asciiTheme="minorHAnsi" w:hAnsiTheme="minorHAnsi" w:cstheme="minorHAnsi"/>
          <w:color w:val="1F4E79" w:themeColor="accent1" w:themeShade="80"/>
          <w:sz w:val="24"/>
          <w:szCs w:val="24"/>
        </w:rPr>
        <w:t xml:space="preserve">, to the European Parliament and to the elective bodies of the local authorities, as well as the list of candidates for parish councils, </w:t>
      </w:r>
      <w:r w:rsidR="00E032FE">
        <w:rPr>
          <w:rFonts w:asciiTheme="minorHAnsi" w:hAnsiTheme="minorHAnsi" w:cstheme="minorHAnsi"/>
          <w:color w:val="1F4E79" w:themeColor="accent1" w:themeShade="80"/>
          <w:sz w:val="24"/>
          <w:szCs w:val="24"/>
        </w:rPr>
        <w:t>must</w:t>
      </w:r>
      <w:r w:rsidRPr="004E0C18">
        <w:rPr>
          <w:rFonts w:asciiTheme="minorHAnsi" w:hAnsiTheme="minorHAnsi" w:cstheme="minorHAnsi"/>
          <w:color w:val="1F4E79" w:themeColor="accent1" w:themeShade="80"/>
          <w:sz w:val="24"/>
          <w:szCs w:val="24"/>
        </w:rPr>
        <w:t xml:space="preserve"> ensure parity between men and women</w:t>
      </w:r>
      <w:r w:rsidR="00CE183E">
        <w:rPr>
          <w:rFonts w:asciiTheme="minorHAnsi" w:hAnsiTheme="minorHAnsi" w:cstheme="minorHAnsi"/>
          <w:color w:val="1F4E79" w:themeColor="accent1" w:themeShade="80"/>
          <w:sz w:val="24"/>
          <w:szCs w:val="24"/>
        </w:rPr>
        <w:t xml:space="preserve">. </w:t>
      </w:r>
      <w:r w:rsidR="00CE183E" w:rsidRPr="004E0C18">
        <w:rPr>
          <w:rFonts w:asciiTheme="minorHAnsi" w:hAnsiTheme="minorHAnsi" w:cstheme="minorHAnsi"/>
          <w:color w:val="1F4E79" w:themeColor="accent1" w:themeShade="80"/>
          <w:sz w:val="24"/>
          <w:szCs w:val="24"/>
          <w:shd w:val="clear" w:color="auto" w:fill="FFFFFF" w:themeFill="background1"/>
        </w:rPr>
        <w:t xml:space="preserve">Law no. 26/2019 of March 28 </w:t>
      </w:r>
      <w:r w:rsidRPr="004E0C18">
        <w:rPr>
          <w:rFonts w:asciiTheme="minorHAnsi" w:hAnsiTheme="minorHAnsi" w:cstheme="minorHAnsi"/>
          <w:color w:val="1F4E79" w:themeColor="accent1" w:themeShade="80"/>
          <w:sz w:val="24"/>
          <w:szCs w:val="24"/>
          <w:lang w:eastAsia="pt-PT"/>
        </w:rPr>
        <w:t xml:space="preserve">introduces </w:t>
      </w:r>
      <w:r w:rsidR="00CE183E" w:rsidRPr="004E0C18">
        <w:rPr>
          <w:rFonts w:asciiTheme="minorHAnsi" w:hAnsiTheme="minorHAnsi" w:cstheme="minorHAnsi"/>
          <w:color w:val="1F4E79" w:themeColor="accent1" w:themeShade="80"/>
          <w:sz w:val="24"/>
          <w:szCs w:val="24"/>
          <w:shd w:val="clear" w:color="auto" w:fill="FFFFFF" w:themeFill="background1"/>
        </w:rPr>
        <w:t>gender</w:t>
      </w:r>
      <w:r w:rsidR="00CE183E" w:rsidRPr="004E0C18">
        <w:rPr>
          <w:rStyle w:val="Emphasis"/>
          <w:rFonts w:asciiTheme="minorHAnsi" w:hAnsiTheme="minorHAnsi" w:cstheme="minorHAnsi"/>
          <w:bCs/>
          <w:color w:val="1F4E79" w:themeColor="accent1" w:themeShade="80"/>
          <w:sz w:val="24"/>
          <w:szCs w:val="24"/>
          <w:shd w:val="clear" w:color="auto" w:fill="FFFFFF" w:themeFill="background1"/>
        </w:rPr>
        <w:t xml:space="preserve"> </w:t>
      </w:r>
      <w:r w:rsidRPr="000629C5">
        <w:rPr>
          <w:rStyle w:val="Emphasis"/>
          <w:rFonts w:asciiTheme="minorHAnsi" w:hAnsiTheme="minorHAnsi" w:cstheme="minorHAnsi"/>
          <w:bCs/>
          <w:i w:val="0"/>
          <w:iCs w:val="0"/>
          <w:color w:val="1F4E79" w:themeColor="accent1" w:themeShade="80"/>
          <w:sz w:val="24"/>
          <w:szCs w:val="24"/>
          <w:shd w:val="clear" w:color="auto" w:fill="FFFFFF" w:themeFill="background1"/>
        </w:rPr>
        <w:t>quota</w:t>
      </w:r>
      <w:r w:rsidR="00CE183E" w:rsidRPr="000629C5">
        <w:rPr>
          <w:rStyle w:val="Emphasis"/>
          <w:rFonts w:asciiTheme="minorHAnsi" w:hAnsiTheme="minorHAnsi" w:cstheme="minorHAnsi"/>
          <w:bCs/>
          <w:i w:val="0"/>
          <w:iCs w:val="0"/>
          <w:color w:val="1F4E79" w:themeColor="accent1" w:themeShade="80"/>
          <w:sz w:val="24"/>
          <w:szCs w:val="24"/>
          <w:shd w:val="clear" w:color="auto" w:fill="FFFFFF" w:themeFill="background1"/>
        </w:rPr>
        <w:t>s</w:t>
      </w:r>
      <w:r w:rsidRPr="004E0C18">
        <w:rPr>
          <w:rFonts w:asciiTheme="minorHAnsi" w:hAnsiTheme="minorHAnsi" w:cstheme="minorHAnsi"/>
          <w:color w:val="1F4E79" w:themeColor="accent1" w:themeShade="80"/>
          <w:sz w:val="24"/>
          <w:szCs w:val="24"/>
          <w:shd w:val="clear" w:color="auto" w:fill="FFFFFF" w:themeFill="background1"/>
        </w:rPr>
        <w:t xml:space="preserve"> in </w:t>
      </w:r>
      <w:r w:rsidR="00E06854">
        <w:rPr>
          <w:rFonts w:asciiTheme="minorHAnsi" w:hAnsiTheme="minorHAnsi" w:cstheme="minorHAnsi"/>
          <w:color w:val="1F4E79" w:themeColor="accent1" w:themeShade="80"/>
          <w:sz w:val="24"/>
          <w:szCs w:val="24"/>
          <w:shd w:val="clear" w:color="auto" w:fill="FFFFFF" w:themeFill="background1"/>
        </w:rPr>
        <w:t>Public Administration bodies.</w:t>
      </w:r>
      <w:r w:rsidRPr="004E0C18">
        <w:rPr>
          <w:rFonts w:asciiTheme="minorHAnsi" w:hAnsiTheme="minorHAnsi" w:cstheme="minorHAnsi"/>
          <w:color w:val="1F4E79" w:themeColor="accent1" w:themeShade="80"/>
          <w:sz w:val="24"/>
          <w:szCs w:val="24"/>
          <w:shd w:val="clear" w:color="auto" w:fill="FFE599" w:themeFill="accent4" w:themeFillTint="66"/>
          <w:lang w:eastAsia="pt-PT"/>
        </w:rPr>
        <w:t xml:space="preserve"> </w:t>
      </w:r>
    </w:p>
    <w:p w14:paraId="39BB0955" w14:textId="30B05DD5" w:rsidR="00097F0D" w:rsidRPr="004E0C18" w:rsidRDefault="00E06854" w:rsidP="00E526C0">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lang w:eastAsia="pt-PT"/>
        </w:rPr>
      </w:pPr>
      <w:r>
        <w:rPr>
          <w:rFonts w:asciiTheme="minorHAnsi" w:hAnsiTheme="minorHAnsi" w:cstheme="minorHAnsi"/>
          <w:color w:val="1F4E79" w:themeColor="accent1" w:themeShade="80"/>
          <w:sz w:val="24"/>
          <w:szCs w:val="24"/>
          <w:lang w:eastAsia="pt-PT"/>
        </w:rPr>
        <w:t>Law no. 62/2017 established the b</w:t>
      </w:r>
      <w:r w:rsidRPr="00E06854">
        <w:rPr>
          <w:rFonts w:asciiTheme="minorHAnsi" w:hAnsiTheme="minorHAnsi" w:cstheme="minorHAnsi"/>
          <w:color w:val="1F4E79" w:themeColor="accent1" w:themeShade="80"/>
          <w:sz w:val="24"/>
          <w:szCs w:val="24"/>
          <w:lang w:eastAsia="pt-PT"/>
        </w:rPr>
        <w:t xml:space="preserve">alanced representation regime between women and men in the management and supervisory bodies of public and listed </w:t>
      </w:r>
      <w:proofErr w:type="gramStart"/>
      <w:r w:rsidRPr="00E06854">
        <w:rPr>
          <w:rFonts w:asciiTheme="minorHAnsi" w:hAnsiTheme="minorHAnsi" w:cstheme="minorHAnsi"/>
          <w:color w:val="1F4E79" w:themeColor="accent1" w:themeShade="80"/>
          <w:sz w:val="24"/>
          <w:szCs w:val="24"/>
          <w:lang w:eastAsia="pt-PT"/>
        </w:rPr>
        <w:t>companies</w:t>
      </w:r>
      <w:r w:rsidRPr="00E06854" w:rsidDel="00E06854">
        <w:rPr>
          <w:rFonts w:asciiTheme="minorHAnsi" w:hAnsiTheme="minorHAnsi" w:cstheme="minorHAnsi"/>
          <w:color w:val="1F4E79" w:themeColor="accent1" w:themeShade="80"/>
          <w:sz w:val="24"/>
          <w:szCs w:val="24"/>
          <w:lang w:eastAsia="pt-PT"/>
        </w:rPr>
        <w:t xml:space="preserve"> </w:t>
      </w:r>
      <w:r w:rsidR="00097F0D" w:rsidRPr="004E0C18">
        <w:rPr>
          <w:rFonts w:asciiTheme="minorHAnsi" w:hAnsiTheme="minorHAnsi" w:cstheme="minorHAnsi"/>
          <w:color w:val="1F4E79" w:themeColor="accent1" w:themeShade="80"/>
          <w:sz w:val="24"/>
          <w:szCs w:val="24"/>
          <w:lang w:eastAsia="pt-PT"/>
        </w:rPr>
        <w:t>.</w:t>
      </w:r>
      <w:proofErr w:type="gramEnd"/>
      <w:r w:rsidR="00097F0D" w:rsidRPr="004E0C18">
        <w:rPr>
          <w:rFonts w:asciiTheme="minorHAnsi" w:hAnsiTheme="minorHAnsi" w:cstheme="minorHAnsi"/>
          <w:color w:val="1F4E79" w:themeColor="accent1" w:themeShade="80"/>
          <w:sz w:val="24"/>
          <w:szCs w:val="24"/>
          <w:lang w:eastAsia="pt-PT"/>
        </w:rPr>
        <w:t xml:space="preserve"> Another issue that still requires great attention and inspection by the authorities is that of wage inequality, which obviously has repercussions on the level of retirement pensions for </w:t>
      </w:r>
      <w:r w:rsidR="00CE183E">
        <w:rPr>
          <w:rFonts w:asciiTheme="minorHAnsi" w:hAnsiTheme="minorHAnsi" w:cstheme="minorHAnsi"/>
          <w:color w:val="1F4E79" w:themeColor="accent1" w:themeShade="80"/>
          <w:sz w:val="24"/>
          <w:szCs w:val="24"/>
          <w:lang w:eastAsia="pt-PT"/>
        </w:rPr>
        <w:t>older</w:t>
      </w:r>
      <w:r w:rsidR="00CE183E" w:rsidRPr="004E0C18">
        <w:rPr>
          <w:rFonts w:asciiTheme="minorHAnsi" w:hAnsiTheme="minorHAnsi" w:cstheme="minorHAnsi"/>
          <w:color w:val="1F4E79" w:themeColor="accent1" w:themeShade="80"/>
          <w:sz w:val="24"/>
          <w:szCs w:val="24"/>
          <w:lang w:eastAsia="pt-PT"/>
        </w:rPr>
        <w:t xml:space="preserve"> </w:t>
      </w:r>
      <w:r w:rsidR="00097F0D" w:rsidRPr="004E0C18">
        <w:rPr>
          <w:rFonts w:asciiTheme="minorHAnsi" w:hAnsiTheme="minorHAnsi" w:cstheme="minorHAnsi"/>
          <w:color w:val="1F4E79" w:themeColor="accent1" w:themeShade="80"/>
          <w:sz w:val="24"/>
          <w:szCs w:val="24"/>
          <w:lang w:eastAsia="pt-PT"/>
        </w:rPr>
        <w:t>women. It is essential that there is wage transparency in order to guarantee equal pay.</w:t>
      </w:r>
    </w:p>
    <w:p w14:paraId="77AE7078" w14:textId="641FB421" w:rsidR="000C3CF5" w:rsidRPr="004E0C18" w:rsidRDefault="000C3CF5" w:rsidP="00E526C0">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lang w:eastAsia="pt-PT"/>
        </w:rPr>
      </w:pPr>
      <w:r w:rsidRPr="004E0C18">
        <w:rPr>
          <w:rFonts w:asciiTheme="minorHAnsi" w:hAnsiTheme="minorHAnsi" w:cstheme="minorHAnsi"/>
          <w:color w:val="1F4E79" w:themeColor="accent1" w:themeShade="80"/>
          <w:sz w:val="24"/>
          <w:szCs w:val="24"/>
          <w:lang w:eastAsia="pt-PT"/>
        </w:rPr>
        <w:lastRenderedPageBreak/>
        <w:t xml:space="preserve">The issue of income is paramount because it is a factor that influences the ability to maintain autonomy, security and independence, in a perspective of quality of life and well-being. WHO considers income as one of the economic determinants (along with social protection and work) of active </w:t>
      </w:r>
      <w:proofErr w:type="gramStart"/>
      <w:r w:rsidRPr="004E0C18">
        <w:rPr>
          <w:rFonts w:asciiTheme="minorHAnsi" w:hAnsiTheme="minorHAnsi" w:cstheme="minorHAnsi"/>
          <w:color w:val="1F4E79" w:themeColor="accent1" w:themeShade="80"/>
          <w:sz w:val="24"/>
          <w:szCs w:val="24"/>
          <w:lang w:eastAsia="pt-PT"/>
        </w:rPr>
        <w:t>ag</w:t>
      </w:r>
      <w:r w:rsidR="00B14572">
        <w:rPr>
          <w:rFonts w:asciiTheme="minorHAnsi" w:hAnsiTheme="minorHAnsi" w:cstheme="minorHAnsi"/>
          <w:color w:val="1F4E79" w:themeColor="accent1" w:themeShade="80"/>
          <w:sz w:val="24"/>
          <w:szCs w:val="24"/>
          <w:lang w:eastAsia="pt-PT"/>
        </w:rPr>
        <w:t>e</w:t>
      </w:r>
      <w:r w:rsidRPr="004E0C18">
        <w:rPr>
          <w:rFonts w:asciiTheme="minorHAnsi" w:hAnsiTheme="minorHAnsi" w:cstheme="minorHAnsi"/>
          <w:color w:val="1F4E79" w:themeColor="accent1" w:themeShade="80"/>
          <w:sz w:val="24"/>
          <w:szCs w:val="24"/>
          <w:lang w:eastAsia="pt-PT"/>
        </w:rPr>
        <w:t>ing.</w:t>
      </w:r>
      <w:proofErr w:type="gramEnd"/>
      <w:r w:rsidRPr="004E0C18">
        <w:rPr>
          <w:rFonts w:asciiTheme="minorHAnsi" w:hAnsiTheme="minorHAnsi" w:cstheme="minorHAnsi"/>
          <w:color w:val="1F4E79" w:themeColor="accent1" w:themeShade="80"/>
          <w:sz w:val="24"/>
          <w:szCs w:val="24"/>
          <w:lang w:eastAsia="pt-PT"/>
        </w:rPr>
        <w:t xml:space="preserve"> And, again, women are </w:t>
      </w:r>
      <w:r w:rsidR="00CE183E">
        <w:rPr>
          <w:rFonts w:asciiTheme="minorHAnsi" w:hAnsiTheme="minorHAnsi" w:cstheme="minorHAnsi"/>
          <w:color w:val="1F4E79" w:themeColor="accent1" w:themeShade="80"/>
          <w:sz w:val="24"/>
          <w:szCs w:val="24"/>
          <w:lang w:eastAsia="pt-PT"/>
        </w:rPr>
        <w:t xml:space="preserve">in particularly </w:t>
      </w:r>
      <w:r w:rsidRPr="004E0C18">
        <w:rPr>
          <w:rFonts w:asciiTheme="minorHAnsi" w:hAnsiTheme="minorHAnsi" w:cstheme="minorHAnsi"/>
          <w:color w:val="1F4E79" w:themeColor="accent1" w:themeShade="80"/>
          <w:sz w:val="24"/>
          <w:szCs w:val="24"/>
          <w:lang w:eastAsia="pt-PT"/>
        </w:rPr>
        <w:t>vulnerable</w:t>
      </w:r>
      <w:r w:rsidR="00CE183E">
        <w:rPr>
          <w:rFonts w:asciiTheme="minorHAnsi" w:hAnsiTheme="minorHAnsi" w:cstheme="minorHAnsi"/>
          <w:color w:val="1F4E79" w:themeColor="accent1" w:themeShade="80"/>
          <w:sz w:val="24"/>
          <w:szCs w:val="24"/>
          <w:lang w:eastAsia="pt-PT"/>
        </w:rPr>
        <w:t xml:space="preserve"> situations, usually</w:t>
      </w:r>
      <w:r w:rsidRPr="004E0C18">
        <w:rPr>
          <w:rFonts w:asciiTheme="minorHAnsi" w:hAnsiTheme="minorHAnsi" w:cstheme="minorHAnsi"/>
          <w:color w:val="1F4E79" w:themeColor="accent1" w:themeShade="80"/>
          <w:sz w:val="24"/>
          <w:szCs w:val="24"/>
          <w:lang w:eastAsia="pt-PT"/>
        </w:rPr>
        <w:t xml:space="preserve"> liv</w:t>
      </w:r>
      <w:r w:rsidR="00CE183E">
        <w:rPr>
          <w:rFonts w:asciiTheme="minorHAnsi" w:hAnsiTheme="minorHAnsi" w:cstheme="minorHAnsi"/>
          <w:color w:val="1F4E79" w:themeColor="accent1" w:themeShade="80"/>
          <w:sz w:val="24"/>
          <w:szCs w:val="24"/>
          <w:lang w:eastAsia="pt-PT"/>
        </w:rPr>
        <w:t>ing</w:t>
      </w:r>
      <w:r w:rsidRPr="004E0C18">
        <w:rPr>
          <w:rFonts w:asciiTheme="minorHAnsi" w:hAnsiTheme="minorHAnsi" w:cstheme="minorHAnsi"/>
          <w:color w:val="1F4E79" w:themeColor="accent1" w:themeShade="80"/>
          <w:sz w:val="24"/>
          <w:szCs w:val="24"/>
          <w:lang w:eastAsia="pt-PT"/>
        </w:rPr>
        <w:t xml:space="preserve"> alone (according to the 2011 Census, 20% of the population aged 65 and over lived alone, </w:t>
      </w:r>
      <w:r w:rsidR="0016493C">
        <w:rPr>
          <w:rFonts w:asciiTheme="minorHAnsi" w:hAnsiTheme="minorHAnsi" w:cstheme="minorHAnsi"/>
          <w:color w:val="1F4E79" w:themeColor="accent1" w:themeShade="80"/>
          <w:sz w:val="24"/>
          <w:szCs w:val="24"/>
          <w:lang w:eastAsia="pt-PT"/>
        </w:rPr>
        <w:t>especially</w:t>
      </w:r>
      <w:r w:rsidRPr="004E0C18">
        <w:rPr>
          <w:rFonts w:asciiTheme="minorHAnsi" w:hAnsiTheme="minorHAnsi" w:cstheme="minorHAnsi"/>
          <w:color w:val="1F4E79" w:themeColor="accent1" w:themeShade="80"/>
          <w:sz w:val="24"/>
          <w:szCs w:val="24"/>
          <w:lang w:eastAsia="pt-PT"/>
        </w:rPr>
        <w:t xml:space="preserve"> women)</w:t>
      </w:r>
      <w:r w:rsidR="00F13F0C" w:rsidRPr="004E0C18">
        <w:rPr>
          <w:rFonts w:asciiTheme="minorHAnsi" w:hAnsiTheme="minorHAnsi" w:cstheme="minorHAnsi"/>
          <w:color w:val="1F4E79" w:themeColor="accent1" w:themeShade="80"/>
          <w:sz w:val="24"/>
          <w:szCs w:val="24"/>
          <w:lang w:eastAsia="pt-PT"/>
        </w:rPr>
        <w:t>.</w:t>
      </w:r>
    </w:p>
    <w:p w14:paraId="6017BEBE" w14:textId="2F4E536B" w:rsidR="004E0C18" w:rsidRPr="004E0C18" w:rsidRDefault="004E0C18" w:rsidP="00E526C0">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rPr>
      </w:pPr>
      <w:r w:rsidRPr="004E0C18">
        <w:rPr>
          <w:rFonts w:asciiTheme="minorHAnsi" w:hAnsiTheme="minorHAnsi" w:cstheme="minorHAnsi"/>
          <w:color w:val="1F4E79" w:themeColor="accent1" w:themeShade="80"/>
          <w:sz w:val="24"/>
          <w:szCs w:val="24"/>
          <w:lang w:eastAsia="pt-PT"/>
        </w:rPr>
        <w:t xml:space="preserve">According to Eurostat, 43% </w:t>
      </w:r>
      <w:r w:rsidR="00CE183E">
        <w:rPr>
          <w:rFonts w:asciiTheme="minorHAnsi" w:hAnsiTheme="minorHAnsi" w:cstheme="minorHAnsi"/>
          <w:color w:val="1F4E79" w:themeColor="accent1" w:themeShade="80"/>
          <w:sz w:val="24"/>
          <w:szCs w:val="24"/>
          <w:lang w:eastAsia="pt-PT"/>
        </w:rPr>
        <w:t xml:space="preserve">of </w:t>
      </w:r>
      <w:r w:rsidR="00CE183E" w:rsidRPr="004E0C18">
        <w:rPr>
          <w:rFonts w:asciiTheme="minorHAnsi" w:hAnsiTheme="minorHAnsi" w:cstheme="minorHAnsi"/>
          <w:color w:val="1F4E79" w:themeColor="accent1" w:themeShade="80"/>
          <w:sz w:val="24"/>
          <w:szCs w:val="24"/>
          <w:lang w:eastAsia="pt-PT"/>
        </w:rPr>
        <w:t xml:space="preserve">women aged 65 and over </w:t>
      </w:r>
      <w:r w:rsidRPr="004E0C18">
        <w:rPr>
          <w:rFonts w:asciiTheme="minorHAnsi" w:hAnsiTheme="minorHAnsi" w:cstheme="minorHAnsi"/>
          <w:color w:val="1F4E79" w:themeColor="accent1" w:themeShade="80"/>
          <w:sz w:val="24"/>
          <w:szCs w:val="24"/>
          <w:lang w:eastAsia="pt-PT"/>
        </w:rPr>
        <w:t>are unable to cope with unexpected expenses and 27% have limitations when carrying out their daily activities.</w:t>
      </w:r>
    </w:p>
    <w:p w14:paraId="5761CCA8" w14:textId="27A41ACC" w:rsidR="00097F0D" w:rsidRPr="004E0C18" w:rsidRDefault="004E0C18" w:rsidP="00E526C0">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rPr>
      </w:pPr>
      <w:r w:rsidRPr="004E0C18">
        <w:rPr>
          <w:rFonts w:asciiTheme="minorHAnsi" w:hAnsiTheme="minorHAnsi" w:cstheme="minorHAnsi"/>
          <w:color w:val="1F4E79" w:themeColor="accent1" w:themeShade="80"/>
          <w:sz w:val="24"/>
          <w:szCs w:val="24"/>
        </w:rPr>
        <w:t>Furthermore</w:t>
      </w:r>
      <w:r w:rsidR="00EB714B" w:rsidRPr="004E0C18">
        <w:rPr>
          <w:rFonts w:asciiTheme="minorHAnsi" w:hAnsiTheme="minorHAnsi" w:cstheme="minorHAnsi"/>
          <w:color w:val="1F4E79" w:themeColor="accent1" w:themeShade="80"/>
          <w:sz w:val="24"/>
          <w:szCs w:val="24"/>
        </w:rPr>
        <w:t>,</w:t>
      </w:r>
      <w:r w:rsidR="00097F0D" w:rsidRPr="004E0C18">
        <w:rPr>
          <w:rFonts w:asciiTheme="minorHAnsi" w:hAnsiTheme="minorHAnsi" w:cstheme="minorHAnsi"/>
          <w:color w:val="1F4E79" w:themeColor="accent1" w:themeShade="80"/>
          <w:sz w:val="24"/>
          <w:szCs w:val="24"/>
        </w:rPr>
        <w:t xml:space="preserve"> historically accumulated inequalities persist and have an impact on the way women live their longevity</w:t>
      </w:r>
      <w:r w:rsidR="0016493C">
        <w:rPr>
          <w:rFonts w:asciiTheme="minorHAnsi" w:hAnsiTheme="minorHAnsi" w:cstheme="minorHAnsi"/>
          <w:color w:val="1F4E79" w:themeColor="accent1" w:themeShade="80"/>
          <w:sz w:val="24"/>
          <w:szCs w:val="24"/>
        </w:rPr>
        <w:t>. O</w:t>
      </w:r>
      <w:r w:rsidR="00097F0D" w:rsidRPr="004E0C18">
        <w:rPr>
          <w:rFonts w:asciiTheme="minorHAnsi" w:hAnsiTheme="minorHAnsi" w:cstheme="minorHAnsi"/>
          <w:color w:val="1F4E79" w:themeColor="accent1" w:themeShade="80"/>
          <w:sz w:val="24"/>
          <w:szCs w:val="24"/>
        </w:rPr>
        <w:t>nly time and persistence in mainstreaming policies will debunk</w:t>
      </w:r>
      <w:r w:rsidR="0016493C">
        <w:rPr>
          <w:rFonts w:asciiTheme="minorHAnsi" w:hAnsiTheme="minorHAnsi" w:cstheme="minorHAnsi"/>
          <w:color w:val="1F4E79" w:themeColor="accent1" w:themeShade="80"/>
          <w:sz w:val="24"/>
          <w:szCs w:val="24"/>
        </w:rPr>
        <w:t xml:space="preserve"> these inequalities</w:t>
      </w:r>
      <w:r w:rsidR="00CE183E">
        <w:rPr>
          <w:rFonts w:asciiTheme="minorHAnsi" w:hAnsiTheme="minorHAnsi" w:cstheme="minorHAnsi"/>
          <w:color w:val="1F4E79" w:themeColor="accent1" w:themeShade="80"/>
          <w:sz w:val="24"/>
          <w:szCs w:val="24"/>
        </w:rPr>
        <w:t>.</w:t>
      </w:r>
      <w:r w:rsidR="00097F0D" w:rsidRPr="004E0C18">
        <w:rPr>
          <w:rFonts w:asciiTheme="minorHAnsi" w:hAnsiTheme="minorHAnsi" w:cstheme="minorHAnsi"/>
          <w:color w:val="1F4E79" w:themeColor="accent1" w:themeShade="80"/>
          <w:sz w:val="24"/>
          <w:szCs w:val="24"/>
        </w:rPr>
        <w:t xml:space="preserve"> The results of the last population census, in 2011, show lower qualification</w:t>
      </w:r>
      <w:r w:rsidR="00CE183E">
        <w:rPr>
          <w:rFonts w:asciiTheme="minorHAnsi" w:hAnsiTheme="minorHAnsi" w:cstheme="minorHAnsi"/>
          <w:color w:val="1F4E79" w:themeColor="accent1" w:themeShade="80"/>
          <w:sz w:val="24"/>
          <w:szCs w:val="24"/>
        </w:rPr>
        <w:t>s</w:t>
      </w:r>
      <w:r w:rsidR="00097F0D" w:rsidRPr="004E0C18">
        <w:rPr>
          <w:rFonts w:asciiTheme="minorHAnsi" w:hAnsiTheme="minorHAnsi" w:cstheme="minorHAnsi"/>
          <w:color w:val="1F4E79" w:themeColor="accent1" w:themeShade="80"/>
          <w:sz w:val="24"/>
          <w:szCs w:val="24"/>
        </w:rPr>
        <w:t xml:space="preserve"> of women</w:t>
      </w:r>
      <w:r w:rsidR="00CE183E">
        <w:rPr>
          <w:rFonts w:asciiTheme="minorHAnsi" w:hAnsiTheme="minorHAnsi" w:cstheme="minorHAnsi"/>
          <w:color w:val="1F4E79" w:themeColor="accent1" w:themeShade="80"/>
          <w:sz w:val="24"/>
          <w:szCs w:val="24"/>
        </w:rPr>
        <w:t xml:space="preserve"> aged 65 and over</w:t>
      </w:r>
      <w:r w:rsidR="00097F0D" w:rsidRPr="004E0C18">
        <w:rPr>
          <w:rFonts w:asciiTheme="minorHAnsi" w:hAnsiTheme="minorHAnsi" w:cstheme="minorHAnsi"/>
          <w:color w:val="1F4E79" w:themeColor="accent1" w:themeShade="80"/>
          <w:sz w:val="24"/>
          <w:szCs w:val="24"/>
        </w:rPr>
        <w:t xml:space="preserve">: 41% </w:t>
      </w:r>
      <w:r w:rsidR="00CE183E">
        <w:rPr>
          <w:rFonts w:asciiTheme="minorHAnsi" w:hAnsiTheme="minorHAnsi" w:cstheme="minorHAnsi"/>
          <w:color w:val="1F4E79" w:themeColor="accent1" w:themeShade="80"/>
          <w:sz w:val="24"/>
          <w:szCs w:val="24"/>
        </w:rPr>
        <w:t>did not complete any</w:t>
      </w:r>
      <w:r w:rsidR="00097F0D" w:rsidRPr="004E0C18">
        <w:rPr>
          <w:rFonts w:asciiTheme="minorHAnsi" w:hAnsiTheme="minorHAnsi" w:cstheme="minorHAnsi"/>
          <w:color w:val="1F4E79" w:themeColor="accent1" w:themeShade="80"/>
          <w:sz w:val="24"/>
          <w:szCs w:val="24"/>
        </w:rPr>
        <w:t xml:space="preserve"> education level, against 22% of men. Inequality persists at all levels of education and in women over 75 years old</w:t>
      </w:r>
      <w:r w:rsidR="00CE183E">
        <w:rPr>
          <w:rFonts w:asciiTheme="minorHAnsi" w:hAnsiTheme="minorHAnsi" w:cstheme="minorHAnsi"/>
          <w:color w:val="1F4E79" w:themeColor="accent1" w:themeShade="80"/>
          <w:sz w:val="24"/>
          <w:szCs w:val="24"/>
        </w:rPr>
        <w:t>,</w:t>
      </w:r>
      <w:r w:rsidR="00097F0D" w:rsidRPr="004E0C18">
        <w:rPr>
          <w:rFonts w:asciiTheme="minorHAnsi" w:hAnsiTheme="minorHAnsi" w:cstheme="minorHAnsi"/>
          <w:color w:val="1F4E79" w:themeColor="accent1" w:themeShade="80"/>
          <w:sz w:val="24"/>
          <w:szCs w:val="24"/>
        </w:rPr>
        <w:t xml:space="preserve"> almost 50% had not completed any level of education. More recent data, from 2019, confirm this trend (10% of men and 27% of women have </w:t>
      </w:r>
      <w:r w:rsidR="00097F0D" w:rsidRPr="004E0C18">
        <w:rPr>
          <w:rFonts w:asciiTheme="minorHAnsi" w:hAnsiTheme="minorHAnsi" w:cstheme="minorHAnsi"/>
          <w:color w:val="1F4E79" w:themeColor="accent1" w:themeShade="80"/>
          <w:sz w:val="24"/>
          <w:szCs w:val="24"/>
        </w:rPr>
        <w:lastRenderedPageBreak/>
        <w:t xml:space="preserve">no schooling and </w:t>
      </w:r>
      <w:r w:rsidR="00CE183E">
        <w:rPr>
          <w:rFonts w:asciiTheme="minorHAnsi" w:hAnsiTheme="minorHAnsi" w:cstheme="minorHAnsi"/>
          <w:color w:val="1F4E79" w:themeColor="accent1" w:themeShade="80"/>
          <w:sz w:val="24"/>
          <w:szCs w:val="24"/>
        </w:rPr>
        <w:t xml:space="preserve">only </w:t>
      </w:r>
      <w:r w:rsidR="00097F0D" w:rsidRPr="004E0C18">
        <w:rPr>
          <w:rFonts w:asciiTheme="minorHAnsi" w:hAnsiTheme="minorHAnsi" w:cstheme="minorHAnsi"/>
          <w:color w:val="1F4E79" w:themeColor="accent1" w:themeShade="80"/>
          <w:sz w:val="24"/>
          <w:szCs w:val="24"/>
        </w:rPr>
        <w:t>58% and 49%, respectively, completed the 1st cycle</w:t>
      </w:r>
      <w:r w:rsidR="00CE183E">
        <w:rPr>
          <w:rFonts w:asciiTheme="minorHAnsi" w:hAnsiTheme="minorHAnsi" w:cstheme="minorHAnsi"/>
          <w:color w:val="1F4E79" w:themeColor="accent1" w:themeShade="80"/>
          <w:sz w:val="24"/>
          <w:szCs w:val="24"/>
        </w:rPr>
        <w:t xml:space="preserve"> of education (elementary)</w:t>
      </w:r>
      <w:r w:rsidR="00097F0D" w:rsidRPr="004E0C18">
        <w:rPr>
          <w:rFonts w:asciiTheme="minorHAnsi" w:hAnsiTheme="minorHAnsi" w:cstheme="minorHAnsi"/>
          <w:color w:val="1F4E79" w:themeColor="accent1" w:themeShade="80"/>
          <w:sz w:val="24"/>
          <w:szCs w:val="24"/>
        </w:rPr>
        <w:t>. Only 8% of men and 7% of women completed higher education</w:t>
      </w:r>
      <w:r w:rsidR="00FB1A11" w:rsidRPr="004E0C18">
        <w:rPr>
          <w:rFonts w:asciiTheme="minorHAnsi" w:hAnsiTheme="minorHAnsi" w:cstheme="minorHAnsi"/>
          <w:color w:val="1F4E79" w:themeColor="accent1" w:themeShade="80"/>
          <w:sz w:val="24"/>
          <w:szCs w:val="24"/>
        </w:rPr>
        <w:t>)</w:t>
      </w:r>
      <w:r w:rsidR="00097F0D" w:rsidRPr="004E0C18">
        <w:rPr>
          <w:rFonts w:asciiTheme="minorHAnsi" w:hAnsiTheme="minorHAnsi" w:cstheme="minorHAnsi"/>
          <w:color w:val="1F4E79" w:themeColor="accent1" w:themeShade="80"/>
          <w:sz w:val="24"/>
          <w:szCs w:val="24"/>
        </w:rPr>
        <w:t>.</w:t>
      </w:r>
    </w:p>
    <w:p w14:paraId="0AFC1DC5" w14:textId="050ECBF0" w:rsidR="00097F0D" w:rsidRDefault="00097F0D" w:rsidP="00C362B4">
      <w:pPr>
        <w:tabs>
          <w:tab w:val="left" w:pos="960"/>
        </w:tabs>
        <w:spacing w:before="120" w:after="120" w:line="360" w:lineRule="auto"/>
        <w:ind w:right="-1"/>
        <w:jc w:val="both"/>
      </w:pPr>
    </w:p>
    <w:p w14:paraId="23B26099" w14:textId="77777777" w:rsidR="00097F0D" w:rsidRDefault="00097F0D" w:rsidP="00C362B4">
      <w:pPr>
        <w:tabs>
          <w:tab w:val="left" w:pos="960"/>
        </w:tabs>
        <w:spacing w:before="120" w:after="120" w:line="360" w:lineRule="auto"/>
        <w:ind w:right="-1"/>
        <w:jc w:val="both"/>
      </w:pPr>
    </w:p>
    <w:p w14:paraId="066CE711" w14:textId="10089C56" w:rsidR="00615AEF" w:rsidRDefault="00615AEF" w:rsidP="00C362B4">
      <w:pPr>
        <w:pStyle w:val="ListParagraph"/>
        <w:numPr>
          <w:ilvl w:val="0"/>
          <w:numId w:val="22"/>
        </w:numPr>
        <w:tabs>
          <w:tab w:val="left" w:pos="960"/>
        </w:tabs>
        <w:spacing w:before="120" w:after="120" w:line="360" w:lineRule="auto"/>
        <w:ind w:left="0" w:right="-1"/>
        <w:contextualSpacing w:val="0"/>
        <w:jc w:val="both"/>
      </w:pPr>
      <w:r>
        <w:t xml:space="preserve">Has the COVID-19 pandemic affected older women differently than older </w:t>
      </w:r>
      <w:r>
        <w:rPr>
          <w:spacing w:val="-2"/>
        </w:rPr>
        <w:t xml:space="preserve">men </w:t>
      </w:r>
      <w:r>
        <w:t>and</w:t>
      </w:r>
      <w:r>
        <w:rPr>
          <w:spacing w:val="-5"/>
        </w:rPr>
        <w:t xml:space="preserve"> </w:t>
      </w:r>
      <w:r>
        <w:t>how?</w:t>
      </w:r>
    </w:p>
    <w:p w14:paraId="587DC2CA" w14:textId="70D1EBD1" w:rsidR="003B7777" w:rsidRPr="00873D87" w:rsidRDefault="003B7777" w:rsidP="006D46A2">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rPr>
      </w:pPr>
      <w:r w:rsidRPr="00873D87">
        <w:rPr>
          <w:rFonts w:asciiTheme="minorHAnsi" w:hAnsiTheme="minorHAnsi" w:cstheme="minorHAnsi"/>
          <w:color w:val="1F4E79" w:themeColor="accent1" w:themeShade="80"/>
          <w:sz w:val="24"/>
          <w:szCs w:val="24"/>
        </w:rPr>
        <w:t>T</w:t>
      </w:r>
      <w:r w:rsidR="005B506E" w:rsidRPr="00873D87">
        <w:rPr>
          <w:rFonts w:asciiTheme="minorHAnsi" w:hAnsiTheme="minorHAnsi" w:cstheme="minorHAnsi"/>
          <w:color w:val="1F4E79" w:themeColor="accent1" w:themeShade="80"/>
          <w:sz w:val="24"/>
          <w:szCs w:val="24"/>
        </w:rPr>
        <w:t>he Portuguese presidency of the European Union has requested a study on the impact of covid-19 on women</w:t>
      </w:r>
      <w:r w:rsidR="00EA025C">
        <w:rPr>
          <w:rFonts w:asciiTheme="minorHAnsi" w:hAnsiTheme="minorHAnsi" w:cstheme="minorHAnsi"/>
          <w:color w:val="1F4E79" w:themeColor="accent1" w:themeShade="80"/>
          <w:sz w:val="24"/>
          <w:szCs w:val="24"/>
        </w:rPr>
        <w:t>, wh</w:t>
      </w:r>
      <w:r w:rsidR="0016493C">
        <w:rPr>
          <w:rFonts w:asciiTheme="minorHAnsi" w:hAnsiTheme="minorHAnsi" w:cstheme="minorHAnsi"/>
          <w:color w:val="1F4E79" w:themeColor="accent1" w:themeShade="80"/>
          <w:sz w:val="24"/>
          <w:szCs w:val="24"/>
        </w:rPr>
        <w:t>ose</w:t>
      </w:r>
      <w:r w:rsidR="00EA025C">
        <w:rPr>
          <w:rFonts w:asciiTheme="minorHAnsi" w:hAnsiTheme="minorHAnsi" w:cstheme="minorHAnsi"/>
          <w:color w:val="1F4E79" w:themeColor="accent1" w:themeShade="80"/>
          <w:sz w:val="24"/>
          <w:szCs w:val="24"/>
        </w:rPr>
        <w:t xml:space="preserve"> </w:t>
      </w:r>
      <w:r w:rsidR="005B506E" w:rsidRPr="00873D87">
        <w:rPr>
          <w:rFonts w:asciiTheme="minorHAnsi" w:hAnsiTheme="minorHAnsi" w:cstheme="minorHAnsi"/>
          <w:color w:val="1F4E79" w:themeColor="accent1" w:themeShade="80"/>
          <w:sz w:val="24"/>
          <w:szCs w:val="24"/>
        </w:rPr>
        <w:t xml:space="preserve">conclusions </w:t>
      </w:r>
      <w:r w:rsidR="00EA025C">
        <w:rPr>
          <w:rFonts w:asciiTheme="minorHAnsi" w:hAnsiTheme="minorHAnsi" w:cstheme="minorHAnsi"/>
          <w:color w:val="1F4E79" w:themeColor="accent1" w:themeShade="80"/>
          <w:sz w:val="24"/>
          <w:szCs w:val="24"/>
        </w:rPr>
        <w:t xml:space="preserve">will </w:t>
      </w:r>
      <w:r w:rsidR="005B506E" w:rsidRPr="00873D87">
        <w:rPr>
          <w:rFonts w:asciiTheme="minorHAnsi" w:hAnsiTheme="minorHAnsi" w:cstheme="minorHAnsi"/>
          <w:color w:val="1F4E79" w:themeColor="accent1" w:themeShade="80"/>
          <w:sz w:val="24"/>
          <w:szCs w:val="24"/>
        </w:rPr>
        <w:t xml:space="preserve">serve as a basis for making political and economic decisions to recover from the crisis. </w:t>
      </w:r>
      <w:r w:rsidRPr="00873D87">
        <w:rPr>
          <w:rFonts w:asciiTheme="minorHAnsi" w:hAnsiTheme="minorHAnsi" w:cstheme="minorHAnsi"/>
          <w:color w:val="1F4E79" w:themeColor="accent1" w:themeShade="80"/>
          <w:sz w:val="24"/>
          <w:szCs w:val="24"/>
        </w:rPr>
        <w:t xml:space="preserve">As </w:t>
      </w:r>
      <w:r w:rsidR="005B506E" w:rsidRPr="00873D87">
        <w:rPr>
          <w:rFonts w:asciiTheme="minorHAnsi" w:hAnsiTheme="minorHAnsi" w:cstheme="minorHAnsi"/>
          <w:color w:val="1F4E79" w:themeColor="accent1" w:themeShade="80"/>
          <w:sz w:val="24"/>
          <w:szCs w:val="24"/>
        </w:rPr>
        <w:t>it is known</w:t>
      </w:r>
      <w:r w:rsidR="00EA025C">
        <w:rPr>
          <w:rFonts w:asciiTheme="minorHAnsi" w:hAnsiTheme="minorHAnsi" w:cstheme="minorHAnsi"/>
          <w:color w:val="1F4E79" w:themeColor="accent1" w:themeShade="80"/>
          <w:sz w:val="24"/>
          <w:szCs w:val="24"/>
        </w:rPr>
        <w:t>,</w:t>
      </w:r>
      <w:r w:rsidR="005B506E" w:rsidRPr="00873D87">
        <w:rPr>
          <w:rFonts w:asciiTheme="minorHAnsi" w:hAnsiTheme="minorHAnsi" w:cstheme="minorHAnsi"/>
          <w:color w:val="1F4E79" w:themeColor="accent1" w:themeShade="80"/>
          <w:sz w:val="24"/>
          <w:szCs w:val="24"/>
        </w:rPr>
        <w:t xml:space="preserve"> there are no </w:t>
      </w:r>
      <w:r w:rsidRPr="00873D87">
        <w:rPr>
          <w:rFonts w:asciiTheme="minorHAnsi" w:hAnsiTheme="minorHAnsi" w:cstheme="minorHAnsi"/>
          <w:color w:val="1F4E79" w:themeColor="accent1" w:themeShade="80"/>
          <w:sz w:val="24"/>
          <w:szCs w:val="24"/>
        </w:rPr>
        <w:t>gender-neutral</w:t>
      </w:r>
      <w:r w:rsidR="005B506E" w:rsidRPr="00873D87">
        <w:rPr>
          <w:rFonts w:asciiTheme="minorHAnsi" w:hAnsiTheme="minorHAnsi" w:cstheme="minorHAnsi"/>
          <w:color w:val="1F4E79" w:themeColor="accent1" w:themeShade="80"/>
          <w:sz w:val="24"/>
          <w:szCs w:val="24"/>
        </w:rPr>
        <w:t xml:space="preserve"> crises and this certainly is not the case. </w:t>
      </w:r>
      <w:r w:rsidRPr="00873D87">
        <w:rPr>
          <w:rFonts w:asciiTheme="minorHAnsi" w:hAnsiTheme="minorHAnsi" w:cstheme="minorHAnsi"/>
          <w:color w:val="1F4E79" w:themeColor="accent1" w:themeShade="80"/>
          <w:sz w:val="24"/>
          <w:szCs w:val="24"/>
        </w:rPr>
        <w:t xml:space="preserve">At the moment, there </w:t>
      </w:r>
      <w:r w:rsidR="00EA025C">
        <w:rPr>
          <w:rFonts w:asciiTheme="minorHAnsi" w:hAnsiTheme="minorHAnsi" w:cstheme="minorHAnsi"/>
          <w:color w:val="1F4E79" w:themeColor="accent1" w:themeShade="80"/>
          <w:sz w:val="24"/>
          <w:szCs w:val="24"/>
        </w:rPr>
        <w:t>is no</w:t>
      </w:r>
      <w:r w:rsidR="007701A5" w:rsidRPr="00873D87">
        <w:rPr>
          <w:rFonts w:asciiTheme="minorHAnsi" w:hAnsiTheme="minorHAnsi" w:cstheme="minorHAnsi"/>
          <w:color w:val="1F4E79" w:themeColor="accent1" w:themeShade="80"/>
          <w:sz w:val="24"/>
          <w:szCs w:val="24"/>
        </w:rPr>
        <w:t xml:space="preserve"> data</w:t>
      </w:r>
      <w:r w:rsidR="00EA025C">
        <w:rPr>
          <w:rFonts w:asciiTheme="minorHAnsi" w:hAnsiTheme="minorHAnsi" w:cstheme="minorHAnsi"/>
          <w:color w:val="1F4E79" w:themeColor="accent1" w:themeShade="80"/>
          <w:sz w:val="24"/>
          <w:szCs w:val="24"/>
        </w:rPr>
        <w:t xml:space="preserve"> available</w:t>
      </w:r>
      <w:r w:rsidR="007701A5" w:rsidRPr="00873D87">
        <w:rPr>
          <w:rFonts w:asciiTheme="minorHAnsi" w:hAnsiTheme="minorHAnsi" w:cstheme="minorHAnsi"/>
          <w:color w:val="1F4E79" w:themeColor="accent1" w:themeShade="80"/>
          <w:sz w:val="24"/>
          <w:szCs w:val="24"/>
        </w:rPr>
        <w:t xml:space="preserve">. </w:t>
      </w:r>
    </w:p>
    <w:p w14:paraId="6EFA19F7" w14:textId="14C89DE0" w:rsidR="005B506E" w:rsidRPr="00873D87" w:rsidRDefault="005B506E" w:rsidP="006D46A2">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rPr>
      </w:pPr>
      <w:r w:rsidRPr="00873D87">
        <w:rPr>
          <w:rFonts w:asciiTheme="minorHAnsi" w:hAnsiTheme="minorHAnsi" w:cstheme="minorHAnsi"/>
          <w:color w:val="1F4E79" w:themeColor="accent1" w:themeShade="80"/>
          <w:sz w:val="24"/>
          <w:szCs w:val="24"/>
        </w:rPr>
        <w:t xml:space="preserve">According to the </w:t>
      </w:r>
      <w:r w:rsidR="008B573C" w:rsidRPr="000629C5">
        <w:rPr>
          <w:rFonts w:asciiTheme="minorHAnsi" w:hAnsiTheme="minorHAnsi" w:cstheme="minorHAnsi"/>
          <w:color w:val="1F4E79" w:themeColor="accent1" w:themeShade="80"/>
          <w:sz w:val="24"/>
          <w:szCs w:val="24"/>
        </w:rPr>
        <w:t>Commission for Citizenship and Equality</w:t>
      </w:r>
      <w:r w:rsidR="00E459FA" w:rsidRPr="008B573C">
        <w:rPr>
          <w:rFonts w:asciiTheme="minorHAnsi" w:hAnsiTheme="minorHAnsi" w:cstheme="minorHAnsi"/>
          <w:color w:val="1F4E79" w:themeColor="accent1" w:themeShade="80"/>
          <w:sz w:val="24"/>
          <w:szCs w:val="24"/>
        </w:rPr>
        <w:t xml:space="preserve"> </w:t>
      </w:r>
      <w:r w:rsidR="00E459FA" w:rsidRPr="00873D87">
        <w:rPr>
          <w:rFonts w:asciiTheme="minorHAnsi" w:hAnsiTheme="minorHAnsi" w:cstheme="minorHAnsi"/>
          <w:color w:val="1F4E79" w:themeColor="accent1" w:themeShade="80"/>
          <w:sz w:val="24"/>
          <w:szCs w:val="24"/>
        </w:rPr>
        <w:t>(CIG)</w:t>
      </w:r>
      <w:r w:rsidR="007701A5" w:rsidRPr="00873D87">
        <w:rPr>
          <w:rFonts w:asciiTheme="minorHAnsi" w:hAnsiTheme="minorHAnsi" w:cstheme="minorHAnsi"/>
          <w:color w:val="1F4E79" w:themeColor="accent1" w:themeShade="80"/>
          <w:sz w:val="24"/>
          <w:szCs w:val="24"/>
        </w:rPr>
        <w:t>,</w:t>
      </w:r>
      <w:r w:rsidRPr="00873D87">
        <w:rPr>
          <w:rFonts w:asciiTheme="minorHAnsi" w:hAnsiTheme="minorHAnsi" w:cstheme="minorHAnsi"/>
          <w:color w:val="1F4E79" w:themeColor="accent1" w:themeShade="80"/>
          <w:sz w:val="24"/>
          <w:szCs w:val="24"/>
        </w:rPr>
        <w:t xml:space="preserve"> there is an urgent need to have an </w:t>
      </w:r>
      <w:r w:rsidR="00E459FA" w:rsidRPr="00873D87">
        <w:rPr>
          <w:rFonts w:asciiTheme="minorHAnsi" w:hAnsiTheme="minorHAnsi" w:cstheme="minorHAnsi"/>
          <w:color w:val="1F4E79" w:themeColor="accent1" w:themeShade="80"/>
          <w:sz w:val="24"/>
          <w:szCs w:val="24"/>
        </w:rPr>
        <w:t>enlighten</w:t>
      </w:r>
      <w:r w:rsidR="008B573C">
        <w:rPr>
          <w:rFonts w:asciiTheme="minorHAnsi" w:hAnsiTheme="minorHAnsi" w:cstheme="minorHAnsi"/>
          <w:color w:val="1F4E79" w:themeColor="accent1" w:themeShade="80"/>
          <w:sz w:val="24"/>
          <w:szCs w:val="24"/>
        </w:rPr>
        <w:t>ed</w:t>
      </w:r>
      <w:r w:rsidR="00E459FA" w:rsidRPr="00873D87">
        <w:rPr>
          <w:rFonts w:asciiTheme="minorHAnsi" w:hAnsiTheme="minorHAnsi" w:cstheme="minorHAnsi"/>
          <w:color w:val="1F4E79" w:themeColor="accent1" w:themeShade="80"/>
          <w:sz w:val="24"/>
          <w:szCs w:val="24"/>
        </w:rPr>
        <w:t xml:space="preserve"> </w:t>
      </w:r>
      <w:r w:rsidRPr="00873D87">
        <w:rPr>
          <w:rFonts w:asciiTheme="minorHAnsi" w:hAnsiTheme="minorHAnsi" w:cstheme="minorHAnsi"/>
          <w:color w:val="1F4E79" w:themeColor="accent1" w:themeShade="80"/>
          <w:sz w:val="24"/>
          <w:szCs w:val="24"/>
        </w:rPr>
        <w:t>debate on the socio-economic impacts of covid-19 from a gender perspective, assessed by scientific and transparent research</w:t>
      </w:r>
      <w:r w:rsidR="008B573C">
        <w:rPr>
          <w:rFonts w:asciiTheme="minorHAnsi" w:hAnsiTheme="minorHAnsi" w:cstheme="minorHAnsi"/>
          <w:color w:val="1F4E79" w:themeColor="accent1" w:themeShade="80"/>
          <w:sz w:val="24"/>
          <w:szCs w:val="24"/>
        </w:rPr>
        <w:t>. The</w:t>
      </w:r>
      <w:r w:rsidRPr="00873D87">
        <w:rPr>
          <w:rFonts w:asciiTheme="minorHAnsi" w:hAnsiTheme="minorHAnsi" w:cstheme="minorHAnsi"/>
          <w:color w:val="1F4E79" w:themeColor="accent1" w:themeShade="80"/>
          <w:sz w:val="24"/>
          <w:szCs w:val="24"/>
        </w:rPr>
        <w:t xml:space="preserve"> impact</w:t>
      </w:r>
      <w:r w:rsidR="008B573C">
        <w:rPr>
          <w:rFonts w:asciiTheme="minorHAnsi" w:hAnsiTheme="minorHAnsi" w:cstheme="minorHAnsi"/>
          <w:color w:val="1F4E79" w:themeColor="accent1" w:themeShade="80"/>
          <w:sz w:val="24"/>
          <w:szCs w:val="24"/>
        </w:rPr>
        <w:t>s</w:t>
      </w:r>
      <w:r w:rsidRPr="00873D87">
        <w:rPr>
          <w:rFonts w:asciiTheme="minorHAnsi" w:hAnsiTheme="minorHAnsi" w:cstheme="minorHAnsi"/>
          <w:color w:val="1F4E79" w:themeColor="accent1" w:themeShade="80"/>
          <w:sz w:val="24"/>
          <w:szCs w:val="24"/>
        </w:rPr>
        <w:t xml:space="preserve"> </w:t>
      </w:r>
      <w:r w:rsidR="008B573C">
        <w:rPr>
          <w:rFonts w:asciiTheme="minorHAnsi" w:hAnsiTheme="minorHAnsi" w:cstheme="minorHAnsi"/>
          <w:color w:val="1F4E79" w:themeColor="accent1" w:themeShade="80"/>
          <w:sz w:val="24"/>
          <w:szCs w:val="24"/>
        </w:rPr>
        <w:t>are</w:t>
      </w:r>
      <w:r w:rsidR="008B573C" w:rsidRPr="00873D87">
        <w:rPr>
          <w:rFonts w:asciiTheme="minorHAnsi" w:hAnsiTheme="minorHAnsi" w:cstheme="minorHAnsi"/>
          <w:color w:val="1F4E79" w:themeColor="accent1" w:themeShade="80"/>
          <w:sz w:val="24"/>
          <w:szCs w:val="24"/>
        </w:rPr>
        <w:t xml:space="preserve"> </w:t>
      </w:r>
      <w:r w:rsidRPr="00873D87">
        <w:rPr>
          <w:rFonts w:asciiTheme="minorHAnsi" w:hAnsiTheme="minorHAnsi" w:cstheme="minorHAnsi"/>
          <w:color w:val="1F4E79" w:themeColor="accent1" w:themeShade="80"/>
          <w:sz w:val="24"/>
          <w:szCs w:val="24"/>
        </w:rPr>
        <w:t>visible in unemployment and conciliation</w:t>
      </w:r>
      <w:r w:rsidR="008B573C">
        <w:rPr>
          <w:rFonts w:asciiTheme="minorHAnsi" w:hAnsiTheme="minorHAnsi" w:cstheme="minorHAnsi"/>
          <w:color w:val="1F4E79" w:themeColor="accent1" w:themeShade="80"/>
          <w:sz w:val="24"/>
          <w:szCs w:val="24"/>
        </w:rPr>
        <w:t xml:space="preserve"> </w:t>
      </w:r>
      <w:r w:rsidRPr="00873D87">
        <w:rPr>
          <w:rFonts w:asciiTheme="minorHAnsi" w:hAnsiTheme="minorHAnsi" w:cstheme="minorHAnsi"/>
          <w:color w:val="1F4E79" w:themeColor="accent1" w:themeShade="80"/>
          <w:sz w:val="24"/>
          <w:szCs w:val="24"/>
        </w:rPr>
        <w:t>between personal, family and professional life.</w:t>
      </w:r>
    </w:p>
    <w:p w14:paraId="0BC31ABC" w14:textId="215D8E07" w:rsidR="005B506E" w:rsidRPr="00873D87" w:rsidRDefault="005B506E" w:rsidP="006D46A2">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lang w:eastAsia="pt-PT"/>
        </w:rPr>
      </w:pPr>
      <w:r w:rsidRPr="00873D87">
        <w:rPr>
          <w:rFonts w:asciiTheme="minorHAnsi" w:hAnsiTheme="minorHAnsi" w:cstheme="minorHAnsi"/>
          <w:color w:val="1F4E79" w:themeColor="accent1" w:themeShade="80"/>
          <w:sz w:val="24"/>
          <w:szCs w:val="24"/>
          <w:lang w:eastAsia="pt-PT"/>
        </w:rPr>
        <w:lastRenderedPageBreak/>
        <w:t>Th</w:t>
      </w:r>
      <w:r w:rsidR="008B573C">
        <w:rPr>
          <w:rFonts w:asciiTheme="minorHAnsi" w:hAnsiTheme="minorHAnsi" w:cstheme="minorHAnsi"/>
          <w:color w:val="1F4E79" w:themeColor="accent1" w:themeShade="80"/>
          <w:sz w:val="24"/>
          <w:szCs w:val="24"/>
          <w:lang w:eastAsia="pt-PT"/>
        </w:rPr>
        <w:t>is</w:t>
      </w:r>
      <w:r w:rsidRPr="00873D87">
        <w:rPr>
          <w:rFonts w:asciiTheme="minorHAnsi" w:hAnsiTheme="minorHAnsi" w:cstheme="minorHAnsi"/>
          <w:color w:val="1F4E79" w:themeColor="accent1" w:themeShade="80"/>
          <w:sz w:val="24"/>
          <w:szCs w:val="24"/>
          <w:lang w:eastAsia="pt-PT"/>
        </w:rPr>
        <w:t xml:space="preserve"> crisis </w:t>
      </w:r>
      <w:r w:rsidR="008B573C">
        <w:rPr>
          <w:rFonts w:asciiTheme="minorHAnsi" w:hAnsiTheme="minorHAnsi" w:cstheme="minorHAnsi"/>
          <w:color w:val="1F4E79" w:themeColor="accent1" w:themeShade="80"/>
          <w:sz w:val="24"/>
          <w:szCs w:val="24"/>
          <w:lang w:eastAsia="pt-PT"/>
        </w:rPr>
        <w:t>imposed</w:t>
      </w:r>
      <w:r w:rsidRPr="00873D87">
        <w:rPr>
          <w:rFonts w:asciiTheme="minorHAnsi" w:hAnsiTheme="minorHAnsi" w:cstheme="minorHAnsi"/>
          <w:color w:val="1F4E79" w:themeColor="accent1" w:themeShade="80"/>
          <w:sz w:val="24"/>
          <w:szCs w:val="24"/>
          <w:lang w:eastAsia="pt-PT"/>
        </w:rPr>
        <w:t xml:space="preserve"> setbacks in gender equality. According to the CIG president, a real-time study on the impact of Covid-19 is required, which may </w:t>
      </w:r>
      <w:r w:rsidR="00873D87" w:rsidRPr="00873D87">
        <w:rPr>
          <w:rFonts w:asciiTheme="minorHAnsi" w:hAnsiTheme="minorHAnsi" w:cstheme="minorHAnsi"/>
          <w:color w:val="1F4E79" w:themeColor="accent1" w:themeShade="80"/>
          <w:sz w:val="24"/>
          <w:szCs w:val="24"/>
          <w:lang w:eastAsia="pt-PT"/>
        </w:rPr>
        <w:t>influence</w:t>
      </w:r>
      <w:r w:rsidRPr="00873D87">
        <w:rPr>
          <w:rFonts w:asciiTheme="minorHAnsi" w:hAnsiTheme="minorHAnsi" w:cstheme="minorHAnsi"/>
          <w:color w:val="1F4E79" w:themeColor="accent1" w:themeShade="80"/>
          <w:sz w:val="24"/>
          <w:szCs w:val="24"/>
          <w:lang w:eastAsia="pt-PT"/>
        </w:rPr>
        <w:t xml:space="preserve"> the crisis recovery measures that may be designed and ensure that </w:t>
      </w:r>
      <w:r w:rsidR="0016493C">
        <w:rPr>
          <w:rFonts w:asciiTheme="minorHAnsi" w:hAnsiTheme="minorHAnsi" w:cstheme="minorHAnsi"/>
          <w:color w:val="1F4E79" w:themeColor="accent1" w:themeShade="80"/>
          <w:sz w:val="24"/>
          <w:szCs w:val="24"/>
          <w:lang w:eastAsia="pt-PT"/>
        </w:rPr>
        <w:t>a</w:t>
      </w:r>
      <w:r w:rsidRPr="00873D87">
        <w:rPr>
          <w:rFonts w:asciiTheme="minorHAnsi" w:hAnsiTheme="minorHAnsi" w:cstheme="minorHAnsi"/>
          <w:color w:val="1F4E79" w:themeColor="accent1" w:themeShade="80"/>
          <w:sz w:val="24"/>
          <w:szCs w:val="24"/>
          <w:lang w:eastAsia="pt-PT"/>
        </w:rPr>
        <w:t xml:space="preserve"> gender perspective is applied</w:t>
      </w:r>
      <w:r w:rsidR="008B573C">
        <w:rPr>
          <w:rFonts w:asciiTheme="minorHAnsi" w:hAnsiTheme="minorHAnsi" w:cstheme="minorHAnsi"/>
          <w:color w:val="1F4E79" w:themeColor="accent1" w:themeShade="80"/>
          <w:sz w:val="24"/>
          <w:szCs w:val="24"/>
          <w:lang w:eastAsia="pt-PT"/>
        </w:rPr>
        <w:t>.</w:t>
      </w:r>
    </w:p>
    <w:p w14:paraId="56E55777" w14:textId="180B3ED2" w:rsidR="005B506E" w:rsidRPr="00873D87" w:rsidRDefault="005B506E" w:rsidP="006D46A2">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4E79" w:themeColor="accent1" w:themeShade="80"/>
          <w:sz w:val="24"/>
          <w:szCs w:val="24"/>
        </w:rPr>
      </w:pPr>
      <w:r w:rsidRPr="00873D87">
        <w:rPr>
          <w:rFonts w:asciiTheme="minorHAnsi" w:hAnsiTheme="minorHAnsi" w:cstheme="minorHAnsi"/>
          <w:color w:val="1F4E79" w:themeColor="accent1" w:themeShade="80"/>
          <w:sz w:val="24"/>
          <w:szCs w:val="24"/>
          <w:lang w:eastAsia="pt-PT"/>
        </w:rPr>
        <w:t xml:space="preserve">In short, </w:t>
      </w:r>
      <w:r w:rsidR="008B573C">
        <w:rPr>
          <w:rFonts w:asciiTheme="minorHAnsi" w:hAnsiTheme="minorHAnsi" w:cstheme="minorHAnsi"/>
          <w:color w:val="1F4E79" w:themeColor="accent1" w:themeShade="80"/>
          <w:sz w:val="24"/>
          <w:szCs w:val="24"/>
          <w:lang w:eastAsia="pt-PT"/>
        </w:rPr>
        <w:t>older</w:t>
      </w:r>
      <w:r w:rsidR="008B573C" w:rsidRPr="00873D87">
        <w:rPr>
          <w:rFonts w:asciiTheme="minorHAnsi" w:hAnsiTheme="minorHAnsi" w:cstheme="minorHAnsi"/>
          <w:color w:val="1F4E79" w:themeColor="accent1" w:themeShade="80"/>
          <w:sz w:val="24"/>
          <w:szCs w:val="24"/>
          <w:lang w:eastAsia="pt-PT"/>
        </w:rPr>
        <w:t xml:space="preserve"> </w:t>
      </w:r>
      <w:r w:rsidRPr="00873D87">
        <w:rPr>
          <w:rFonts w:asciiTheme="minorHAnsi" w:hAnsiTheme="minorHAnsi" w:cstheme="minorHAnsi"/>
          <w:color w:val="1F4E79" w:themeColor="accent1" w:themeShade="80"/>
          <w:sz w:val="24"/>
          <w:szCs w:val="24"/>
          <w:lang w:eastAsia="pt-PT"/>
        </w:rPr>
        <w:t>women accumulate a set of factors that leaves them in a situation of greater vulnerability and social risk: lower education than that of men</w:t>
      </w:r>
      <w:r w:rsidR="0016493C">
        <w:rPr>
          <w:rFonts w:asciiTheme="minorHAnsi" w:hAnsiTheme="minorHAnsi" w:cstheme="minorHAnsi"/>
          <w:color w:val="1F4E79" w:themeColor="accent1" w:themeShade="80"/>
          <w:sz w:val="24"/>
          <w:szCs w:val="24"/>
          <w:lang w:eastAsia="pt-PT"/>
        </w:rPr>
        <w:t>;</w:t>
      </w:r>
      <w:r w:rsidRPr="00873D87">
        <w:rPr>
          <w:rFonts w:asciiTheme="minorHAnsi" w:hAnsiTheme="minorHAnsi" w:cstheme="minorHAnsi"/>
          <w:color w:val="1F4E79" w:themeColor="accent1" w:themeShade="80"/>
          <w:sz w:val="24"/>
          <w:szCs w:val="24"/>
          <w:lang w:eastAsia="pt-PT"/>
        </w:rPr>
        <w:t xml:space="preserve"> greater risk of poverty</w:t>
      </w:r>
      <w:r w:rsidR="0016493C">
        <w:rPr>
          <w:rFonts w:asciiTheme="minorHAnsi" w:hAnsiTheme="minorHAnsi" w:cstheme="minorHAnsi"/>
          <w:color w:val="1F4E79" w:themeColor="accent1" w:themeShade="80"/>
          <w:sz w:val="24"/>
          <w:szCs w:val="24"/>
          <w:lang w:eastAsia="pt-PT"/>
        </w:rPr>
        <w:t>;</w:t>
      </w:r>
      <w:r w:rsidRPr="00873D87">
        <w:rPr>
          <w:rFonts w:asciiTheme="minorHAnsi" w:hAnsiTheme="minorHAnsi" w:cstheme="minorHAnsi"/>
          <w:color w:val="1F4E79" w:themeColor="accent1" w:themeShade="80"/>
          <w:sz w:val="24"/>
          <w:szCs w:val="24"/>
          <w:lang w:eastAsia="pt-PT"/>
        </w:rPr>
        <w:t xml:space="preserve"> </w:t>
      </w:r>
      <w:r w:rsidR="00873D87" w:rsidRPr="00873D87">
        <w:rPr>
          <w:rFonts w:asciiTheme="minorHAnsi" w:hAnsiTheme="minorHAnsi" w:cstheme="minorHAnsi"/>
          <w:color w:val="1F4E79" w:themeColor="accent1" w:themeShade="80"/>
          <w:sz w:val="24"/>
          <w:szCs w:val="24"/>
          <w:lang w:eastAsia="pt-PT"/>
        </w:rPr>
        <w:t xml:space="preserve">a </w:t>
      </w:r>
      <w:r w:rsidR="008B573C">
        <w:rPr>
          <w:rFonts w:asciiTheme="minorHAnsi" w:hAnsiTheme="minorHAnsi" w:cstheme="minorHAnsi"/>
          <w:color w:val="1F4E79" w:themeColor="accent1" w:themeShade="80"/>
          <w:sz w:val="24"/>
          <w:szCs w:val="24"/>
          <w:lang w:eastAsia="pt-PT"/>
        </w:rPr>
        <w:t>lower</w:t>
      </w:r>
      <w:r w:rsidR="008B573C" w:rsidRPr="00873D87">
        <w:rPr>
          <w:rFonts w:asciiTheme="minorHAnsi" w:hAnsiTheme="minorHAnsi" w:cstheme="minorHAnsi"/>
          <w:color w:val="1F4E79" w:themeColor="accent1" w:themeShade="80"/>
          <w:sz w:val="24"/>
          <w:szCs w:val="24"/>
          <w:lang w:eastAsia="pt-PT"/>
        </w:rPr>
        <w:t xml:space="preserve"> </w:t>
      </w:r>
      <w:r w:rsidRPr="00873D87">
        <w:rPr>
          <w:rFonts w:asciiTheme="minorHAnsi" w:hAnsiTheme="minorHAnsi" w:cstheme="minorHAnsi"/>
          <w:color w:val="1F4E79" w:themeColor="accent1" w:themeShade="80"/>
          <w:sz w:val="24"/>
          <w:szCs w:val="24"/>
          <w:lang w:eastAsia="pt-PT"/>
        </w:rPr>
        <w:t xml:space="preserve">number of years of healthy life, but increased life expectancy; they </w:t>
      </w:r>
      <w:r w:rsidR="00B051A2">
        <w:rPr>
          <w:rFonts w:asciiTheme="minorHAnsi" w:hAnsiTheme="minorHAnsi" w:cstheme="minorHAnsi"/>
          <w:color w:val="1F4E79" w:themeColor="accent1" w:themeShade="80"/>
          <w:sz w:val="24"/>
          <w:szCs w:val="24"/>
          <w:lang w:eastAsia="pt-PT"/>
        </w:rPr>
        <w:t xml:space="preserve">usually </w:t>
      </w:r>
      <w:r w:rsidRPr="00873D87">
        <w:rPr>
          <w:rFonts w:asciiTheme="minorHAnsi" w:hAnsiTheme="minorHAnsi" w:cstheme="minorHAnsi"/>
          <w:color w:val="1F4E79" w:themeColor="accent1" w:themeShade="80"/>
          <w:sz w:val="24"/>
          <w:szCs w:val="24"/>
          <w:lang w:eastAsia="pt-PT"/>
        </w:rPr>
        <w:t>live alone</w:t>
      </w:r>
      <w:r w:rsidR="0016493C">
        <w:rPr>
          <w:rFonts w:asciiTheme="minorHAnsi" w:hAnsiTheme="minorHAnsi" w:cstheme="minorHAnsi"/>
          <w:color w:val="1F4E79" w:themeColor="accent1" w:themeShade="80"/>
          <w:sz w:val="24"/>
          <w:szCs w:val="24"/>
          <w:lang w:eastAsia="pt-PT"/>
        </w:rPr>
        <w:t>.</w:t>
      </w:r>
    </w:p>
    <w:p w14:paraId="055108C9" w14:textId="77777777" w:rsidR="00097F0D" w:rsidRDefault="00097F0D" w:rsidP="00C362B4">
      <w:pPr>
        <w:tabs>
          <w:tab w:val="left" w:pos="960"/>
        </w:tabs>
        <w:spacing w:before="120" w:after="120" w:line="360" w:lineRule="auto"/>
        <w:ind w:right="-1"/>
        <w:jc w:val="both"/>
      </w:pPr>
    </w:p>
    <w:p w14:paraId="066CE712" w14:textId="77777777" w:rsidR="00615AEF" w:rsidRDefault="00615AEF" w:rsidP="00C362B4">
      <w:pPr>
        <w:pStyle w:val="ListParagraph"/>
        <w:numPr>
          <w:ilvl w:val="0"/>
          <w:numId w:val="22"/>
        </w:numPr>
        <w:tabs>
          <w:tab w:val="left" w:pos="960"/>
        </w:tabs>
        <w:spacing w:before="120" w:after="120" w:line="360" w:lineRule="auto"/>
        <w:ind w:left="0" w:right="-1"/>
        <w:contextualSpacing w:val="0"/>
        <w:jc w:val="both"/>
      </w:pPr>
      <w:r>
        <w:t xml:space="preserve">Please share examples of how </w:t>
      </w:r>
      <w:r>
        <w:rPr>
          <w:spacing w:val="-3"/>
        </w:rPr>
        <w:t xml:space="preserve">older women </w:t>
      </w:r>
      <w:r>
        <w:t xml:space="preserve">participate in and contribute to economic, social and cultural </w:t>
      </w:r>
      <w:r>
        <w:rPr>
          <w:spacing w:val="-3"/>
        </w:rPr>
        <w:t xml:space="preserve">life, </w:t>
      </w:r>
      <w:r>
        <w:t>including inter-generational solidarity and</w:t>
      </w:r>
      <w:r>
        <w:rPr>
          <w:spacing w:val="-8"/>
        </w:rPr>
        <w:t xml:space="preserve"> </w:t>
      </w:r>
      <w:r>
        <w:t>support.</w:t>
      </w:r>
    </w:p>
    <w:p w14:paraId="22CDFF80" w14:textId="2EF3F573" w:rsidR="009524E8" w:rsidRPr="009B0702" w:rsidRDefault="007672A4" w:rsidP="00D95E9E">
      <w:pPr>
        <w:tabs>
          <w:tab w:val="left" w:pos="960"/>
        </w:tabs>
        <w:spacing w:before="120" w:after="120" w:line="360" w:lineRule="auto"/>
        <w:jc w:val="both"/>
        <w:rPr>
          <w:rFonts w:asciiTheme="minorHAnsi" w:hAnsiTheme="minorHAnsi" w:cstheme="minorHAnsi"/>
          <w:color w:val="1F4E79" w:themeColor="accent1" w:themeShade="80"/>
          <w:sz w:val="24"/>
          <w:szCs w:val="24"/>
        </w:rPr>
      </w:pPr>
      <w:r w:rsidRPr="009B0702">
        <w:rPr>
          <w:rFonts w:asciiTheme="minorHAnsi" w:hAnsiTheme="minorHAnsi" w:cstheme="minorHAnsi"/>
          <w:color w:val="1F4E79" w:themeColor="accent1" w:themeShade="80"/>
          <w:sz w:val="24"/>
          <w:szCs w:val="24"/>
        </w:rPr>
        <w:t>Most</w:t>
      </w:r>
      <w:r w:rsidR="004278A6" w:rsidRPr="009B0702">
        <w:rPr>
          <w:rFonts w:asciiTheme="minorHAnsi" w:hAnsiTheme="minorHAnsi" w:cstheme="minorHAnsi"/>
          <w:color w:val="1F4E79" w:themeColor="accent1" w:themeShade="80"/>
          <w:sz w:val="24"/>
          <w:szCs w:val="24"/>
        </w:rPr>
        <w:t xml:space="preserve"> informal caregivers are </w:t>
      </w:r>
      <w:r w:rsidR="00DA13BA" w:rsidRPr="009B0702">
        <w:rPr>
          <w:rFonts w:asciiTheme="minorHAnsi" w:hAnsiTheme="minorHAnsi" w:cstheme="minorHAnsi"/>
          <w:color w:val="1F4E79" w:themeColor="accent1" w:themeShade="80"/>
          <w:sz w:val="24"/>
          <w:szCs w:val="24"/>
        </w:rPr>
        <w:t>women,</w:t>
      </w:r>
      <w:r w:rsidR="004278A6" w:rsidRPr="009B0702">
        <w:rPr>
          <w:rFonts w:asciiTheme="minorHAnsi" w:hAnsiTheme="minorHAnsi" w:cstheme="minorHAnsi"/>
          <w:color w:val="1F4E79" w:themeColor="accent1" w:themeShade="80"/>
          <w:sz w:val="24"/>
          <w:szCs w:val="24"/>
        </w:rPr>
        <w:t xml:space="preserve"> and a significant proportion are </w:t>
      </w:r>
      <w:r w:rsidR="00B051A2">
        <w:rPr>
          <w:rFonts w:asciiTheme="minorHAnsi" w:hAnsiTheme="minorHAnsi" w:cstheme="minorHAnsi"/>
          <w:color w:val="1F4E79" w:themeColor="accent1" w:themeShade="80"/>
          <w:sz w:val="24"/>
          <w:szCs w:val="24"/>
        </w:rPr>
        <w:t>older</w:t>
      </w:r>
      <w:r w:rsidR="00B051A2" w:rsidRPr="009B0702">
        <w:rPr>
          <w:rFonts w:asciiTheme="minorHAnsi" w:hAnsiTheme="minorHAnsi" w:cstheme="minorHAnsi"/>
          <w:color w:val="1F4E79" w:themeColor="accent1" w:themeShade="80"/>
          <w:sz w:val="24"/>
          <w:szCs w:val="24"/>
        </w:rPr>
        <w:t xml:space="preserve"> </w:t>
      </w:r>
      <w:r w:rsidR="004278A6" w:rsidRPr="009B0702">
        <w:rPr>
          <w:rFonts w:asciiTheme="minorHAnsi" w:hAnsiTheme="minorHAnsi" w:cstheme="minorHAnsi"/>
          <w:color w:val="1F4E79" w:themeColor="accent1" w:themeShade="80"/>
          <w:sz w:val="24"/>
          <w:szCs w:val="24"/>
        </w:rPr>
        <w:t xml:space="preserve">women. By </w:t>
      </w:r>
      <w:r w:rsidR="00B051A2">
        <w:rPr>
          <w:rFonts w:asciiTheme="minorHAnsi" w:hAnsiTheme="minorHAnsi" w:cstheme="minorHAnsi"/>
          <w:color w:val="1F4E79" w:themeColor="accent1" w:themeShade="80"/>
          <w:sz w:val="24"/>
          <w:szCs w:val="24"/>
        </w:rPr>
        <w:t>caring</w:t>
      </w:r>
      <w:r w:rsidR="004278A6" w:rsidRPr="009B0702">
        <w:rPr>
          <w:rFonts w:asciiTheme="minorHAnsi" w:hAnsiTheme="minorHAnsi" w:cstheme="minorHAnsi"/>
          <w:color w:val="1F4E79" w:themeColor="accent1" w:themeShade="80"/>
          <w:sz w:val="24"/>
          <w:szCs w:val="24"/>
        </w:rPr>
        <w:t xml:space="preserve"> for grandchildren and other relatives, they are contributing to improving the living conditions of other family members who have a professional activity or who are in a situation of greater vulnerability, thus practicing inter</w:t>
      </w:r>
      <w:r w:rsidR="000A16F1" w:rsidRPr="009B0702">
        <w:rPr>
          <w:rFonts w:asciiTheme="minorHAnsi" w:hAnsiTheme="minorHAnsi" w:cstheme="minorHAnsi"/>
          <w:color w:val="1F4E79" w:themeColor="accent1" w:themeShade="80"/>
          <w:sz w:val="24"/>
          <w:szCs w:val="24"/>
        </w:rPr>
        <w:t>-</w:t>
      </w:r>
      <w:r w:rsidR="004278A6" w:rsidRPr="009B0702">
        <w:rPr>
          <w:rFonts w:asciiTheme="minorHAnsi" w:hAnsiTheme="minorHAnsi" w:cstheme="minorHAnsi"/>
          <w:color w:val="1F4E79" w:themeColor="accent1" w:themeShade="80"/>
          <w:sz w:val="24"/>
          <w:szCs w:val="24"/>
        </w:rPr>
        <w:t>generational solidarity</w:t>
      </w:r>
      <w:r w:rsidR="000A16F1" w:rsidRPr="009B0702">
        <w:rPr>
          <w:rFonts w:asciiTheme="minorHAnsi" w:hAnsiTheme="minorHAnsi" w:cstheme="minorHAnsi"/>
          <w:color w:val="1F4E79" w:themeColor="accent1" w:themeShade="80"/>
          <w:sz w:val="24"/>
          <w:szCs w:val="24"/>
        </w:rPr>
        <w:t xml:space="preserve"> and support</w:t>
      </w:r>
      <w:r w:rsidR="004278A6" w:rsidRPr="009B0702">
        <w:rPr>
          <w:rFonts w:asciiTheme="minorHAnsi" w:hAnsiTheme="minorHAnsi" w:cstheme="minorHAnsi"/>
          <w:color w:val="1F4E79" w:themeColor="accent1" w:themeShade="80"/>
          <w:sz w:val="24"/>
          <w:szCs w:val="24"/>
        </w:rPr>
        <w:t xml:space="preserve">, through socialization and care </w:t>
      </w:r>
      <w:r w:rsidR="00B051A2">
        <w:rPr>
          <w:rFonts w:asciiTheme="minorHAnsi" w:hAnsiTheme="minorHAnsi" w:cstheme="minorHAnsi"/>
          <w:color w:val="1F4E79" w:themeColor="accent1" w:themeShade="80"/>
          <w:sz w:val="24"/>
          <w:szCs w:val="24"/>
        </w:rPr>
        <w:t>giving</w:t>
      </w:r>
      <w:r w:rsidR="004278A6" w:rsidRPr="009B0702">
        <w:rPr>
          <w:rFonts w:asciiTheme="minorHAnsi" w:hAnsiTheme="minorHAnsi" w:cstheme="minorHAnsi"/>
          <w:color w:val="1F4E79" w:themeColor="accent1" w:themeShade="80"/>
          <w:sz w:val="24"/>
          <w:szCs w:val="24"/>
        </w:rPr>
        <w:t>.</w:t>
      </w:r>
    </w:p>
    <w:p w14:paraId="4FFE5E83" w14:textId="36D55922" w:rsidR="009524E8" w:rsidRPr="003D661F" w:rsidRDefault="003D661F" w:rsidP="00D95E9E">
      <w:pPr>
        <w:tabs>
          <w:tab w:val="left" w:pos="960"/>
        </w:tabs>
        <w:spacing w:before="120" w:after="120" w:line="360" w:lineRule="auto"/>
        <w:jc w:val="both"/>
        <w:rPr>
          <w:rFonts w:asciiTheme="minorHAnsi" w:hAnsiTheme="minorHAnsi" w:cstheme="minorHAnsi"/>
          <w:color w:val="1F4E79" w:themeColor="accent1" w:themeShade="80"/>
          <w:sz w:val="24"/>
          <w:szCs w:val="24"/>
        </w:rPr>
      </w:pPr>
      <w:r w:rsidRPr="003D661F">
        <w:rPr>
          <w:rFonts w:asciiTheme="minorHAnsi" w:hAnsiTheme="minorHAnsi" w:cstheme="minorHAnsi"/>
          <w:color w:val="1F4E79" w:themeColor="accent1" w:themeShade="80"/>
          <w:sz w:val="24"/>
          <w:szCs w:val="24"/>
        </w:rPr>
        <w:lastRenderedPageBreak/>
        <w:t>Also, s</w:t>
      </w:r>
      <w:r w:rsidR="009524E8" w:rsidRPr="003D661F">
        <w:rPr>
          <w:rFonts w:asciiTheme="minorHAnsi" w:hAnsiTheme="minorHAnsi" w:cstheme="minorHAnsi"/>
          <w:color w:val="1F4E79" w:themeColor="accent1" w:themeShade="80"/>
          <w:sz w:val="24"/>
          <w:szCs w:val="24"/>
        </w:rPr>
        <w:t>ocial participation, a fundamental dimension of active ag</w:t>
      </w:r>
      <w:r w:rsidR="008C7852">
        <w:rPr>
          <w:rFonts w:asciiTheme="minorHAnsi" w:hAnsiTheme="minorHAnsi" w:cstheme="minorHAnsi"/>
          <w:color w:val="1F4E79" w:themeColor="accent1" w:themeShade="80"/>
          <w:sz w:val="24"/>
          <w:szCs w:val="24"/>
        </w:rPr>
        <w:t>e</w:t>
      </w:r>
      <w:r w:rsidR="009524E8" w:rsidRPr="003D661F">
        <w:rPr>
          <w:rFonts w:asciiTheme="minorHAnsi" w:hAnsiTheme="minorHAnsi" w:cstheme="minorHAnsi"/>
          <w:color w:val="1F4E79" w:themeColor="accent1" w:themeShade="80"/>
          <w:sz w:val="24"/>
          <w:szCs w:val="24"/>
        </w:rPr>
        <w:t xml:space="preserve">ing, has been identified as one of the weaknesses of a broad sector of the </w:t>
      </w:r>
      <w:r w:rsidR="00B051A2">
        <w:rPr>
          <w:rFonts w:asciiTheme="minorHAnsi" w:hAnsiTheme="minorHAnsi" w:cstheme="minorHAnsi"/>
          <w:color w:val="1F4E79" w:themeColor="accent1" w:themeShade="80"/>
          <w:sz w:val="24"/>
          <w:szCs w:val="24"/>
        </w:rPr>
        <w:t>older</w:t>
      </w:r>
      <w:r w:rsidR="00B051A2" w:rsidRPr="003D661F">
        <w:rPr>
          <w:rFonts w:asciiTheme="minorHAnsi" w:hAnsiTheme="minorHAnsi" w:cstheme="minorHAnsi"/>
          <w:color w:val="1F4E79" w:themeColor="accent1" w:themeShade="80"/>
          <w:sz w:val="24"/>
          <w:szCs w:val="24"/>
        </w:rPr>
        <w:t xml:space="preserve"> </w:t>
      </w:r>
      <w:r w:rsidR="009524E8" w:rsidRPr="003D661F">
        <w:rPr>
          <w:rFonts w:asciiTheme="minorHAnsi" w:hAnsiTheme="minorHAnsi" w:cstheme="minorHAnsi"/>
          <w:color w:val="1F4E79" w:themeColor="accent1" w:themeShade="80"/>
          <w:sz w:val="24"/>
          <w:szCs w:val="24"/>
        </w:rPr>
        <w:t xml:space="preserve">population in general and women in particular. </w:t>
      </w:r>
      <w:r w:rsidR="0016493C">
        <w:rPr>
          <w:rFonts w:asciiTheme="minorHAnsi" w:hAnsiTheme="minorHAnsi" w:cstheme="minorHAnsi"/>
          <w:color w:val="1F4E79" w:themeColor="accent1" w:themeShade="80"/>
          <w:sz w:val="24"/>
          <w:szCs w:val="24"/>
        </w:rPr>
        <w:t>H</w:t>
      </w:r>
      <w:r w:rsidR="00B051A2" w:rsidRPr="003D661F">
        <w:rPr>
          <w:rFonts w:asciiTheme="minorHAnsi" w:hAnsiTheme="minorHAnsi" w:cstheme="minorHAnsi"/>
          <w:color w:val="1F4E79" w:themeColor="accent1" w:themeShade="80"/>
          <w:sz w:val="24"/>
          <w:szCs w:val="24"/>
        </w:rPr>
        <w:t xml:space="preserve">ealth </w:t>
      </w:r>
      <w:r w:rsidR="009524E8" w:rsidRPr="003D661F">
        <w:rPr>
          <w:rFonts w:asciiTheme="minorHAnsi" w:hAnsiTheme="minorHAnsi" w:cstheme="minorHAnsi"/>
          <w:color w:val="1F4E79" w:themeColor="accent1" w:themeShade="80"/>
          <w:sz w:val="24"/>
          <w:szCs w:val="24"/>
        </w:rPr>
        <w:t xml:space="preserve">constraints lead to a lesser capacity to have a capable, autonomous and independent life. According to </w:t>
      </w:r>
      <w:proofErr w:type="spellStart"/>
      <w:r w:rsidR="009524E8" w:rsidRPr="00B74554">
        <w:rPr>
          <w:rFonts w:asciiTheme="minorHAnsi" w:hAnsiTheme="minorHAnsi" w:cstheme="minorHAnsi"/>
          <w:i/>
          <w:iCs/>
          <w:color w:val="1F4E79" w:themeColor="accent1" w:themeShade="80"/>
          <w:sz w:val="24"/>
          <w:szCs w:val="24"/>
        </w:rPr>
        <w:t>Pordata</w:t>
      </w:r>
      <w:proofErr w:type="spellEnd"/>
      <w:r w:rsidR="009524E8" w:rsidRPr="003D661F">
        <w:rPr>
          <w:rFonts w:asciiTheme="minorHAnsi" w:hAnsiTheme="minorHAnsi" w:cstheme="minorHAnsi"/>
          <w:color w:val="1F4E79" w:themeColor="accent1" w:themeShade="80"/>
          <w:sz w:val="24"/>
          <w:szCs w:val="24"/>
        </w:rPr>
        <w:t xml:space="preserve">, in 2018, Portugal was </w:t>
      </w:r>
      <w:r w:rsidR="0016493C">
        <w:rPr>
          <w:rFonts w:asciiTheme="minorHAnsi" w:hAnsiTheme="minorHAnsi" w:cstheme="minorHAnsi"/>
          <w:color w:val="1F4E79" w:themeColor="accent1" w:themeShade="80"/>
          <w:sz w:val="24"/>
          <w:szCs w:val="24"/>
        </w:rPr>
        <w:t>the</w:t>
      </w:r>
      <w:r w:rsidR="009524E8" w:rsidRPr="003D661F">
        <w:rPr>
          <w:rFonts w:asciiTheme="minorHAnsi" w:hAnsiTheme="minorHAnsi" w:cstheme="minorHAnsi"/>
          <w:color w:val="1F4E79" w:themeColor="accent1" w:themeShade="80"/>
          <w:sz w:val="24"/>
          <w:szCs w:val="24"/>
        </w:rPr>
        <w:t xml:space="preserve"> 24th out of 28 countries in terms of the Active Ag</w:t>
      </w:r>
      <w:r w:rsidR="00A158F1">
        <w:rPr>
          <w:rFonts w:asciiTheme="minorHAnsi" w:hAnsiTheme="minorHAnsi" w:cstheme="minorHAnsi"/>
          <w:color w:val="1F4E79" w:themeColor="accent1" w:themeShade="80"/>
          <w:sz w:val="24"/>
          <w:szCs w:val="24"/>
        </w:rPr>
        <w:t>e</w:t>
      </w:r>
      <w:r w:rsidR="009524E8" w:rsidRPr="003D661F">
        <w:rPr>
          <w:rFonts w:asciiTheme="minorHAnsi" w:hAnsiTheme="minorHAnsi" w:cstheme="minorHAnsi"/>
          <w:color w:val="1F4E79" w:themeColor="accent1" w:themeShade="80"/>
          <w:sz w:val="24"/>
          <w:szCs w:val="24"/>
        </w:rPr>
        <w:t xml:space="preserve">ing Index, which </w:t>
      </w:r>
      <w:r w:rsidR="00B051A2">
        <w:rPr>
          <w:rFonts w:asciiTheme="minorHAnsi" w:hAnsiTheme="minorHAnsi" w:cstheme="minorHAnsi"/>
          <w:color w:val="1F4E79" w:themeColor="accent1" w:themeShade="80"/>
          <w:sz w:val="24"/>
          <w:szCs w:val="24"/>
        </w:rPr>
        <w:t>shows</w:t>
      </w:r>
      <w:r w:rsidR="00B051A2" w:rsidRPr="003D661F">
        <w:rPr>
          <w:rFonts w:asciiTheme="minorHAnsi" w:hAnsiTheme="minorHAnsi" w:cstheme="minorHAnsi"/>
          <w:color w:val="1F4E79" w:themeColor="accent1" w:themeShade="80"/>
          <w:sz w:val="24"/>
          <w:szCs w:val="24"/>
        </w:rPr>
        <w:t xml:space="preserve"> </w:t>
      </w:r>
      <w:r w:rsidR="009524E8" w:rsidRPr="003D661F">
        <w:rPr>
          <w:rFonts w:asciiTheme="minorHAnsi" w:hAnsiTheme="minorHAnsi" w:cstheme="minorHAnsi"/>
          <w:color w:val="1F4E79" w:themeColor="accent1" w:themeShade="80"/>
          <w:sz w:val="24"/>
          <w:szCs w:val="24"/>
        </w:rPr>
        <w:t>the need for the development of social activities in the community.</w:t>
      </w:r>
    </w:p>
    <w:p w14:paraId="5714C393" w14:textId="77777777" w:rsidR="009524E8" w:rsidRPr="004278A6" w:rsidRDefault="009524E8" w:rsidP="00C362B4">
      <w:pPr>
        <w:tabs>
          <w:tab w:val="left" w:pos="960"/>
        </w:tabs>
        <w:spacing w:before="120" w:after="120" w:line="360" w:lineRule="auto"/>
        <w:ind w:right="-1"/>
        <w:jc w:val="both"/>
        <w:rPr>
          <w:rFonts w:ascii="Carlito" w:hAnsi="Carlito" w:cs="Carlito"/>
          <w:color w:val="0070C0"/>
        </w:rPr>
      </w:pPr>
    </w:p>
    <w:p w14:paraId="066CE714" w14:textId="77777777" w:rsidR="00615AEF" w:rsidRDefault="00615AEF" w:rsidP="00C362B4">
      <w:pPr>
        <w:pStyle w:val="Heading4"/>
        <w:spacing w:before="120" w:after="120" w:line="360" w:lineRule="auto"/>
        <w:ind w:left="0" w:right="-1"/>
      </w:pPr>
      <w:r>
        <w:t>Forms of discrimination against older women and gender-specific abuses</w:t>
      </w:r>
    </w:p>
    <w:p w14:paraId="066CE715" w14:textId="6A604369" w:rsidR="00615AEF" w:rsidRDefault="00615AEF" w:rsidP="00C362B4">
      <w:pPr>
        <w:pStyle w:val="ListParagraph"/>
        <w:numPr>
          <w:ilvl w:val="0"/>
          <w:numId w:val="22"/>
        </w:numPr>
        <w:tabs>
          <w:tab w:val="left" w:pos="960"/>
        </w:tabs>
        <w:spacing w:before="120" w:after="120" w:line="360" w:lineRule="auto"/>
        <w:ind w:left="0" w:right="-1"/>
        <w:contextualSpacing w:val="0"/>
        <w:jc w:val="both"/>
      </w:pPr>
      <w:r>
        <w:t xml:space="preserve">What </w:t>
      </w:r>
      <w:r>
        <w:rPr>
          <w:spacing w:val="-3"/>
        </w:rPr>
        <w:t xml:space="preserve">forms of </w:t>
      </w:r>
      <w:r>
        <w:t xml:space="preserve">structural and systematic discrimination do </w:t>
      </w:r>
      <w:r>
        <w:rPr>
          <w:spacing w:val="-3"/>
        </w:rPr>
        <w:t xml:space="preserve">older </w:t>
      </w:r>
      <w:r>
        <w:t xml:space="preserve">women face </w:t>
      </w:r>
      <w:r>
        <w:rPr>
          <w:spacing w:val="-3"/>
        </w:rPr>
        <w:t xml:space="preserve">(for </w:t>
      </w:r>
      <w:r>
        <w:t>example through</w:t>
      </w:r>
      <w:r>
        <w:rPr>
          <w:spacing w:val="-19"/>
        </w:rPr>
        <w:t xml:space="preserve"> </w:t>
      </w:r>
      <w:r>
        <w:t>laws,</w:t>
      </w:r>
      <w:r>
        <w:rPr>
          <w:spacing w:val="-12"/>
        </w:rPr>
        <w:t xml:space="preserve"> </w:t>
      </w:r>
      <w:r>
        <w:t>policies,</w:t>
      </w:r>
      <w:r>
        <w:rPr>
          <w:spacing w:val="-12"/>
        </w:rPr>
        <w:t xml:space="preserve"> </w:t>
      </w:r>
      <w:r>
        <w:t>traditional</w:t>
      </w:r>
      <w:r>
        <w:rPr>
          <w:spacing w:val="-17"/>
        </w:rPr>
        <w:t xml:space="preserve"> </w:t>
      </w:r>
      <w:r>
        <w:t>and</w:t>
      </w:r>
      <w:r>
        <w:rPr>
          <w:spacing w:val="-19"/>
        </w:rPr>
        <w:t xml:space="preserve"> </w:t>
      </w:r>
      <w:r>
        <w:t>customary</w:t>
      </w:r>
      <w:r>
        <w:rPr>
          <w:spacing w:val="-19"/>
        </w:rPr>
        <w:t xml:space="preserve"> </w:t>
      </w:r>
      <w:r>
        <w:t>practices,</w:t>
      </w:r>
      <w:r>
        <w:rPr>
          <w:spacing w:val="-7"/>
        </w:rPr>
        <w:t xml:space="preserve"> </w:t>
      </w:r>
      <w:r>
        <w:t>etc.)</w:t>
      </w:r>
      <w:r>
        <w:rPr>
          <w:spacing w:val="-15"/>
        </w:rPr>
        <w:t xml:space="preserve"> </w:t>
      </w:r>
      <w:r>
        <w:t>and</w:t>
      </w:r>
      <w:r>
        <w:rPr>
          <w:spacing w:val="-19"/>
        </w:rPr>
        <w:t xml:space="preserve"> </w:t>
      </w:r>
      <w:r>
        <w:t>what</w:t>
      </w:r>
      <w:r>
        <w:rPr>
          <w:spacing w:val="-8"/>
        </w:rPr>
        <w:t xml:space="preserve"> </w:t>
      </w:r>
      <w:r>
        <w:t>measures</w:t>
      </w:r>
      <w:r>
        <w:rPr>
          <w:spacing w:val="-9"/>
        </w:rPr>
        <w:t xml:space="preserve"> </w:t>
      </w:r>
      <w:r>
        <w:t>have</w:t>
      </w:r>
      <w:r>
        <w:rPr>
          <w:spacing w:val="-20"/>
        </w:rPr>
        <w:t xml:space="preserve"> </w:t>
      </w:r>
      <w:r>
        <w:t>been taken to address</w:t>
      </w:r>
      <w:r>
        <w:rPr>
          <w:spacing w:val="-4"/>
        </w:rPr>
        <w:t xml:space="preserve"> </w:t>
      </w:r>
      <w:r>
        <w:t>them?</w:t>
      </w:r>
    </w:p>
    <w:p w14:paraId="18C53F44" w14:textId="73DEBD33" w:rsidR="00752825" w:rsidRPr="00914089" w:rsidRDefault="00752825" w:rsidP="00C362B4">
      <w:pPr>
        <w:pStyle w:val="ListParagraph"/>
        <w:shd w:val="clear" w:color="auto" w:fill="FFFFFF" w:themeFill="background1"/>
        <w:tabs>
          <w:tab w:val="left" w:pos="960"/>
        </w:tabs>
        <w:spacing w:before="120" w:after="120" w:line="360" w:lineRule="auto"/>
        <w:ind w:left="0" w:right="-1"/>
        <w:jc w:val="both"/>
        <w:rPr>
          <w:rFonts w:asciiTheme="minorHAnsi" w:hAnsiTheme="minorHAnsi" w:cstheme="minorHAnsi"/>
          <w:color w:val="1F3864" w:themeColor="accent5" w:themeShade="80"/>
          <w:sz w:val="24"/>
          <w:szCs w:val="24"/>
        </w:rPr>
      </w:pPr>
      <w:r w:rsidRPr="00914089">
        <w:rPr>
          <w:rFonts w:asciiTheme="minorHAnsi" w:hAnsiTheme="minorHAnsi" w:cstheme="minorHAnsi"/>
          <w:color w:val="1F3864" w:themeColor="accent5" w:themeShade="80"/>
          <w:sz w:val="24"/>
          <w:szCs w:val="24"/>
        </w:rPr>
        <w:t xml:space="preserve">Promoting an autonomous and independent life also means implementing </w:t>
      </w:r>
      <w:proofErr w:type="spellStart"/>
      <w:r w:rsidR="00914089" w:rsidRPr="00914089">
        <w:rPr>
          <w:rFonts w:asciiTheme="minorHAnsi" w:hAnsiTheme="minorHAnsi" w:cstheme="minorHAnsi"/>
          <w:color w:val="1F3864" w:themeColor="accent5" w:themeShade="80"/>
          <w:sz w:val="24"/>
          <w:szCs w:val="24"/>
        </w:rPr>
        <w:t>intersectoral</w:t>
      </w:r>
      <w:proofErr w:type="spellEnd"/>
      <w:r w:rsidRPr="00914089">
        <w:rPr>
          <w:rFonts w:asciiTheme="minorHAnsi" w:hAnsiTheme="minorHAnsi" w:cstheme="minorHAnsi"/>
          <w:color w:val="1F3864" w:themeColor="accent5" w:themeShade="80"/>
          <w:sz w:val="24"/>
          <w:szCs w:val="24"/>
        </w:rPr>
        <w:t xml:space="preserve"> measures that improve the number of years of healthy, meaningful, psychological well-being, income, use of information and communication technologies, social ties and support networks, schooling, lifelong training and empowerment, </w:t>
      </w:r>
      <w:r w:rsidR="0070152C">
        <w:rPr>
          <w:rFonts w:asciiTheme="minorHAnsi" w:hAnsiTheme="minorHAnsi" w:cstheme="minorHAnsi"/>
          <w:color w:val="1F3864" w:themeColor="accent5" w:themeShade="80"/>
          <w:sz w:val="24"/>
          <w:szCs w:val="24"/>
        </w:rPr>
        <w:t xml:space="preserve">and </w:t>
      </w:r>
      <w:proofErr w:type="gramStart"/>
      <w:r w:rsidRPr="00914089">
        <w:rPr>
          <w:rFonts w:asciiTheme="minorHAnsi" w:hAnsiTheme="minorHAnsi" w:cstheme="minorHAnsi"/>
          <w:color w:val="1F3864" w:themeColor="accent5" w:themeShade="80"/>
          <w:sz w:val="24"/>
          <w:szCs w:val="24"/>
        </w:rPr>
        <w:t>eliminat</w:t>
      </w:r>
      <w:r w:rsidR="0070152C">
        <w:rPr>
          <w:rFonts w:asciiTheme="minorHAnsi" w:hAnsiTheme="minorHAnsi" w:cstheme="minorHAnsi"/>
          <w:color w:val="1F3864" w:themeColor="accent5" w:themeShade="80"/>
          <w:sz w:val="24"/>
          <w:szCs w:val="24"/>
        </w:rPr>
        <w:t>e</w:t>
      </w:r>
      <w:r w:rsidRPr="00914089">
        <w:rPr>
          <w:rFonts w:asciiTheme="minorHAnsi" w:hAnsiTheme="minorHAnsi" w:cstheme="minorHAnsi"/>
          <w:color w:val="1F3864" w:themeColor="accent5" w:themeShade="80"/>
          <w:sz w:val="24"/>
          <w:szCs w:val="24"/>
        </w:rPr>
        <w:t xml:space="preserve">  gender</w:t>
      </w:r>
      <w:proofErr w:type="gramEnd"/>
      <w:r w:rsidRPr="00914089">
        <w:rPr>
          <w:rFonts w:asciiTheme="minorHAnsi" w:hAnsiTheme="minorHAnsi" w:cstheme="minorHAnsi"/>
          <w:color w:val="1F3864" w:themeColor="accent5" w:themeShade="80"/>
          <w:sz w:val="24"/>
          <w:szCs w:val="24"/>
        </w:rPr>
        <w:t xml:space="preserve"> inequalities, always </w:t>
      </w:r>
      <w:r w:rsidR="0070152C">
        <w:rPr>
          <w:rFonts w:asciiTheme="minorHAnsi" w:hAnsiTheme="minorHAnsi" w:cstheme="minorHAnsi"/>
          <w:color w:val="1F3864" w:themeColor="accent5" w:themeShade="80"/>
          <w:sz w:val="24"/>
          <w:szCs w:val="24"/>
        </w:rPr>
        <w:t>respecting</w:t>
      </w:r>
      <w:r w:rsidRPr="00914089">
        <w:rPr>
          <w:rFonts w:asciiTheme="minorHAnsi" w:hAnsiTheme="minorHAnsi" w:cstheme="minorHAnsi"/>
          <w:color w:val="1F3864" w:themeColor="accent5" w:themeShade="80"/>
          <w:sz w:val="24"/>
          <w:szCs w:val="24"/>
        </w:rPr>
        <w:t xml:space="preserve"> the fundamental </w:t>
      </w:r>
      <w:r w:rsidRPr="00914089">
        <w:rPr>
          <w:rFonts w:asciiTheme="minorHAnsi" w:hAnsiTheme="minorHAnsi" w:cstheme="minorHAnsi"/>
          <w:color w:val="1F3864" w:themeColor="accent5" w:themeShade="80"/>
          <w:sz w:val="24"/>
          <w:szCs w:val="24"/>
        </w:rPr>
        <w:lastRenderedPageBreak/>
        <w:t xml:space="preserve">rights of </w:t>
      </w:r>
      <w:r w:rsidR="00A2072B">
        <w:rPr>
          <w:rFonts w:asciiTheme="minorHAnsi" w:hAnsiTheme="minorHAnsi" w:cstheme="minorHAnsi"/>
          <w:color w:val="1F3864" w:themeColor="accent5" w:themeShade="80"/>
          <w:sz w:val="24"/>
          <w:szCs w:val="24"/>
        </w:rPr>
        <w:t>older</w:t>
      </w:r>
      <w:r w:rsidRPr="00914089">
        <w:rPr>
          <w:rFonts w:asciiTheme="minorHAnsi" w:hAnsiTheme="minorHAnsi" w:cstheme="minorHAnsi"/>
          <w:color w:val="1F3864" w:themeColor="accent5" w:themeShade="80"/>
          <w:sz w:val="24"/>
          <w:szCs w:val="24"/>
        </w:rPr>
        <w:t xml:space="preserve"> women. These are the fundamental axes of the strategy of Public Policies for Longevity that is being developed</w:t>
      </w:r>
      <w:r w:rsidR="00914089" w:rsidRPr="00914089">
        <w:rPr>
          <w:rFonts w:asciiTheme="minorHAnsi" w:hAnsiTheme="minorHAnsi" w:cstheme="minorHAnsi"/>
          <w:color w:val="1F3864" w:themeColor="accent5" w:themeShade="80"/>
          <w:sz w:val="24"/>
          <w:szCs w:val="24"/>
        </w:rPr>
        <w:t>.</w:t>
      </w:r>
    </w:p>
    <w:p w14:paraId="088B8615" w14:textId="77777777" w:rsidR="00AB2D47" w:rsidRDefault="00AB2D47" w:rsidP="00C362B4">
      <w:pPr>
        <w:tabs>
          <w:tab w:val="left" w:pos="960"/>
        </w:tabs>
        <w:spacing w:before="120" w:after="120" w:line="360" w:lineRule="auto"/>
        <w:ind w:right="-1"/>
        <w:jc w:val="both"/>
      </w:pPr>
    </w:p>
    <w:p w14:paraId="066CE716" w14:textId="03EEAB8E" w:rsidR="00615AEF" w:rsidRDefault="00615AEF" w:rsidP="00C362B4">
      <w:pPr>
        <w:pStyle w:val="ListParagraph"/>
        <w:numPr>
          <w:ilvl w:val="0"/>
          <w:numId w:val="22"/>
        </w:numPr>
        <w:tabs>
          <w:tab w:val="left" w:pos="960"/>
        </w:tabs>
        <w:spacing w:before="120" w:after="120" w:line="360" w:lineRule="auto"/>
        <w:ind w:left="0" w:right="-1"/>
        <w:contextualSpacing w:val="0"/>
        <w:jc w:val="both"/>
      </w:pPr>
      <w:r>
        <w:t>How</w:t>
      </w:r>
      <w:r>
        <w:rPr>
          <w:spacing w:val="-14"/>
        </w:rPr>
        <w:t xml:space="preserve"> </w:t>
      </w:r>
      <w:r>
        <w:t>do</w:t>
      </w:r>
      <w:r>
        <w:rPr>
          <w:spacing w:val="-12"/>
        </w:rPr>
        <w:t xml:space="preserve"> </w:t>
      </w:r>
      <w:r>
        <w:t>intersectional</w:t>
      </w:r>
      <w:r>
        <w:rPr>
          <w:spacing w:val="-16"/>
        </w:rPr>
        <w:t xml:space="preserve"> </w:t>
      </w:r>
      <w:r>
        <w:t>factors</w:t>
      </w:r>
      <w:r>
        <w:rPr>
          <w:spacing w:val="-8"/>
        </w:rPr>
        <w:t xml:space="preserve"> </w:t>
      </w:r>
      <w:r>
        <w:t>exacerbate</w:t>
      </w:r>
      <w:r>
        <w:rPr>
          <w:spacing w:val="-19"/>
        </w:rPr>
        <w:t xml:space="preserve"> </w:t>
      </w:r>
      <w:r>
        <w:t>the</w:t>
      </w:r>
      <w:r>
        <w:rPr>
          <w:spacing w:val="-19"/>
        </w:rPr>
        <w:t xml:space="preserve"> </w:t>
      </w:r>
      <w:r>
        <w:t>combined</w:t>
      </w:r>
      <w:r>
        <w:rPr>
          <w:spacing w:val="-12"/>
        </w:rPr>
        <w:t xml:space="preserve"> </w:t>
      </w:r>
      <w:r>
        <w:t>effect</w:t>
      </w:r>
      <w:r>
        <w:rPr>
          <w:spacing w:val="-7"/>
        </w:rPr>
        <w:t xml:space="preserve"> </w:t>
      </w:r>
      <w:r>
        <w:rPr>
          <w:spacing w:val="-3"/>
        </w:rPr>
        <w:t>of</w:t>
      </w:r>
      <w:r>
        <w:rPr>
          <w:spacing w:val="-14"/>
        </w:rPr>
        <w:t xml:space="preserve"> </w:t>
      </w:r>
      <w:r>
        <w:t>ageism</w:t>
      </w:r>
      <w:r>
        <w:rPr>
          <w:spacing w:val="-16"/>
        </w:rPr>
        <w:t xml:space="preserve"> </w:t>
      </w:r>
      <w:r>
        <w:t>and</w:t>
      </w:r>
      <w:r>
        <w:rPr>
          <w:spacing w:val="-17"/>
        </w:rPr>
        <w:t xml:space="preserve"> </w:t>
      </w:r>
      <w:r>
        <w:t>sexism,</w:t>
      </w:r>
      <w:r>
        <w:rPr>
          <w:spacing w:val="-11"/>
        </w:rPr>
        <w:t xml:space="preserve"> </w:t>
      </w:r>
      <w:r>
        <w:t>including the</w:t>
      </w:r>
      <w:r>
        <w:rPr>
          <w:spacing w:val="-17"/>
        </w:rPr>
        <w:t xml:space="preserve"> </w:t>
      </w:r>
      <w:r>
        <w:t>perspective</w:t>
      </w:r>
      <w:r>
        <w:rPr>
          <w:spacing w:val="-13"/>
        </w:rPr>
        <w:t xml:space="preserve"> </w:t>
      </w:r>
      <w:r>
        <w:rPr>
          <w:spacing w:val="-3"/>
        </w:rPr>
        <w:t>of</w:t>
      </w:r>
      <w:r>
        <w:rPr>
          <w:spacing w:val="-12"/>
        </w:rPr>
        <w:t xml:space="preserve"> </w:t>
      </w:r>
      <w:r>
        <w:t>older</w:t>
      </w:r>
      <w:r>
        <w:rPr>
          <w:spacing w:val="-7"/>
        </w:rPr>
        <w:t xml:space="preserve"> </w:t>
      </w:r>
      <w:r>
        <w:t>LGBTI</w:t>
      </w:r>
      <w:r>
        <w:rPr>
          <w:spacing w:val="-11"/>
        </w:rPr>
        <w:t xml:space="preserve"> </w:t>
      </w:r>
      <w:r>
        <w:rPr>
          <w:spacing w:val="-3"/>
        </w:rPr>
        <w:t>women,</w:t>
      </w:r>
      <w:r>
        <w:rPr>
          <w:spacing w:val="-8"/>
        </w:rPr>
        <w:t xml:space="preserve"> </w:t>
      </w:r>
      <w:r>
        <w:t>older</w:t>
      </w:r>
      <w:r>
        <w:rPr>
          <w:spacing w:val="-8"/>
        </w:rPr>
        <w:t xml:space="preserve"> </w:t>
      </w:r>
      <w:r>
        <w:t>women</w:t>
      </w:r>
      <w:r>
        <w:rPr>
          <w:spacing w:val="-6"/>
        </w:rPr>
        <w:t xml:space="preserve"> </w:t>
      </w:r>
      <w:r>
        <w:t>with</w:t>
      </w:r>
      <w:r>
        <w:rPr>
          <w:spacing w:val="-10"/>
        </w:rPr>
        <w:t xml:space="preserve"> </w:t>
      </w:r>
      <w:r>
        <w:t>disabilities,</w:t>
      </w:r>
      <w:r>
        <w:rPr>
          <w:spacing w:val="-8"/>
        </w:rPr>
        <w:t xml:space="preserve"> </w:t>
      </w:r>
      <w:r>
        <w:t>older</w:t>
      </w:r>
      <w:r>
        <w:rPr>
          <w:spacing w:val="-2"/>
        </w:rPr>
        <w:t xml:space="preserve"> </w:t>
      </w:r>
      <w:r>
        <w:t>migrant</w:t>
      </w:r>
      <w:r>
        <w:rPr>
          <w:spacing w:val="-9"/>
        </w:rPr>
        <w:t xml:space="preserve"> </w:t>
      </w:r>
      <w:r>
        <w:t>women, older women belonging to indigenous and minority groups,</w:t>
      </w:r>
      <w:r>
        <w:rPr>
          <w:spacing w:val="4"/>
        </w:rPr>
        <w:t xml:space="preserve"> </w:t>
      </w:r>
      <w:r>
        <w:t>etc.?</w:t>
      </w:r>
    </w:p>
    <w:p w14:paraId="4E12B862" w14:textId="430D34B4" w:rsidR="00CA021E" w:rsidRPr="0070013D" w:rsidRDefault="00CA021E" w:rsidP="00C362B4">
      <w:pPr>
        <w:shd w:val="clear" w:color="auto" w:fill="FFFFFF" w:themeFill="background1"/>
        <w:tabs>
          <w:tab w:val="left" w:pos="960"/>
        </w:tabs>
        <w:spacing w:before="120" w:after="120" w:line="360" w:lineRule="auto"/>
        <w:ind w:right="-1"/>
        <w:jc w:val="both"/>
        <w:rPr>
          <w:rFonts w:asciiTheme="minorHAnsi" w:hAnsiTheme="minorHAnsi" w:cstheme="minorHAnsi"/>
          <w:color w:val="1F3864" w:themeColor="accent5" w:themeShade="80"/>
          <w:sz w:val="24"/>
          <w:szCs w:val="24"/>
        </w:rPr>
      </w:pPr>
      <w:r w:rsidRPr="0070013D">
        <w:rPr>
          <w:rFonts w:asciiTheme="minorHAnsi" w:hAnsiTheme="minorHAnsi" w:cstheme="minorHAnsi"/>
          <w:color w:val="1F3864" w:themeColor="accent5" w:themeShade="80"/>
          <w:sz w:val="24"/>
          <w:szCs w:val="24"/>
        </w:rPr>
        <w:t xml:space="preserve">There is no </w:t>
      </w:r>
      <w:r w:rsidR="0070152C">
        <w:rPr>
          <w:rFonts w:asciiTheme="minorHAnsi" w:hAnsiTheme="minorHAnsi" w:cstheme="minorHAnsi"/>
          <w:color w:val="1F3864" w:themeColor="accent5" w:themeShade="80"/>
          <w:sz w:val="24"/>
          <w:szCs w:val="24"/>
        </w:rPr>
        <w:t>available data</w:t>
      </w:r>
      <w:r w:rsidR="0070152C" w:rsidRPr="0070013D">
        <w:rPr>
          <w:rFonts w:asciiTheme="minorHAnsi" w:hAnsiTheme="minorHAnsi" w:cstheme="minorHAnsi"/>
          <w:color w:val="1F3864" w:themeColor="accent5" w:themeShade="80"/>
          <w:sz w:val="24"/>
          <w:szCs w:val="24"/>
        </w:rPr>
        <w:t xml:space="preserve"> </w:t>
      </w:r>
      <w:r w:rsidRPr="0070013D">
        <w:rPr>
          <w:rFonts w:asciiTheme="minorHAnsi" w:hAnsiTheme="minorHAnsi" w:cstheme="minorHAnsi"/>
          <w:color w:val="1F3864" w:themeColor="accent5" w:themeShade="80"/>
          <w:sz w:val="24"/>
          <w:szCs w:val="24"/>
        </w:rPr>
        <w:t>of cross factors that exacerbate discrimination against older women. It should be noted that, according to article 13 of the Constitution, the fundamental principle of Equality prevails, according to which all citizens have the same social dignity and are equal before the law. And that no one can be privileged, benefited, harmed, deprived of any right or exempt from any duty due to ancestry, sex, race, language, territory of origin, religion, political or ideological beliefs, education, economic situation, social condition or sexual orientation.</w:t>
      </w:r>
    </w:p>
    <w:p w14:paraId="117678C3" w14:textId="77777777" w:rsidR="00CA021E" w:rsidRPr="00CA021E" w:rsidRDefault="00CA021E" w:rsidP="00C362B4">
      <w:pPr>
        <w:shd w:val="clear" w:color="auto" w:fill="FFFFFF" w:themeFill="background1"/>
        <w:tabs>
          <w:tab w:val="left" w:pos="960"/>
        </w:tabs>
        <w:spacing w:before="120" w:after="120" w:line="360" w:lineRule="auto"/>
        <w:ind w:right="-1"/>
        <w:jc w:val="both"/>
        <w:rPr>
          <w:sz w:val="28"/>
          <w:szCs w:val="28"/>
        </w:rPr>
      </w:pPr>
    </w:p>
    <w:p w14:paraId="066CE717" w14:textId="6147B5A1" w:rsidR="00615AEF" w:rsidRDefault="00615AEF" w:rsidP="00C362B4">
      <w:pPr>
        <w:pStyle w:val="ListParagraph"/>
        <w:numPr>
          <w:ilvl w:val="0"/>
          <w:numId w:val="22"/>
        </w:numPr>
        <w:tabs>
          <w:tab w:val="left" w:pos="960"/>
        </w:tabs>
        <w:spacing w:before="120" w:after="120" w:line="360" w:lineRule="auto"/>
        <w:ind w:left="0" w:right="-1"/>
        <w:contextualSpacing w:val="0"/>
        <w:jc w:val="both"/>
      </w:pPr>
      <w:r>
        <w:lastRenderedPageBreak/>
        <w:t>What</w:t>
      </w:r>
      <w:r>
        <w:rPr>
          <w:spacing w:val="-3"/>
        </w:rPr>
        <w:t xml:space="preserve"> forms</w:t>
      </w:r>
      <w:r>
        <w:rPr>
          <w:spacing w:val="-2"/>
        </w:rPr>
        <w:t xml:space="preserve"> </w:t>
      </w:r>
      <w:r>
        <w:t>does</w:t>
      </w:r>
      <w:r>
        <w:rPr>
          <w:spacing w:val="-3"/>
        </w:rPr>
        <w:t xml:space="preserve"> </w:t>
      </w:r>
      <w:r>
        <w:t>gender-based</w:t>
      </w:r>
      <w:r>
        <w:rPr>
          <w:spacing w:val="-7"/>
        </w:rPr>
        <w:t xml:space="preserve"> </w:t>
      </w:r>
      <w:r>
        <w:t>violence</w:t>
      </w:r>
      <w:r>
        <w:rPr>
          <w:spacing w:val="-10"/>
        </w:rPr>
        <w:t xml:space="preserve"> </w:t>
      </w:r>
      <w:r>
        <w:t>and</w:t>
      </w:r>
      <w:r>
        <w:rPr>
          <w:spacing w:val="-7"/>
        </w:rPr>
        <w:t xml:space="preserve"> </w:t>
      </w:r>
      <w:r>
        <w:t>abuse</w:t>
      </w:r>
      <w:r>
        <w:rPr>
          <w:spacing w:val="-10"/>
        </w:rPr>
        <w:t xml:space="preserve"> </w:t>
      </w:r>
      <w:r>
        <w:t>against</w:t>
      </w:r>
      <w:r>
        <w:rPr>
          <w:spacing w:val="-2"/>
        </w:rPr>
        <w:t xml:space="preserve"> </w:t>
      </w:r>
      <w:r>
        <w:rPr>
          <w:spacing w:val="-3"/>
        </w:rPr>
        <w:t>older</w:t>
      </w:r>
      <w:r>
        <w:t xml:space="preserve"> women</w:t>
      </w:r>
      <w:r>
        <w:rPr>
          <w:spacing w:val="-7"/>
        </w:rPr>
        <w:t xml:space="preserve"> </w:t>
      </w:r>
      <w:r>
        <w:t>take</w:t>
      </w:r>
      <w:r>
        <w:rPr>
          <w:spacing w:val="-11"/>
        </w:rPr>
        <w:t xml:space="preserve"> </w:t>
      </w:r>
      <w:r>
        <w:t>and</w:t>
      </w:r>
      <w:r>
        <w:rPr>
          <w:spacing w:val="-7"/>
        </w:rPr>
        <w:t xml:space="preserve"> </w:t>
      </w:r>
      <w:r>
        <w:t>how</w:t>
      </w:r>
      <w:r>
        <w:rPr>
          <w:spacing w:val="-10"/>
        </w:rPr>
        <w:t xml:space="preserve"> </w:t>
      </w:r>
      <w:r>
        <w:t>is</w:t>
      </w:r>
      <w:r>
        <w:rPr>
          <w:spacing w:val="-2"/>
        </w:rPr>
        <w:t xml:space="preserve"> </w:t>
      </w:r>
      <w:r>
        <w:t xml:space="preserve">such violence prevalent? Please share available data and statistics, including in relation to </w:t>
      </w:r>
      <w:proofErr w:type="spellStart"/>
      <w:r>
        <w:t>femicides</w:t>
      </w:r>
      <w:proofErr w:type="spellEnd"/>
      <w:r>
        <w:t>.</w:t>
      </w:r>
    </w:p>
    <w:p w14:paraId="7ECF9873" w14:textId="1711CBBF" w:rsidR="008E16FF" w:rsidRPr="00D3754C" w:rsidRDefault="008E16FF" w:rsidP="00494F3E">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3864" w:themeColor="accent5" w:themeShade="80"/>
          <w:sz w:val="24"/>
          <w:szCs w:val="24"/>
        </w:rPr>
      </w:pPr>
      <w:r w:rsidRPr="00D3754C">
        <w:rPr>
          <w:rFonts w:asciiTheme="minorHAnsi" w:hAnsiTheme="minorHAnsi" w:cstheme="minorHAnsi"/>
          <w:color w:val="1F3864" w:themeColor="accent5" w:themeShade="80"/>
          <w:sz w:val="24"/>
          <w:szCs w:val="24"/>
        </w:rPr>
        <w:t xml:space="preserve">Gender-based violence, in particular domestic violence, will be the subject of a specific chapter in the </w:t>
      </w:r>
      <w:r w:rsidR="00A2072B">
        <w:rPr>
          <w:rFonts w:asciiTheme="minorHAnsi" w:hAnsiTheme="minorHAnsi" w:cstheme="minorHAnsi"/>
          <w:color w:val="1F3864" w:themeColor="accent5" w:themeShade="80"/>
          <w:sz w:val="24"/>
          <w:szCs w:val="24"/>
        </w:rPr>
        <w:t>study</w:t>
      </w:r>
      <w:r w:rsidR="00A2072B" w:rsidRPr="00D3754C">
        <w:rPr>
          <w:rFonts w:asciiTheme="minorHAnsi" w:hAnsiTheme="minorHAnsi" w:cstheme="minorHAnsi"/>
          <w:color w:val="1F3864" w:themeColor="accent5" w:themeShade="80"/>
          <w:sz w:val="24"/>
          <w:szCs w:val="24"/>
        </w:rPr>
        <w:t xml:space="preserve"> </w:t>
      </w:r>
      <w:r w:rsidRPr="00D3754C">
        <w:rPr>
          <w:rFonts w:asciiTheme="minorHAnsi" w:hAnsiTheme="minorHAnsi" w:cstheme="minorHAnsi"/>
          <w:color w:val="1F3864" w:themeColor="accent5" w:themeShade="80"/>
          <w:sz w:val="24"/>
          <w:szCs w:val="24"/>
        </w:rPr>
        <w:t xml:space="preserve">of the impact of covid-19 on women. In this regard, one of the priorities of the equality agenda of the Portuguese </w:t>
      </w:r>
      <w:r w:rsidR="007C29E4" w:rsidRPr="00D3754C">
        <w:rPr>
          <w:rFonts w:asciiTheme="minorHAnsi" w:hAnsiTheme="minorHAnsi" w:cstheme="minorHAnsi"/>
          <w:color w:val="1F3864" w:themeColor="accent5" w:themeShade="80"/>
          <w:sz w:val="24"/>
          <w:szCs w:val="24"/>
        </w:rPr>
        <w:t>P</w:t>
      </w:r>
      <w:r w:rsidRPr="00D3754C">
        <w:rPr>
          <w:rFonts w:asciiTheme="minorHAnsi" w:hAnsiTheme="minorHAnsi" w:cstheme="minorHAnsi"/>
          <w:color w:val="1F3864" w:themeColor="accent5" w:themeShade="80"/>
          <w:sz w:val="24"/>
          <w:szCs w:val="24"/>
        </w:rPr>
        <w:t xml:space="preserve">residency </w:t>
      </w:r>
      <w:r w:rsidR="00A2072B">
        <w:rPr>
          <w:rFonts w:asciiTheme="minorHAnsi" w:hAnsiTheme="minorHAnsi" w:cstheme="minorHAnsi"/>
          <w:color w:val="1F3864" w:themeColor="accent5" w:themeShade="80"/>
          <w:sz w:val="24"/>
          <w:szCs w:val="24"/>
        </w:rPr>
        <w:t xml:space="preserve">of the EU Council </w:t>
      </w:r>
      <w:r w:rsidRPr="00D3754C">
        <w:rPr>
          <w:rFonts w:asciiTheme="minorHAnsi" w:hAnsiTheme="minorHAnsi" w:cstheme="minorHAnsi"/>
          <w:color w:val="1F3864" w:themeColor="accent5" w:themeShade="80"/>
          <w:sz w:val="24"/>
          <w:szCs w:val="24"/>
        </w:rPr>
        <w:t>is to mark the ten years of the Istanbul Convention</w:t>
      </w:r>
      <w:proofErr w:type="gramStart"/>
      <w:r w:rsidRPr="00D3754C">
        <w:rPr>
          <w:rFonts w:asciiTheme="minorHAnsi" w:hAnsiTheme="minorHAnsi" w:cstheme="minorHAnsi"/>
          <w:color w:val="1F3864" w:themeColor="accent5" w:themeShade="80"/>
          <w:sz w:val="24"/>
          <w:szCs w:val="24"/>
        </w:rPr>
        <w:t>,  the</w:t>
      </w:r>
      <w:proofErr w:type="gramEnd"/>
      <w:r w:rsidRPr="00D3754C">
        <w:rPr>
          <w:rFonts w:asciiTheme="minorHAnsi" w:hAnsiTheme="minorHAnsi" w:cstheme="minorHAnsi"/>
          <w:color w:val="1F3864" w:themeColor="accent5" w:themeShade="80"/>
          <w:sz w:val="24"/>
          <w:szCs w:val="24"/>
        </w:rPr>
        <w:t xml:space="preserve"> Council of Europe</w:t>
      </w:r>
      <w:r w:rsidR="00A2072B">
        <w:rPr>
          <w:rFonts w:asciiTheme="minorHAnsi" w:hAnsiTheme="minorHAnsi" w:cstheme="minorHAnsi"/>
          <w:color w:val="1F3864" w:themeColor="accent5" w:themeShade="80"/>
          <w:sz w:val="24"/>
          <w:szCs w:val="24"/>
        </w:rPr>
        <w:t xml:space="preserve"> Convention</w:t>
      </w:r>
      <w:r w:rsidRPr="00D3754C">
        <w:rPr>
          <w:rFonts w:asciiTheme="minorHAnsi" w:hAnsiTheme="minorHAnsi" w:cstheme="minorHAnsi"/>
          <w:color w:val="1F3864" w:themeColor="accent5" w:themeShade="80"/>
          <w:sz w:val="24"/>
          <w:szCs w:val="24"/>
        </w:rPr>
        <w:t xml:space="preserve"> for preventing and combating violence against women and domestic violence.</w:t>
      </w:r>
      <w:r w:rsidR="007C29E4" w:rsidRPr="00D3754C">
        <w:rPr>
          <w:rFonts w:asciiTheme="minorHAnsi" w:hAnsiTheme="minorHAnsi" w:cstheme="minorHAnsi"/>
          <w:color w:val="1F3864" w:themeColor="accent5" w:themeShade="80"/>
          <w:sz w:val="24"/>
          <w:szCs w:val="24"/>
        </w:rPr>
        <w:t xml:space="preserve"> </w:t>
      </w:r>
      <w:r w:rsidRPr="00D3754C">
        <w:rPr>
          <w:rFonts w:asciiTheme="minorHAnsi" w:hAnsiTheme="minorHAnsi" w:cstheme="minorHAnsi"/>
          <w:color w:val="1F3864" w:themeColor="accent5" w:themeShade="80"/>
          <w:sz w:val="24"/>
          <w:szCs w:val="24"/>
        </w:rPr>
        <w:t xml:space="preserve">The Portuguese presidency </w:t>
      </w:r>
      <w:r w:rsidR="0070152C">
        <w:rPr>
          <w:rFonts w:asciiTheme="minorHAnsi" w:hAnsiTheme="minorHAnsi" w:cstheme="minorHAnsi"/>
          <w:color w:val="1F3864" w:themeColor="accent5" w:themeShade="80"/>
          <w:sz w:val="24"/>
          <w:szCs w:val="24"/>
        </w:rPr>
        <w:t>celebrated this anniversary</w:t>
      </w:r>
      <w:r w:rsidRPr="00D3754C">
        <w:rPr>
          <w:rFonts w:asciiTheme="minorHAnsi" w:hAnsiTheme="minorHAnsi" w:cstheme="minorHAnsi"/>
          <w:color w:val="1F3864" w:themeColor="accent5" w:themeShade="80"/>
          <w:sz w:val="24"/>
          <w:szCs w:val="24"/>
        </w:rPr>
        <w:t xml:space="preserve"> with a high-level conference on April 6</w:t>
      </w:r>
      <w:r w:rsidR="00A2072B">
        <w:rPr>
          <w:rFonts w:asciiTheme="minorHAnsi" w:hAnsiTheme="minorHAnsi" w:cstheme="minorHAnsi"/>
          <w:color w:val="1F3864" w:themeColor="accent5" w:themeShade="80"/>
          <w:sz w:val="24"/>
          <w:szCs w:val="24"/>
        </w:rPr>
        <w:t>.</w:t>
      </w:r>
    </w:p>
    <w:p w14:paraId="7D186BF5" w14:textId="54364EC9" w:rsidR="008E16FF" w:rsidRPr="00D3754C" w:rsidRDefault="008E16FF" w:rsidP="00494F3E">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3864" w:themeColor="accent5" w:themeShade="80"/>
          <w:sz w:val="24"/>
          <w:szCs w:val="24"/>
        </w:rPr>
      </w:pPr>
      <w:r w:rsidRPr="00D3754C">
        <w:rPr>
          <w:rFonts w:asciiTheme="minorHAnsi" w:hAnsiTheme="minorHAnsi" w:cstheme="minorHAnsi"/>
          <w:color w:val="1F3864" w:themeColor="accent5" w:themeShade="80"/>
          <w:sz w:val="24"/>
          <w:szCs w:val="24"/>
        </w:rPr>
        <w:t xml:space="preserve">Justice statistics in Portugal do not present disaggregated data on </w:t>
      </w:r>
      <w:r w:rsidR="00A2072B">
        <w:rPr>
          <w:rFonts w:asciiTheme="minorHAnsi" w:hAnsiTheme="minorHAnsi" w:cstheme="minorHAnsi"/>
          <w:color w:val="1F3864" w:themeColor="accent5" w:themeShade="80"/>
          <w:sz w:val="24"/>
          <w:szCs w:val="24"/>
        </w:rPr>
        <w:t>older persons</w:t>
      </w:r>
      <w:r w:rsidRPr="00D3754C">
        <w:rPr>
          <w:rFonts w:asciiTheme="minorHAnsi" w:hAnsiTheme="minorHAnsi" w:cstheme="minorHAnsi"/>
          <w:color w:val="1F3864" w:themeColor="accent5" w:themeShade="80"/>
          <w:sz w:val="24"/>
          <w:szCs w:val="24"/>
        </w:rPr>
        <w:t xml:space="preserve">, which makes it difficult to characterize those aged 65 or over who are victims of crime or violence. </w:t>
      </w:r>
    </w:p>
    <w:p w14:paraId="2CF2A3B2" w14:textId="66312813" w:rsidR="008E16FF" w:rsidRPr="00D3754C" w:rsidRDefault="008E16FF" w:rsidP="00494F3E">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3864" w:themeColor="accent5" w:themeShade="80"/>
          <w:sz w:val="24"/>
          <w:szCs w:val="24"/>
        </w:rPr>
      </w:pPr>
      <w:r w:rsidRPr="00D3754C">
        <w:rPr>
          <w:rFonts w:asciiTheme="minorHAnsi" w:hAnsiTheme="minorHAnsi" w:cstheme="minorHAnsi"/>
          <w:color w:val="1F3864" w:themeColor="accent5" w:themeShade="80"/>
          <w:sz w:val="24"/>
          <w:szCs w:val="24"/>
        </w:rPr>
        <w:t xml:space="preserve">In addition, </w:t>
      </w:r>
      <w:r w:rsidR="00A2072B">
        <w:rPr>
          <w:rFonts w:asciiTheme="minorHAnsi" w:hAnsiTheme="minorHAnsi" w:cstheme="minorHAnsi"/>
          <w:color w:val="1F3864" w:themeColor="accent5" w:themeShade="80"/>
          <w:sz w:val="24"/>
          <w:szCs w:val="24"/>
        </w:rPr>
        <w:t>older persons</w:t>
      </w:r>
      <w:r w:rsidRPr="00D3754C">
        <w:rPr>
          <w:rFonts w:asciiTheme="minorHAnsi" w:hAnsiTheme="minorHAnsi" w:cstheme="minorHAnsi"/>
          <w:color w:val="1F3864" w:themeColor="accent5" w:themeShade="80"/>
          <w:sz w:val="24"/>
          <w:szCs w:val="24"/>
        </w:rPr>
        <w:t xml:space="preserve"> are normally seen as a homogeneous group. </w:t>
      </w:r>
      <w:r w:rsidR="00A2072B">
        <w:rPr>
          <w:rFonts w:asciiTheme="minorHAnsi" w:hAnsiTheme="minorHAnsi" w:cstheme="minorHAnsi"/>
          <w:color w:val="1F3864" w:themeColor="accent5" w:themeShade="80"/>
          <w:sz w:val="24"/>
          <w:szCs w:val="24"/>
        </w:rPr>
        <w:t>G</w:t>
      </w:r>
      <w:r w:rsidRPr="00D3754C">
        <w:rPr>
          <w:rFonts w:asciiTheme="minorHAnsi" w:hAnsiTheme="minorHAnsi" w:cstheme="minorHAnsi"/>
          <w:color w:val="1F3864" w:themeColor="accent5" w:themeShade="80"/>
          <w:sz w:val="24"/>
          <w:szCs w:val="24"/>
        </w:rPr>
        <w:t>ender, health condition, income, financial capacity or their degree of autonomy and self-determination, among other factors</w:t>
      </w:r>
      <w:r w:rsidR="0070152C">
        <w:rPr>
          <w:rFonts w:asciiTheme="minorHAnsi" w:hAnsiTheme="minorHAnsi" w:cstheme="minorHAnsi"/>
          <w:color w:val="1F3864" w:themeColor="accent5" w:themeShade="80"/>
          <w:sz w:val="24"/>
          <w:szCs w:val="24"/>
        </w:rPr>
        <w:t>,</w:t>
      </w:r>
      <w:r w:rsidRPr="00D3754C">
        <w:rPr>
          <w:rFonts w:asciiTheme="minorHAnsi" w:hAnsiTheme="minorHAnsi" w:cstheme="minorHAnsi"/>
          <w:color w:val="1F3864" w:themeColor="accent5" w:themeShade="80"/>
          <w:sz w:val="24"/>
          <w:szCs w:val="24"/>
        </w:rPr>
        <w:t xml:space="preserve"> </w:t>
      </w:r>
      <w:r w:rsidR="00A2072B">
        <w:rPr>
          <w:rFonts w:asciiTheme="minorHAnsi" w:hAnsiTheme="minorHAnsi" w:cstheme="minorHAnsi"/>
          <w:color w:val="1F3864" w:themeColor="accent5" w:themeShade="80"/>
          <w:sz w:val="24"/>
          <w:szCs w:val="24"/>
        </w:rPr>
        <w:t>are connected to</w:t>
      </w:r>
      <w:r w:rsidR="0070152C">
        <w:rPr>
          <w:rFonts w:asciiTheme="minorHAnsi" w:hAnsiTheme="minorHAnsi" w:cstheme="minorHAnsi"/>
          <w:color w:val="1F3864" w:themeColor="accent5" w:themeShade="80"/>
          <w:sz w:val="24"/>
          <w:szCs w:val="24"/>
        </w:rPr>
        <w:t xml:space="preserve"> the</w:t>
      </w:r>
      <w:r w:rsidRPr="00D3754C">
        <w:rPr>
          <w:rFonts w:asciiTheme="minorHAnsi" w:hAnsiTheme="minorHAnsi" w:cstheme="minorHAnsi"/>
          <w:color w:val="1F3864" w:themeColor="accent5" w:themeShade="80"/>
          <w:sz w:val="24"/>
          <w:szCs w:val="24"/>
        </w:rPr>
        <w:t xml:space="preserve"> violation of fundamental rights</w:t>
      </w:r>
      <w:r w:rsidR="00A2072B">
        <w:rPr>
          <w:rFonts w:asciiTheme="minorHAnsi" w:hAnsiTheme="minorHAnsi" w:cstheme="minorHAnsi"/>
          <w:color w:val="1F3864" w:themeColor="accent5" w:themeShade="80"/>
          <w:sz w:val="24"/>
          <w:szCs w:val="24"/>
        </w:rPr>
        <w:t xml:space="preserve"> of older persons</w:t>
      </w:r>
      <w:r w:rsidRPr="00D3754C">
        <w:rPr>
          <w:rFonts w:asciiTheme="minorHAnsi" w:hAnsiTheme="minorHAnsi" w:cstheme="minorHAnsi"/>
          <w:color w:val="1F3864" w:themeColor="accent5" w:themeShade="80"/>
          <w:sz w:val="24"/>
          <w:szCs w:val="24"/>
        </w:rPr>
        <w:t>.</w:t>
      </w:r>
    </w:p>
    <w:p w14:paraId="737EA9B8" w14:textId="5FD40D1D" w:rsidR="008E16FF" w:rsidRPr="00D3754C" w:rsidRDefault="008E16FF" w:rsidP="00494F3E">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3864" w:themeColor="accent5" w:themeShade="80"/>
          <w:sz w:val="24"/>
          <w:szCs w:val="24"/>
        </w:rPr>
      </w:pPr>
      <w:r w:rsidRPr="00D3754C">
        <w:rPr>
          <w:rFonts w:asciiTheme="minorHAnsi" w:hAnsiTheme="minorHAnsi" w:cstheme="minorHAnsi"/>
          <w:color w:val="1F3864" w:themeColor="accent5" w:themeShade="80"/>
          <w:sz w:val="24"/>
          <w:szCs w:val="24"/>
        </w:rPr>
        <w:lastRenderedPageBreak/>
        <w:t xml:space="preserve">The latest APAV Statistical Report (2019) for the years 2013-2018, indicates that 28% of the victims of crime and violence who resorted to this institution were between 65 and 69 years old, and that the vast majority of </w:t>
      </w:r>
      <w:r w:rsidR="0022531A">
        <w:rPr>
          <w:rFonts w:asciiTheme="minorHAnsi" w:hAnsiTheme="minorHAnsi" w:cstheme="minorHAnsi"/>
          <w:color w:val="1F3864" w:themeColor="accent5" w:themeShade="80"/>
          <w:sz w:val="24"/>
          <w:szCs w:val="24"/>
        </w:rPr>
        <w:t>older persons</w:t>
      </w:r>
      <w:r w:rsidRPr="00D3754C">
        <w:rPr>
          <w:rFonts w:asciiTheme="minorHAnsi" w:hAnsiTheme="minorHAnsi" w:cstheme="minorHAnsi"/>
          <w:color w:val="1F3864" w:themeColor="accent5" w:themeShade="80"/>
          <w:sz w:val="24"/>
          <w:szCs w:val="24"/>
        </w:rPr>
        <w:t xml:space="preserve"> victims of crime and violence are female (78.95%), married and have a nuclear family with children. In most cases, victimization is continued and occurs </w:t>
      </w:r>
      <w:r w:rsidR="0022531A">
        <w:rPr>
          <w:rFonts w:asciiTheme="minorHAnsi" w:hAnsiTheme="minorHAnsi" w:cstheme="minorHAnsi"/>
          <w:color w:val="1F3864" w:themeColor="accent5" w:themeShade="80"/>
          <w:sz w:val="24"/>
          <w:szCs w:val="24"/>
        </w:rPr>
        <w:t>in</w:t>
      </w:r>
      <w:r w:rsidR="0022531A" w:rsidRPr="00D3754C">
        <w:rPr>
          <w:rFonts w:asciiTheme="minorHAnsi" w:hAnsiTheme="minorHAnsi" w:cstheme="minorHAnsi"/>
          <w:color w:val="1F3864" w:themeColor="accent5" w:themeShade="80"/>
          <w:sz w:val="24"/>
          <w:szCs w:val="24"/>
        </w:rPr>
        <w:t xml:space="preserve"> </w:t>
      </w:r>
      <w:r w:rsidRPr="00D3754C">
        <w:rPr>
          <w:rFonts w:asciiTheme="minorHAnsi" w:hAnsiTheme="minorHAnsi" w:cstheme="minorHAnsi"/>
          <w:color w:val="1F3864" w:themeColor="accent5" w:themeShade="80"/>
          <w:sz w:val="24"/>
          <w:szCs w:val="24"/>
        </w:rPr>
        <w:t>the common residence of the victim and the aggressor. About 79% of crimes against older</w:t>
      </w:r>
      <w:r w:rsidR="0022531A">
        <w:rPr>
          <w:rFonts w:asciiTheme="minorHAnsi" w:hAnsiTheme="minorHAnsi" w:cstheme="minorHAnsi"/>
          <w:color w:val="1F3864" w:themeColor="accent5" w:themeShade="80"/>
          <w:sz w:val="24"/>
          <w:szCs w:val="24"/>
        </w:rPr>
        <w:t xml:space="preserve"> persons</w:t>
      </w:r>
      <w:r w:rsidRPr="00D3754C">
        <w:rPr>
          <w:rFonts w:asciiTheme="minorHAnsi" w:hAnsiTheme="minorHAnsi" w:cstheme="minorHAnsi"/>
          <w:color w:val="1F3864" w:themeColor="accent5" w:themeShade="80"/>
          <w:sz w:val="24"/>
          <w:szCs w:val="24"/>
        </w:rPr>
        <w:t xml:space="preserve"> were crimes of domestic violence. </w:t>
      </w:r>
    </w:p>
    <w:p w14:paraId="5D41F1AD" w14:textId="007BBED2" w:rsidR="008E16FF" w:rsidRPr="00D3754C" w:rsidRDefault="0070152C" w:rsidP="00494F3E">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3864" w:themeColor="accent5" w:themeShade="80"/>
          <w:sz w:val="24"/>
          <w:szCs w:val="24"/>
        </w:rPr>
      </w:pPr>
      <w:r>
        <w:rPr>
          <w:rFonts w:asciiTheme="minorHAnsi" w:hAnsiTheme="minorHAnsi" w:cstheme="minorHAnsi"/>
          <w:color w:val="1F3864" w:themeColor="accent5" w:themeShade="80"/>
          <w:sz w:val="24"/>
          <w:szCs w:val="24"/>
        </w:rPr>
        <w:t>W</w:t>
      </w:r>
      <w:r w:rsidR="008E16FF" w:rsidRPr="00D3754C">
        <w:rPr>
          <w:rFonts w:asciiTheme="minorHAnsi" w:hAnsiTheme="minorHAnsi" w:cstheme="minorHAnsi"/>
          <w:color w:val="1F3864" w:themeColor="accent5" w:themeShade="80"/>
          <w:sz w:val="24"/>
          <w:szCs w:val="24"/>
        </w:rPr>
        <w:t xml:space="preserve">ith regard to the </w:t>
      </w:r>
      <w:r w:rsidR="0022531A">
        <w:rPr>
          <w:rFonts w:asciiTheme="minorHAnsi" w:hAnsiTheme="minorHAnsi" w:cstheme="minorHAnsi"/>
          <w:color w:val="1F3864" w:themeColor="accent5" w:themeShade="80"/>
          <w:sz w:val="24"/>
          <w:szCs w:val="24"/>
        </w:rPr>
        <w:t>gender</w:t>
      </w:r>
      <w:r w:rsidR="0022531A" w:rsidRPr="00D3754C">
        <w:rPr>
          <w:rFonts w:asciiTheme="minorHAnsi" w:hAnsiTheme="minorHAnsi" w:cstheme="minorHAnsi"/>
          <w:color w:val="1F3864" w:themeColor="accent5" w:themeShade="80"/>
          <w:sz w:val="24"/>
          <w:szCs w:val="24"/>
        </w:rPr>
        <w:t xml:space="preserve"> </w:t>
      </w:r>
      <w:r w:rsidR="008E16FF" w:rsidRPr="00D3754C">
        <w:rPr>
          <w:rFonts w:asciiTheme="minorHAnsi" w:hAnsiTheme="minorHAnsi" w:cstheme="minorHAnsi"/>
          <w:color w:val="1F3864" w:themeColor="accent5" w:themeShade="80"/>
          <w:sz w:val="24"/>
          <w:szCs w:val="24"/>
        </w:rPr>
        <w:t>of the victims, it is worth highlighting the conclusions, in 2011, of the AVOW Study of Abuse and Violence against Older Women</w:t>
      </w:r>
      <w:r w:rsidR="0022531A">
        <w:rPr>
          <w:rFonts w:asciiTheme="minorHAnsi" w:hAnsiTheme="minorHAnsi" w:cstheme="minorHAnsi"/>
          <w:color w:val="1F3864" w:themeColor="accent5" w:themeShade="80"/>
          <w:sz w:val="24"/>
          <w:szCs w:val="24"/>
        </w:rPr>
        <w:t>,</w:t>
      </w:r>
      <w:r w:rsidR="00DD5262" w:rsidRPr="00D3754C">
        <w:rPr>
          <w:rFonts w:asciiTheme="minorHAnsi" w:hAnsiTheme="minorHAnsi" w:cstheme="minorHAnsi"/>
          <w:color w:val="1F3864" w:themeColor="accent5" w:themeShade="80"/>
          <w:sz w:val="24"/>
          <w:szCs w:val="24"/>
        </w:rPr>
        <w:t xml:space="preserve"> </w:t>
      </w:r>
      <w:r w:rsidR="008E16FF" w:rsidRPr="00D3754C">
        <w:rPr>
          <w:rFonts w:asciiTheme="minorHAnsi" w:hAnsiTheme="minorHAnsi" w:cstheme="minorHAnsi"/>
          <w:color w:val="1F3864" w:themeColor="accent5" w:themeShade="80"/>
          <w:sz w:val="24"/>
          <w:szCs w:val="24"/>
        </w:rPr>
        <w:t>in which 2</w:t>
      </w:r>
      <w:r>
        <w:rPr>
          <w:rFonts w:asciiTheme="minorHAnsi" w:hAnsiTheme="minorHAnsi" w:cstheme="minorHAnsi"/>
          <w:color w:val="1F3864" w:themeColor="accent5" w:themeShade="80"/>
          <w:sz w:val="24"/>
          <w:szCs w:val="24"/>
        </w:rPr>
        <w:t xml:space="preserve"> </w:t>
      </w:r>
      <w:r w:rsidR="008E16FF" w:rsidRPr="00D3754C">
        <w:rPr>
          <w:rFonts w:asciiTheme="minorHAnsi" w:hAnsiTheme="minorHAnsi" w:cstheme="minorHAnsi"/>
          <w:color w:val="1F3864" w:themeColor="accent5" w:themeShade="80"/>
          <w:sz w:val="24"/>
          <w:szCs w:val="24"/>
        </w:rPr>
        <w:t xml:space="preserve">880 women between 60 and 97 years old were interviewed. Of the 5 countries subject to the study, Portugal </w:t>
      </w:r>
      <w:r w:rsidR="0022531A">
        <w:rPr>
          <w:rFonts w:asciiTheme="minorHAnsi" w:hAnsiTheme="minorHAnsi" w:cstheme="minorHAnsi"/>
          <w:color w:val="1F3864" w:themeColor="accent5" w:themeShade="80"/>
          <w:sz w:val="24"/>
          <w:szCs w:val="24"/>
        </w:rPr>
        <w:t>was</w:t>
      </w:r>
      <w:r w:rsidR="008E16FF" w:rsidRPr="00D3754C">
        <w:rPr>
          <w:rFonts w:asciiTheme="minorHAnsi" w:hAnsiTheme="minorHAnsi" w:cstheme="minorHAnsi"/>
          <w:color w:val="1F3864" w:themeColor="accent5" w:themeShade="80"/>
          <w:sz w:val="24"/>
          <w:szCs w:val="24"/>
        </w:rPr>
        <w:t xml:space="preserve"> the one with the highest prevalence rate of violence against </w:t>
      </w:r>
      <w:r w:rsidR="0022531A">
        <w:rPr>
          <w:rFonts w:asciiTheme="minorHAnsi" w:hAnsiTheme="minorHAnsi" w:cstheme="minorHAnsi"/>
          <w:color w:val="1F3864" w:themeColor="accent5" w:themeShade="80"/>
          <w:sz w:val="24"/>
          <w:szCs w:val="24"/>
        </w:rPr>
        <w:t>older</w:t>
      </w:r>
      <w:r w:rsidR="0022531A" w:rsidRPr="00D3754C">
        <w:rPr>
          <w:rFonts w:asciiTheme="minorHAnsi" w:hAnsiTheme="minorHAnsi" w:cstheme="minorHAnsi"/>
          <w:color w:val="1F3864" w:themeColor="accent5" w:themeShade="80"/>
          <w:sz w:val="24"/>
          <w:szCs w:val="24"/>
        </w:rPr>
        <w:t xml:space="preserve"> </w:t>
      </w:r>
      <w:r w:rsidR="008E16FF" w:rsidRPr="00D3754C">
        <w:rPr>
          <w:rFonts w:asciiTheme="minorHAnsi" w:hAnsiTheme="minorHAnsi" w:cstheme="minorHAnsi"/>
          <w:color w:val="1F3864" w:themeColor="accent5" w:themeShade="80"/>
          <w:sz w:val="24"/>
          <w:szCs w:val="24"/>
        </w:rPr>
        <w:t>women, with 39.4% of the respondents being victims of violence in the 12 months preceding the interview.</w:t>
      </w:r>
    </w:p>
    <w:p w14:paraId="45E1612C" w14:textId="54841E94" w:rsidR="008E16FF" w:rsidRPr="00D3754C" w:rsidRDefault="008E16FF" w:rsidP="00494F3E">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3864" w:themeColor="accent5" w:themeShade="80"/>
          <w:sz w:val="24"/>
          <w:szCs w:val="24"/>
        </w:rPr>
      </w:pPr>
      <w:r w:rsidRPr="00D3754C">
        <w:rPr>
          <w:rFonts w:asciiTheme="minorHAnsi" w:hAnsiTheme="minorHAnsi" w:cstheme="minorHAnsi"/>
          <w:color w:val="1F3864" w:themeColor="accent5" w:themeShade="80"/>
          <w:sz w:val="24"/>
          <w:szCs w:val="24"/>
        </w:rPr>
        <w:t>The Ag</w:t>
      </w:r>
      <w:r w:rsidR="007672A4">
        <w:rPr>
          <w:rFonts w:asciiTheme="minorHAnsi" w:hAnsiTheme="minorHAnsi" w:cstheme="minorHAnsi"/>
          <w:color w:val="1F3864" w:themeColor="accent5" w:themeShade="80"/>
          <w:sz w:val="24"/>
          <w:szCs w:val="24"/>
        </w:rPr>
        <w:t>e</w:t>
      </w:r>
      <w:r w:rsidRPr="00D3754C">
        <w:rPr>
          <w:rFonts w:asciiTheme="minorHAnsi" w:hAnsiTheme="minorHAnsi" w:cstheme="minorHAnsi"/>
          <w:color w:val="1F3864" w:themeColor="accent5" w:themeShade="80"/>
          <w:sz w:val="24"/>
          <w:szCs w:val="24"/>
        </w:rPr>
        <w:t>ing and Violence Project, on the other hand, reveals that, regardless of gender, from the age of 76</w:t>
      </w:r>
      <w:r w:rsidR="00DD5262" w:rsidRPr="00D3754C">
        <w:rPr>
          <w:rFonts w:asciiTheme="minorHAnsi" w:hAnsiTheme="minorHAnsi" w:cstheme="minorHAnsi"/>
          <w:color w:val="1F3864" w:themeColor="accent5" w:themeShade="80"/>
          <w:sz w:val="24"/>
          <w:szCs w:val="24"/>
        </w:rPr>
        <w:t>,</w:t>
      </w:r>
      <w:r w:rsidRPr="00D3754C">
        <w:rPr>
          <w:rFonts w:asciiTheme="minorHAnsi" w:hAnsiTheme="minorHAnsi" w:cstheme="minorHAnsi"/>
          <w:color w:val="1F3864" w:themeColor="accent5" w:themeShade="80"/>
          <w:sz w:val="24"/>
          <w:szCs w:val="24"/>
        </w:rPr>
        <w:t xml:space="preserve"> the risk of being a victim of violence increases by 10% every yea</w:t>
      </w:r>
      <w:r w:rsidR="0022531A">
        <w:rPr>
          <w:rFonts w:asciiTheme="minorHAnsi" w:hAnsiTheme="minorHAnsi" w:cstheme="minorHAnsi"/>
          <w:color w:val="1F3864" w:themeColor="accent5" w:themeShade="80"/>
          <w:sz w:val="24"/>
          <w:szCs w:val="24"/>
        </w:rPr>
        <w:t>r</w:t>
      </w:r>
      <w:r w:rsidRPr="00D3754C">
        <w:rPr>
          <w:rFonts w:asciiTheme="minorHAnsi" w:hAnsiTheme="minorHAnsi" w:cstheme="minorHAnsi"/>
          <w:color w:val="1F3864" w:themeColor="accent5" w:themeShade="80"/>
          <w:sz w:val="24"/>
          <w:szCs w:val="24"/>
        </w:rPr>
        <w:t xml:space="preserve">. In addition, functional </w:t>
      </w:r>
      <w:r w:rsidRPr="00D3754C">
        <w:rPr>
          <w:rFonts w:asciiTheme="minorHAnsi" w:hAnsiTheme="minorHAnsi" w:cstheme="minorHAnsi"/>
          <w:color w:val="1F3864" w:themeColor="accent5" w:themeShade="80"/>
          <w:sz w:val="24"/>
          <w:szCs w:val="24"/>
        </w:rPr>
        <w:lastRenderedPageBreak/>
        <w:t>disability (that is, disability for activities of daily living) and lowe</w:t>
      </w:r>
      <w:r w:rsidR="0022531A">
        <w:rPr>
          <w:rFonts w:asciiTheme="minorHAnsi" w:hAnsiTheme="minorHAnsi" w:cstheme="minorHAnsi"/>
          <w:color w:val="1F3864" w:themeColor="accent5" w:themeShade="80"/>
          <w:sz w:val="24"/>
          <w:szCs w:val="24"/>
        </w:rPr>
        <w:t>r</w:t>
      </w:r>
      <w:r w:rsidRPr="00D3754C">
        <w:rPr>
          <w:rFonts w:asciiTheme="minorHAnsi" w:hAnsiTheme="minorHAnsi" w:cstheme="minorHAnsi"/>
          <w:color w:val="1F3864" w:themeColor="accent5" w:themeShade="80"/>
          <w:sz w:val="24"/>
          <w:szCs w:val="24"/>
        </w:rPr>
        <w:t xml:space="preserve"> level</w:t>
      </w:r>
      <w:r w:rsidR="0022531A">
        <w:rPr>
          <w:rFonts w:asciiTheme="minorHAnsi" w:hAnsiTheme="minorHAnsi" w:cstheme="minorHAnsi"/>
          <w:color w:val="1F3864" w:themeColor="accent5" w:themeShade="80"/>
          <w:sz w:val="24"/>
          <w:szCs w:val="24"/>
        </w:rPr>
        <w:t>s</w:t>
      </w:r>
      <w:r w:rsidRPr="00D3754C">
        <w:rPr>
          <w:rFonts w:asciiTheme="minorHAnsi" w:hAnsiTheme="minorHAnsi" w:cstheme="minorHAnsi"/>
          <w:color w:val="1F3864" w:themeColor="accent5" w:themeShade="80"/>
          <w:sz w:val="24"/>
          <w:szCs w:val="24"/>
        </w:rPr>
        <w:t xml:space="preserve"> of education increase the risk of </w:t>
      </w:r>
      <w:r w:rsidR="0070152C">
        <w:rPr>
          <w:rFonts w:asciiTheme="minorHAnsi" w:hAnsiTheme="minorHAnsi" w:cstheme="minorHAnsi"/>
          <w:color w:val="1F3864" w:themeColor="accent5" w:themeShade="80"/>
          <w:sz w:val="24"/>
          <w:szCs w:val="24"/>
        </w:rPr>
        <w:t>violence</w:t>
      </w:r>
      <w:r w:rsidRPr="00D3754C">
        <w:rPr>
          <w:rFonts w:asciiTheme="minorHAnsi" w:hAnsiTheme="minorHAnsi" w:cstheme="minorHAnsi"/>
          <w:color w:val="1F3864" w:themeColor="accent5" w:themeShade="80"/>
          <w:sz w:val="24"/>
          <w:szCs w:val="24"/>
        </w:rPr>
        <w:t>.</w:t>
      </w:r>
    </w:p>
    <w:p w14:paraId="7259C154" w14:textId="6B96014F" w:rsidR="008E16FF" w:rsidRPr="00D3754C" w:rsidRDefault="008E16FF" w:rsidP="00494F3E">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3864" w:themeColor="accent5" w:themeShade="80"/>
          <w:sz w:val="24"/>
          <w:szCs w:val="24"/>
        </w:rPr>
      </w:pPr>
      <w:r w:rsidRPr="00D3754C">
        <w:rPr>
          <w:rFonts w:asciiTheme="minorHAnsi" w:hAnsiTheme="minorHAnsi" w:cstheme="minorHAnsi"/>
          <w:color w:val="1F3864" w:themeColor="accent5" w:themeShade="80"/>
          <w:sz w:val="24"/>
          <w:szCs w:val="24"/>
        </w:rPr>
        <w:t xml:space="preserve">The most prevalent types of violence against </w:t>
      </w:r>
      <w:r w:rsidR="0070152C">
        <w:rPr>
          <w:rFonts w:asciiTheme="minorHAnsi" w:hAnsiTheme="minorHAnsi" w:cstheme="minorHAnsi"/>
          <w:color w:val="1F3864" w:themeColor="accent5" w:themeShade="80"/>
          <w:sz w:val="24"/>
          <w:szCs w:val="24"/>
        </w:rPr>
        <w:t>older persons</w:t>
      </w:r>
      <w:r w:rsidRPr="00D3754C">
        <w:rPr>
          <w:rFonts w:asciiTheme="minorHAnsi" w:hAnsiTheme="minorHAnsi" w:cstheme="minorHAnsi"/>
          <w:color w:val="1F3864" w:themeColor="accent5" w:themeShade="80"/>
          <w:sz w:val="24"/>
          <w:szCs w:val="24"/>
        </w:rPr>
        <w:t xml:space="preserve"> are:</w:t>
      </w:r>
    </w:p>
    <w:p w14:paraId="785AA661" w14:textId="6F79C1F4" w:rsidR="008E16FF" w:rsidRPr="00B60E54" w:rsidRDefault="004F438C" w:rsidP="00494F3E">
      <w:pPr>
        <w:pStyle w:val="ListParagraph"/>
        <w:numPr>
          <w:ilvl w:val="0"/>
          <w:numId w:val="14"/>
        </w:numPr>
        <w:shd w:val="clear" w:color="auto" w:fill="FFFFFF" w:themeFill="background1"/>
        <w:tabs>
          <w:tab w:val="left" w:pos="960"/>
        </w:tabs>
        <w:spacing w:before="120" w:after="120" w:line="360" w:lineRule="auto"/>
        <w:ind w:left="567" w:hanging="567"/>
        <w:contextualSpacing w:val="0"/>
        <w:jc w:val="both"/>
        <w:rPr>
          <w:rFonts w:asciiTheme="minorHAnsi" w:hAnsiTheme="minorHAnsi" w:cstheme="minorHAnsi"/>
          <w:color w:val="1F3864" w:themeColor="accent5" w:themeShade="80"/>
          <w:sz w:val="24"/>
          <w:szCs w:val="24"/>
        </w:rPr>
      </w:pPr>
      <w:r w:rsidRPr="00B60E54">
        <w:rPr>
          <w:rFonts w:asciiTheme="minorHAnsi" w:hAnsiTheme="minorHAnsi" w:cstheme="minorHAnsi"/>
          <w:color w:val="1F3864" w:themeColor="accent5" w:themeShade="80"/>
          <w:sz w:val="24"/>
          <w:szCs w:val="24"/>
          <w:u w:val="single"/>
        </w:rPr>
        <w:t>P</w:t>
      </w:r>
      <w:r w:rsidR="008E16FF" w:rsidRPr="00B60E54">
        <w:rPr>
          <w:rFonts w:asciiTheme="minorHAnsi" w:hAnsiTheme="minorHAnsi" w:cstheme="minorHAnsi"/>
          <w:color w:val="1F3864" w:themeColor="accent5" w:themeShade="80"/>
          <w:sz w:val="24"/>
          <w:szCs w:val="24"/>
          <w:u w:val="single"/>
        </w:rPr>
        <w:t>hysical violence</w:t>
      </w:r>
      <w:r w:rsidR="008E16FF" w:rsidRPr="00B60E54">
        <w:rPr>
          <w:rFonts w:asciiTheme="minorHAnsi" w:hAnsiTheme="minorHAnsi" w:cstheme="minorHAnsi"/>
          <w:color w:val="1F3864" w:themeColor="accent5" w:themeShade="80"/>
          <w:sz w:val="24"/>
          <w:szCs w:val="24"/>
        </w:rPr>
        <w:t xml:space="preserve"> (according to the study </w:t>
      </w:r>
      <w:r w:rsidR="008E16FF" w:rsidRPr="00B60E54">
        <w:rPr>
          <w:rStyle w:val="Emphasis"/>
          <w:rFonts w:asciiTheme="minorHAnsi" w:hAnsiTheme="minorHAnsi" w:cstheme="minorHAnsi"/>
          <w:color w:val="1F3864" w:themeColor="accent5" w:themeShade="80"/>
          <w:sz w:val="24"/>
          <w:szCs w:val="24"/>
          <w:bdr w:val="none" w:sz="0" w:space="0" w:color="auto" w:frame="1"/>
          <w:shd w:val="clear" w:color="auto" w:fill="FFFFFF" w:themeFill="background1"/>
        </w:rPr>
        <w:t>Elder Abuse: A multinational prevalence survey - ABUEL</w:t>
      </w:r>
      <w:r w:rsidR="008E16FF" w:rsidRPr="00B60E54">
        <w:rPr>
          <w:rFonts w:asciiTheme="minorHAnsi" w:hAnsiTheme="minorHAnsi" w:cstheme="minorHAnsi"/>
          <w:color w:val="1F3864" w:themeColor="accent5" w:themeShade="80"/>
          <w:sz w:val="24"/>
          <w:szCs w:val="24"/>
          <w:shd w:val="clear" w:color="auto" w:fill="FFFFFF" w:themeFill="background1"/>
        </w:rPr>
        <w:t>,</w:t>
      </w:r>
      <w:r w:rsidR="008E16FF" w:rsidRPr="00B60E54">
        <w:rPr>
          <w:rFonts w:asciiTheme="minorHAnsi" w:hAnsiTheme="minorHAnsi" w:cstheme="minorHAnsi"/>
          <w:color w:val="1F3864" w:themeColor="accent5" w:themeShade="80"/>
          <w:sz w:val="24"/>
          <w:szCs w:val="24"/>
        </w:rPr>
        <w:t xml:space="preserve"> affecting mainly men between 60-64 and 80-84 years</w:t>
      </w:r>
      <w:r w:rsidR="0022531A">
        <w:rPr>
          <w:rFonts w:asciiTheme="minorHAnsi" w:hAnsiTheme="minorHAnsi" w:cstheme="minorHAnsi"/>
          <w:color w:val="1F3864" w:themeColor="accent5" w:themeShade="80"/>
          <w:sz w:val="24"/>
          <w:szCs w:val="24"/>
        </w:rPr>
        <w:t xml:space="preserve"> old</w:t>
      </w:r>
      <w:r w:rsidR="008E16FF" w:rsidRPr="00B60E54">
        <w:rPr>
          <w:rFonts w:asciiTheme="minorHAnsi" w:hAnsiTheme="minorHAnsi" w:cstheme="minorHAnsi"/>
          <w:color w:val="1F3864" w:themeColor="accent5" w:themeShade="80"/>
          <w:sz w:val="24"/>
          <w:szCs w:val="24"/>
        </w:rPr>
        <w:t>)</w:t>
      </w:r>
      <w:r w:rsidRPr="00B60E54">
        <w:rPr>
          <w:rFonts w:asciiTheme="minorHAnsi" w:hAnsiTheme="minorHAnsi" w:cstheme="minorHAnsi"/>
          <w:color w:val="1F3864" w:themeColor="accent5" w:themeShade="80"/>
          <w:sz w:val="24"/>
          <w:szCs w:val="24"/>
        </w:rPr>
        <w:t>;</w:t>
      </w:r>
    </w:p>
    <w:p w14:paraId="48ADC29C" w14:textId="16F353E5" w:rsidR="008E16FF" w:rsidRPr="00B60E54" w:rsidRDefault="004F438C" w:rsidP="00494F3E">
      <w:pPr>
        <w:pStyle w:val="ListParagraph"/>
        <w:numPr>
          <w:ilvl w:val="0"/>
          <w:numId w:val="14"/>
        </w:numPr>
        <w:shd w:val="clear" w:color="auto" w:fill="FFFFFF" w:themeFill="background1"/>
        <w:tabs>
          <w:tab w:val="left" w:pos="960"/>
        </w:tabs>
        <w:spacing w:before="120" w:after="120" w:line="360" w:lineRule="auto"/>
        <w:ind w:left="567" w:hanging="567"/>
        <w:contextualSpacing w:val="0"/>
        <w:jc w:val="both"/>
        <w:rPr>
          <w:rFonts w:asciiTheme="minorHAnsi" w:hAnsiTheme="minorHAnsi" w:cstheme="minorHAnsi"/>
          <w:color w:val="1F3864" w:themeColor="accent5" w:themeShade="80"/>
          <w:sz w:val="24"/>
          <w:szCs w:val="24"/>
        </w:rPr>
      </w:pPr>
      <w:r w:rsidRPr="00B60E54">
        <w:rPr>
          <w:rFonts w:asciiTheme="minorHAnsi" w:hAnsiTheme="minorHAnsi" w:cstheme="minorHAnsi"/>
          <w:color w:val="1F3864" w:themeColor="accent5" w:themeShade="80"/>
          <w:sz w:val="24"/>
          <w:szCs w:val="24"/>
          <w:u w:val="single"/>
        </w:rPr>
        <w:t>P</w:t>
      </w:r>
      <w:r w:rsidR="008E16FF" w:rsidRPr="00B60E54">
        <w:rPr>
          <w:rFonts w:asciiTheme="minorHAnsi" w:hAnsiTheme="minorHAnsi" w:cstheme="minorHAnsi"/>
          <w:color w:val="1F3864" w:themeColor="accent5" w:themeShade="80"/>
          <w:sz w:val="24"/>
          <w:szCs w:val="24"/>
          <w:u w:val="single"/>
        </w:rPr>
        <w:t>sychological violence</w:t>
      </w:r>
      <w:r w:rsidR="008E16FF" w:rsidRPr="00B60E54">
        <w:rPr>
          <w:rFonts w:asciiTheme="minorHAnsi" w:hAnsiTheme="minorHAnsi" w:cstheme="minorHAnsi"/>
          <w:color w:val="1F3864" w:themeColor="accent5" w:themeShade="80"/>
          <w:sz w:val="24"/>
          <w:szCs w:val="24"/>
        </w:rPr>
        <w:t xml:space="preserve"> (according to the same study, it mainly affects women, in the 60-69 </w:t>
      </w:r>
      <w:r w:rsidR="0070152C">
        <w:rPr>
          <w:rFonts w:asciiTheme="minorHAnsi" w:hAnsiTheme="minorHAnsi" w:cstheme="minorHAnsi"/>
          <w:color w:val="1F3864" w:themeColor="accent5" w:themeShade="80"/>
          <w:sz w:val="24"/>
          <w:szCs w:val="24"/>
        </w:rPr>
        <w:t xml:space="preserve">years old </w:t>
      </w:r>
      <w:r w:rsidR="008E16FF" w:rsidRPr="00B60E54">
        <w:rPr>
          <w:rFonts w:asciiTheme="minorHAnsi" w:hAnsiTheme="minorHAnsi" w:cstheme="minorHAnsi"/>
          <w:color w:val="1F3864" w:themeColor="accent5" w:themeShade="80"/>
          <w:sz w:val="24"/>
          <w:szCs w:val="24"/>
        </w:rPr>
        <w:t xml:space="preserve">age </w:t>
      </w:r>
      <w:r w:rsidR="0070152C">
        <w:rPr>
          <w:rFonts w:asciiTheme="minorHAnsi" w:hAnsiTheme="minorHAnsi" w:cstheme="minorHAnsi"/>
          <w:color w:val="1F3864" w:themeColor="accent5" w:themeShade="80"/>
          <w:sz w:val="24"/>
          <w:szCs w:val="24"/>
        </w:rPr>
        <w:t>group</w:t>
      </w:r>
      <w:r w:rsidR="0070152C" w:rsidRPr="00B60E54">
        <w:rPr>
          <w:rFonts w:asciiTheme="minorHAnsi" w:hAnsiTheme="minorHAnsi" w:cstheme="minorHAnsi"/>
          <w:color w:val="1F3864" w:themeColor="accent5" w:themeShade="80"/>
          <w:sz w:val="24"/>
          <w:szCs w:val="24"/>
        </w:rPr>
        <w:t xml:space="preserve"> </w:t>
      </w:r>
      <w:r w:rsidR="008E16FF" w:rsidRPr="00B60E54">
        <w:rPr>
          <w:rFonts w:asciiTheme="minorHAnsi" w:hAnsiTheme="minorHAnsi" w:cstheme="minorHAnsi"/>
          <w:color w:val="1F3864" w:themeColor="accent5" w:themeShade="80"/>
          <w:sz w:val="24"/>
          <w:szCs w:val="24"/>
        </w:rPr>
        <w:t>and in the 80</w:t>
      </w:r>
      <w:r w:rsidR="0070152C">
        <w:rPr>
          <w:rFonts w:asciiTheme="minorHAnsi" w:hAnsiTheme="minorHAnsi" w:cstheme="minorHAnsi"/>
          <w:color w:val="1F3864" w:themeColor="accent5" w:themeShade="80"/>
          <w:sz w:val="24"/>
          <w:szCs w:val="24"/>
        </w:rPr>
        <w:t xml:space="preserve"> years old</w:t>
      </w:r>
      <w:r w:rsidR="008E16FF" w:rsidRPr="00B60E54">
        <w:rPr>
          <w:rFonts w:asciiTheme="minorHAnsi" w:hAnsiTheme="minorHAnsi" w:cstheme="minorHAnsi"/>
          <w:color w:val="1F3864" w:themeColor="accent5" w:themeShade="80"/>
          <w:sz w:val="24"/>
          <w:szCs w:val="24"/>
        </w:rPr>
        <w:t xml:space="preserve"> </w:t>
      </w:r>
      <w:r w:rsidR="0022531A">
        <w:rPr>
          <w:rFonts w:asciiTheme="minorHAnsi" w:hAnsiTheme="minorHAnsi" w:cstheme="minorHAnsi"/>
          <w:color w:val="1F3864" w:themeColor="accent5" w:themeShade="80"/>
          <w:sz w:val="24"/>
          <w:szCs w:val="24"/>
        </w:rPr>
        <w:t xml:space="preserve">and </w:t>
      </w:r>
      <w:r w:rsidR="0070152C">
        <w:rPr>
          <w:rFonts w:asciiTheme="minorHAnsi" w:hAnsiTheme="minorHAnsi" w:cstheme="minorHAnsi"/>
          <w:color w:val="1F3864" w:themeColor="accent5" w:themeShade="80"/>
          <w:sz w:val="24"/>
          <w:szCs w:val="24"/>
        </w:rPr>
        <w:t xml:space="preserve">over </w:t>
      </w:r>
      <w:r w:rsidR="0022531A">
        <w:rPr>
          <w:rFonts w:asciiTheme="minorHAnsi" w:hAnsiTheme="minorHAnsi" w:cstheme="minorHAnsi"/>
          <w:color w:val="1F3864" w:themeColor="accent5" w:themeShade="80"/>
          <w:sz w:val="24"/>
          <w:szCs w:val="24"/>
        </w:rPr>
        <w:t>age group</w:t>
      </w:r>
      <w:r w:rsidR="008E16FF" w:rsidRPr="00B60E54">
        <w:rPr>
          <w:rFonts w:asciiTheme="minorHAnsi" w:hAnsiTheme="minorHAnsi" w:cstheme="minorHAnsi"/>
          <w:color w:val="1F3864" w:themeColor="accent5" w:themeShade="80"/>
          <w:sz w:val="24"/>
          <w:szCs w:val="24"/>
        </w:rPr>
        <w:t>)</w:t>
      </w:r>
      <w:r w:rsidRPr="00B60E54">
        <w:rPr>
          <w:rFonts w:asciiTheme="minorHAnsi" w:hAnsiTheme="minorHAnsi" w:cstheme="minorHAnsi"/>
          <w:color w:val="1F3864" w:themeColor="accent5" w:themeShade="80"/>
          <w:sz w:val="24"/>
          <w:szCs w:val="24"/>
        </w:rPr>
        <w:t>;</w:t>
      </w:r>
    </w:p>
    <w:p w14:paraId="4D0FBFC0" w14:textId="26B445B4" w:rsidR="008E16FF" w:rsidRPr="00B60E54" w:rsidRDefault="004F438C" w:rsidP="00494F3E">
      <w:pPr>
        <w:pStyle w:val="ListParagraph"/>
        <w:numPr>
          <w:ilvl w:val="0"/>
          <w:numId w:val="14"/>
        </w:numPr>
        <w:shd w:val="clear" w:color="auto" w:fill="FFFFFF" w:themeFill="background1"/>
        <w:tabs>
          <w:tab w:val="left" w:pos="960"/>
        </w:tabs>
        <w:spacing w:before="120" w:after="120" w:line="360" w:lineRule="auto"/>
        <w:ind w:left="567" w:hanging="567"/>
        <w:contextualSpacing w:val="0"/>
        <w:jc w:val="both"/>
        <w:rPr>
          <w:rFonts w:asciiTheme="minorHAnsi" w:hAnsiTheme="minorHAnsi" w:cstheme="minorHAnsi"/>
          <w:color w:val="1F3864" w:themeColor="accent5" w:themeShade="80"/>
          <w:sz w:val="24"/>
          <w:szCs w:val="24"/>
        </w:rPr>
      </w:pPr>
      <w:r w:rsidRPr="00B60E54">
        <w:rPr>
          <w:rFonts w:asciiTheme="minorHAnsi" w:hAnsiTheme="minorHAnsi" w:cstheme="minorHAnsi"/>
          <w:color w:val="1F3864" w:themeColor="accent5" w:themeShade="80"/>
          <w:sz w:val="24"/>
          <w:szCs w:val="24"/>
          <w:u w:val="single"/>
        </w:rPr>
        <w:t>S</w:t>
      </w:r>
      <w:r w:rsidR="008E16FF" w:rsidRPr="00B60E54">
        <w:rPr>
          <w:rFonts w:asciiTheme="minorHAnsi" w:hAnsiTheme="minorHAnsi" w:cstheme="minorHAnsi"/>
          <w:color w:val="1F3864" w:themeColor="accent5" w:themeShade="80"/>
          <w:sz w:val="24"/>
          <w:szCs w:val="24"/>
          <w:u w:val="single"/>
        </w:rPr>
        <w:t>exual violence</w:t>
      </w:r>
      <w:r w:rsidR="008E16FF" w:rsidRPr="00B60E54">
        <w:rPr>
          <w:rFonts w:asciiTheme="minorHAnsi" w:hAnsiTheme="minorHAnsi" w:cstheme="minorHAnsi"/>
          <w:color w:val="1F3864" w:themeColor="accent5" w:themeShade="80"/>
          <w:sz w:val="24"/>
          <w:szCs w:val="24"/>
        </w:rPr>
        <w:t xml:space="preserve"> (still </w:t>
      </w:r>
      <w:r w:rsidR="0022531A">
        <w:rPr>
          <w:rFonts w:asciiTheme="minorHAnsi" w:hAnsiTheme="minorHAnsi" w:cstheme="minorHAnsi"/>
          <w:color w:val="1F3864" w:themeColor="accent5" w:themeShade="80"/>
          <w:sz w:val="24"/>
          <w:szCs w:val="24"/>
        </w:rPr>
        <w:t xml:space="preserve">according to </w:t>
      </w:r>
      <w:r w:rsidR="008E16FF" w:rsidRPr="00B60E54">
        <w:rPr>
          <w:rFonts w:asciiTheme="minorHAnsi" w:hAnsiTheme="minorHAnsi" w:cstheme="minorHAnsi"/>
          <w:color w:val="1F3864" w:themeColor="accent5" w:themeShade="80"/>
          <w:sz w:val="24"/>
          <w:szCs w:val="24"/>
        </w:rPr>
        <w:t xml:space="preserve">the ABUEL study, women, aged 65-69 </w:t>
      </w:r>
      <w:r w:rsidR="0070152C">
        <w:rPr>
          <w:rFonts w:asciiTheme="minorHAnsi" w:hAnsiTheme="minorHAnsi" w:cstheme="minorHAnsi"/>
          <w:color w:val="1F3864" w:themeColor="accent5" w:themeShade="80"/>
          <w:sz w:val="24"/>
          <w:szCs w:val="24"/>
        </w:rPr>
        <w:t xml:space="preserve">years old </w:t>
      </w:r>
      <w:r w:rsidR="008E16FF" w:rsidRPr="00B60E54">
        <w:rPr>
          <w:rFonts w:asciiTheme="minorHAnsi" w:hAnsiTheme="minorHAnsi" w:cstheme="minorHAnsi"/>
          <w:color w:val="1F3864" w:themeColor="accent5" w:themeShade="80"/>
          <w:sz w:val="24"/>
          <w:szCs w:val="24"/>
        </w:rPr>
        <w:t>are the main victims)</w:t>
      </w:r>
      <w:r w:rsidRPr="00B60E54">
        <w:rPr>
          <w:rFonts w:asciiTheme="minorHAnsi" w:hAnsiTheme="minorHAnsi" w:cstheme="minorHAnsi"/>
          <w:color w:val="1F3864" w:themeColor="accent5" w:themeShade="80"/>
          <w:sz w:val="24"/>
          <w:szCs w:val="24"/>
        </w:rPr>
        <w:t>;</w:t>
      </w:r>
    </w:p>
    <w:p w14:paraId="703C03DC" w14:textId="67F92CBC" w:rsidR="008E16FF" w:rsidRPr="00B60E54" w:rsidRDefault="004F438C" w:rsidP="00494F3E">
      <w:pPr>
        <w:pStyle w:val="ListParagraph"/>
        <w:numPr>
          <w:ilvl w:val="0"/>
          <w:numId w:val="14"/>
        </w:numPr>
        <w:shd w:val="clear" w:color="auto" w:fill="FFFFFF" w:themeFill="background1"/>
        <w:tabs>
          <w:tab w:val="left" w:pos="960"/>
        </w:tabs>
        <w:spacing w:before="120" w:after="120" w:line="360" w:lineRule="auto"/>
        <w:ind w:left="567" w:hanging="567"/>
        <w:contextualSpacing w:val="0"/>
        <w:jc w:val="both"/>
        <w:rPr>
          <w:rFonts w:asciiTheme="minorHAnsi" w:hAnsiTheme="minorHAnsi" w:cstheme="minorHAnsi"/>
          <w:color w:val="1F3864" w:themeColor="accent5" w:themeShade="80"/>
          <w:sz w:val="24"/>
          <w:szCs w:val="24"/>
        </w:rPr>
      </w:pPr>
      <w:r w:rsidRPr="00B60E54">
        <w:rPr>
          <w:rFonts w:asciiTheme="minorHAnsi" w:hAnsiTheme="minorHAnsi" w:cstheme="minorHAnsi"/>
          <w:color w:val="1F3864" w:themeColor="accent5" w:themeShade="80"/>
          <w:sz w:val="24"/>
          <w:szCs w:val="24"/>
          <w:u w:val="single"/>
        </w:rPr>
        <w:t>E</w:t>
      </w:r>
      <w:r w:rsidR="008E16FF" w:rsidRPr="00B60E54">
        <w:rPr>
          <w:rFonts w:asciiTheme="minorHAnsi" w:hAnsiTheme="minorHAnsi" w:cstheme="minorHAnsi"/>
          <w:color w:val="1F3864" w:themeColor="accent5" w:themeShade="80"/>
          <w:sz w:val="24"/>
          <w:szCs w:val="24"/>
          <w:u w:val="single"/>
        </w:rPr>
        <w:t>conomic and financial violence</w:t>
      </w:r>
      <w:r w:rsidR="008E16FF" w:rsidRPr="00B60E54">
        <w:rPr>
          <w:rFonts w:asciiTheme="minorHAnsi" w:hAnsiTheme="minorHAnsi" w:cstheme="minorHAnsi"/>
          <w:color w:val="1F3864" w:themeColor="accent5" w:themeShade="80"/>
          <w:sz w:val="24"/>
          <w:szCs w:val="24"/>
        </w:rPr>
        <w:t xml:space="preserve"> (with the main victims being men aged 80-84)</w:t>
      </w:r>
      <w:r w:rsidRPr="00B60E54">
        <w:rPr>
          <w:rFonts w:asciiTheme="minorHAnsi" w:hAnsiTheme="minorHAnsi" w:cstheme="minorHAnsi"/>
          <w:color w:val="1F3864" w:themeColor="accent5" w:themeShade="80"/>
          <w:sz w:val="24"/>
          <w:szCs w:val="24"/>
        </w:rPr>
        <w:t>;</w:t>
      </w:r>
    </w:p>
    <w:p w14:paraId="496D0A54" w14:textId="1883E5F4" w:rsidR="008E16FF" w:rsidRPr="00B60E54" w:rsidRDefault="004F438C" w:rsidP="00494F3E">
      <w:pPr>
        <w:pStyle w:val="ListParagraph"/>
        <w:numPr>
          <w:ilvl w:val="0"/>
          <w:numId w:val="14"/>
        </w:numPr>
        <w:shd w:val="clear" w:color="auto" w:fill="FFFFFF" w:themeFill="background1"/>
        <w:tabs>
          <w:tab w:val="left" w:pos="960"/>
        </w:tabs>
        <w:spacing w:before="120" w:after="120" w:line="360" w:lineRule="auto"/>
        <w:ind w:left="567" w:hanging="567"/>
        <w:contextualSpacing w:val="0"/>
        <w:jc w:val="both"/>
        <w:rPr>
          <w:rFonts w:asciiTheme="minorHAnsi" w:hAnsiTheme="minorHAnsi" w:cstheme="minorHAnsi"/>
          <w:color w:val="1F3864" w:themeColor="accent5" w:themeShade="80"/>
          <w:sz w:val="24"/>
          <w:szCs w:val="24"/>
        </w:rPr>
      </w:pPr>
      <w:r w:rsidRPr="00B60E54">
        <w:rPr>
          <w:rFonts w:asciiTheme="minorHAnsi" w:hAnsiTheme="minorHAnsi" w:cstheme="minorHAnsi"/>
          <w:color w:val="1F3864" w:themeColor="accent5" w:themeShade="80"/>
          <w:sz w:val="24"/>
          <w:szCs w:val="24"/>
          <w:u w:val="single"/>
        </w:rPr>
        <w:t>N</w:t>
      </w:r>
      <w:r w:rsidR="008E16FF" w:rsidRPr="00B60E54">
        <w:rPr>
          <w:rFonts w:asciiTheme="minorHAnsi" w:hAnsiTheme="minorHAnsi" w:cstheme="minorHAnsi"/>
          <w:color w:val="1F3864" w:themeColor="accent5" w:themeShade="80"/>
          <w:sz w:val="24"/>
          <w:szCs w:val="24"/>
          <w:u w:val="single"/>
        </w:rPr>
        <w:t>eglect and abandonment</w:t>
      </w:r>
      <w:r w:rsidR="008E16FF" w:rsidRPr="00B60E54">
        <w:rPr>
          <w:rFonts w:asciiTheme="minorHAnsi" w:hAnsiTheme="minorHAnsi" w:cstheme="minorHAnsi"/>
          <w:color w:val="1F3864" w:themeColor="accent5" w:themeShade="80"/>
          <w:sz w:val="24"/>
          <w:szCs w:val="24"/>
        </w:rPr>
        <w:t xml:space="preserve"> (neither the ABUEL study nor the Ag</w:t>
      </w:r>
      <w:r w:rsidR="007672A4">
        <w:rPr>
          <w:rFonts w:asciiTheme="minorHAnsi" w:hAnsiTheme="minorHAnsi" w:cstheme="minorHAnsi"/>
          <w:color w:val="1F3864" w:themeColor="accent5" w:themeShade="80"/>
          <w:sz w:val="24"/>
          <w:szCs w:val="24"/>
        </w:rPr>
        <w:t>e</w:t>
      </w:r>
      <w:r w:rsidR="008E16FF" w:rsidRPr="00B60E54">
        <w:rPr>
          <w:rFonts w:asciiTheme="minorHAnsi" w:hAnsiTheme="minorHAnsi" w:cstheme="minorHAnsi"/>
          <w:color w:val="1F3864" w:themeColor="accent5" w:themeShade="80"/>
          <w:sz w:val="24"/>
          <w:szCs w:val="24"/>
        </w:rPr>
        <w:t>ing and Violence Project provide data on these)</w:t>
      </w:r>
      <w:r w:rsidRPr="00B60E54">
        <w:rPr>
          <w:rFonts w:asciiTheme="minorHAnsi" w:hAnsiTheme="minorHAnsi" w:cstheme="minorHAnsi"/>
          <w:color w:val="1F3864" w:themeColor="accent5" w:themeShade="80"/>
          <w:sz w:val="24"/>
          <w:szCs w:val="24"/>
        </w:rPr>
        <w:t>.</w:t>
      </w:r>
    </w:p>
    <w:p w14:paraId="3711A089" w14:textId="3EA237FD" w:rsidR="008E16FF" w:rsidRDefault="00924128" w:rsidP="000629C5">
      <w:pPr>
        <w:shd w:val="clear" w:color="auto" w:fill="FFFFFF" w:themeFill="background1"/>
        <w:tabs>
          <w:tab w:val="left" w:pos="960"/>
        </w:tabs>
        <w:spacing w:before="120" w:after="120" w:line="360" w:lineRule="auto"/>
        <w:jc w:val="both"/>
      </w:pPr>
      <w:r w:rsidRPr="00D3754C">
        <w:rPr>
          <w:rFonts w:asciiTheme="minorHAnsi" w:hAnsiTheme="minorHAnsi" w:cstheme="minorHAnsi"/>
          <w:color w:val="1F3864" w:themeColor="accent5" w:themeShade="80"/>
          <w:sz w:val="24"/>
          <w:szCs w:val="24"/>
        </w:rPr>
        <w:lastRenderedPageBreak/>
        <w:t>T</w:t>
      </w:r>
      <w:r w:rsidR="008E16FF" w:rsidRPr="00D3754C">
        <w:rPr>
          <w:rFonts w:asciiTheme="minorHAnsi" w:hAnsiTheme="minorHAnsi" w:cstheme="minorHAnsi"/>
          <w:color w:val="1F3864" w:themeColor="accent5" w:themeShade="80"/>
          <w:sz w:val="24"/>
          <w:szCs w:val="24"/>
        </w:rPr>
        <w:t>he Observatory of Murdered Women</w:t>
      </w:r>
      <w:r w:rsidR="00174FAE" w:rsidRPr="00D3754C">
        <w:rPr>
          <w:rFonts w:asciiTheme="minorHAnsi" w:hAnsiTheme="minorHAnsi" w:cstheme="minorHAnsi"/>
          <w:color w:val="1F3864" w:themeColor="accent5" w:themeShade="80"/>
          <w:sz w:val="24"/>
          <w:szCs w:val="24"/>
        </w:rPr>
        <w:footnoteReference w:id="3"/>
      </w:r>
      <w:r w:rsidR="008E16FF" w:rsidRPr="00D3754C">
        <w:rPr>
          <w:rFonts w:asciiTheme="minorHAnsi" w:hAnsiTheme="minorHAnsi" w:cstheme="minorHAnsi"/>
          <w:color w:val="1F3864" w:themeColor="accent5" w:themeShade="80"/>
          <w:sz w:val="24"/>
          <w:szCs w:val="24"/>
        </w:rPr>
        <w:t xml:space="preserve"> collected </w:t>
      </w:r>
      <w:r w:rsidRPr="00D3754C">
        <w:rPr>
          <w:rFonts w:asciiTheme="minorHAnsi" w:hAnsiTheme="minorHAnsi" w:cstheme="minorHAnsi"/>
          <w:color w:val="1F3864" w:themeColor="accent5" w:themeShade="80"/>
          <w:sz w:val="24"/>
          <w:szCs w:val="24"/>
        </w:rPr>
        <w:t xml:space="preserve">information </w:t>
      </w:r>
      <w:r w:rsidR="008E16FF" w:rsidRPr="00D3754C">
        <w:rPr>
          <w:rFonts w:asciiTheme="minorHAnsi" w:hAnsiTheme="minorHAnsi" w:cstheme="minorHAnsi"/>
          <w:color w:val="1F3864" w:themeColor="accent5" w:themeShade="80"/>
          <w:sz w:val="24"/>
          <w:szCs w:val="24"/>
        </w:rPr>
        <w:t xml:space="preserve">from </w:t>
      </w:r>
      <w:r w:rsidR="0070152C" w:rsidRPr="00D3754C">
        <w:rPr>
          <w:rFonts w:asciiTheme="minorHAnsi" w:hAnsiTheme="minorHAnsi" w:cstheme="minorHAnsi"/>
          <w:color w:val="1F3864" w:themeColor="accent5" w:themeShade="80"/>
          <w:sz w:val="24"/>
          <w:szCs w:val="24"/>
        </w:rPr>
        <w:t xml:space="preserve">reported </w:t>
      </w:r>
      <w:r w:rsidR="008E16FF" w:rsidRPr="00D3754C">
        <w:rPr>
          <w:rFonts w:asciiTheme="minorHAnsi" w:hAnsiTheme="minorHAnsi" w:cstheme="minorHAnsi"/>
          <w:color w:val="1F3864" w:themeColor="accent5" w:themeShade="80"/>
          <w:sz w:val="24"/>
          <w:szCs w:val="24"/>
        </w:rPr>
        <w:t xml:space="preserve">news </w:t>
      </w:r>
      <w:r w:rsidRPr="00D3754C">
        <w:rPr>
          <w:rFonts w:asciiTheme="minorHAnsi" w:hAnsiTheme="minorHAnsi" w:cstheme="minorHAnsi"/>
          <w:color w:val="1F3864" w:themeColor="accent5" w:themeShade="80"/>
          <w:sz w:val="24"/>
          <w:szCs w:val="24"/>
        </w:rPr>
        <w:t>and</w:t>
      </w:r>
      <w:r w:rsidR="0022531A">
        <w:rPr>
          <w:rFonts w:asciiTheme="minorHAnsi" w:hAnsiTheme="minorHAnsi" w:cstheme="minorHAnsi"/>
          <w:color w:val="1F3864" w:themeColor="accent5" w:themeShade="80"/>
          <w:sz w:val="24"/>
          <w:szCs w:val="24"/>
        </w:rPr>
        <w:t xml:space="preserve"> concluded that</w:t>
      </w:r>
      <w:r w:rsidRPr="00D3754C">
        <w:rPr>
          <w:rFonts w:asciiTheme="minorHAnsi" w:hAnsiTheme="minorHAnsi" w:cstheme="minorHAnsi"/>
          <w:color w:val="1F3864" w:themeColor="accent5" w:themeShade="80"/>
          <w:sz w:val="24"/>
          <w:szCs w:val="24"/>
        </w:rPr>
        <w:t xml:space="preserve"> in </w:t>
      </w:r>
      <w:r w:rsidR="008E16FF" w:rsidRPr="00D3754C">
        <w:rPr>
          <w:rFonts w:asciiTheme="minorHAnsi" w:hAnsiTheme="minorHAnsi" w:cstheme="minorHAnsi"/>
          <w:color w:val="1F3864" w:themeColor="accent5" w:themeShade="80"/>
          <w:sz w:val="24"/>
          <w:szCs w:val="24"/>
        </w:rPr>
        <w:t xml:space="preserve">2020, 30 women were </w:t>
      </w:r>
      <w:r w:rsidR="008E16FF" w:rsidRPr="00B60E54">
        <w:rPr>
          <w:rFonts w:ascii="Calibri" w:hAnsi="Calibri" w:cs="Calibri"/>
          <w:color w:val="1F3864" w:themeColor="accent5" w:themeShade="80"/>
          <w:sz w:val="24"/>
          <w:szCs w:val="24"/>
        </w:rPr>
        <w:t>murdered: 16 in intimate relationships</w:t>
      </w:r>
      <w:r w:rsidR="008E16FF" w:rsidRPr="00D3754C">
        <w:rPr>
          <w:rFonts w:asciiTheme="minorHAnsi" w:hAnsiTheme="minorHAnsi" w:cstheme="minorHAnsi"/>
          <w:color w:val="1F3864" w:themeColor="accent5" w:themeShade="80"/>
          <w:sz w:val="24"/>
          <w:szCs w:val="24"/>
        </w:rPr>
        <w:t>, of which 10 already showed signs of violence. Since 2004, 564 women have been murdered.</w:t>
      </w:r>
    </w:p>
    <w:p w14:paraId="066CE718" w14:textId="572ADCAE" w:rsidR="00615AEF" w:rsidRDefault="00615AEF" w:rsidP="00C362B4">
      <w:pPr>
        <w:pStyle w:val="ListParagraph"/>
        <w:numPr>
          <w:ilvl w:val="0"/>
          <w:numId w:val="22"/>
        </w:numPr>
        <w:tabs>
          <w:tab w:val="left" w:pos="960"/>
        </w:tabs>
        <w:spacing w:before="120" w:after="120" w:line="360" w:lineRule="auto"/>
        <w:ind w:left="0" w:right="-1"/>
        <w:contextualSpacing w:val="0"/>
        <w:jc w:val="both"/>
      </w:pPr>
      <w:r>
        <w:t xml:space="preserve">Please provide examples </w:t>
      </w:r>
      <w:r w:rsidRPr="00AB2D47">
        <w:rPr>
          <w:spacing w:val="-3"/>
        </w:rPr>
        <w:t xml:space="preserve">of </w:t>
      </w:r>
      <w:r>
        <w:t xml:space="preserve">how the life cycle perspective is integrated into policies and </w:t>
      </w:r>
      <w:proofErr w:type="spellStart"/>
      <w:r>
        <w:t>programmes</w:t>
      </w:r>
      <w:proofErr w:type="spellEnd"/>
      <w:r>
        <w:t xml:space="preserve"> to prevent and address gender-based violence against women and</w:t>
      </w:r>
      <w:r w:rsidRPr="00AB2D47">
        <w:rPr>
          <w:spacing w:val="-11"/>
        </w:rPr>
        <w:t xml:space="preserve"> </w:t>
      </w:r>
      <w:r>
        <w:t>girls.</w:t>
      </w:r>
    </w:p>
    <w:p w14:paraId="3E114D77" w14:textId="704ABC93" w:rsidR="007672A4" w:rsidRPr="00D6512B" w:rsidRDefault="00D3754C" w:rsidP="00C362B4">
      <w:pPr>
        <w:tabs>
          <w:tab w:val="left" w:pos="960"/>
        </w:tabs>
        <w:spacing w:before="120" w:after="120" w:line="360" w:lineRule="auto"/>
        <w:ind w:right="-1"/>
        <w:jc w:val="both"/>
        <w:rPr>
          <w:rFonts w:asciiTheme="minorHAnsi" w:hAnsiTheme="minorHAnsi" w:cstheme="minorHAnsi"/>
          <w:color w:val="1F3864" w:themeColor="accent5" w:themeShade="80"/>
          <w:sz w:val="24"/>
          <w:szCs w:val="24"/>
        </w:rPr>
      </w:pPr>
      <w:r w:rsidRPr="00D6512B">
        <w:rPr>
          <w:rFonts w:asciiTheme="minorHAnsi" w:hAnsiTheme="minorHAnsi" w:cstheme="minorHAnsi"/>
          <w:color w:val="1F3864" w:themeColor="accent5" w:themeShade="80"/>
          <w:sz w:val="24"/>
          <w:szCs w:val="24"/>
        </w:rPr>
        <w:t>Please see the answers above.</w:t>
      </w:r>
    </w:p>
    <w:p w14:paraId="066CE719" w14:textId="77777777" w:rsidR="00615AEF" w:rsidRDefault="00615AEF" w:rsidP="00C362B4">
      <w:pPr>
        <w:pStyle w:val="ListParagraph"/>
        <w:numPr>
          <w:ilvl w:val="0"/>
          <w:numId w:val="22"/>
        </w:numPr>
        <w:tabs>
          <w:tab w:val="left" w:pos="960"/>
        </w:tabs>
        <w:spacing w:before="120" w:after="120" w:line="360" w:lineRule="auto"/>
        <w:ind w:left="0" w:right="-1"/>
        <w:contextualSpacing w:val="0"/>
        <w:jc w:val="both"/>
      </w:pPr>
      <w:r>
        <w:t>Please share information about reporting, accountability, remedy and protective</w:t>
      </w:r>
      <w:r>
        <w:rPr>
          <w:spacing w:val="-37"/>
        </w:rPr>
        <w:t xml:space="preserve"> </w:t>
      </w:r>
      <w:r>
        <w:t xml:space="preserve">mechanisms available and targeted to </w:t>
      </w:r>
      <w:r>
        <w:rPr>
          <w:spacing w:val="-3"/>
        </w:rPr>
        <w:t xml:space="preserve">older </w:t>
      </w:r>
      <w:r>
        <w:t xml:space="preserve">women victims </w:t>
      </w:r>
      <w:r>
        <w:rPr>
          <w:spacing w:val="-3"/>
        </w:rPr>
        <w:t xml:space="preserve">of </w:t>
      </w:r>
      <w:r>
        <w:t>gender-based violence and</w:t>
      </w:r>
      <w:r>
        <w:rPr>
          <w:spacing w:val="-6"/>
        </w:rPr>
        <w:t xml:space="preserve"> </w:t>
      </w:r>
      <w:r>
        <w:t>discrimination.</w:t>
      </w:r>
    </w:p>
    <w:p w14:paraId="2360546F" w14:textId="7E31412B" w:rsidR="005E5815" w:rsidRPr="00422441" w:rsidRDefault="00D6512B" w:rsidP="00494F3E">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3864" w:themeColor="accent5" w:themeShade="80"/>
          <w:sz w:val="24"/>
          <w:szCs w:val="24"/>
        </w:rPr>
      </w:pPr>
      <w:r w:rsidRPr="00422441">
        <w:rPr>
          <w:rFonts w:asciiTheme="minorHAnsi" w:hAnsiTheme="minorHAnsi" w:cstheme="minorHAnsi"/>
          <w:color w:val="1F3864" w:themeColor="accent5" w:themeShade="80"/>
          <w:sz w:val="24"/>
          <w:szCs w:val="24"/>
        </w:rPr>
        <w:t>There is a l</w:t>
      </w:r>
      <w:r w:rsidR="005E5815" w:rsidRPr="00422441">
        <w:rPr>
          <w:rFonts w:asciiTheme="minorHAnsi" w:hAnsiTheme="minorHAnsi" w:cstheme="minorHAnsi"/>
          <w:color w:val="1F3864" w:themeColor="accent5" w:themeShade="80"/>
          <w:sz w:val="24"/>
          <w:szCs w:val="24"/>
        </w:rPr>
        <w:t>egal regime applicable to the prevention of domestic violence, protection and assistance to victims, Law No. 112/2009, of 16 September</w:t>
      </w:r>
      <w:r w:rsidR="008E5CCC">
        <w:rPr>
          <w:rStyle w:val="FootnoteReference"/>
          <w:rFonts w:asciiTheme="minorHAnsi" w:hAnsiTheme="minorHAnsi" w:cstheme="minorHAnsi"/>
          <w:color w:val="1F3864" w:themeColor="accent5" w:themeShade="80"/>
          <w:sz w:val="24"/>
          <w:szCs w:val="24"/>
        </w:rPr>
        <w:footnoteReference w:id="4"/>
      </w:r>
      <w:r w:rsidR="005E5815" w:rsidRPr="00422441">
        <w:rPr>
          <w:rFonts w:asciiTheme="minorHAnsi" w:hAnsiTheme="minorHAnsi" w:cstheme="minorHAnsi"/>
          <w:color w:val="1F3864" w:themeColor="accent5" w:themeShade="80"/>
          <w:sz w:val="24"/>
          <w:szCs w:val="24"/>
        </w:rPr>
        <w:t xml:space="preserve">, which does not establish differentiation according </w:t>
      </w:r>
      <w:r w:rsidR="005E5815" w:rsidRPr="00422441">
        <w:rPr>
          <w:rFonts w:asciiTheme="minorHAnsi" w:hAnsiTheme="minorHAnsi" w:cstheme="minorHAnsi"/>
          <w:color w:val="1F3864" w:themeColor="accent5" w:themeShade="80"/>
          <w:sz w:val="24"/>
          <w:szCs w:val="24"/>
        </w:rPr>
        <w:lastRenderedPageBreak/>
        <w:t>to age</w:t>
      </w:r>
      <w:r w:rsidR="008E5CCC">
        <w:rPr>
          <w:rFonts w:asciiTheme="minorHAnsi" w:hAnsiTheme="minorHAnsi" w:cstheme="minorHAnsi"/>
          <w:color w:val="1F3864" w:themeColor="accent5" w:themeShade="80"/>
          <w:sz w:val="24"/>
          <w:szCs w:val="24"/>
        </w:rPr>
        <w:t xml:space="preserve">. </w:t>
      </w:r>
      <w:r w:rsidR="005E5815" w:rsidRPr="00422441">
        <w:rPr>
          <w:rFonts w:asciiTheme="minorHAnsi" w:hAnsiTheme="minorHAnsi" w:cstheme="minorHAnsi"/>
          <w:color w:val="1F3864" w:themeColor="accent5" w:themeShade="80"/>
          <w:sz w:val="24"/>
          <w:szCs w:val="24"/>
        </w:rPr>
        <w:t xml:space="preserve"> </w:t>
      </w:r>
    </w:p>
    <w:p w14:paraId="6347BA6A" w14:textId="429E12DF" w:rsidR="005E5815" w:rsidRPr="008E5CCC" w:rsidRDefault="005E5815" w:rsidP="00494F3E">
      <w:pPr>
        <w:pStyle w:val="ListParagraph"/>
        <w:shd w:val="clear" w:color="auto" w:fill="FFFFFF" w:themeFill="background1"/>
        <w:tabs>
          <w:tab w:val="left" w:pos="960"/>
        </w:tabs>
        <w:spacing w:before="120" w:after="120" w:line="360" w:lineRule="auto"/>
        <w:ind w:left="0"/>
        <w:contextualSpacing w:val="0"/>
        <w:jc w:val="both"/>
        <w:rPr>
          <w:rFonts w:asciiTheme="minorHAnsi" w:hAnsiTheme="minorHAnsi" w:cstheme="minorHAnsi"/>
          <w:color w:val="1F3864" w:themeColor="accent5" w:themeShade="80"/>
          <w:sz w:val="24"/>
          <w:szCs w:val="24"/>
        </w:rPr>
      </w:pPr>
      <w:r w:rsidRPr="008E5CCC">
        <w:rPr>
          <w:rFonts w:asciiTheme="minorHAnsi" w:hAnsiTheme="minorHAnsi" w:cstheme="minorHAnsi"/>
          <w:color w:val="1F3864" w:themeColor="accent5" w:themeShade="80"/>
          <w:sz w:val="24"/>
          <w:szCs w:val="24"/>
        </w:rPr>
        <w:t>There are several state and non-state entities that provide support to victims of gender violence / domestic violence, but none specifically targeting</w:t>
      </w:r>
      <w:r w:rsidR="0022531A">
        <w:rPr>
          <w:rFonts w:asciiTheme="minorHAnsi" w:hAnsiTheme="minorHAnsi" w:cstheme="minorHAnsi"/>
          <w:color w:val="1F3864" w:themeColor="accent5" w:themeShade="80"/>
          <w:sz w:val="24"/>
          <w:szCs w:val="24"/>
        </w:rPr>
        <w:t xml:space="preserve"> older</w:t>
      </w:r>
      <w:r w:rsidRPr="008E5CCC">
        <w:rPr>
          <w:rFonts w:asciiTheme="minorHAnsi" w:hAnsiTheme="minorHAnsi" w:cstheme="minorHAnsi"/>
          <w:color w:val="1F3864" w:themeColor="accent5" w:themeShade="80"/>
          <w:sz w:val="24"/>
          <w:szCs w:val="24"/>
        </w:rPr>
        <w:t xml:space="preserve"> women</w:t>
      </w:r>
      <w:r w:rsidR="008E5CCC">
        <w:rPr>
          <w:rFonts w:asciiTheme="minorHAnsi" w:hAnsiTheme="minorHAnsi" w:cstheme="minorHAnsi"/>
          <w:color w:val="1F3864" w:themeColor="accent5" w:themeShade="80"/>
          <w:sz w:val="24"/>
          <w:szCs w:val="24"/>
        </w:rPr>
        <w:t>.</w:t>
      </w:r>
    </w:p>
    <w:p w14:paraId="51C760C7" w14:textId="77777777" w:rsidR="005E5815" w:rsidRPr="00C9536B" w:rsidRDefault="005E5815" w:rsidP="00494F3E">
      <w:pPr>
        <w:pStyle w:val="ListParagraph"/>
        <w:numPr>
          <w:ilvl w:val="0"/>
          <w:numId w:val="15"/>
        </w:numPr>
        <w:shd w:val="clear" w:color="auto" w:fill="FFFFFF" w:themeFill="background1"/>
        <w:tabs>
          <w:tab w:val="left" w:pos="960"/>
        </w:tabs>
        <w:spacing w:before="120" w:after="120" w:line="360" w:lineRule="auto"/>
        <w:ind w:left="0"/>
        <w:contextualSpacing w:val="0"/>
        <w:rPr>
          <w:rStyle w:val="Strong"/>
          <w:rFonts w:asciiTheme="minorHAnsi" w:hAnsiTheme="minorHAnsi" w:cstheme="minorHAnsi"/>
          <w:b w:val="0"/>
          <w:bCs w:val="0"/>
          <w:color w:val="1F3864" w:themeColor="accent5" w:themeShade="80"/>
          <w:sz w:val="24"/>
          <w:szCs w:val="24"/>
        </w:rPr>
      </w:pPr>
      <w:r w:rsidRPr="00C9536B">
        <w:rPr>
          <w:rStyle w:val="Strong"/>
          <w:rFonts w:asciiTheme="minorHAnsi" w:hAnsiTheme="minorHAnsi" w:cstheme="minorHAnsi"/>
          <w:color w:val="1F3864" w:themeColor="accent5" w:themeShade="80"/>
          <w:sz w:val="24"/>
          <w:szCs w:val="24"/>
        </w:rPr>
        <w:t>Security forces (PSP and GNR)</w:t>
      </w:r>
    </w:p>
    <w:p w14:paraId="68D89E30" w14:textId="77777777" w:rsidR="005E5815" w:rsidRPr="00C9536B" w:rsidRDefault="005E5815" w:rsidP="00494F3E">
      <w:pPr>
        <w:pStyle w:val="ListParagraph"/>
        <w:numPr>
          <w:ilvl w:val="0"/>
          <w:numId w:val="15"/>
        </w:numPr>
        <w:shd w:val="clear" w:color="auto" w:fill="FFFFFF" w:themeFill="background1"/>
        <w:tabs>
          <w:tab w:val="left" w:pos="960"/>
        </w:tabs>
        <w:spacing w:before="120" w:after="120" w:line="360" w:lineRule="auto"/>
        <w:ind w:left="0"/>
        <w:contextualSpacing w:val="0"/>
        <w:rPr>
          <w:rStyle w:val="Strong"/>
          <w:rFonts w:asciiTheme="minorHAnsi" w:hAnsiTheme="minorHAnsi" w:cstheme="minorHAnsi"/>
          <w:b w:val="0"/>
          <w:bCs w:val="0"/>
          <w:color w:val="1F3864" w:themeColor="accent5" w:themeShade="80"/>
          <w:sz w:val="24"/>
          <w:szCs w:val="24"/>
        </w:rPr>
      </w:pPr>
      <w:r w:rsidRPr="00C9536B">
        <w:rPr>
          <w:rStyle w:val="Strong"/>
          <w:rFonts w:asciiTheme="minorHAnsi" w:hAnsiTheme="minorHAnsi" w:cstheme="minorHAnsi"/>
          <w:color w:val="1F3864" w:themeColor="accent5" w:themeShade="80"/>
          <w:sz w:val="24"/>
          <w:szCs w:val="24"/>
        </w:rPr>
        <w:t>National Social Emergency Line (LNES)</w:t>
      </w:r>
    </w:p>
    <w:p w14:paraId="593986DB" w14:textId="77777777" w:rsidR="005E5815" w:rsidRPr="00C9536B" w:rsidRDefault="005E5815" w:rsidP="00494F3E">
      <w:pPr>
        <w:pStyle w:val="ListParagraph"/>
        <w:numPr>
          <w:ilvl w:val="0"/>
          <w:numId w:val="15"/>
        </w:numPr>
        <w:shd w:val="clear" w:color="auto" w:fill="FFFFFF" w:themeFill="background1"/>
        <w:tabs>
          <w:tab w:val="left" w:pos="960"/>
        </w:tabs>
        <w:spacing w:before="120" w:after="120" w:line="360" w:lineRule="auto"/>
        <w:ind w:left="0"/>
        <w:contextualSpacing w:val="0"/>
        <w:rPr>
          <w:rFonts w:asciiTheme="minorHAnsi" w:hAnsiTheme="minorHAnsi" w:cstheme="minorHAnsi"/>
          <w:color w:val="1F3864" w:themeColor="accent5" w:themeShade="80"/>
          <w:sz w:val="24"/>
          <w:szCs w:val="24"/>
        </w:rPr>
      </w:pPr>
      <w:r w:rsidRPr="00C9536B">
        <w:rPr>
          <w:rStyle w:val="Strong"/>
          <w:rFonts w:asciiTheme="minorHAnsi" w:hAnsiTheme="minorHAnsi" w:cstheme="minorHAnsi"/>
          <w:color w:val="1F3864" w:themeColor="accent5" w:themeShade="80"/>
          <w:sz w:val="24"/>
          <w:szCs w:val="24"/>
        </w:rPr>
        <w:t>Information Service for Victims of Domestic Violence</w:t>
      </w:r>
      <w:r w:rsidRPr="00C9536B">
        <w:rPr>
          <w:rFonts w:asciiTheme="minorHAnsi" w:hAnsiTheme="minorHAnsi" w:cstheme="minorHAnsi"/>
          <w:color w:val="1F3864" w:themeColor="accent5" w:themeShade="80"/>
          <w:sz w:val="24"/>
          <w:szCs w:val="24"/>
        </w:rPr>
        <w:br/>
        <w:t>Tel. - 800 202 148 - 24 hours / 7 days a week</w:t>
      </w:r>
    </w:p>
    <w:p w14:paraId="0EF75D39" w14:textId="77777777" w:rsidR="005E5815" w:rsidRPr="00C9536B" w:rsidRDefault="005E5815" w:rsidP="00494F3E">
      <w:pPr>
        <w:pStyle w:val="ListParagraph"/>
        <w:numPr>
          <w:ilvl w:val="0"/>
          <w:numId w:val="15"/>
        </w:numPr>
        <w:shd w:val="clear" w:color="auto" w:fill="FFFFFF" w:themeFill="background1"/>
        <w:tabs>
          <w:tab w:val="left" w:pos="960"/>
        </w:tabs>
        <w:spacing w:before="120" w:after="120" w:line="360" w:lineRule="auto"/>
        <w:ind w:left="0"/>
        <w:contextualSpacing w:val="0"/>
        <w:rPr>
          <w:rStyle w:val="Strong"/>
          <w:rFonts w:asciiTheme="minorHAnsi" w:hAnsiTheme="minorHAnsi" w:cstheme="minorHAnsi"/>
          <w:b w:val="0"/>
          <w:bCs w:val="0"/>
          <w:color w:val="1F3864" w:themeColor="accent5" w:themeShade="80"/>
          <w:sz w:val="24"/>
          <w:szCs w:val="24"/>
        </w:rPr>
      </w:pPr>
      <w:r w:rsidRPr="00C9536B">
        <w:rPr>
          <w:rStyle w:val="Strong"/>
          <w:rFonts w:asciiTheme="minorHAnsi" w:hAnsiTheme="minorHAnsi" w:cstheme="minorHAnsi"/>
          <w:color w:val="1F3864" w:themeColor="accent5" w:themeShade="80"/>
          <w:sz w:val="24"/>
          <w:szCs w:val="24"/>
        </w:rPr>
        <w:t>Commission for Citizenship and Gender Equality (IGC)</w:t>
      </w:r>
    </w:p>
    <w:p w14:paraId="42C00922" w14:textId="77777777" w:rsidR="005E5815" w:rsidRPr="00C9536B" w:rsidRDefault="005E5815" w:rsidP="00494F3E">
      <w:pPr>
        <w:pStyle w:val="ListParagraph"/>
        <w:numPr>
          <w:ilvl w:val="0"/>
          <w:numId w:val="24"/>
        </w:numPr>
        <w:shd w:val="clear" w:color="auto" w:fill="FFFFFF" w:themeFill="background1"/>
        <w:tabs>
          <w:tab w:val="left" w:pos="960"/>
        </w:tabs>
        <w:spacing w:before="120" w:after="120" w:line="360" w:lineRule="auto"/>
        <w:ind w:hanging="2192"/>
        <w:contextualSpacing w:val="0"/>
        <w:rPr>
          <w:rStyle w:val="Hyperlink"/>
          <w:rFonts w:asciiTheme="minorHAnsi" w:hAnsiTheme="minorHAnsi" w:cstheme="minorHAnsi"/>
          <w:color w:val="1F3864" w:themeColor="accent5" w:themeShade="80"/>
          <w:sz w:val="24"/>
          <w:szCs w:val="24"/>
        </w:rPr>
      </w:pPr>
      <w:r w:rsidRPr="00C9536B">
        <w:rPr>
          <w:rFonts w:asciiTheme="minorHAnsi" w:hAnsiTheme="minorHAnsi" w:cstheme="minorHAnsi"/>
          <w:color w:val="1F3864" w:themeColor="accent5" w:themeShade="80"/>
          <w:sz w:val="24"/>
          <w:szCs w:val="24"/>
          <w:lang w:val="pt-PT"/>
        </w:rPr>
        <w:t xml:space="preserve">E-mail: </w:t>
      </w:r>
      <w:hyperlink r:id="rId9" w:history="1">
        <w:r w:rsidRPr="00C9536B">
          <w:rPr>
            <w:rStyle w:val="Hyperlink"/>
            <w:rFonts w:asciiTheme="minorHAnsi" w:hAnsiTheme="minorHAnsi" w:cstheme="minorHAnsi"/>
            <w:color w:val="1F3864" w:themeColor="accent5" w:themeShade="80"/>
            <w:sz w:val="24"/>
            <w:szCs w:val="24"/>
            <w:lang w:val="pt-PT"/>
          </w:rPr>
          <w:t>cidm@cidm.pt</w:t>
        </w:r>
      </w:hyperlink>
    </w:p>
    <w:p w14:paraId="5C2B2462" w14:textId="40C1D2F0" w:rsidR="005E5815" w:rsidRPr="00C9536B" w:rsidRDefault="005E5815" w:rsidP="00494F3E">
      <w:pPr>
        <w:pStyle w:val="ListParagraph"/>
        <w:numPr>
          <w:ilvl w:val="0"/>
          <w:numId w:val="24"/>
        </w:numPr>
        <w:shd w:val="clear" w:color="auto" w:fill="FFFFFF" w:themeFill="background1"/>
        <w:tabs>
          <w:tab w:val="left" w:pos="960"/>
        </w:tabs>
        <w:spacing w:before="120" w:after="120" w:line="360" w:lineRule="auto"/>
        <w:ind w:hanging="2192"/>
        <w:contextualSpacing w:val="0"/>
        <w:rPr>
          <w:rStyle w:val="Strong"/>
          <w:rFonts w:asciiTheme="minorHAnsi" w:hAnsiTheme="minorHAnsi" w:cstheme="minorHAnsi"/>
          <w:b w:val="0"/>
          <w:bCs w:val="0"/>
          <w:color w:val="1F3864" w:themeColor="accent5" w:themeShade="80"/>
          <w:sz w:val="24"/>
          <w:szCs w:val="24"/>
          <w:lang w:val="pt-PT"/>
        </w:rPr>
      </w:pPr>
      <w:r w:rsidRPr="00C9536B">
        <w:rPr>
          <w:rFonts w:asciiTheme="minorHAnsi" w:hAnsiTheme="minorHAnsi" w:cstheme="minorHAnsi"/>
          <w:color w:val="1F3864" w:themeColor="accent5" w:themeShade="80"/>
          <w:sz w:val="24"/>
          <w:szCs w:val="24"/>
          <w:lang w:val="pt-PT"/>
        </w:rPr>
        <w:t xml:space="preserve">E-mail: </w:t>
      </w:r>
      <w:hyperlink r:id="rId10" w:history="1">
        <w:r w:rsidRPr="00EE4371">
          <w:rPr>
            <w:rStyle w:val="Strong"/>
            <w:rFonts w:asciiTheme="minorHAnsi" w:hAnsiTheme="minorHAnsi" w:cstheme="minorHAnsi"/>
            <w:b w:val="0"/>
            <w:bCs w:val="0"/>
            <w:color w:val="1F3864" w:themeColor="accent5" w:themeShade="80"/>
            <w:sz w:val="24"/>
            <w:szCs w:val="24"/>
            <w:u w:val="single"/>
            <w:lang w:val="pt-PT"/>
          </w:rPr>
          <w:t>cidmdelnorte@mail.telepac.pt</w:t>
        </w:r>
      </w:hyperlink>
      <w:r w:rsidR="00EE4371">
        <w:rPr>
          <w:rStyle w:val="Strong"/>
          <w:rFonts w:asciiTheme="minorHAnsi" w:hAnsiTheme="minorHAnsi" w:cstheme="minorHAnsi"/>
          <w:color w:val="1F3864" w:themeColor="accent5" w:themeShade="80"/>
          <w:sz w:val="24"/>
          <w:szCs w:val="24"/>
          <w:lang w:val="pt-PT"/>
        </w:rPr>
        <w:t xml:space="preserve"> </w:t>
      </w:r>
    </w:p>
    <w:p w14:paraId="7E1FA4EE" w14:textId="77777777" w:rsidR="005E5815" w:rsidRPr="00C9536B" w:rsidRDefault="005E5815" w:rsidP="00494F3E">
      <w:pPr>
        <w:pStyle w:val="ListParagraph"/>
        <w:numPr>
          <w:ilvl w:val="0"/>
          <w:numId w:val="17"/>
        </w:numPr>
        <w:shd w:val="clear" w:color="auto" w:fill="FFFFFF" w:themeFill="background1"/>
        <w:tabs>
          <w:tab w:val="left" w:pos="960"/>
        </w:tabs>
        <w:spacing w:before="120" w:after="120" w:line="360" w:lineRule="auto"/>
        <w:ind w:left="0"/>
        <w:contextualSpacing w:val="0"/>
        <w:rPr>
          <w:rStyle w:val="Hyperlink"/>
          <w:rFonts w:asciiTheme="minorHAnsi" w:hAnsiTheme="minorHAnsi" w:cstheme="minorHAnsi"/>
          <w:color w:val="1F3864" w:themeColor="accent5" w:themeShade="80"/>
          <w:sz w:val="24"/>
          <w:szCs w:val="24"/>
        </w:rPr>
      </w:pPr>
      <w:r w:rsidRPr="00C9536B">
        <w:rPr>
          <w:rStyle w:val="Strong"/>
          <w:rFonts w:asciiTheme="minorHAnsi" w:hAnsiTheme="minorHAnsi" w:cstheme="minorHAnsi"/>
          <w:color w:val="1F3864" w:themeColor="accent5" w:themeShade="80"/>
          <w:sz w:val="24"/>
          <w:szCs w:val="24"/>
        </w:rPr>
        <w:lastRenderedPageBreak/>
        <w:t>Mission Structure Against Domestic Violence (EMCVD)</w:t>
      </w:r>
      <w:r w:rsidRPr="00C9536B">
        <w:rPr>
          <w:rFonts w:asciiTheme="minorHAnsi" w:hAnsiTheme="minorHAnsi" w:cstheme="minorHAnsi"/>
          <w:color w:val="1F3864" w:themeColor="accent5" w:themeShade="80"/>
          <w:sz w:val="24"/>
          <w:szCs w:val="24"/>
        </w:rPr>
        <w:br/>
        <w:t xml:space="preserve">E-mail address: </w:t>
      </w:r>
      <w:hyperlink r:id="rId11" w:history="1">
        <w:r w:rsidRPr="00C9536B">
          <w:rPr>
            <w:rStyle w:val="Hyperlink"/>
            <w:rFonts w:asciiTheme="minorHAnsi" w:hAnsiTheme="minorHAnsi" w:cstheme="minorHAnsi"/>
            <w:color w:val="1F3864" w:themeColor="accent5" w:themeShade="80"/>
            <w:sz w:val="24"/>
            <w:szCs w:val="24"/>
          </w:rPr>
          <w:t>emcvd@seg-social.pt</w:t>
        </w:r>
      </w:hyperlink>
    </w:p>
    <w:p w14:paraId="1F073CCB" w14:textId="77777777" w:rsidR="005E5815" w:rsidRPr="00C9536B" w:rsidRDefault="005E5815" w:rsidP="00494F3E">
      <w:pPr>
        <w:pStyle w:val="ListParagraph"/>
        <w:numPr>
          <w:ilvl w:val="0"/>
          <w:numId w:val="17"/>
        </w:numPr>
        <w:shd w:val="clear" w:color="auto" w:fill="FFFFFF" w:themeFill="background1"/>
        <w:tabs>
          <w:tab w:val="left" w:pos="960"/>
        </w:tabs>
        <w:spacing w:before="120" w:after="120" w:line="360" w:lineRule="auto"/>
        <w:ind w:left="0"/>
        <w:contextualSpacing w:val="0"/>
        <w:rPr>
          <w:rStyle w:val="Hyperlink"/>
          <w:rFonts w:asciiTheme="minorHAnsi" w:hAnsiTheme="minorHAnsi" w:cstheme="minorHAnsi"/>
          <w:color w:val="1F3864" w:themeColor="accent5" w:themeShade="80"/>
          <w:sz w:val="24"/>
          <w:szCs w:val="24"/>
          <w:lang w:val="pt-PT"/>
        </w:rPr>
      </w:pPr>
      <w:r w:rsidRPr="00C9536B">
        <w:rPr>
          <w:rStyle w:val="Strong"/>
          <w:rFonts w:asciiTheme="minorHAnsi" w:hAnsiTheme="minorHAnsi" w:cstheme="minorHAnsi"/>
          <w:color w:val="1F3864" w:themeColor="accent5" w:themeShade="80"/>
          <w:sz w:val="24"/>
          <w:szCs w:val="24"/>
          <w:lang w:val="pt-PT"/>
        </w:rPr>
        <w:t>Amnesty International Portugal</w:t>
      </w:r>
      <w:r w:rsidRPr="00C9536B">
        <w:rPr>
          <w:rFonts w:asciiTheme="minorHAnsi" w:hAnsiTheme="minorHAnsi" w:cstheme="minorHAnsi"/>
          <w:color w:val="1F3864" w:themeColor="accent5" w:themeShade="80"/>
          <w:sz w:val="24"/>
          <w:szCs w:val="24"/>
          <w:lang w:val="pt-PT"/>
        </w:rPr>
        <w:br/>
        <w:t xml:space="preserve">E-mail: </w:t>
      </w:r>
      <w:hyperlink r:id="rId12" w:history="1">
        <w:r w:rsidRPr="00C9536B">
          <w:rPr>
            <w:rStyle w:val="Hyperlink"/>
            <w:rFonts w:asciiTheme="minorHAnsi" w:hAnsiTheme="minorHAnsi" w:cstheme="minorHAnsi"/>
            <w:color w:val="1F3864" w:themeColor="accent5" w:themeShade="80"/>
            <w:sz w:val="24"/>
            <w:szCs w:val="24"/>
            <w:lang w:val="pt-PT"/>
          </w:rPr>
          <w:t>aiportugal@amnistia-internacional.pt</w:t>
        </w:r>
      </w:hyperlink>
    </w:p>
    <w:p w14:paraId="73B3F4CF" w14:textId="77777777" w:rsidR="005E5815" w:rsidRPr="00C9536B" w:rsidRDefault="005E5815" w:rsidP="00494F3E">
      <w:pPr>
        <w:pStyle w:val="ListParagraph"/>
        <w:numPr>
          <w:ilvl w:val="0"/>
          <w:numId w:val="17"/>
        </w:numPr>
        <w:shd w:val="clear" w:color="auto" w:fill="FFFFFF" w:themeFill="background1"/>
        <w:tabs>
          <w:tab w:val="left" w:pos="960"/>
        </w:tabs>
        <w:spacing w:before="120" w:after="120" w:line="360" w:lineRule="auto"/>
        <w:ind w:left="0"/>
        <w:contextualSpacing w:val="0"/>
        <w:rPr>
          <w:rStyle w:val="Hyperlink"/>
          <w:rFonts w:asciiTheme="minorHAnsi" w:hAnsiTheme="minorHAnsi" w:cstheme="minorHAnsi"/>
          <w:color w:val="1F3864" w:themeColor="accent5" w:themeShade="80"/>
          <w:sz w:val="24"/>
          <w:szCs w:val="24"/>
        </w:rPr>
      </w:pPr>
      <w:r w:rsidRPr="00C9536B">
        <w:rPr>
          <w:rStyle w:val="Strong"/>
          <w:rFonts w:asciiTheme="minorHAnsi" w:hAnsiTheme="minorHAnsi" w:cstheme="minorHAnsi"/>
          <w:color w:val="1F3864" w:themeColor="accent5" w:themeShade="80"/>
          <w:sz w:val="24"/>
          <w:szCs w:val="24"/>
        </w:rPr>
        <w:t>Association of Women Against Violence (AMCV)</w:t>
      </w:r>
      <w:r w:rsidRPr="00C9536B">
        <w:rPr>
          <w:rFonts w:asciiTheme="minorHAnsi" w:hAnsiTheme="minorHAnsi" w:cstheme="minorHAnsi"/>
          <w:color w:val="1F3864" w:themeColor="accent5" w:themeShade="80"/>
          <w:sz w:val="24"/>
          <w:szCs w:val="24"/>
        </w:rPr>
        <w:br/>
        <w:t xml:space="preserve">E-mail: </w:t>
      </w:r>
      <w:hyperlink r:id="rId13" w:history="1">
        <w:r w:rsidRPr="00C9536B">
          <w:rPr>
            <w:rStyle w:val="Hyperlink"/>
            <w:rFonts w:asciiTheme="minorHAnsi" w:hAnsiTheme="minorHAnsi" w:cstheme="minorHAnsi"/>
            <w:color w:val="1F3864" w:themeColor="accent5" w:themeShade="80"/>
            <w:sz w:val="24"/>
            <w:szCs w:val="24"/>
          </w:rPr>
          <w:t>sede@amcv.org.pt</w:t>
        </w:r>
      </w:hyperlink>
    </w:p>
    <w:p w14:paraId="59C3AAD3" w14:textId="77777777" w:rsidR="005E5815" w:rsidRPr="00C9536B" w:rsidRDefault="005E5815" w:rsidP="00494F3E">
      <w:pPr>
        <w:pStyle w:val="ListParagraph"/>
        <w:numPr>
          <w:ilvl w:val="0"/>
          <w:numId w:val="17"/>
        </w:numPr>
        <w:shd w:val="clear" w:color="auto" w:fill="FFFFFF" w:themeFill="background1"/>
        <w:tabs>
          <w:tab w:val="left" w:pos="960"/>
        </w:tabs>
        <w:spacing w:before="120" w:after="120" w:line="360" w:lineRule="auto"/>
        <w:ind w:left="0"/>
        <w:contextualSpacing w:val="0"/>
        <w:rPr>
          <w:rStyle w:val="Hyperlink"/>
          <w:rFonts w:asciiTheme="minorHAnsi" w:hAnsiTheme="minorHAnsi" w:cstheme="minorHAnsi"/>
          <w:color w:val="1F3864" w:themeColor="accent5" w:themeShade="80"/>
          <w:sz w:val="24"/>
          <w:szCs w:val="24"/>
          <w:lang w:val="pt-PT"/>
        </w:rPr>
      </w:pPr>
      <w:r w:rsidRPr="00C9536B">
        <w:rPr>
          <w:rStyle w:val="Strong"/>
          <w:rFonts w:asciiTheme="minorHAnsi" w:hAnsiTheme="minorHAnsi" w:cstheme="minorHAnsi"/>
          <w:color w:val="1F3864" w:themeColor="accent5" w:themeShade="80"/>
          <w:sz w:val="24"/>
          <w:szCs w:val="24"/>
          <w:lang w:val="pt-PT"/>
        </w:rPr>
        <w:t>Anti-Violence Center</w:t>
      </w:r>
      <w:r w:rsidRPr="00C9536B">
        <w:rPr>
          <w:rFonts w:asciiTheme="minorHAnsi" w:hAnsiTheme="minorHAnsi" w:cstheme="minorHAnsi"/>
          <w:color w:val="1F3864" w:themeColor="accent5" w:themeShade="80"/>
          <w:sz w:val="24"/>
          <w:szCs w:val="24"/>
          <w:lang w:val="pt-PT"/>
        </w:rPr>
        <w:br/>
        <w:t xml:space="preserve">E-mail: </w:t>
      </w:r>
      <w:hyperlink r:id="rId14" w:history="1">
        <w:r w:rsidRPr="00C9536B">
          <w:rPr>
            <w:rStyle w:val="Hyperlink"/>
            <w:rFonts w:asciiTheme="minorHAnsi" w:hAnsiTheme="minorHAnsi" w:cstheme="minorHAnsi"/>
            <w:color w:val="1F3864" w:themeColor="accent5" w:themeShade="80"/>
            <w:sz w:val="24"/>
            <w:szCs w:val="24"/>
            <w:lang w:val="pt-PT"/>
          </w:rPr>
          <w:t>ca@amcv.org.pt</w:t>
        </w:r>
      </w:hyperlink>
    </w:p>
    <w:p w14:paraId="427D43C8" w14:textId="77777777" w:rsidR="005E5815" w:rsidRPr="00C9536B" w:rsidRDefault="005E5815" w:rsidP="00494F3E">
      <w:pPr>
        <w:pStyle w:val="ListParagraph"/>
        <w:numPr>
          <w:ilvl w:val="0"/>
          <w:numId w:val="17"/>
        </w:numPr>
        <w:shd w:val="clear" w:color="auto" w:fill="FFFFFF" w:themeFill="background1"/>
        <w:tabs>
          <w:tab w:val="left" w:pos="960"/>
        </w:tabs>
        <w:spacing w:before="120" w:after="120" w:line="360" w:lineRule="auto"/>
        <w:ind w:left="0"/>
        <w:contextualSpacing w:val="0"/>
        <w:rPr>
          <w:rStyle w:val="Hyperlink"/>
          <w:rFonts w:asciiTheme="minorHAnsi" w:hAnsiTheme="minorHAnsi" w:cstheme="minorHAnsi"/>
          <w:color w:val="1F3864" w:themeColor="accent5" w:themeShade="80"/>
          <w:sz w:val="24"/>
          <w:szCs w:val="24"/>
        </w:rPr>
      </w:pPr>
      <w:r w:rsidRPr="00C9536B">
        <w:rPr>
          <w:rStyle w:val="Strong"/>
          <w:rFonts w:asciiTheme="minorHAnsi" w:hAnsiTheme="minorHAnsi" w:cstheme="minorHAnsi"/>
          <w:color w:val="1F3864" w:themeColor="accent5" w:themeShade="80"/>
          <w:sz w:val="24"/>
          <w:szCs w:val="24"/>
        </w:rPr>
        <w:t>Portuguese Victim Support Association (APAV)</w:t>
      </w:r>
      <w:r w:rsidRPr="00C9536B">
        <w:rPr>
          <w:rFonts w:asciiTheme="minorHAnsi" w:hAnsiTheme="minorHAnsi" w:cstheme="minorHAnsi"/>
          <w:color w:val="1F3864" w:themeColor="accent5" w:themeShade="80"/>
          <w:sz w:val="24"/>
          <w:szCs w:val="24"/>
        </w:rPr>
        <w:br/>
      </w:r>
      <w:proofErr w:type="spellStart"/>
      <w:r w:rsidRPr="00C9536B">
        <w:rPr>
          <w:rFonts w:asciiTheme="minorHAnsi" w:hAnsiTheme="minorHAnsi" w:cstheme="minorHAnsi"/>
          <w:color w:val="1F3864" w:themeColor="accent5" w:themeShade="80"/>
          <w:sz w:val="24"/>
          <w:szCs w:val="24"/>
        </w:rPr>
        <w:t>E-mail:</w:t>
      </w:r>
      <w:hyperlink r:id="rId15" w:history="1">
        <w:r w:rsidRPr="00C9536B">
          <w:rPr>
            <w:rStyle w:val="Hyperlink"/>
            <w:rFonts w:asciiTheme="minorHAnsi" w:hAnsiTheme="minorHAnsi" w:cstheme="minorHAnsi"/>
            <w:color w:val="1F3864" w:themeColor="accent5" w:themeShade="80"/>
            <w:sz w:val="24"/>
            <w:szCs w:val="24"/>
          </w:rPr>
          <w:t>apav.sede@apav.pt</w:t>
        </w:r>
        <w:proofErr w:type="spellEnd"/>
      </w:hyperlink>
    </w:p>
    <w:p w14:paraId="5A9E3568" w14:textId="77777777" w:rsidR="005E5815" w:rsidRPr="00C9536B" w:rsidRDefault="005E5815" w:rsidP="00494F3E">
      <w:pPr>
        <w:pStyle w:val="ListParagraph"/>
        <w:numPr>
          <w:ilvl w:val="0"/>
          <w:numId w:val="17"/>
        </w:numPr>
        <w:shd w:val="clear" w:color="auto" w:fill="FFFFFF" w:themeFill="background1"/>
        <w:tabs>
          <w:tab w:val="left" w:pos="960"/>
        </w:tabs>
        <w:spacing w:before="120" w:after="120" w:line="360" w:lineRule="auto"/>
        <w:ind w:left="0"/>
        <w:contextualSpacing w:val="0"/>
        <w:rPr>
          <w:rStyle w:val="Strong"/>
          <w:rFonts w:asciiTheme="minorHAnsi" w:hAnsiTheme="minorHAnsi" w:cstheme="minorHAnsi"/>
          <w:b w:val="0"/>
          <w:bCs w:val="0"/>
          <w:color w:val="1F3864" w:themeColor="accent5" w:themeShade="80"/>
          <w:sz w:val="24"/>
          <w:szCs w:val="24"/>
        </w:rPr>
      </w:pPr>
      <w:r w:rsidRPr="00C9536B">
        <w:rPr>
          <w:rStyle w:val="Strong"/>
          <w:rFonts w:asciiTheme="minorHAnsi" w:hAnsiTheme="minorHAnsi" w:cstheme="minorHAnsi"/>
          <w:color w:val="1F3864" w:themeColor="accent5" w:themeShade="80"/>
          <w:sz w:val="24"/>
          <w:szCs w:val="24"/>
        </w:rPr>
        <w:t>National Network of Victim Support Offices (GAV)</w:t>
      </w:r>
    </w:p>
    <w:p w14:paraId="066CE71B" w14:textId="2FB3B619" w:rsidR="00710388" w:rsidRDefault="005E5815" w:rsidP="000629C5">
      <w:pPr>
        <w:pStyle w:val="ListParagraph"/>
        <w:numPr>
          <w:ilvl w:val="0"/>
          <w:numId w:val="17"/>
        </w:numPr>
        <w:shd w:val="clear" w:color="auto" w:fill="FFFFFF" w:themeFill="background1"/>
        <w:tabs>
          <w:tab w:val="left" w:pos="960"/>
        </w:tabs>
        <w:spacing w:before="120" w:after="120" w:line="360" w:lineRule="auto"/>
        <w:ind w:left="0"/>
        <w:contextualSpacing w:val="0"/>
        <w:jc w:val="both"/>
      </w:pPr>
      <w:r w:rsidRPr="00EE4371">
        <w:rPr>
          <w:rFonts w:asciiTheme="minorHAnsi" w:hAnsiTheme="minorHAnsi" w:cstheme="minorHAnsi"/>
          <w:b/>
          <w:bCs/>
          <w:color w:val="1F3864" w:themeColor="accent5" w:themeShade="80"/>
          <w:sz w:val="24"/>
          <w:szCs w:val="24"/>
        </w:rPr>
        <w:t>IAVE Project - Investigation and Support for Specific Victims -</w:t>
      </w:r>
    </w:p>
    <w:sectPr w:rsidR="0071038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88D38" w14:textId="77777777" w:rsidR="009E18E1" w:rsidRDefault="009E18E1" w:rsidP="00615AEF">
      <w:r>
        <w:separator/>
      </w:r>
    </w:p>
  </w:endnote>
  <w:endnote w:type="continuationSeparator" w:id="0">
    <w:p w14:paraId="7F999851" w14:textId="77777777" w:rsidR="009E18E1" w:rsidRDefault="009E18E1" w:rsidP="0061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plitudeCond-Book">
    <w:altName w:val="Times New Roman"/>
    <w:charset w:val="00"/>
    <w:family w:val="auto"/>
    <w:pitch w:val="variable"/>
    <w:sig w:usb0="00000001" w:usb1="0000004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rlito">
    <w:altName w:val="Calibri"/>
    <w:charset w:val="00"/>
    <w:family w:val="swiss"/>
    <w:pitch w:val="variable"/>
    <w:sig w:usb0="00000001" w:usb1="5000E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FD254" w14:textId="77777777" w:rsidR="009E18E1" w:rsidRDefault="009E18E1" w:rsidP="00615AEF">
      <w:r>
        <w:separator/>
      </w:r>
    </w:p>
  </w:footnote>
  <w:footnote w:type="continuationSeparator" w:id="0">
    <w:p w14:paraId="0BAB376B" w14:textId="77777777" w:rsidR="009E18E1" w:rsidRDefault="009E18E1" w:rsidP="00615AEF">
      <w:r>
        <w:continuationSeparator/>
      </w:r>
    </w:p>
  </w:footnote>
  <w:footnote w:id="1">
    <w:p w14:paraId="1F2662A3" w14:textId="048EBE41" w:rsidR="002671A6" w:rsidRPr="000A61E0" w:rsidRDefault="002671A6">
      <w:pPr>
        <w:pStyle w:val="FootnoteText"/>
        <w:rPr>
          <w:lang w:val="pt-PT"/>
        </w:rPr>
      </w:pPr>
      <w:r>
        <w:rPr>
          <w:rStyle w:val="FootnoteReference"/>
        </w:rPr>
        <w:footnoteRef/>
      </w:r>
      <w:r>
        <w:t xml:space="preserve"> </w:t>
      </w:r>
      <w:hyperlink r:id="rId1" w:history="1">
        <w:r w:rsidRPr="000E3B52">
          <w:rPr>
            <w:rStyle w:val="Hyperlink"/>
            <w:rFonts w:asciiTheme="minorHAnsi" w:hAnsiTheme="minorHAnsi" w:cstheme="minorHAnsi"/>
            <w:sz w:val="20"/>
            <w:szCs w:val="20"/>
            <w:lang w:val="pt-PT"/>
          </w:rPr>
          <w:t>https://dre.pt/legislacao-consolidada/-/lc/108223285/201808060720/diploma?rp=indice</w:t>
        </w:r>
      </w:hyperlink>
      <w:r>
        <w:t xml:space="preserve"> </w:t>
      </w:r>
    </w:p>
  </w:footnote>
  <w:footnote w:id="2">
    <w:p w14:paraId="2E41FB5E" w14:textId="0734614D" w:rsidR="002671A6" w:rsidRPr="0022020C" w:rsidRDefault="002671A6">
      <w:pPr>
        <w:pStyle w:val="FootnoteText"/>
        <w:rPr>
          <w:lang w:val="pt-PT"/>
        </w:rPr>
      </w:pPr>
      <w:r>
        <w:rPr>
          <w:rStyle w:val="FootnoteReference"/>
        </w:rPr>
        <w:footnoteRef/>
      </w:r>
      <w:r w:rsidRPr="000629C5">
        <w:rPr>
          <w:lang w:val="pt-PT"/>
        </w:rPr>
        <w:t xml:space="preserve"> </w:t>
      </w:r>
      <w:hyperlink r:id="rId2" w:history="1">
        <w:r w:rsidRPr="000E3B52">
          <w:rPr>
            <w:rStyle w:val="Hyperlink"/>
            <w:rFonts w:asciiTheme="minorHAnsi" w:hAnsiTheme="minorHAnsi" w:cstheme="minorHAnsi"/>
            <w:sz w:val="20"/>
            <w:szCs w:val="20"/>
            <w:lang w:val="pt-PT"/>
          </w:rPr>
          <w:t>https://mais.scml.pt/lisboacidadetodasidades/noticias/santa-casa-requalifica-21-centros-de-dia/</w:t>
        </w:r>
      </w:hyperlink>
      <w:r w:rsidRPr="000629C5">
        <w:rPr>
          <w:rFonts w:ascii="Arial Narrow" w:hAnsi="Arial Narrow"/>
          <w:sz w:val="28"/>
          <w:szCs w:val="28"/>
          <w:lang w:val="pt-PT"/>
        </w:rPr>
        <w:t xml:space="preserve"> </w:t>
      </w:r>
    </w:p>
  </w:footnote>
  <w:footnote w:id="3">
    <w:p w14:paraId="128D5442" w14:textId="4AE4AF9B" w:rsidR="002671A6" w:rsidRPr="000E3B52" w:rsidRDefault="002671A6">
      <w:pPr>
        <w:pStyle w:val="FootnoteText"/>
        <w:rPr>
          <w:rFonts w:asciiTheme="minorHAnsi" w:hAnsiTheme="minorHAnsi" w:cstheme="minorHAnsi"/>
          <w:sz w:val="20"/>
          <w:szCs w:val="20"/>
          <w:lang w:val="pt-PT"/>
        </w:rPr>
      </w:pPr>
      <w:r w:rsidRPr="000E3B52">
        <w:rPr>
          <w:rStyle w:val="FootnoteReference"/>
          <w:rFonts w:asciiTheme="minorHAnsi" w:hAnsiTheme="minorHAnsi" w:cstheme="minorHAnsi"/>
          <w:sz w:val="20"/>
          <w:szCs w:val="20"/>
        </w:rPr>
        <w:footnoteRef/>
      </w:r>
      <w:r w:rsidRPr="000E3B52">
        <w:rPr>
          <w:rFonts w:asciiTheme="minorHAnsi" w:hAnsiTheme="minorHAnsi" w:cstheme="minorHAnsi"/>
          <w:sz w:val="20"/>
          <w:szCs w:val="20"/>
          <w:lang w:val="pt-PT"/>
        </w:rPr>
        <w:t xml:space="preserve"> </w:t>
      </w:r>
      <w:hyperlink r:id="rId3" w:history="1">
        <w:r w:rsidRPr="000E3B52">
          <w:rPr>
            <w:rStyle w:val="Hyperlink"/>
            <w:rFonts w:asciiTheme="minorHAnsi" w:hAnsiTheme="minorHAnsi" w:cstheme="minorHAnsi"/>
            <w:sz w:val="20"/>
            <w:szCs w:val="20"/>
            <w:lang w:val="pt-PT"/>
          </w:rPr>
          <w:t>http://www.umarfeminismos.org/index.php/observatorio-de-mulheres-assassinadas/</w:t>
        </w:r>
      </w:hyperlink>
      <w:r w:rsidRPr="000E3B52">
        <w:rPr>
          <w:rFonts w:asciiTheme="minorHAnsi" w:hAnsiTheme="minorHAnsi" w:cstheme="minorHAnsi"/>
          <w:sz w:val="20"/>
          <w:szCs w:val="20"/>
          <w:lang w:val="pt-PT"/>
        </w:rPr>
        <w:t xml:space="preserve"> </w:t>
      </w:r>
    </w:p>
  </w:footnote>
  <w:footnote w:id="4">
    <w:p w14:paraId="10C77A0A" w14:textId="12C3BB90" w:rsidR="002671A6" w:rsidRPr="000E3B52" w:rsidRDefault="002671A6" w:rsidP="008E5CCC">
      <w:pPr>
        <w:pStyle w:val="ListParagraph"/>
        <w:shd w:val="clear" w:color="auto" w:fill="FFFFFF" w:themeFill="background1"/>
        <w:tabs>
          <w:tab w:val="left" w:pos="960"/>
        </w:tabs>
        <w:spacing w:before="121" w:line="256" w:lineRule="auto"/>
        <w:ind w:left="0" w:right="-1"/>
        <w:jc w:val="both"/>
        <w:rPr>
          <w:rStyle w:val="Hyperlink"/>
          <w:rFonts w:asciiTheme="minorHAnsi" w:hAnsiTheme="minorHAnsi" w:cstheme="minorHAnsi"/>
          <w:sz w:val="24"/>
          <w:szCs w:val="24"/>
          <w:lang w:val="pt-PT"/>
        </w:rPr>
      </w:pPr>
      <w:r w:rsidRPr="000E3B52">
        <w:rPr>
          <w:rStyle w:val="FootnoteReference"/>
          <w:rFonts w:asciiTheme="minorHAnsi" w:hAnsiTheme="minorHAnsi" w:cstheme="minorHAnsi"/>
          <w:sz w:val="20"/>
          <w:szCs w:val="20"/>
        </w:rPr>
        <w:footnoteRef/>
      </w:r>
      <w:hyperlink r:id="rId4" w:history="1">
        <w:r w:rsidRPr="000E3B52">
          <w:rPr>
            <w:rStyle w:val="Hyperlink"/>
            <w:rFonts w:asciiTheme="minorHAnsi" w:hAnsiTheme="minorHAnsi" w:cstheme="minorHAnsi"/>
            <w:sz w:val="20"/>
            <w:szCs w:val="20"/>
            <w:lang w:val="pt-PT"/>
          </w:rPr>
          <w:t>https://dre.pt/web/guest/legislacao-consolidada/-/lc/149397986/202102260020/exportPdf/maximized/1/cacheLevelPage?rp=indice</w:t>
        </w:r>
      </w:hyperlink>
    </w:p>
    <w:p w14:paraId="3A043503" w14:textId="4FA198E4" w:rsidR="002671A6" w:rsidRPr="008E5CCC" w:rsidRDefault="002671A6">
      <w:pPr>
        <w:pStyle w:val="FootnoteText"/>
        <w:rPr>
          <w:lang w:val="pt-P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CE720" w14:textId="285A65B2" w:rsidR="002671A6" w:rsidRDefault="002671A6" w:rsidP="00615AEF">
    <w:pPr>
      <w:pStyle w:val="Header"/>
      <w:jc w:val="center"/>
    </w:pPr>
  </w:p>
  <w:p w14:paraId="066CE721" w14:textId="77777777" w:rsidR="002671A6" w:rsidRDefault="002671A6" w:rsidP="00615AE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22E97"/>
    <w:multiLevelType w:val="hybridMultilevel"/>
    <w:tmpl w:val="3E46722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EF913D1"/>
    <w:multiLevelType w:val="hybridMultilevel"/>
    <w:tmpl w:val="1C9CF894"/>
    <w:lvl w:ilvl="0" w:tplc="D2FCCF4A">
      <w:start w:val="1"/>
      <w:numFmt w:val="bullet"/>
      <w:lvlText w:val=""/>
      <w:lvlJc w:val="left"/>
      <w:pPr>
        <w:ind w:left="1746" w:hanging="360"/>
      </w:pPr>
      <w:rPr>
        <w:rFonts w:ascii="Symbol" w:hAnsi="Symbol" w:hint="default"/>
        <w:color w:val="auto"/>
      </w:rPr>
    </w:lvl>
    <w:lvl w:ilvl="1" w:tplc="08160003">
      <w:start w:val="1"/>
      <w:numFmt w:val="bullet"/>
      <w:lvlText w:val="o"/>
      <w:lvlJc w:val="left"/>
      <w:pPr>
        <w:ind w:left="2466" w:hanging="360"/>
      </w:pPr>
      <w:rPr>
        <w:rFonts w:ascii="Courier New" w:hAnsi="Courier New" w:cs="Courier New" w:hint="default"/>
      </w:rPr>
    </w:lvl>
    <w:lvl w:ilvl="2" w:tplc="08160005">
      <w:start w:val="1"/>
      <w:numFmt w:val="bullet"/>
      <w:lvlText w:val=""/>
      <w:lvlJc w:val="left"/>
      <w:pPr>
        <w:ind w:left="3186" w:hanging="360"/>
      </w:pPr>
      <w:rPr>
        <w:rFonts w:ascii="Wingdings" w:hAnsi="Wingdings" w:hint="default"/>
      </w:rPr>
    </w:lvl>
    <w:lvl w:ilvl="3" w:tplc="08160001">
      <w:start w:val="1"/>
      <w:numFmt w:val="bullet"/>
      <w:lvlText w:val=""/>
      <w:lvlJc w:val="left"/>
      <w:pPr>
        <w:ind w:left="3906" w:hanging="360"/>
      </w:pPr>
      <w:rPr>
        <w:rFonts w:ascii="Symbol" w:hAnsi="Symbol" w:hint="default"/>
      </w:rPr>
    </w:lvl>
    <w:lvl w:ilvl="4" w:tplc="08160003">
      <w:start w:val="1"/>
      <w:numFmt w:val="bullet"/>
      <w:lvlText w:val="o"/>
      <w:lvlJc w:val="left"/>
      <w:pPr>
        <w:ind w:left="4626" w:hanging="360"/>
      </w:pPr>
      <w:rPr>
        <w:rFonts w:ascii="Courier New" w:hAnsi="Courier New" w:cs="Courier New" w:hint="default"/>
      </w:rPr>
    </w:lvl>
    <w:lvl w:ilvl="5" w:tplc="08160005">
      <w:start w:val="1"/>
      <w:numFmt w:val="bullet"/>
      <w:lvlText w:val=""/>
      <w:lvlJc w:val="left"/>
      <w:pPr>
        <w:ind w:left="5346" w:hanging="360"/>
      </w:pPr>
      <w:rPr>
        <w:rFonts w:ascii="Wingdings" w:hAnsi="Wingdings" w:hint="default"/>
      </w:rPr>
    </w:lvl>
    <w:lvl w:ilvl="6" w:tplc="08160001">
      <w:start w:val="1"/>
      <w:numFmt w:val="bullet"/>
      <w:lvlText w:val=""/>
      <w:lvlJc w:val="left"/>
      <w:pPr>
        <w:ind w:left="6066" w:hanging="360"/>
      </w:pPr>
      <w:rPr>
        <w:rFonts w:ascii="Symbol" w:hAnsi="Symbol" w:hint="default"/>
      </w:rPr>
    </w:lvl>
    <w:lvl w:ilvl="7" w:tplc="08160003">
      <w:start w:val="1"/>
      <w:numFmt w:val="bullet"/>
      <w:lvlText w:val="o"/>
      <w:lvlJc w:val="left"/>
      <w:pPr>
        <w:ind w:left="6786" w:hanging="360"/>
      </w:pPr>
      <w:rPr>
        <w:rFonts w:ascii="Courier New" w:hAnsi="Courier New" w:cs="Courier New" w:hint="default"/>
      </w:rPr>
    </w:lvl>
    <w:lvl w:ilvl="8" w:tplc="08160005">
      <w:start w:val="1"/>
      <w:numFmt w:val="bullet"/>
      <w:lvlText w:val=""/>
      <w:lvlJc w:val="left"/>
      <w:pPr>
        <w:ind w:left="7506" w:hanging="360"/>
      </w:pPr>
      <w:rPr>
        <w:rFonts w:ascii="Wingdings" w:hAnsi="Wingdings" w:hint="default"/>
      </w:rPr>
    </w:lvl>
  </w:abstractNum>
  <w:abstractNum w:abstractNumId="2">
    <w:nsid w:val="206A41F9"/>
    <w:multiLevelType w:val="hybridMultilevel"/>
    <w:tmpl w:val="3F4CC6FE"/>
    <w:lvl w:ilvl="0" w:tplc="9F6EDA06">
      <w:start w:val="1"/>
      <w:numFmt w:val="decimal"/>
      <w:lvlText w:val="%1."/>
      <w:lvlJc w:val="left"/>
      <w:pPr>
        <w:ind w:left="1026" w:hanging="428"/>
      </w:pPr>
      <w:rPr>
        <w:rFonts w:ascii="Times New Roman" w:eastAsia="Times New Roman" w:hAnsi="Times New Roman" w:cs="Times New Roman" w:hint="default"/>
        <w:w w:val="100"/>
        <w:sz w:val="22"/>
        <w:szCs w:val="22"/>
        <w:lang w:val="en-US" w:eastAsia="en-US" w:bidi="ar-SA"/>
      </w:rPr>
    </w:lvl>
    <w:lvl w:ilvl="1" w:tplc="9D20782C">
      <w:numFmt w:val="bullet"/>
      <w:lvlText w:val="•"/>
      <w:lvlJc w:val="left"/>
      <w:pPr>
        <w:ind w:left="1918" w:hanging="428"/>
      </w:pPr>
      <w:rPr>
        <w:rFonts w:hint="default"/>
        <w:lang w:val="en-US" w:eastAsia="en-US" w:bidi="ar-SA"/>
      </w:rPr>
    </w:lvl>
    <w:lvl w:ilvl="2" w:tplc="BECAECCE">
      <w:numFmt w:val="bullet"/>
      <w:lvlText w:val="•"/>
      <w:lvlJc w:val="left"/>
      <w:pPr>
        <w:ind w:left="2816" w:hanging="428"/>
      </w:pPr>
      <w:rPr>
        <w:rFonts w:hint="default"/>
        <w:lang w:val="en-US" w:eastAsia="en-US" w:bidi="ar-SA"/>
      </w:rPr>
    </w:lvl>
    <w:lvl w:ilvl="3" w:tplc="2712479E">
      <w:numFmt w:val="bullet"/>
      <w:lvlText w:val="•"/>
      <w:lvlJc w:val="left"/>
      <w:pPr>
        <w:ind w:left="3714" w:hanging="428"/>
      </w:pPr>
      <w:rPr>
        <w:rFonts w:hint="default"/>
        <w:lang w:val="en-US" w:eastAsia="en-US" w:bidi="ar-SA"/>
      </w:rPr>
    </w:lvl>
    <w:lvl w:ilvl="4" w:tplc="F8F8E2E2">
      <w:numFmt w:val="bullet"/>
      <w:lvlText w:val="•"/>
      <w:lvlJc w:val="left"/>
      <w:pPr>
        <w:ind w:left="4612" w:hanging="428"/>
      </w:pPr>
      <w:rPr>
        <w:rFonts w:hint="default"/>
        <w:lang w:val="en-US" w:eastAsia="en-US" w:bidi="ar-SA"/>
      </w:rPr>
    </w:lvl>
    <w:lvl w:ilvl="5" w:tplc="8676C790">
      <w:numFmt w:val="bullet"/>
      <w:lvlText w:val="•"/>
      <w:lvlJc w:val="left"/>
      <w:pPr>
        <w:ind w:left="5510" w:hanging="428"/>
      </w:pPr>
      <w:rPr>
        <w:rFonts w:hint="default"/>
        <w:lang w:val="en-US" w:eastAsia="en-US" w:bidi="ar-SA"/>
      </w:rPr>
    </w:lvl>
    <w:lvl w:ilvl="6" w:tplc="90FECAB8">
      <w:numFmt w:val="bullet"/>
      <w:lvlText w:val="•"/>
      <w:lvlJc w:val="left"/>
      <w:pPr>
        <w:ind w:left="6408" w:hanging="428"/>
      </w:pPr>
      <w:rPr>
        <w:rFonts w:hint="default"/>
        <w:lang w:val="en-US" w:eastAsia="en-US" w:bidi="ar-SA"/>
      </w:rPr>
    </w:lvl>
    <w:lvl w:ilvl="7" w:tplc="9F46B600">
      <w:numFmt w:val="bullet"/>
      <w:lvlText w:val="•"/>
      <w:lvlJc w:val="left"/>
      <w:pPr>
        <w:ind w:left="7306" w:hanging="428"/>
      </w:pPr>
      <w:rPr>
        <w:rFonts w:hint="default"/>
        <w:lang w:val="en-US" w:eastAsia="en-US" w:bidi="ar-SA"/>
      </w:rPr>
    </w:lvl>
    <w:lvl w:ilvl="8" w:tplc="8CDA11B4">
      <w:numFmt w:val="bullet"/>
      <w:lvlText w:val="•"/>
      <w:lvlJc w:val="left"/>
      <w:pPr>
        <w:ind w:left="8204" w:hanging="428"/>
      </w:pPr>
      <w:rPr>
        <w:rFonts w:hint="default"/>
        <w:lang w:val="en-US" w:eastAsia="en-US" w:bidi="ar-SA"/>
      </w:rPr>
    </w:lvl>
  </w:abstractNum>
  <w:abstractNum w:abstractNumId="3">
    <w:nsid w:val="27D84632"/>
    <w:multiLevelType w:val="hybridMultilevel"/>
    <w:tmpl w:val="7130E1A2"/>
    <w:lvl w:ilvl="0" w:tplc="1EA650E8">
      <w:start w:val="3"/>
      <w:numFmt w:val="bullet"/>
      <w:lvlText w:val="-"/>
      <w:lvlJc w:val="left"/>
      <w:pPr>
        <w:ind w:left="1679" w:hanging="360"/>
      </w:pPr>
      <w:rPr>
        <w:rFonts w:ascii="Calibri" w:eastAsia="Times New Roman" w:hAnsi="Calibri" w:cs="Calibri" w:hint="default"/>
        <w:color w:val="auto"/>
      </w:rPr>
    </w:lvl>
    <w:lvl w:ilvl="1" w:tplc="08160003">
      <w:start w:val="1"/>
      <w:numFmt w:val="bullet"/>
      <w:lvlText w:val="o"/>
      <w:lvlJc w:val="left"/>
      <w:pPr>
        <w:ind w:left="2399" w:hanging="360"/>
      </w:pPr>
      <w:rPr>
        <w:rFonts w:ascii="Courier New" w:hAnsi="Courier New" w:cs="Courier New" w:hint="default"/>
      </w:rPr>
    </w:lvl>
    <w:lvl w:ilvl="2" w:tplc="08160005">
      <w:start w:val="1"/>
      <w:numFmt w:val="bullet"/>
      <w:lvlText w:val=""/>
      <w:lvlJc w:val="left"/>
      <w:pPr>
        <w:ind w:left="3119" w:hanging="360"/>
      </w:pPr>
      <w:rPr>
        <w:rFonts w:ascii="Wingdings" w:hAnsi="Wingdings" w:hint="default"/>
      </w:rPr>
    </w:lvl>
    <w:lvl w:ilvl="3" w:tplc="08160001">
      <w:start w:val="1"/>
      <w:numFmt w:val="bullet"/>
      <w:lvlText w:val=""/>
      <w:lvlJc w:val="left"/>
      <w:pPr>
        <w:ind w:left="3839" w:hanging="360"/>
      </w:pPr>
      <w:rPr>
        <w:rFonts w:ascii="Symbol" w:hAnsi="Symbol" w:hint="default"/>
      </w:rPr>
    </w:lvl>
    <w:lvl w:ilvl="4" w:tplc="08160003">
      <w:start w:val="1"/>
      <w:numFmt w:val="bullet"/>
      <w:lvlText w:val="o"/>
      <w:lvlJc w:val="left"/>
      <w:pPr>
        <w:ind w:left="4559" w:hanging="360"/>
      </w:pPr>
      <w:rPr>
        <w:rFonts w:ascii="Courier New" w:hAnsi="Courier New" w:cs="Courier New" w:hint="default"/>
      </w:rPr>
    </w:lvl>
    <w:lvl w:ilvl="5" w:tplc="08160005">
      <w:start w:val="1"/>
      <w:numFmt w:val="bullet"/>
      <w:lvlText w:val=""/>
      <w:lvlJc w:val="left"/>
      <w:pPr>
        <w:ind w:left="5279" w:hanging="360"/>
      </w:pPr>
      <w:rPr>
        <w:rFonts w:ascii="Wingdings" w:hAnsi="Wingdings" w:hint="default"/>
      </w:rPr>
    </w:lvl>
    <w:lvl w:ilvl="6" w:tplc="08160001">
      <w:start w:val="1"/>
      <w:numFmt w:val="bullet"/>
      <w:lvlText w:val=""/>
      <w:lvlJc w:val="left"/>
      <w:pPr>
        <w:ind w:left="5999" w:hanging="360"/>
      </w:pPr>
      <w:rPr>
        <w:rFonts w:ascii="Symbol" w:hAnsi="Symbol" w:hint="default"/>
      </w:rPr>
    </w:lvl>
    <w:lvl w:ilvl="7" w:tplc="08160003">
      <w:start w:val="1"/>
      <w:numFmt w:val="bullet"/>
      <w:lvlText w:val="o"/>
      <w:lvlJc w:val="left"/>
      <w:pPr>
        <w:ind w:left="6719" w:hanging="360"/>
      </w:pPr>
      <w:rPr>
        <w:rFonts w:ascii="Courier New" w:hAnsi="Courier New" w:cs="Courier New" w:hint="default"/>
      </w:rPr>
    </w:lvl>
    <w:lvl w:ilvl="8" w:tplc="08160005">
      <w:start w:val="1"/>
      <w:numFmt w:val="bullet"/>
      <w:lvlText w:val=""/>
      <w:lvlJc w:val="left"/>
      <w:pPr>
        <w:ind w:left="7439" w:hanging="360"/>
      </w:pPr>
      <w:rPr>
        <w:rFonts w:ascii="Wingdings" w:hAnsi="Wingdings" w:hint="default"/>
      </w:rPr>
    </w:lvl>
  </w:abstractNum>
  <w:abstractNum w:abstractNumId="4">
    <w:nsid w:val="28E62B4F"/>
    <w:multiLevelType w:val="hybridMultilevel"/>
    <w:tmpl w:val="7F600A3C"/>
    <w:lvl w:ilvl="0" w:tplc="0816000D">
      <w:start w:val="1"/>
      <w:numFmt w:val="bullet"/>
      <w:lvlText w:val=""/>
      <w:lvlJc w:val="left"/>
      <w:pPr>
        <w:ind w:left="2759" w:hanging="360"/>
      </w:pPr>
      <w:rPr>
        <w:rFonts w:ascii="Wingdings" w:hAnsi="Wingdings" w:hint="default"/>
      </w:rPr>
    </w:lvl>
    <w:lvl w:ilvl="1" w:tplc="08160003">
      <w:start w:val="1"/>
      <w:numFmt w:val="bullet"/>
      <w:lvlText w:val="o"/>
      <w:lvlJc w:val="left"/>
      <w:pPr>
        <w:ind w:left="3479" w:hanging="360"/>
      </w:pPr>
      <w:rPr>
        <w:rFonts w:ascii="Courier New" w:hAnsi="Courier New" w:cs="Courier New" w:hint="default"/>
      </w:rPr>
    </w:lvl>
    <w:lvl w:ilvl="2" w:tplc="08160005">
      <w:start w:val="1"/>
      <w:numFmt w:val="bullet"/>
      <w:lvlText w:val=""/>
      <w:lvlJc w:val="left"/>
      <w:pPr>
        <w:ind w:left="4199" w:hanging="360"/>
      </w:pPr>
      <w:rPr>
        <w:rFonts w:ascii="Wingdings" w:hAnsi="Wingdings" w:hint="default"/>
      </w:rPr>
    </w:lvl>
    <w:lvl w:ilvl="3" w:tplc="08160001">
      <w:start w:val="1"/>
      <w:numFmt w:val="bullet"/>
      <w:lvlText w:val=""/>
      <w:lvlJc w:val="left"/>
      <w:pPr>
        <w:ind w:left="4919" w:hanging="360"/>
      </w:pPr>
      <w:rPr>
        <w:rFonts w:ascii="Symbol" w:hAnsi="Symbol" w:hint="default"/>
      </w:rPr>
    </w:lvl>
    <w:lvl w:ilvl="4" w:tplc="08160003">
      <w:start w:val="1"/>
      <w:numFmt w:val="bullet"/>
      <w:lvlText w:val="o"/>
      <w:lvlJc w:val="left"/>
      <w:pPr>
        <w:ind w:left="5639" w:hanging="360"/>
      </w:pPr>
      <w:rPr>
        <w:rFonts w:ascii="Courier New" w:hAnsi="Courier New" w:cs="Courier New" w:hint="default"/>
      </w:rPr>
    </w:lvl>
    <w:lvl w:ilvl="5" w:tplc="08160005">
      <w:start w:val="1"/>
      <w:numFmt w:val="bullet"/>
      <w:lvlText w:val=""/>
      <w:lvlJc w:val="left"/>
      <w:pPr>
        <w:ind w:left="6359" w:hanging="360"/>
      </w:pPr>
      <w:rPr>
        <w:rFonts w:ascii="Wingdings" w:hAnsi="Wingdings" w:hint="default"/>
      </w:rPr>
    </w:lvl>
    <w:lvl w:ilvl="6" w:tplc="08160001">
      <w:start w:val="1"/>
      <w:numFmt w:val="bullet"/>
      <w:lvlText w:val=""/>
      <w:lvlJc w:val="left"/>
      <w:pPr>
        <w:ind w:left="7079" w:hanging="360"/>
      </w:pPr>
      <w:rPr>
        <w:rFonts w:ascii="Symbol" w:hAnsi="Symbol" w:hint="default"/>
      </w:rPr>
    </w:lvl>
    <w:lvl w:ilvl="7" w:tplc="08160003">
      <w:start w:val="1"/>
      <w:numFmt w:val="bullet"/>
      <w:lvlText w:val="o"/>
      <w:lvlJc w:val="left"/>
      <w:pPr>
        <w:ind w:left="7799" w:hanging="360"/>
      </w:pPr>
      <w:rPr>
        <w:rFonts w:ascii="Courier New" w:hAnsi="Courier New" w:cs="Courier New" w:hint="default"/>
      </w:rPr>
    </w:lvl>
    <w:lvl w:ilvl="8" w:tplc="08160005">
      <w:start w:val="1"/>
      <w:numFmt w:val="bullet"/>
      <w:lvlText w:val=""/>
      <w:lvlJc w:val="left"/>
      <w:pPr>
        <w:ind w:left="8519" w:hanging="360"/>
      </w:pPr>
      <w:rPr>
        <w:rFonts w:ascii="Wingdings" w:hAnsi="Wingdings" w:hint="default"/>
      </w:rPr>
    </w:lvl>
  </w:abstractNum>
  <w:abstractNum w:abstractNumId="5">
    <w:nsid w:val="2A3A2A65"/>
    <w:multiLevelType w:val="hybridMultilevel"/>
    <w:tmpl w:val="4BDCC486"/>
    <w:lvl w:ilvl="0" w:tplc="08160001">
      <w:start w:val="1"/>
      <w:numFmt w:val="bullet"/>
      <w:lvlText w:val=""/>
      <w:lvlJc w:val="left"/>
      <w:pPr>
        <w:ind w:left="1319" w:hanging="360"/>
      </w:pPr>
      <w:rPr>
        <w:rFonts w:ascii="Symbol" w:hAnsi="Symbol" w:hint="default"/>
      </w:rPr>
    </w:lvl>
    <w:lvl w:ilvl="1" w:tplc="08160003">
      <w:start w:val="1"/>
      <w:numFmt w:val="bullet"/>
      <w:lvlText w:val="o"/>
      <w:lvlJc w:val="left"/>
      <w:pPr>
        <w:ind w:left="2039" w:hanging="360"/>
      </w:pPr>
      <w:rPr>
        <w:rFonts w:ascii="Courier New" w:hAnsi="Courier New" w:cs="Courier New" w:hint="default"/>
      </w:rPr>
    </w:lvl>
    <w:lvl w:ilvl="2" w:tplc="08160005">
      <w:start w:val="1"/>
      <w:numFmt w:val="bullet"/>
      <w:lvlText w:val=""/>
      <w:lvlJc w:val="left"/>
      <w:pPr>
        <w:ind w:left="2759" w:hanging="360"/>
      </w:pPr>
      <w:rPr>
        <w:rFonts w:ascii="Wingdings" w:hAnsi="Wingdings" w:hint="default"/>
      </w:rPr>
    </w:lvl>
    <w:lvl w:ilvl="3" w:tplc="08160001">
      <w:start w:val="1"/>
      <w:numFmt w:val="bullet"/>
      <w:lvlText w:val=""/>
      <w:lvlJc w:val="left"/>
      <w:pPr>
        <w:ind w:left="3479" w:hanging="360"/>
      </w:pPr>
      <w:rPr>
        <w:rFonts w:ascii="Symbol" w:hAnsi="Symbol" w:hint="default"/>
      </w:rPr>
    </w:lvl>
    <w:lvl w:ilvl="4" w:tplc="08160003">
      <w:start w:val="1"/>
      <w:numFmt w:val="bullet"/>
      <w:lvlText w:val="o"/>
      <w:lvlJc w:val="left"/>
      <w:pPr>
        <w:ind w:left="4199" w:hanging="360"/>
      </w:pPr>
      <w:rPr>
        <w:rFonts w:ascii="Courier New" w:hAnsi="Courier New" w:cs="Courier New" w:hint="default"/>
      </w:rPr>
    </w:lvl>
    <w:lvl w:ilvl="5" w:tplc="08160005">
      <w:start w:val="1"/>
      <w:numFmt w:val="bullet"/>
      <w:lvlText w:val=""/>
      <w:lvlJc w:val="left"/>
      <w:pPr>
        <w:ind w:left="4919" w:hanging="360"/>
      </w:pPr>
      <w:rPr>
        <w:rFonts w:ascii="Wingdings" w:hAnsi="Wingdings" w:hint="default"/>
      </w:rPr>
    </w:lvl>
    <w:lvl w:ilvl="6" w:tplc="08160001">
      <w:start w:val="1"/>
      <w:numFmt w:val="bullet"/>
      <w:lvlText w:val=""/>
      <w:lvlJc w:val="left"/>
      <w:pPr>
        <w:ind w:left="5639" w:hanging="360"/>
      </w:pPr>
      <w:rPr>
        <w:rFonts w:ascii="Symbol" w:hAnsi="Symbol" w:hint="default"/>
      </w:rPr>
    </w:lvl>
    <w:lvl w:ilvl="7" w:tplc="08160003">
      <w:start w:val="1"/>
      <w:numFmt w:val="bullet"/>
      <w:lvlText w:val="o"/>
      <w:lvlJc w:val="left"/>
      <w:pPr>
        <w:ind w:left="6359" w:hanging="360"/>
      </w:pPr>
      <w:rPr>
        <w:rFonts w:ascii="Courier New" w:hAnsi="Courier New" w:cs="Courier New" w:hint="default"/>
      </w:rPr>
    </w:lvl>
    <w:lvl w:ilvl="8" w:tplc="08160005">
      <w:start w:val="1"/>
      <w:numFmt w:val="bullet"/>
      <w:lvlText w:val=""/>
      <w:lvlJc w:val="left"/>
      <w:pPr>
        <w:ind w:left="7079" w:hanging="360"/>
      </w:pPr>
      <w:rPr>
        <w:rFonts w:ascii="Wingdings" w:hAnsi="Wingdings" w:hint="default"/>
      </w:rPr>
    </w:lvl>
  </w:abstractNum>
  <w:abstractNum w:abstractNumId="6">
    <w:nsid w:val="2AD27FC2"/>
    <w:multiLevelType w:val="hybridMultilevel"/>
    <w:tmpl w:val="F5E60E40"/>
    <w:lvl w:ilvl="0" w:tplc="D2FCCF4A">
      <w:start w:val="1"/>
      <w:numFmt w:val="bullet"/>
      <w:lvlText w:val=""/>
      <w:lvlJc w:val="left"/>
      <w:pPr>
        <w:ind w:left="4200" w:hanging="360"/>
      </w:pPr>
      <w:rPr>
        <w:rFonts w:ascii="Symbol" w:hAnsi="Symbol" w:hint="default"/>
        <w:color w:val="auto"/>
      </w:rPr>
    </w:lvl>
    <w:lvl w:ilvl="1" w:tplc="08160003">
      <w:start w:val="1"/>
      <w:numFmt w:val="bullet"/>
      <w:lvlText w:val="o"/>
      <w:lvlJc w:val="left"/>
      <w:pPr>
        <w:ind w:left="3961" w:hanging="360"/>
      </w:pPr>
      <w:rPr>
        <w:rFonts w:ascii="Courier New" w:hAnsi="Courier New" w:cs="Courier New" w:hint="default"/>
      </w:rPr>
    </w:lvl>
    <w:lvl w:ilvl="2" w:tplc="08160005">
      <w:start w:val="1"/>
      <w:numFmt w:val="bullet"/>
      <w:lvlText w:val=""/>
      <w:lvlJc w:val="left"/>
      <w:pPr>
        <w:ind w:left="4681" w:hanging="360"/>
      </w:pPr>
      <w:rPr>
        <w:rFonts w:ascii="Wingdings" w:hAnsi="Wingdings" w:hint="default"/>
      </w:rPr>
    </w:lvl>
    <w:lvl w:ilvl="3" w:tplc="08160001">
      <w:start w:val="1"/>
      <w:numFmt w:val="bullet"/>
      <w:lvlText w:val=""/>
      <w:lvlJc w:val="left"/>
      <w:pPr>
        <w:ind w:left="5401" w:hanging="360"/>
      </w:pPr>
      <w:rPr>
        <w:rFonts w:ascii="Symbol" w:hAnsi="Symbol" w:hint="default"/>
      </w:rPr>
    </w:lvl>
    <w:lvl w:ilvl="4" w:tplc="08160003">
      <w:start w:val="1"/>
      <w:numFmt w:val="bullet"/>
      <w:lvlText w:val="o"/>
      <w:lvlJc w:val="left"/>
      <w:pPr>
        <w:ind w:left="6121" w:hanging="360"/>
      </w:pPr>
      <w:rPr>
        <w:rFonts w:ascii="Courier New" w:hAnsi="Courier New" w:cs="Courier New" w:hint="default"/>
      </w:rPr>
    </w:lvl>
    <w:lvl w:ilvl="5" w:tplc="08160005">
      <w:start w:val="1"/>
      <w:numFmt w:val="bullet"/>
      <w:lvlText w:val=""/>
      <w:lvlJc w:val="left"/>
      <w:pPr>
        <w:ind w:left="6841" w:hanging="360"/>
      </w:pPr>
      <w:rPr>
        <w:rFonts w:ascii="Wingdings" w:hAnsi="Wingdings" w:hint="default"/>
      </w:rPr>
    </w:lvl>
    <w:lvl w:ilvl="6" w:tplc="08160001">
      <w:start w:val="1"/>
      <w:numFmt w:val="bullet"/>
      <w:lvlText w:val=""/>
      <w:lvlJc w:val="left"/>
      <w:pPr>
        <w:ind w:left="7561" w:hanging="360"/>
      </w:pPr>
      <w:rPr>
        <w:rFonts w:ascii="Symbol" w:hAnsi="Symbol" w:hint="default"/>
      </w:rPr>
    </w:lvl>
    <w:lvl w:ilvl="7" w:tplc="08160003">
      <w:start w:val="1"/>
      <w:numFmt w:val="bullet"/>
      <w:lvlText w:val="o"/>
      <w:lvlJc w:val="left"/>
      <w:pPr>
        <w:ind w:left="8281" w:hanging="360"/>
      </w:pPr>
      <w:rPr>
        <w:rFonts w:ascii="Courier New" w:hAnsi="Courier New" w:cs="Courier New" w:hint="default"/>
      </w:rPr>
    </w:lvl>
    <w:lvl w:ilvl="8" w:tplc="08160005">
      <w:start w:val="1"/>
      <w:numFmt w:val="bullet"/>
      <w:lvlText w:val=""/>
      <w:lvlJc w:val="left"/>
      <w:pPr>
        <w:ind w:left="9001" w:hanging="360"/>
      </w:pPr>
      <w:rPr>
        <w:rFonts w:ascii="Wingdings" w:hAnsi="Wingdings" w:hint="default"/>
      </w:rPr>
    </w:lvl>
  </w:abstractNum>
  <w:abstractNum w:abstractNumId="7">
    <w:nsid w:val="32860863"/>
    <w:multiLevelType w:val="hybridMultilevel"/>
    <w:tmpl w:val="DE52B052"/>
    <w:lvl w:ilvl="0" w:tplc="F22C0E60">
      <w:start w:val="3"/>
      <w:numFmt w:val="bullet"/>
      <w:lvlText w:val=""/>
      <w:lvlJc w:val="left"/>
      <w:pPr>
        <w:ind w:left="720" w:hanging="36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3CB47CB0"/>
    <w:multiLevelType w:val="hybridMultilevel"/>
    <w:tmpl w:val="B67E7A7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44A77055"/>
    <w:multiLevelType w:val="hybridMultilevel"/>
    <w:tmpl w:val="83E0AEC8"/>
    <w:lvl w:ilvl="0" w:tplc="D2FCCF4A">
      <w:start w:val="1"/>
      <w:numFmt w:val="bullet"/>
      <w:lvlText w:val=""/>
      <w:lvlJc w:val="left"/>
      <w:pPr>
        <w:ind w:left="1746" w:hanging="360"/>
      </w:pPr>
      <w:rPr>
        <w:rFonts w:ascii="Symbol" w:hAnsi="Symbol" w:hint="default"/>
        <w:color w:val="auto"/>
      </w:rPr>
    </w:lvl>
    <w:lvl w:ilvl="1" w:tplc="08160003">
      <w:start w:val="1"/>
      <w:numFmt w:val="bullet"/>
      <w:lvlText w:val="o"/>
      <w:lvlJc w:val="left"/>
      <w:pPr>
        <w:ind w:left="2466" w:hanging="360"/>
      </w:pPr>
      <w:rPr>
        <w:rFonts w:ascii="Courier New" w:hAnsi="Courier New" w:cs="Courier New" w:hint="default"/>
      </w:rPr>
    </w:lvl>
    <w:lvl w:ilvl="2" w:tplc="08160005">
      <w:start w:val="1"/>
      <w:numFmt w:val="bullet"/>
      <w:lvlText w:val=""/>
      <w:lvlJc w:val="left"/>
      <w:pPr>
        <w:ind w:left="3186" w:hanging="360"/>
      </w:pPr>
      <w:rPr>
        <w:rFonts w:ascii="Wingdings" w:hAnsi="Wingdings" w:hint="default"/>
      </w:rPr>
    </w:lvl>
    <w:lvl w:ilvl="3" w:tplc="08160001">
      <w:start w:val="1"/>
      <w:numFmt w:val="bullet"/>
      <w:lvlText w:val=""/>
      <w:lvlJc w:val="left"/>
      <w:pPr>
        <w:ind w:left="3906" w:hanging="360"/>
      </w:pPr>
      <w:rPr>
        <w:rFonts w:ascii="Symbol" w:hAnsi="Symbol" w:hint="default"/>
      </w:rPr>
    </w:lvl>
    <w:lvl w:ilvl="4" w:tplc="08160003">
      <w:start w:val="1"/>
      <w:numFmt w:val="bullet"/>
      <w:lvlText w:val="o"/>
      <w:lvlJc w:val="left"/>
      <w:pPr>
        <w:ind w:left="4626" w:hanging="360"/>
      </w:pPr>
      <w:rPr>
        <w:rFonts w:ascii="Courier New" w:hAnsi="Courier New" w:cs="Courier New" w:hint="default"/>
      </w:rPr>
    </w:lvl>
    <w:lvl w:ilvl="5" w:tplc="08160005">
      <w:start w:val="1"/>
      <w:numFmt w:val="bullet"/>
      <w:lvlText w:val=""/>
      <w:lvlJc w:val="left"/>
      <w:pPr>
        <w:ind w:left="5346" w:hanging="360"/>
      </w:pPr>
      <w:rPr>
        <w:rFonts w:ascii="Wingdings" w:hAnsi="Wingdings" w:hint="default"/>
      </w:rPr>
    </w:lvl>
    <w:lvl w:ilvl="6" w:tplc="08160001">
      <w:start w:val="1"/>
      <w:numFmt w:val="bullet"/>
      <w:lvlText w:val=""/>
      <w:lvlJc w:val="left"/>
      <w:pPr>
        <w:ind w:left="6066" w:hanging="360"/>
      </w:pPr>
      <w:rPr>
        <w:rFonts w:ascii="Symbol" w:hAnsi="Symbol" w:hint="default"/>
      </w:rPr>
    </w:lvl>
    <w:lvl w:ilvl="7" w:tplc="08160003">
      <w:start w:val="1"/>
      <w:numFmt w:val="bullet"/>
      <w:lvlText w:val="o"/>
      <w:lvlJc w:val="left"/>
      <w:pPr>
        <w:ind w:left="6786" w:hanging="360"/>
      </w:pPr>
      <w:rPr>
        <w:rFonts w:ascii="Courier New" w:hAnsi="Courier New" w:cs="Courier New" w:hint="default"/>
      </w:rPr>
    </w:lvl>
    <w:lvl w:ilvl="8" w:tplc="08160005">
      <w:start w:val="1"/>
      <w:numFmt w:val="bullet"/>
      <w:lvlText w:val=""/>
      <w:lvlJc w:val="left"/>
      <w:pPr>
        <w:ind w:left="7506" w:hanging="360"/>
      </w:pPr>
      <w:rPr>
        <w:rFonts w:ascii="Wingdings" w:hAnsi="Wingdings" w:hint="default"/>
      </w:rPr>
    </w:lvl>
  </w:abstractNum>
  <w:abstractNum w:abstractNumId="10">
    <w:nsid w:val="4E7E0C6F"/>
    <w:multiLevelType w:val="hybridMultilevel"/>
    <w:tmpl w:val="289A1412"/>
    <w:lvl w:ilvl="0" w:tplc="0C94016E">
      <w:start w:val="1"/>
      <w:numFmt w:val="decimal"/>
      <w:lvlText w:val="%1."/>
      <w:lvlJc w:val="left"/>
      <w:pPr>
        <w:ind w:left="2106" w:hanging="360"/>
      </w:pPr>
      <w:rPr>
        <w:rFonts w:ascii="Arial Narrow" w:hAnsi="Arial Narrow" w:hint="default"/>
        <w:color w:val="333333"/>
        <w:sz w:val="28"/>
      </w:rPr>
    </w:lvl>
    <w:lvl w:ilvl="1" w:tplc="08160019">
      <w:start w:val="1"/>
      <w:numFmt w:val="lowerLetter"/>
      <w:lvlText w:val="%2."/>
      <w:lvlJc w:val="left"/>
      <w:pPr>
        <w:ind w:left="2826" w:hanging="360"/>
      </w:pPr>
    </w:lvl>
    <w:lvl w:ilvl="2" w:tplc="0816001B">
      <w:start w:val="1"/>
      <w:numFmt w:val="lowerRoman"/>
      <w:lvlText w:val="%3."/>
      <w:lvlJc w:val="right"/>
      <w:pPr>
        <w:ind w:left="3546" w:hanging="180"/>
      </w:pPr>
    </w:lvl>
    <w:lvl w:ilvl="3" w:tplc="0816000F">
      <w:start w:val="1"/>
      <w:numFmt w:val="decimal"/>
      <w:lvlText w:val="%4."/>
      <w:lvlJc w:val="left"/>
      <w:pPr>
        <w:ind w:left="4266" w:hanging="360"/>
      </w:pPr>
    </w:lvl>
    <w:lvl w:ilvl="4" w:tplc="08160019">
      <w:start w:val="1"/>
      <w:numFmt w:val="lowerLetter"/>
      <w:lvlText w:val="%5."/>
      <w:lvlJc w:val="left"/>
      <w:pPr>
        <w:ind w:left="4986" w:hanging="360"/>
      </w:pPr>
    </w:lvl>
    <w:lvl w:ilvl="5" w:tplc="0816001B">
      <w:start w:val="1"/>
      <w:numFmt w:val="lowerRoman"/>
      <w:lvlText w:val="%6."/>
      <w:lvlJc w:val="right"/>
      <w:pPr>
        <w:ind w:left="5706" w:hanging="180"/>
      </w:pPr>
    </w:lvl>
    <w:lvl w:ilvl="6" w:tplc="0816000F">
      <w:start w:val="1"/>
      <w:numFmt w:val="decimal"/>
      <w:lvlText w:val="%7."/>
      <w:lvlJc w:val="left"/>
      <w:pPr>
        <w:ind w:left="6426" w:hanging="360"/>
      </w:pPr>
    </w:lvl>
    <w:lvl w:ilvl="7" w:tplc="08160019">
      <w:start w:val="1"/>
      <w:numFmt w:val="lowerLetter"/>
      <w:lvlText w:val="%8."/>
      <w:lvlJc w:val="left"/>
      <w:pPr>
        <w:ind w:left="7146" w:hanging="360"/>
      </w:pPr>
    </w:lvl>
    <w:lvl w:ilvl="8" w:tplc="0816001B">
      <w:start w:val="1"/>
      <w:numFmt w:val="lowerRoman"/>
      <w:lvlText w:val="%9."/>
      <w:lvlJc w:val="right"/>
      <w:pPr>
        <w:ind w:left="7866" w:hanging="180"/>
      </w:pPr>
    </w:lvl>
  </w:abstractNum>
  <w:abstractNum w:abstractNumId="11">
    <w:nsid w:val="50410F83"/>
    <w:multiLevelType w:val="hybridMultilevel"/>
    <w:tmpl w:val="941ED42E"/>
    <w:lvl w:ilvl="0" w:tplc="1EA650E8">
      <w:start w:val="3"/>
      <w:numFmt w:val="bullet"/>
      <w:lvlText w:val="-"/>
      <w:lvlJc w:val="left"/>
      <w:pPr>
        <w:ind w:left="1679" w:hanging="360"/>
      </w:pPr>
      <w:rPr>
        <w:rFonts w:ascii="Calibri" w:eastAsia="Times New Roman" w:hAnsi="Calibri" w:cs="Calibri" w:hint="default"/>
      </w:rPr>
    </w:lvl>
    <w:lvl w:ilvl="1" w:tplc="08160003">
      <w:start w:val="1"/>
      <w:numFmt w:val="bullet"/>
      <w:lvlText w:val="o"/>
      <w:lvlJc w:val="left"/>
      <w:pPr>
        <w:ind w:left="2399" w:hanging="360"/>
      </w:pPr>
      <w:rPr>
        <w:rFonts w:ascii="Courier New" w:hAnsi="Courier New" w:cs="Courier New" w:hint="default"/>
      </w:rPr>
    </w:lvl>
    <w:lvl w:ilvl="2" w:tplc="08160005">
      <w:start w:val="1"/>
      <w:numFmt w:val="bullet"/>
      <w:lvlText w:val=""/>
      <w:lvlJc w:val="left"/>
      <w:pPr>
        <w:ind w:left="3119" w:hanging="360"/>
      </w:pPr>
      <w:rPr>
        <w:rFonts w:ascii="Wingdings" w:hAnsi="Wingdings" w:hint="default"/>
      </w:rPr>
    </w:lvl>
    <w:lvl w:ilvl="3" w:tplc="08160001">
      <w:start w:val="1"/>
      <w:numFmt w:val="bullet"/>
      <w:lvlText w:val=""/>
      <w:lvlJc w:val="left"/>
      <w:pPr>
        <w:ind w:left="3839" w:hanging="360"/>
      </w:pPr>
      <w:rPr>
        <w:rFonts w:ascii="Symbol" w:hAnsi="Symbol" w:hint="default"/>
      </w:rPr>
    </w:lvl>
    <w:lvl w:ilvl="4" w:tplc="08160003">
      <w:start w:val="1"/>
      <w:numFmt w:val="bullet"/>
      <w:lvlText w:val="o"/>
      <w:lvlJc w:val="left"/>
      <w:pPr>
        <w:ind w:left="4559" w:hanging="360"/>
      </w:pPr>
      <w:rPr>
        <w:rFonts w:ascii="Courier New" w:hAnsi="Courier New" w:cs="Courier New" w:hint="default"/>
      </w:rPr>
    </w:lvl>
    <w:lvl w:ilvl="5" w:tplc="08160005">
      <w:start w:val="1"/>
      <w:numFmt w:val="bullet"/>
      <w:lvlText w:val=""/>
      <w:lvlJc w:val="left"/>
      <w:pPr>
        <w:ind w:left="5279" w:hanging="360"/>
      </w:pPr>
      <w:rPr>
        <w:rFonts w:ascii="Wingdings" w:hAnsi="Wingdings" w:hint="default"/>
      </w:rPr>
    </w:lvl>
    <w:lvl w:ilvl="6" w:tplc="08160001">
      <w:start w:val="1"/>
      <w:numFmt w:val="bullet"/>
      <w:lvlText w:val=""/>
      <w:lvlJc w:val="left"/>
      <w:pPr>
        <w:ind w:left="5999" w:hanging="360"/>
      </w:pPr>
      <w:rPr>
        <w:rFonts w:ascii="Symbol" w:hAnsi="Symbol" w:hint="default"/>
      </w:rPr>
    </w:lvl>
    <w:lvl w:ilvl="7" w:tplc="08160003">
      <w:start w:val="1"/>
      <w:numFmt w:val="bullet"/>
      <w:lvlText w:val="o"/>
      <w:lvlJc w:val="left"/>
      <w:pPr>
        <w:ind w:left="6719" w:hanging="360"/>
      </w:pPr>
      <w:rPr>
        <w:rFonts w:ascii="Courier New" w:hAnsi="Courier New" w:cs="Courier New" w:hint="default"/>
      </w:rPr>
    </w:lvl>
    <w:lvl w:ilvl="8" w:tplc="08160005">
      <w:start w:val="1"/>
      <w:numFmt w:val="bullet"/>
      <w:lvlText w:val=""/>
      <w:lvlJc w:val="left"/>
      <w:pPr>
        <w:ind w:left="7439" w:hanging="360"/>
      </w:pPr>
      <w:rPr>
        <w:rFonts w:ascii="Wingdings" w:hAnsi="Wingdings" w:hint="default"/>
      </w:rPr>
    </w:lvl>
  </w:abstractNum>
  <w:abstractNum w:abstractNumId="12">
    <w:nsid w:val="51D1078C"/>
    <w:multiLevelType w:val="hybridMultilevel"/>
    <w:tmpl w:val="8918C774"/>
    <w:lvl w:ilvl="0" w:tplc="08160005">
      <w:start w:val="1"/>
      <w:numFmt w:val="bullet"/>
      <w:lvlText w:val=""/>
      <w:lvlJc w:val="left"/>
      <w:pPr>
        <w:ind w:left="2759" w:hanging="360"/>
      </w:pPr>
      <w:rPr>
        <w:rFonts w:ascii="Wingdings" w:hAnsi="Wingdings" w:hint="default"/>
      </w:rPr>
    </w:lvl>
    <w:lvl w:ilvl="1" w:tplc="08160003">
      <w:start w:val="1"/>
      <w:numFmt w:val="bullet"/>
      <w:lvlText w:val="o"/>
      <w:lvlJc w:val="left"/>
      <w:pPr>
        <w:ind w:left="3479" w:hanging="360"/>
      </w:pPr>
      <w:rPr>
        <w:rFonts w:ascii="Courier New" w:hAnsi="Courier New" w:cs="Courier New" w:hint="default"/>
      </w:rPr>
    </w:lvl>
    <w:lvl w:ilvl="2" w:tplc="08160005">
      <w:start w:val="1"/>
      <w:numFmt w:val="bullet"/>
      <w:lvlText w:val=""/>
      <w:lvlJc w:val="left"/>
      <w:pPr>
        <w:ind w:left="4199" w:hanging="360"/>
      </w:pPr>
      <w:rPr>
        <w:rFonts w:ascii="Wingdings" w:hAnsi="Wingdings" w:hint="default"/>
      </w:rPr>
    </w:lvl>
    <w:lvl w:ilvl="3" w:tplc="08160001">
      <w:start w:val="1"/>
      <w:numFmt w:val="bullet"/>
      <w:lvlText w:val=""/>
      <w:lvlJc w:val="left"/>
      <w:pPr>
        <w:ind w:left="4919" w:hanging="360"/>
      </w:pPr>
      <w:rPr>
        <w:rFonts w:ascii="Symbol" w:hAnsi="Symbol" w:hint="default"/>
      </w:rPr>
    </w:lvl>
    <w:lvl w:ilvl="4" w:tplc="08160003">
      <w:start w:val="1"/>
      <w:numFmt w:val="bullet"/>
      <w:lvlText w:val="o"/>
      <w:lvlJc w:val="left"/>
      <w:pPr>
        <w:ind w:left="5639" w:hanging="360"/>
      </w:pPr>
      <w:rPr>
        <w:rFonts w:ascii="Courier New" w:hAnsi="Courier New" w:cs="Courier New" w:hint="default"/>
      </w:rPr>
    </w:lvl>
    <w:lvl w:ilvl="5" w:tplc="08160005">
      <w:start w:val="1"/>
      <w:numFmt w:val="bullet"/>
      <w:lvlText w:val=""/>
      <w:lvlJc w:val="left"/>
      <w:pPr>
        <w:ind w:left="6359" w:hanging="360"/>
      </w:pPr>
      <w:rPr>
        <w:rFonts w:ascii="Wingdings" w:hAnsi="Wingdings" w:hint="default"/>
      </w:rPr>
    </w:lvl>
    <w:lvl w:ilvl="6" w:tplc="08160001">
      <w:start w:val="1"/>
      <w:numFmt w:val="bullet"/>
      <w:lvlText w:val=""/>
      <w:lvlJc w:val="left"/>
      <w:pPr>
        <w:ind w:left="7079" w:hanging="360"/>
      </w:pPr>
      <w:rPr>
        <w:rFonts w:ascii="Symbol" w:hAnsi="Symbol" w:hint="default"/>
      </w:rPr>
    </w:lvl>
    <w:lvl w:ilvl="7" w:tplc="08160003">
      <w:start w:val="1"/>
      <w:numFmt w:val="bullet"/>
      <w:lvlText w:val="o"/>
      <w:lvlJc w:val="left"/>
      <w:pPr>
        <w:ind w:left="7799" w:hanging="360"/>
      </w:pPr>
      <w:rPr>
        <w:rFonts w:ascii="Courier New" w:hAnsi="Courier New" w:cs="Courier New" w:hint="default"/>
      </w:rPr>
    </w:lvl>
    <w:lvl w:ilvl="8" w:tplc="08160005">
      <w:start w:val="1"/>
      <w:numFmt w:val="bullet"/>
      <w:lvlText w:val=""/>
      <w:lvlJc w:val="left"/>
      <w:pPr>
        <w:ind w:left="8519" w:hanging="360"/>
      </w:pPr>
      <w:rPr>
        <w:rFonts w:ascii="Wingdings" w:hAnsi="Wingdings" w:hint="default"/>
      </w:rPr>
    </w:lvl>
  </w:abstractNum>
  <w:abstractNum w:abstractNumId="13">
    <w:nsid w:val="58835538"/>
    <w:multiLevelType w:val="hybridMultilevel"/>
    <w:tmpl w:val="EBF263B2"/>
    <w:lvl w:ilvl="0" w:tplc="1EA650E8">
      <w:start w:val="3"/>
      <w:numFmt w:val="bullet"/>
      <w:lvlText w:val="-"/>
      <w:lvlJc w:val="left"/>
      <w:pPr>
        <w:ind w:left="1679" w:hanging="360"/>
      </w:pPr>
      <w:rPr>
        <w:rFonts w:ascii="Calibri" w:eastAsia="Times New Roman" w:hAnsi="Calibri" w:cs="Calibri" w:hint="default"/>
      </w:rPr>
    </w:lvl>
    <w:lvl w:ilvl="1" w:tplc="08160003">
      <w:start w:val="1"/>
      <w:numFmt w:val="bullet"/>
      <w:lvlText w:val="o"/>
      <w:lvlJc w:val="left"/>
      <w:pPr>
        <w:ind w:left="2399" w:hanging="360"/>
      </w:pPr>
      <w:rPr>
        <w:rFonts w:ascii="Courier New" w:hAnsi="Courier New" w:cs="Courier New" w:hint="default"/>
      </w:rPr>
    </w:lvl>
    <w:lvl w:ilvl="2" w:tplc="08160005">
      <w:start w:val="1"/>
      <w:numFmt w:val="bullet"/>
      <w:lvlText w:val=""/>
      <w:lvlJc w:val="left"/>
      <w:pPr>
        <w:ind w:left="3119" w:hanging="360"/>
      </w:pPr>
      <w:rPr>
        <w:rFonts w:ascii="Wingdings" w:hAnsi="Wingdings" w:hint="default"/>
      </w:rPr>
    </w:lvl>
    <w:lvl w:ilvl="3" w:tplc="08160001">
      <w:start w:val="1"/>
      <w:numFmt w:val="bullet"/>
      <w:lvlText w:val=""/>
      <w:lvlJc w:val="left"/>
      <w:pPr>
        <w:ind w:left="3839" w:hanging="360"/>
      </w:pPr>
      <w:rPr>
        <w:rFonts w:ascii="Symbol" w:hAnsi="Symbol" w:hint="default"/>
      </w:rPr>
    </w:lvl>
    <w:lvl w:ilvl="4" w:tplc="08160003">
      <w:start w:val="1"/>
      <w:numFmt w:val="bullet"/>
      <w:lvlText w:val="o"/>
      <w:lvlJc w:val="left"/>
      <w:pPr>
        <w:ind w:left="4559" w:hanging="360"/>
      </w:pPr>
      <w:rPr>
        <w:rFonts w:ascii="Courier New" w:hAnsi="Courier New" w:cs="Courier New" w:hint="default"/>
      </w:rPr>
    </w:lvl>
    <w:lvl w:ilvl="5" w:tplc="08160005">
      <w:start w:val="1"/>
      <w:numFmt w:val="bullet"/>
      <w:lvlText w:val=""/>
      <w:lvlJc w:val="left"/>
      <w:pPr>
        <w:ind w:left="5279" w:hanging="360"/>
      </w:pPr>
      <w:rPr>
        <w:rFonts w:ascii="Wingdings" w:hAnsi="Wingdings" w:hint="default"/>
      </w:rPr>
    </w:lvl>
    <w:lvl w:ilvl="6" w:tplc="08160001">
      <w:start w:val="1"/>
      <w:numFmt w:val="bullet"/>
      <w:lvlText w:val=""/>
      <w:lvlJc w:val="left"/>
      <w:pPr>
        <w:ind w:left="5999" w:hanging="360"/>
      </w:pPr>
      <w:rPr>
        <w:rFonts w:ascii="Symbol" w:hAnsi="Symbol" w:hint="default"/>
      </w:rPr>
    </w:lvl>
    <w:lvl w:ilvl="7" w:tplc="08160003">
      <w:start w:val="1"/>
      <w:numFmt w:val="bullet"/>
      <w:lvlText w:val="o"/>
      <w:lvlJc w:val="left"/>
      <w:pPr>
        <w:ind w:left="6719" w:hanging="360"/>
      </w:pPr>
      <w:rPr>
        <w:rFonts w:ascii="Courier New" w:hAnsi="Courier New" w:cs="Courier New" w:hint="default"/>
      </w:rPr>
    </w:lvl>
    <w:lvl w:ilvl="8" w:tplc="08160005">
      <w:start w:val="1"/>
      <w:numFmt w:val="bullet"/>
      <w:lvlText w:val=""/>
      <w:lvlJc w:val="left"/>
      <w:pPr>
        <w:ind w:left="7439" w:hanging="360"/>
      </w:pPr>
      <w:rPr>
        <w:rFonts w:ascii="Wingdings" w:hAnsi="Wingdings" w:hint="default"/>
      </w:rPr>
    </w:lvl>
  </w:abstractNum>
  <w:abstractNum w:abstractNumId="14">
    <w:nsid w:val="59805B18"/>
    <w:multiLevelType w:val="hybridMultilevel"/>
    <w:tmpl w:val="BD5ADAD2"/>
    <w:lvl w:ilvl="0" w:tplc="497A2CEE">
      <w:start w:val="1"/>
      <w:numFmt w:val="decimal"/>
      <w:lvlText w:val="%1."/>
      <w:lvlJc w:val="left"/>
      <w:pPr>
        <w:ind w:left="959" w:hanging="360"/>
      </w:pPr>
      <w:rPr>
        <w:rFonts w:ascii="Times New Roman" w:eastAsia="Times New Roman" w:hAnsi="Times New Roman" w:cs="Times New Roman" w:hint="default"/>
        <w:w w:val="100"/>
        <w:sz w:val="22"/>
        <w:szCs w:val="22"/>
        <w:lang w:val="en-US" w:eastAsia="en-US" w:bidi="ar-SA"/>
      </w:rPr>
    </w:lvl>
    <w:lvl w:ilvl="1" w:tplc="EB384B88">
      <w:numFmt w:val="bullet"/>
      <w:lvlText w:val="•"/>
      <w:lvlJc w:val="left"/>
      <w:pPr>
        <w:ind w:left="1864" w:hanging="360"/>
      </w:pPr>
      <w:rPr>
        <w:rFonts w:hint="default"/>
        <w:lang w:val="en-US" w:eastAsia="en-US" w:bidi="ar-SA"/>
      </w:rPr>
    </w:lvl>
    <w:lvl w:ilvl="2" w:tplc="F7089EA6">
      <w:numFmt w:val="bullet"/>
      <w:lvlText w:val="•"/>
      <w:lvlJc w:val="left"/>
      <w:pPr>
        <w:ind w:left="2768" w:hanging="360"/>
      </w:pPr>
      <w:rPr>
        <w:rFonts w:hint="default"/>
        <w:lang w:val="en-US" w:eastAsia="en-US" w:bidi="ar-SA"/>
      </w:rPr>
    </w:lvl>
    <w:lvl w:ilvl="3" w:tplc="B8A8AAFA">
      <w:numFmt w:val="bullet"/>
      <w:lvlText w:val="•"/>
      <w:lvlJc w:val="left"/>
      <w:pPr>
        <w:ind w:left="3672" w:hanging="360"/>
      </w:pPr>
      <w:rPr>
        <w:rFonts w:hint="default"/>
        <w:lang w:val="en-US" w:eastAsia="en-US" w:bidi="ar-SA"/>
      </w:rPr>
    </w:lvl>
    <w:lvl w:ilvl="4" w:tplc="CC940894">
      <w:numFmt w:val="bullet"/>
      <w:lvlText w:val="•"/>
      <w:lvlJc w:val="left"/>
      <w:pPr>
        <w:ind w:left="4576" w:hanging="360"/>
      </w:pPr>
      <w:rPr>
        <w:rFonts w:hint="default"/>
        <w:lang w:val="en-US" w:eastAsia="en-US" w:bidi="ar-SA"/>
      </w:rPr>
    </w:lvl>
    <w:lvl w:ilvl="5" w:tplc="50229422">
      <w:numFmt w:val="bullet"/>
      <w:lvlText w:val="•"/>
      <w:lvlJc w:val="left"/>
      <w:pPr>
        <w:ind w:left="5480" w:hanging="360"/>
      </w:pPr>
      <w:rPr>
        <w:rFonts w:hint="default"/>
        <w:lang w:val="en-US" w:eastAsia="en-US" w:bidi="ar-SA"/>
      </w:rPr>
    </w:lvl>
    <w:lvl w:ilvl="6" w:tplc="866E9E96">
      <w:numFmt w:val="bullet"/>
      <w:lvlText w:val="•"/>
      <w:lvlJc w:val="left"/>
      <w:pPr>
        <w:ind w:left="6384" w:hanging="360"/>
      </w:pPr>
      <w:rPr>
        <w:rFonts w:hint="default"/>
        <w:lang w:val="en-US" w:eastAsia="en-US" w:bidi="ar-SA"/>
      </w:rPr>
    </w:lvl>
    <w:lvl w:ilvl="7" w:tplc="6798909C">
      <w:numFmt w:val="bullet"/>
      <w:lvlText w:val="•"/>
      <w:lvlJc w:val="left"/>
      <w:pPr>
        <w:ind w:left="7288" w:hanging="360"/>
      </w:pPr>
      <w:rPr>
        <w:rFonts w:hint="default"/>
        <w:lang w:val="en-US" w:eastAsia="en-US" w:bidi="ar-SA"/>
      </w:rPr>
    </w:lvl>
    <w:lvl w:ilvl="8" w:tplc="13D05D22">
      <w:numFmt w:val="bullet"/>
      <w:lvlText w:val="•"/>
      <w:lvlJc w:val="left"/>
      <w:pPr>
        <w:ind w:left="8192" w:hanging="360"/>
      </w:pPr>
      <w:rPr>
        <w:rFonts w:hint="default"/>
        <w:lang w:val="en-US" w:eastAsia="en-US" w:bidi="ar-SA"/>
      </w:rPr>
    </w:lvl>
  </w:abstractNum>
  <w:abstractNum w:abstractNumId="15">
    <w:nsid w:val="5EF3594B"/>
    <w:multiLevelType w:val="hybridMultilevel"/>
    <w:tmpl w:val="7C146F2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6">
    <w:nsid w:val="62CE5073"/>
    <w:multiLevelType w:val="hybridMultilevel"/>
    <w:tmpl w:val="05DC26B2"/>
    <w:lvl w:ilvl="0" w:tplc="08160001">
      <w:start w:val="1"/>
      <w:numFmt w:val="bullet"/>
      <w:lvlText w:val=""/>
      <w:lvlJc w:val="left"/>
      <w:pPr>
        <w:ind w:left="720" w:hanging="360"/>
      </w:pPr>
      <w:rPr>
        <w:rFonts w:ascii="Symbol" w:hAnsi="Symbol" w:hint="default"/>
      </w:rPr>
    </w:lvl>
    <w:lvl w:ilvl="1" w:tplc="0816000D">
      <w:start w:val="1"/>
      <w:numFmt w:val="bullet"/>
      <w:lvlText w:val=""/>
      <w:lvlJc w:val="left"/>
      <w:pPr>
        <w:ind w:left="1440" w:hanging="360"/>
      </w:pPr>
      <w:rPr>
        <w:rFonts w:ascii="Wingdings" w:hAnsi="Wingdings"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7">
    <w:nsid w:val="63A864F7"/>
    <w:multiLevelType w:val="hybridMultilevel"/>
    <w:tmpl w:val="7D78D926"/>
    <w:lvl w:ilvl="0" w:tplc="0DBEAC16">
      <w:start w:val="1"/>
      <w:numFmt w:val="bullet"/>
      <w:lvlText w:val="-"/>
      <w:lvlJc w:val="left"/>
      <w:pPr>
        <w:ind w:left="1386" w:hanging="360"/>
      </w:pPr>
      <w:rPr>
        <w:rFonts w:ascii="Arial Narrow" w:eastAsia="Times New Roman" w:hAnsi="Arial Narrow" w:cs="Times New Roman" w:hint="default"/>
      </w:rPr>
    </w:lvl>
    <w:lvl w:ilvl="1" w:tplc="08160003">
      <w:start w:val="1"/>
      <w:numFmt w:val="bullet"/>
      <w:lvlText w:val="o"/>
      <w:lvlJc w:val="left"/>
      <w:pPr>
        <w:ind w:left="2106" w:hanging="360"/>
      </w:pPr>
      <w:rPr>
        <w:rFonts w:ascii="Courier New" w:hAnsi="Courier New" w:cs="Courier New" w:hint="default"/>
      </w:rPr>
    </w:lvl>
    <w:lvl w:ilvl="2" w:tplc="08160005" w:tentative="1">
      <w:start w:val="1"/>
      <w:numFmt w:val="bullet"/>
      <w:lvlText w:val=""/>
      <w:lvlJc w:val="left"/>
      <w:pPr>
        <w:ind w:left="2826" w:hanging="360"/>
      </w:pPr>
      <w:rPr>
        <w:rFonts w:ascii="Wingdings" w:hAnsi="Wingdings" w:hint="default"/>
      </w:rPr>
    </w:lvl>
    <w:lvl w:ilvl="3" w:tplc="08160001" w:tentative="1">
      <w:start w:val="1"/>
      <w:numFmt w:val="bullet"/>
      <w:lvlText w:val=""/>
      <w:lvlJc w:val="left"/>
      <w:pPr>
        <w:ind w:left="3546" w:hanging="360"/>
      </w:pPr>
      <w:rPr>
        <w:rFonts w:ascii="Symbol" w:hAnsi="Symbol" w:hint="default"/>
      </w:rPr>
    </w:lvl>
    <w:lvl w:ilvl="4" w:tplc="08160003" w:tentative="1">
      <w:start w:val="1"/>
      <w:numFmt w:val="bullet"/>
      <w:lvlText w:val="o"/>
      <w:lvlJc w:val="left"/>
      <w:pPr>
        <w:ind w:left="4266" w:hanging="360"/>
      </w:pPr>
      <w:rPr>
        <w:rFonts w:ascii="Courier New" w:hAnsi="Courier New" w:cs="Courier New" w:hint="default"/>
      </w:rPr>
    </w:lvl>
    <w:lvl w:ilvl="5" w:tplc="08160005" w:tentative="1">
      <w:start w:val="1"/>
      <w:numFmt w:val="bullet"/>
      <w:lvlText w:val=""/>
      <w:lvlJc w:val="left"/>
      <w:pPr>
        <w:ind w:left="4986" w:hanging="360"/>
      </w:pPr>
      <w:rPr>
        <w:rFonts w:ascii="Wingdings" w:hAnsi="Wingdings" w:hint="default"/>
      </w:rPr>
    </w:lvl>
    <w:lvl w:ilvl="6" w:tplc="08160001" w:tentative="1">
      <w:start w:val="1"/>
      <w:numFmt w:val="bullet"/>
      <w:lvlText w:val=""/>
      <w:lvlJc w:val="left"/>
      <w:pPr>
        <w:ind w:left="5706" w:hanging="360"/>
      </w:pPr>
      <w:rPr>
        <w:rFonts w:ascii="Symbol" w:hAnsi="Symbol" w:hint="default"/>
      </w:rPr>
    </w:lvl>
    <w:lvl w:ilvl="7" w:tplc="08160003" w:tentative="1">
      <w:start w:val="1"/>
      <w:numFmt w:val="bullet"/>
      <w:lvlText w:val="o"/>
      <w:lvlJc w:val="left"/>
      <w:pPr>
        <w:ind w:left="6426" w:hanging="360"/>
      </w:pPr>
      <w:rPr>
        <w:rFonts w:ascii="Courier New" w:hAnsi="Courier New" w:cs="Courier New" w:hint="default"/>
      </w:rPr>
    </w:lvl>
    <w:lvl w:ilvl="8" w:tplc="08160005" w:tentative="1">
      <w:start w:val="1"/>
      <w:numFmt w:val="bullet"/>
      <w:lvlText w:val=""/>
      <w:lvlJc w:val="left"/>
      <w:pPr>
        <w:ind w:left="7146" w:hanging="360"/>
      </w:pPr>
      <w:rPr>
        <w:rFonts w:ascii="Wingdings" w:hAnsi="Wingdings" w:hint="default"/>
      </w:rPr>
    </w:lvl>
  </w:abstractNum>
  <w:abstractNum w:abstractNumId="18">
    <w:nsid w:val="6AD4174F"/>
    <w:multiLevelType w:val="hybridMultilevel"/>
    <w:tmpl w:val="E1668376"/>
    <w:lvl w:ilvl="0" w:tplc="08160001">
      <w:start w:val="1"/>
      <w:numFmt w:val="bullet"/>
      <w:lvlText w:val=""/>
      <w:lvlJc w:val="left"/>
      <w:pPr>
        <w:ind w:left="1320" w:hanging="360"/>
      </w:pPr>
      <w:rPr>
        <w:rFonts w:ascii="Symbol" w:hAnsi="Symbol" w:hint="default"/>
      </w:rPr>
    </w:lvl>
    <w:lvl w:ilvl="1" w:tplc="08160003" w:tentative="1">
      <w:start w:val="1"/>
      <w:numFmt w:val="bullet"/>
      <w:lvlText w:val="o"/>
      <w:lvlJc w:val="left"/>
      <w:pPr>
        <w:ind w:left="2040" w:hanging="360"/>
      </w:pPr>
      <w:rPr>
        <w:rFonts w:ascii="Courier New" w:hAnsi="Courier New" w:cs="Courier New" w:hint="default"/>
      </w:rPr>
    </w:lvl>
    <w:lvl w:ilvl="2" w:tplc="08160005" w:tentative="1">
      <w:start w:val="1"/>
      <w:numFmt w:val="bullet"/>
      <w:lvlText w:val=""/>
      <w:lvlJc w:val="left"/>
      <w:pPr>
        <w:ind w:left="2760" w:hanging="360"/>
      </w:pPr>
      <w:rPr>
        <w:rFonts w:ascii="Wingdings" w:hAnsi="Wingdings" w:hint="default"/>
      </w:rPr>
    </w:lvl>
    <w:lvl w:ilvl="3" w:tplc="08160001" w:tentative="1">
      <w:start w:val="1"/>
      <w:numFmt w:val="bullet"/>
      <w:lvlText w:val=""/>
      <w:lvlJc w:val="left"/>
      <w:pPr>
        <w:ind w:left="3480" w:hanging="360"/>
      </w:pPr>
      <w:rPr>
        <w:rFonts w:ascii="Symbol" w:hAnsi="Symbol" w:hint="default"/>
      </w:rPr>
    </w:lvl>
    <w:lvl w:ilvl="4" w:tplc="08160003" w:tentative="1">
      <w:start w:val="1"/>
      <w:numFmt w:val="bullet"/>
      <w:lvlText w:val="o"/>
      <w:lvlJc w:val="left"/>
      <w:pPr>
        <w:ind w:left="4200" w:hanging="360"/>
      </w:pPr>
      <w:rPr>
        <w:rFonts w:ascii="Courier New" w:hAnsi="Courier New" w:cs="Courier New" w:hint="default"/>
      </w:rPr>
    </w:lvl>
    <w:lvl w:ilvl="5" w:tplc="08160005" w:tentative="1">
      <w:start w:val="1"/>
      <w:numFmt w:val="bullet"/>
      <w:lvlText w:val=""/>
      <w:lvlJc w:val="left"/>
      <w:pPr>
        <w:ind w:left="4920" w:hanging="360"/>
      </w:pPr>
      <w:rPr>
        <w:rFonts w:ascii="Wingdings" w:hAnsi="Wingdings" w:hint="default"/>
      </w:rPr>
    </w:lvl>
    <w:lvl w:ilvl="6" w:tplc="08160001" w:tentative="1">
      <w:start w:val="1"/>
      <w:numFmt w:val="bullet"/>
      <w:lvlText w:val=""/>
      <w:lvlJc w:val="left"/>
      <w:pPr>
        <w:ind w:left="5640" w:hanging="360"/>
      </w:pPr>
      <w:rPr>
        <w:rFonts w:ascii="Symbol" w:hAnsi="Symbol" w:hint="default"/>
      </w:rPr>
    </w:lvl>
    <w:lvl w:ilvl="7" w:tplc="08160003" w:tentative="1">
      <w:start w:val="1"/>
      <w:numFmt w:val="bullet"/>
      <w:lvlText w:val="o"/>
      <w:lvlJc w:val="left"/>
      <w:pPr>
        <w:ind w:left="6360" w:hanging="360"/>
      </w:pPr>
      <w:rPr>
        <w:rFonts w:ascii="Courier New" w:hAnsi="Courier New" w:cs="Courier New" w:hint="default"/>
      </w:rPr>
    </w:lvl>
    <w:lvl w:ilvl="8" w:tplc="08160005" w:tentative="1">
      <w:start w:val="1"/>
      <w:numFmt w:val="bullet"/>
      <w:lvlText w:val=""/>
      <w:lvlJc w:val="left"/>
      <w:pPr>
        <w:ind w:left="7080" w:hanging="360"/>
      </w:pPr>
      <w:rPr>
        <w:rFonts w:ascii="Wingdings" w:hAnsi="Wingdings" w:hint="default"/>
      </w:rPr>
    </w:lvl>
  </w:abstractNum>
  <w:abstractNum w:abstractNumId="19">
    <w:nsid w:val="6B2C3AF3"/>
    <w:multiLevelType w:val="hybridMultilevel"/>
    <w:tmpl w:val="0AB880C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76352306"/>
    <w:multiLevelType w:val="hybridMultilevel"/>
    <w:tmpl w:val="5262D646"/>
    <w:lvl w:ilvl="0" w:tplc="1EA650E8">
      <w:start w:val="3"/>
      <w:numFmt w:val="bullet"/>
      <w:lvlText w:val="-"/>
      <w:lvlJc w:val="left"/>
      <w:pPr>
        <w:ind w:left="720" w:hanging="36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788C6D46"/>
    <w:multiLevelType w:val="hybridMultilevel"/>
    <w:tmpl w:val="A4FCEE24"/>
    <w:lvl w:ilvl="0" w:tplc="08160001">
      <w:start w:val="1"/>
      <w:numFmt w:val="bullet"/>
      <w:lvlText w:val=""/>
      <w:lvlJc w:val="left"/>
      <w:pPr>
        <w:ind w:left="1319" w:hanging="360"/>
      </w:pPr>
      <w:rPr>
        <w:rFonts w:ascii="Symbol" w:hAnsi="Symbol" w:hint="default"/>
      </w:rPr>
    </w:lvl>
    <w:lvl w:ilvl="1" w:tplc="08160003">
      <w:start w:val="1"/>
      <w:numFmt w:val="bullet"/>
      <w:lvlText w:val="o"/>
      <w:lvlJc w:val="left"/>
      <w:pPr>
        <w:ind w:left="2039" w:hanging="360"/>
      </w:pPr>
      <w:rPr>
        <w:rFonts w:ascii="Courier New" w:hAnsi="Courier New" w:cs="Courier New" w:hint="default"/>
      </w:rPr>
    </w:lvl>
    <w:lvl w:ilvl="2" w:tplc="08160005">
      <w:start w:val="1"/>
      <w:numFmt w:val="bullet"/>
      <w:lvlText w:val=""/>
      <w:lvlJc w:val="left"/>
      <w:pPr>
        <w:ind w:left="2759" w:hanging="360"/>
      </w:pPr>
      <w:rPr>
        <w:rFonts w:ascii="Wingdings" w:hAnsi="Wingdings" w:hint="default"/>
      </w:rPr>
    </w:lvl>
    <w:lvl w:ilvl="3" w:tplc="08160001">
      <w:start w:val="1"/>
      <w:numFmt w:val="bullet"/>
      <w:lvlText w:val=""/>
      <w:lvlJc w:val="left"/>
      <w:pPr>
        <w:ind w:left="3479" w:hanging="360"/>
      </w:pPr>
      <w:rPr>
        <w:rFonts w:ascii="Symbol" w:hAnsi="Symbol" w:hint="default"/>
      </w:rPr>
    </w:lvl>
    <w:lvl w:ilvl="4" w:tplc="08160003">
      <w:start w:val="1"/>
      <w:numFmt w:val="bullet"/>
      <w:lvlText w:val="o"/>
      <w:lvlJc w:val="left"/>
      <w:pPr>
        <w:ind w:left="4199" w:hanging="360"/>
      </w:pPr>
      <w:rPr>
        <w:rFonts w:ascii="Courier New" w:hAnsi="Courier New" w:cs="Courier New" w:hint="default"/>
      </w:rPr>
    </w:lvl>
    <w:lvl w:ilvl="5" w:tplc="08160005">
      <w:start w:val="1"/>
      <w:numFmt w:val="bullet"/>
      <w:lvlText w:val=""/>
      <w:lvlJc w:val="left"/>
      <w:pPr>
        <w:ind w:left="4919" w:hanging="360"/>
      </w:pPr>
      <w:rPr>
        <w:rFonts w:ascii="Wingdings" w:hAnsi="Wingdings" w:hint="default"/>
      </w:rPr>
    </w:lvl>
    <w:lvl w:ilvl="6" w:tplc="08160001">
      <w:start w:val="1"/>
      <w:numFmt w:val="bullet"/>
      <w:lvlText w:val=""/>
      <w:lvlJc w:val="left"/>
      <w:pPr>
        <w:ind w:left="5639" w:hanging="360"/>
      </w:pPr>
      <w:rPr>
        <w:rFonts w:ascii="Symbol" w:hAnsi="Symbol" w:hint="default"/>
      </w:rPr>
    </w:lvl>
    <w:lvl w:ilvl="7" w:tplc="08160003">
      <w:start w:val="1"/>
      <w:numFmt w:val="bullet"/>
      <w:lvlText w:val="o"/>
      <w:lvlJc w:val="left"/>
      <w:pPr>
        <w:ind w:left="6359" w:hanging="360"/>
      </w:pPr>
      <w:rPr>
        <w:rFonts w:ascii="Courier New" w:hAnsi="Courier New" w:cs="Courier New" w:hint="default"/>
      </w:rPr>
    </w:lvl>
    <w:lvl w:ilvl="8" w:tplc="08160005">
      <w:start w:val="1"/>
      <w:numFmt w:val="bullet"/>
      <w:lvlText w:val=""/>
      <w:lvlJc w:val="left"/>
      <w:pPr>
        <w:ind w:left="7079" w:hanging="360"/>
      </w:pPr>
      <w:rPr>
        <w:rFonts w:ascii="Wingdings" w:hAnsi="Wingdings" w:hint="default"/>
      </w:rPr>
    </w:lvl>
  </w:abstractNum>
  <w:abstractNum w:abstractNumId="22">
    <w:nsid w:val="7BC206A4"/>
    <w:multiLevelType w:val="hybridMultilevel"/>
    <w:tmpl w:val="D0DC0AD8"/>
    <w:lvl w:ilvl="0" w:tplc="D2FCCF4A">
      <w:start w:val="1"/>
      <w:numFmt w:val="bullet"/>
      <w:lvlText w:val=""/>
      <w:lvlJc w:val="left"/>
      <w:pPr>
        <w:ind w:left="1776" w:hanging="360"/>
      </w:pPr>
      <w:rPr>
        <w:rFonts w:ascii="Symbol" w:hAnsi="Symbol" w:hint="default"/>
        <w:color w:val="auto"/>
      </w:rPr>
    </w:lvl>
    <w:lvl w:ilvl="1" w:tplc="08160003">
      <w:start w:val="1"/>
      <w:numFmt w:val="bullet"/>
      <w:lvlText w:val="o"/>
      <w:lvlJc w:val="left"/>
      <w:pPr>
        <w:ind w:left="2496" w:hanging="360"/>
      </w:pPr>
      <w:rPr>
        <w:rFonts w:ascii="Courier New" w:hAnsi="Courier New" w:cs="Courier New" w:hint="default"/>
      </w:rPr>
    </w:lvl>
    <w:lvl w:ilvl="2" w:tplc="08160005">
      <w:start w:val="1"/>
      <w:numFmt w:val="bullet"/>
      <w:lvlText w:val=""/>
      <w:lvlJc w:val="left"/>
      <w:pPr>
        <w:ind w:left="3216" w:hanging="360"/>
      </w:pPr>
      <w:rPr>
        <w:rFonts w:ascii="Wingdings" w:hAnsi="Wingdings" w:hint="default"/>
      </w:rPr>
    </w:lvl>
    <w:lvl w:ilvl="3" w:tplc="08160001">
      <w:start w:val="1"/>
      <w:numFmt w:val="bullet"/>
      <w:lvlText w:val=""/>
      <w:lvlJc w:val="left"/>
      <w:pPr>
        <w:ind w:left="3936" w:hanging="360"/>
      </w:pPr>
      <w:rPr>
        <w:rFonts w:ascii="Symbol" w:hAnsi="Symbol" w:hint="default"/>
      </w:rPr>
    </w:lvl>
    <w:lvl w:ilvl="4" w:tplc="08160003">
      <w:start w:val="1"/>
      <w:numFmt w:val="bullet"/>
      <w:lvlText w:val="o"/>
      <w:lvlJc w:val="left"/>
      <w:pPr>
        <w:ind w:left="4656" w:hanging="360"/>
      </w:pPr>
      <w:rPr>
        <w:rFonts w:ascii="Courier New" w:hAnsi="Courier New" w:cs="Courier New" w:hint="default"/>
      </w:rPr>
    </w:lvl>
    <w:lvl w:ilvl="5" w:tplc="08160005">
      <w:start w:val="1"/>
      <w:numFmt w:val="bullet"/>
      <w:lvlText w:val=""/>
      <w:lvlJc w:val="left"/>
      <w:pPr>
        <w:ind w:left="5376" w:hanging="360"/>
      </w:pPr>
      <w:rPr>
        <w:rFonts w:ascii="Wingdings" w:hAnsi="Wingdings" w:hint="default"/>
      </w:rPr>
    </w:lvl>
    <w:lvl w:ilvl="6" w:tplc="08160001">
      <w:start w:val="1"/>
      <w:numFmt w:val="bullet"/>
      <w:lvlText w:val=""/>
      <w:lvlJc w:val="left"/>
      <w:pPr>
        <w:ind w:left="6096" w:hanging="360"/>
      </w:pPr>
      <w:rPr>
        <w:rFonts w:ascii="Symbol" w:hAnsi="Symbol" w:hint="default"/>
      </w:rPr>
    </w:lvl>
    <w:lvl w:ilvl="7" w:tplc="08160003">
      <w:start w:val="1"/>
      <w:numFmt w:val="bullet"/>
      <w:lvlText w:val="o"/>
      <w:lvlJc w:val="left"/>
      <w:pPr>
        <w:ind w:left="6816" w:hanging="360"/>
      </w:pPr>
      <w:rPr>
        <w:rFonts w:ascii="Courier New" w:hAnsi="Courier New" w:cs="Courier New" w:hint="default"/>
      </w:rPr>
    </w:lvl>
    <w:lvl w:ilvl="8" w:tplc="08160005">
      <w:start w:val="1"/>
      <w:numFmt w:val="bullet"/>
      <w:lvlText w:val=""/>
      <w:lvlJc w:val="left"/>
      <w:pPr>
        <w:ind w:left="7536" w:hanging="360"/>
      </w:pPr>
      <w:rPr>
        <w:rFonts w:ascii="Wingdings" w:hAnsi="Wingdings" w:hint="default"/>
      </w:rPr>
    </w:lvl>
  </w:abstractNum>
  <w:abstractNum w:abstractNumId="23">
    <w:nsid w:val="7D951701"/>
    <w:multiLevelType w:val="hybridMultilevel"/>
    <w:tmpl w:val="6578467E"/>
    <w:lvl w:ilvl="0" w:tplc="EB384B88">
      <w:numFmt w:val="bullet"/>
      <w:lvlText w:val="•"/>
      <w:lvlJc w:val="left"/>
      <w:pPr>
        <w:ind w:left="1320" w:hanging="360"/>
      </w:pPr>
      <w:rPr>
        <w:rFonts w:hint="default"/>
        <w:lang w:val="en-US" w:eastAsia="en-US" w:bidi="ar-SA"/>
      </w:rPr>
    </w:lvl>
    <w:lvl w:ilvl="1" w:tplc="08160003" w:tentative="1">
      <w:start w:val="1"/>
      <w:numFmt w:val="bullet"/>
      <w:lvlText w:val="o"/>
      <w:lvlJc w:val="left"/>
      <w:pPr>
        <w:ind w:left="2040" w:hanging="360"/>
      </w:pPr>
      <w:rPr>
        <w:rFonts w:ascii="Courier New" w:hAnsi="Courier New" w:cs="Courier New" w:hint="default"/>
      </w:rPr>
    </w:lvl>
    <w:lvl w:ilvl="2" w:tplc="08160005" w:tentative="1">
      <w:start w:val="1"/>
      <w:numFmt w:val="bullet"/>
      <w:lvlText w:val=""/>
      <w:lvlJc w:val="left"/>
      <w:pPr>
        <w:ind w:left="2760" w:hanging="360"/>
      </w:pPr>
      <w:rPr>
        <w:rFonts w:ascii="Wingdings" w:hAnsi="Wingdings" w:hint="default"/>
      </w:rPr>
    </w:lvl>
    <w:lvl w:ilvl="3" w:tplc="08160001" w:tentative="1">
      <w:start w:val="1"/>
      <w:numFmt w:val="bullet"/>
      <w:lvlText w:val=""/>
      <w:lvlJc w:val="left"/>
      <w:pPr>
        <w:ind w:left="3480" w:hanging="360"/>
      </w:pPr>
      <w:rPr>
        <w:rFonts w:ascii="Symbol" w:hAnsi="Symbol" w:hint="default"/>
      </w:rPr>
    </w:lvl>
    <w:lvl w:ilvl="4" w:tplc="08160003" w:tentative="1">
      <w:start w:val="1"/>
      <w:numFmt w:val="bullet"/>
      <w:lvlText w:val="o"/>
      <w:lvlJc w:val="left"/>
      <w:pPr>
        <w:ind w:left="4200" w:hanging="360"/>
      </w:pPr>
      <w:rPr>
        <w:rFonts w:ascii="Courier New" w:hAnsi="Courier New" w:cs="Courier New" w:hint="default"/>
      </w:rPr>
    </w:lvl>
    <w:lvl w:ilvl="5" w:tplc="08160005" w:tentative="1">
      <w:start w:val="1"/>
      <w:numFmt w:val="bullet"/>
      <w:lvlText w:val=""/>
      <w:lvlJc w:val="left"/>
      <w:pPr>
        <w:ind w:left="4920" w:hanging="360"/>
      </w:pPr>
      <w:rPr>
        <w:rFonts w:ascii="Wingdings" w:hAnsi="Wingdings" w:hint="default"/>
      </w:rPr>
    </w:lvl>
    <w:lvl w:ilvl="6" w:tplc="08160001" w:tentative="1">
      <w:start w:val="1"/>
      <w:numFmt w:val="bullet"/>
      <w:lvlText w:val=""/>
      <w:lvlJc w:val="left"/>
      <w:pPr>
        <w:ind w:left="5640" w:hanging="360"/>
      </w:pPr>
      <w:rPr>
        <w:rFonts w:ascii="Symbol" w:hAnsi="Symbol" w:hint="default"/>
      </w:rPr>
    </w:lvl>
    <w:lvl w:ilvl="7" w:tplc="08160003" w:tentative="1">
      <w:start w:val="1"/>
      <w:numFmt w:val="bullet"/>
      <w:lvlText w:val="o"/>
      <w:lvlJc w:val="left"/>
      <w:pPr>
        <w:ind w:left="6360" w:hanging="360"/>
      </w:pPr>
      <w:rPr>
        <w:rFonts w:ascii="Courier New" w:hAnsi="Courier New" w:cs="Courier New" w:hint="default"/>
      </w:rPr>
    </w:lvl>
    <w:lvl w:ilvl="8" w:tplc="08160005" w:tentative="1">
      <w:start w:val="1"/>
      <w:numFmt w:val="bullet"/>
      <w:lvlText w:val=""/>
      <w:lvlJc w:val="left"/>
      <w:pPr>
        <w:ind w:left="7080" w:hanging="360"/>
      </w:pPr>
      <w:rPr>
        <w:rFonts w:ascii="Wingdings" w:hAnsi="Wingdings" w:hint="default"/>
      </w:rPr>
    </w:lvl>
  </w:abstractNum>
  <w:num w:numId="1">
    <w:abstractNumId w:val="14"/>
  </w:num>
  <w:num w:numId="2">
    <w:abstractNumId w:val="2"/>
  </w:num>
  <w:num w:numId="3">
    <w:abstractNumId w:val="18"/>
  </w:num>
  <w:num w:numId="4">
    <w:abstractNumId w:val="23"/>
  </w:num>
  <w:num w:numId="5">
    <w:abstractNumId w:val="22"/>
  </w:num>
  <w:num w:numId="6">
    <w:abstractNumId w:val="9"/>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5"/>
  </w:num>
  <w:num w:numId="11">
    <w:abstractNumId w:val="15"/>
  </w:num>
  <w:num w:numId="12">
    <w:abstractNumId w:val="16"/>
  </w:num>
  <w:num w:numId="13">
    <w:abstractNumId w:val="6"/>
  </w:num>
  <w:num w:numId="14">
    <w:abstractNumId w:val="13"/>
  </w:num>
  <w:num w:numId="15">
    <w:abstractNumId w:val="11"/>
  </w:num>
  <w:num w:numId="16">
    <w:abstractNumId w:val="4"/>
  </w:num>
  <w:num w:numId="17">
    <w:abstractNumId w:val="3"/>
  </w:num>
  <w:num w:numId="18">
    <w:abstractNumId w:val="17"/>
  </w:num>
  <w:num w:numId="19">
    <w:abstractNumId w:val="20"/>
  </w:num>
  <w:num w:numId="20">
    <w:abstractNumId w:val="7"/>
  </w:num>
  <w:num w:numId="21">
    <w:abstractNumId w:val="8"/>
  </w:num>
  <w:num w:numId="22">
    <w:abstractNumId w:val="19"/>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EF"/>
    <w:rsid w:val="000048EC"/>
    <w:rsid w:val="00017E23"/>
    <w:rsid w:val="00027576"/>
    <w:rsid w:val="000629C5"/>
    <w:rsid w:val="00071161"/>
    <w:rsid w:val="00081441"/>
    <w:rsid w:val="0008436E"/>
    <w:rsid w:val="00097F0D"/>
    <w:rsid w:val="000A0CC6"/>
    <w:rsid w:val="000A16F1"/>
    <w:rsid w:val="000A61E0"/>
    <w:rsid w:val="000C1751"/>
    <w:rsid w:val="000C318A"/>
    <w:rsid w:val="000C3CF5"/>
    <w:rsid w:val="000C6305"/>
    <w:rsid w:val="000D6E16"/>
    <w:rsid w:val="000E3B52"/>
    <w:rsid w:val="00101C83"/>
    <w:rsid w:val="00101ED6"/>
    <w:rsid w:val="00101FD7"/>
    <w:rsid w:val="00112794"/>
    <w:rsid w:val="00125EBC"/>
    <w:rsid w:val="00134DB7"/>
    <w:rsid w:val="00151132"/>
    <w:rsid w:val="00154C72"/>
    <w:rsid w:val="0016493C"/>
    <w:rsid w:val="00164E1D"/>
    <w:rsid w:val="00165F09"/>
    <w:rsid w:val="00174FAE"/>
    <w:rsid w:val="00176777"/>
    <w:rsid w:val="001A51D6"/>
    <w:rsid w:val="001C652C"/>
    <w:rsid w:val="001D0413"/>
    <w:rsid w:val="001D7408"/>
    <w:rsid w:val="001F4210"/>
    <w:rsid w:val="001F6565"/>
    <w:rsid w:val="0020106D"/>
    <w:rsid w:val="00217F1C"/>
    <w:rsid w:val="0022020C"/>
    <w:rsid w:val="0022531A"/>
    <w:rsid w:val="00254C6B"/>
    <w:rsid w:val="002671A6"/>
    <w:rsid w:val="002733A3"/>
    <w:rsid w:val="00275722"/>
    <w:rsid w:val="00276E54"/>
    <w:rsid w:val="002A688C"/>
    <w:rsid w:val="002B6614"/>
    <w:rsid w:val="002D12CE"/>
    <w:rsid w:val="002D31DA"/>
    <w:rsid w:val="002D5449"/>
    <w:rsid w:val="002F3D44"/>
    <w:rsid w:val="002F746E"/>
    <w:rsid w:val="002F7729"/>
    <w:rsid w:val="00300059"/>
    <w:rsid w:val="00306000"/>
    <w:rsid w:val="003149F0"/>
    <w:rsid w:val="003227F0"/>
    <w:rsid w:val="00327B28"/>
    <w:rsid w:val="003418B1"/>
    <w:rsid w:val="00343A62"/>
    <w:rsid w:val="00346DC9"/>
    <w:rsid w:val="003646DE"/>
    <w:rsid w:val="00376AFD"/>
    <w:rsid w:val="003800E0"/>
    <w:rsid w:val="003861AC"/>
    <w:rsid w:val="003B6F6A"/>
    <w:rsid w:val="003B7777"/>
    <w:rsid w:val="003C5A31"/>
    <w:rsid w:val="003D060B"/>
    <w:rsid w:val="003D661F"/>
    <w:rsid w:val="00403F90"/>
    <w:rsid w:val="004075DF"/>
    <w:rsid w:val="00422441"/>
    <w:rsid w:val="004278A6"/>
    <w:rsid w:val="00440826"/>
    <w:rsid w:val="00444925"/>
    <w:rsid w:val="004525F2"/>
    <w:rsid w:val="00452EA7"/>
    <w:rsid w:val="00454540"/>
    <w:rsid w:val="0047667F"/>
    <w:rsid w:val="0047691D"/>
    <w:rsid w:val="0048406F"/>
    <w:rsid w:val="0048699A"/>
    <w:rsid w:val="00494F3E"/>
    <w:rsid w:val="0049760D"/>
    <w:rsid w:val="004A3064"/>
    <w:rsid w:val="004A4311"/>
    <w:rsid w:val="004B724A"/>
    <w:rsid w:val="004B7BD8"/>
    <w:rsid w:val="004C5677"/>
    <w:rsid w:val="004E0C18"/>
    <w:rsid w:val="004F438C"/>
    <w:rsid w:val="0050506C"/>
    <w:rsid w:val="0051218C"/>
    <w:rsid w:val="005233E6"/>
    <w:rsid w:val="0053339E"/>
    <w:rsid w:val="0054033D"/>
    <w:rsid w:val="005425C9"/>
    <w:rsid w:val="00555B89"/>
    <w:rsid w:val="00561A74"/>
    <w:rsid w:val="005733F8"/>
    <w:rsid w:val="005A51C8"/>
    <w:rsid w:val="005B506E"/>
    <w:rsid w:val="005D3296"/>
    <w:rsid w:val="005E5815"/>
    <w:rsid w:val="005F00DB"/>
    <w:rsid w:val="005F4241"/>
    <w:rsid w:val="00605F5A"/>
    <w:rsid w:val="00612F70"/>
    <w:rsid w:val="00615AEF"/>
    <w:rsid w:val="00622DB4"/>
    <w:rsid w:val="006363C0"/>
    <w:rsid w:val="00640920"/>
    <w:rsid w:val="00660824"/>
    <w:rsid w:val="006672C6"/>
    <w:rsid w:val="00670423"/>
    <w:rsid w:val="00670EEE"/>
    <w:rsid w:val="00680C95"/>
    <w:rsid w:val="006A307B"/>
    <w:rsid w:val="006C5BEF"/>
    <w:rsid w:val="006D46A2"/>
    <w:rsid w:val="006E336D"/>
    <w:rsid w:val="006E5EC0"/>
    <w:rsid w:val="006E6E6C"/>
    <w:rsid w:val="006E7873"/>
    <w:rsid w:val="00700035"/>
    <w:rsid w:val="0070013D"/>
    <w:rsid w:val="0070152C"/>
    <w:rsid w:val="00710388"/>
    <w:rsid w:val="00713F33"/>
    <w:rsid w:val="00726043"/>
    <w:rsid w:val="00731C77"/>
    <w:rsid w:val="007321AE"/>
    <w:rsid w:val="007440E4"/>
    <w:rsid w:val="00752825"/>
    <w:rsid w:val="00756400"/>
    <w:rsid w:val="00766F97"/>
    <w:rsid w:val="007672A4"/>
    <w:rsid w:val="007701A5"/>
    <w:rsid w:val="00797D72"/>
    <w:rsid w:val="007A6312"/>
    <w:rsid w:val="007B3406"/>
    <w:rsid w:val="007B3C5D"/>
    <w:rsid w:val="007C29E4"/>
    <w:rsid w:val="007D7F58"/>
    <w:rsid w:val="007E404C"/>
    <w:rsid w:val="00814C1E"/>
    <w:rsid w:val="00842D0C"/>
    <w:rsid w:val="0086455A"/>
    <w:rsid w:val="00864907"/>
    <w:rsid w:val="00873D87"/>
    <w:rsid w:val="00875C4F"/>
    <w:rsid w:val="008856E3"/>
    <w:rsid w:val="00886082"/>
    <w:rsid w:val="008866A3"/>
    <w:rsid w:val="00887118"/>
    <w:rsid w:val="00887863"/>
    <w:rsid w:val="00895C59"/>
    <w:rsid w:val="0089636B"/>
    <w:rsid w:val="00896F39"/>
    <w:rsid w:val="008A367C"/>
    <w:rsid w:val="008B573C"/>
    <w:rsid w:val="008C7852"/>
    <w:rsid w:val="008D1D92"/>
    <w:rsid w:val="008D3CEE"/>
    <w:rsid w:val="008E16FF"/>
    <w:rsid w:val="008E5CCC"/>
    <w:rsid w:val="008E798A"/>
    <w:rsid w:val="008F07AC"/>
    <w:rsid w:val="008F7FDE"/>
    <w:rsid w:val="00914089"/>
    <w:rsid w:val="00924128"/>
    <w:rsid w:val="00933585"/>
    <w:rsid w:val="00942C91"/>
    <w:rsid w:val="00945681"/>
    <w:rsid w:val="009524E8"/>
    <w:rsid w:val="009756B0"/>
    <w:rsid w:val="009959A3"/>
    <w:rsid w:val="009B0702"/>
    <w:rsid w:val="009B1A2A"/>
    <w:rsid w:val="009B656D"/>
    <w:rsid w:val="009C30E2"/>
    <w:rsid w:val="009D2A75"/>
    <w:rsid w:val="009E18E1"/>
    <w:rsid w:val="009F3AC1"/>
    <w:rsid w:val="00A06C88"/>
    <w:rsid w:val="00A07F8C"/>
    <w:rsid w:val="00A158F1"/>
    <w:rsid w:val="00A2072B"/>
    <w:rsid w:val="00A21839"/>
    <w:rsid w:val="00A453EB"/>
    <w:rsid w:val="00A4799A"/>
    <w:rsid w:val="00A527C0"/>
    <w:rsid w:val="00A52934"/>
    <w:rsid w:val="00A54D72"/>
    <w:rsid w:val="00A62888"/>
    <w:rsid w:val="00A645F7"/>
    <w:rsid w:val="00A802A8"/>
    <w:rsid w:val="00A80EB8"/>
    <w:rsid w:val="00A90A92"/>
    <w:rsid w:val="00AA1A73"/>
    <w:rsid w:val="00AA2C1A"/>
    <w:rsid w:val="00AB2D47"/>
    <w:rsid w:val="00AE4162"/>
    <w:rsid w:val="00AE4C1E"/>
    <w:rsid w:val="00AE5062"/>
    <w:rsid w:val="00B03265"/>
    <w:rsid w:val="00B051A2"/>
    <w:rsid w:val="00B061D4"/>
    <w:rsid w:val="00B06EF0"/>
    <w:rsid w:val="00B0759F"/>
    <w:rsid w:val="00B07DC8"/>
    <w:rsid w:val="00B11E86"/>
    <w:rsid w:val="00B14572"/>
    <w:rsid w:val="00B369ED"/>
    <w:rsid w:val="00B60E54"/>
    <w:rsid w:val="00B74554"/>
    <w:rsid w:val="00B9383D"/>
    <w:rsid w:val="00BA0131"/>
    <w:rsid w:val="00BB7185"/>
    <w:rsid w:val="00BC1096"/>
    <w:rsid w:val="00BC209D"/>
    <w:rsid w:val="00BD0ACB"/>
    <w:rsid w:val="00BF6A35"/>
    <w:rsid w:val="00C003F2"/>
    <w:rsid w:val="00C004F5"/>
    <w:rsid w:val="00C05139"/>
    <w:rsid w:val="00C11AAE"/>
    <w:rsid w:val="00C14A62"/>
    <w:rsid w:val="00C20E66"/>
    <w:rsid w:val="00C22E8D"/>
    <w:rsid w:val="00C362B4"/>
    <w:rsid w:val="00C36595"/>
    <w:rsid w:val="00C374C3"/>
    <w:rsid w:val="00C522A1"/>
    <w:rsid w:val="00C5231F"/>
    <w:rsid w:val="00C6065A"/>
    <w:rsid w:val="00C654A4"/>
    <w:rsid w:val="00C744CF"/>
    <w:rsid w:val="00C9536B"/>
    <w:rsid w:val="00CA021E"/>
    <w:rsid w:val="00CA0EE2"/>
    <w:rsid w:val="00CA7612"/>
    <w:rsid w:val="00CC082E"/>
    <w:rsid w:val="00CD0E8A"/>
    <w:rsid w:val="00CE144C"/>
    <w:rsid w:val="00CE183E"/>
    <w:rsid w:val="00CF3A47"/>
    <w:rsid w:val="00CF7B3A"/>
    <w:rsid w:val="00D174CB"/>
    <w:rsid w:val="00D3754C"/>
    <w:rsid w:val="00D37972"/>
    <w:rsid w:val="00D40981"/>
    <w:rsid w:val="00D43691"/>
    <w:rsid w:val="00D46041"/>
    <w:rsid w:val="00D6512B"/>
    <w:rsid w:val="00D77A9B"/>
    <w:rsid w:val="00D95E9E"/>
    <w:rsid w:val="00DA13BA"/>
    <w:rsid w:val="00DC1C93"/>
    <w:rsid w:val="00DD0D4F"/>
    <w:rsid w:val="00DD0F65"/>
    <w:rsid w:val="00DD4668"/>
    <w:rsid w:val="00DD5262"/>
    <w:rsid w:val="00DD61B9"/>
    <w:rsid w:val="00DE7D91"/>
    <w:rsid w:val="00DF4295"/>
    <w:rsid w:val="00E032FE"/>
    <w:rsid w:val="00E034C8"/>
    <w:rsid w:val="00E06854"/>
    <w:rsid w:val="00E132DF"/>
    <w:rsid w:val="00E179D7"/>
    <w:rsid w:val="00E20ABE"/>
    <w:rsid w:val="00E265EF"/>
    <w:rsid w:val="00E317EA"/>
    <w:rsid w:val="00E329FE"/>
    <w:rsid w:val="00E459FA"/>
    <w:rsid w:val="00E526C0"/>
    <w:rsid w:val="00E57F36"/>
    <w:rsid w:val="00E62FA2"/>
    <w:rsid w:val="00E84E07"/>
    <w:rsid w:val="00E8736E"/>
    <w:rsid w:val="00E928E5"/>
    <w:rsid w:val="00EA025C"/>
    <w:rsid w:val="00EB714B"/>
    <w:rsid w:val="00EE4371"/>
    <w:rsid w:val="00EF1456"/>
    <w:rsid w:val="00EF2689"/>
    <w:rsid w:val="00F06F9C"/>
    <w:rsid w:val="00F10393"/>
    <w:rsid w:val="00F13F0C"/>
    <w:rsid w:val="00F15301"/>
    <w:rsid w:val="00F25A74"/>
    <w:rsid w:val="00F37346"/>
    <w:rsid w:val="00F55774"/>
    <w:rsid w:val="00F82F68"/>
    <w:rsid w:val="00F85DFD"/>
    <w:rsid w:val="00F91345"/>
    <w:rsid w:val="00FB1A11"/>
    <w:rsid w:val="00FC12F0"/>
    <w:rsid w:val="00FC3BBB"/>
    <w:rsid w:val="00FD47B5"/>
    <w:rsid w:val="00FF007E"/>
    <w:rsid w:val="00FF0490"/>
    <w:rsid w:val="00FF3670"/>
    <w:rsid w:val="00FF48A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E6D7"/>
  <w15:chartTrackingRefBased/>
  <w15:docId w15:val="{D1790D25-C636-4107-80E0-FA27AB80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pt-PT"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15AEF"/>
    <w:pPr>
      <w:widowControl w:val="0"/>
      <w:autoSpaceDE w:val="0"/>
      <w:autoSpaceDN w:val="0"/>
    </w:pPr>
    <w:rPr>
      <w:rFonts w:eastAsia="Times New Roman"/>
      <w:sz w:val="22"/>
      <w:szCs w:val="22"/>
      <w:lang w:val="en-US"/>
    </w:rPr>
  </w:style>
  <w:style w:type="paragraph" w:styleId="Heading1">
    <w:name w:val="heading 1"/>
    <w:basedOn w:val="Normal"/>
    <w:next w:val="Normal"/>
    <w:link w:val="Heading1Char"/>
    <w:uiPriority w:val="1"/>
    <w:qFormat/>
    <w:rsid w:val="003C5A31"/>
    <w:pPr>
      <w:keepNext/>
      <w:keepLines/>
      <w:spacing w:before="240" w:line="360" w:lineRule="auto"/>
      <w:jc w:val="both"/>
      <w:outlineLvl w:val="0"/>
    </w:pPr>
    <w:rPr>
      <w:rFonts w:ascii="AmplitudeCond-Book" w:eastAsiaTheme="majorEastAsia" w:hAnsi="AmplitudeCond-Book" w:cstheme="majorBidi"/>
      <w:b/>
      <w:color w:val="953735"/>
      <w:sz w:val="32"/>
      <w:szCs w:val="32"/>
      <w:lang w:val="en-GB"/>
    </w:rPr>
  </w:style>
  <w:style w:type="paragraph" w:styleId="Heading2">
    <w:name w:val="heading 2"/>
    <w:basedOn w:val="Normal"/>
    <w:next w:val="Normal"/>
    <w:link w:val="Heading2Char"/>
    <w:uiPriority w:val="1"/>
    <w:unhideWhenUsed/>
    <w:qFormat/>
    <w:rsid w:val="003C5A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C5A31"/>
    <w:pPr>
      <w:keepNext/>
      <w:keepLines/>
      <w:spacing w:before="40" w:line="360" w:lineRule="auto"/>
      <w:jc w:val="both"/>
      <w:outlineLvl w:val="2"/>
    </w:pPr>
    <w:rPr>
      <w:rFonts w:ascii="AmplitudeCond-Book" w:eastAsiaTheme="majorEastAsia" w:hAnsi="AmplitudeCond-Book" w:cstheme="majorBidi"/>
      <w:b/>
      <w:color w:val="953735"/>
      <w:szCs w:val="24"/>
      <w:lang w:val="en-GB"/>
    </w:rPr>
  </w:style>
  <w:style w:type="paragraph" w:styleId="Heading4">
    <w:name w:val="heading 4"/>
    <w:basedOn w:val="Normal"/>
    <w:link w:val="Heading4Char"/>
    <w:uiPriority w:val="1"/>
    <w:qFormat/>
    <w:rsid w:val="00615AEF"/>
    <w:pPr>
      <w:ind w:left="599"/>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1">
    <w:name w:val="Título 11"/>
    <w:basedOn w:val="Normal"/>
    <w:next w:val="Normal"/>
    <w:link w:val="Ttulo1Carcter"/>
    <w:qFormat/>
    <w:rsid w:val="003C5A31"/>
    <w:pPr>
      <w:keepNext/>
      <w:jc w:val="center"/>
      <w:outlineLvl w:val="0"/>
    </w:pPr>
    <w:rPr>
      <w:rFonts w:ascii="Garamond" w:hAnsi="Garamond"/>
      <w:b/>
      <w:i/>
      <w:color w:val="C0C0C0"/>
      <w:spacing w:val="20"/>
      <w:sz w:val="28"/>
    </w:rPr>
  </w:style>
  <w:style w:type="character" w:customStyle="1" w:styleId="Ttulo1Carcter">
    <w:name w:val="Título 1 Carácter"/>
    <w:link w:val="Ttulo11"/>
    <w:rsid w:val="003C5A31"/>
    <w:rPr>
      <w:rFonts w:ascii="Garamond" w:eastAsia="Times New Roman" w:hAnsi="Garamond" w:cs="Times New Roman"/>
      <w:b/>
      <w:i/>
      <w:color w:val="C0C0C0"/>
      <w:spacing w:val="20"/>
      <w:sz w:val="28"/>
      <w:lang w:eastAsia="pt-PT"/>
    </w:rPr>
  </w:style>
  <w:style w:type="paragraph" w:customStyle="1" w:styleId="Textodebalo1">
    <w:name w:val="Texto de balão1"/>
    <w:basedOn w:val="Normal"/>
    <w:semiHidden/>
    <w:rsid w:val="003C5A31"/>
    <w:rPr>
      <w:rFonts w:ascii="Tahoma" w:hAnsi="Tahoma" w:cs="Tahoma"/>
      <w:sz w:val="16"/>
      <w:szCs w:val="16"/>
    </w:rPr>
  </w:style>
  <w:style w:type="paragraph" w:customStyle="1" w:styleId="Default">
    <w:name w:val="Default"/>
    <w:rsid w:val="003C5A31"/>
    <w:pPr>
      <w:autoSpaceDE w:val="0"/>
      <w:autoSpaceDN w:val="0"/>
      <w:adjustRightInd w:val="0"/>
    </w:pPr>
    <w:rPr>
      <w:rFonts w:ascii="Trebuchet MS" w:eastAsia="Times New Roman" w:hAnsi="Trebuchet MS" w:cs="Trebuchet MS"/>
      <w:color w:val="000000"/>
      <w:sz w:val="24"/>
      <w:szCs w:val="24"/>
      <w:lang w:eastAsia="pt-PT"/>
    </w:rPr>
  </w:style>
  <w:style w:type="table" w:customStyle="1" w:styleId="Tabelacomgrelha1">
    <w:name w:val="Tabela com grelha1"/>
    <w:basedOn w:val="TableNormal"/>
    <w:next w:val="TableGrid"/>
    <w:uiPriority w:val="59"/>
    <w:rsid w:val="003C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C5A31"/>
    <w:rPr>
      <w:rFonts w:eastAsia="Times New Roman"/>
      <w:lang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C5A31"/>
    <w:rPr>
      <w:rFonts w:ascii="AmplitudeCond-Book" w:eastAsiaTheme="majorEastAsia" w:hAnsi="AmplitudeCond-Book" w:cstheme="majorBidi"/>
      <w:b/>
      <w:color w:val="953735"/>
      <w:sz w:val="32"/>
      <w:szCs w:val="32"/>
      <w:lang w:val="en-GB"/>
    </w:rPr>
  </w:style>
  <w:style w:type="character" w:customStyle="1" w:styleId="Heading2Char">
    <w:name w:val="Heading 2 Char"/>
    <w:basedOn w:val="DefaultParagraphFont"/>
    <w:link w:val="Heading2"/>
    <w:semiHidden/>
    <w:rsid w:val="003C5A31"/>
    <w:rPr>
      <w:rFonts w:asciiTheme="majorHAnsi" w:eastAsiaTheme="majorEastAsia" w:hAnsiTheme="majorHAnsi" w:cstheme="majorBidi"/>
      <w:color w:val="2E74B5" w:themeColor="accent1" w:themeShade="BF"/>
      <w:sz w:val="26"/>
      <w:szCs w:val="26"/>
      <w:lang w:eastAsia="pt-PT"/>
    </w:rPr>
  </w:style>
  <w:style w:type="character" w:customStyle="1" w:styleId="Heading3Char">
    <w:name w:val="Heading 3 Char"/>
    <w:basedOn w:val="DefaultParagraphFont"/>
    <w:link w:val="Heading3"/>
    <w:uiPriority w:val="9"/>
    <w:rsid w:val="003C5A31"/>
    <w:rPr>
      <w:rFonts w:ascii="AmplitudeCond-Book" w:eastAsiaTheme="majorEastAsia" w:hAnsi="AmplitudeCond-Book" w:cstheme="majorBidi"/>
      <w:b/>
      <w:color w:val="953735"/>
      <w:sz w:val="24"/>
      <w:szCs w:val="24"/>
      <w:lang w:val="en-GB"/>
    </w:rPr>
  </w:style>
  <w:style w:type="paragraph" w:styleId="FootnoteText">
    <w:name w:val="footnote text"/>
    <w:basedOn w:val="Normal"/>
    <w:link w:val="FootnoteTextChar"/>
    <w:rsid w:val="003C5A31"/>
  </w:style>
  <w:style w:type="character" w:customStyle="1" w:styleId="FootnoteTextChar">
    <w:name w:val="Footnote Text Char"/>
    <w:basedOn w:val="DefaultParagraphFont"/>
    <w:link w:val="FootnoteText"/>
    <w:rsid w:val="003C5A31"/>
    <w:rPr>
      <w:rFonts w:ascii="Calibri" w:eastAsia="Times New Roman" w:hAnsi="Calibri" w:cs="Times New Roman"/>
      <w:sz w:val="20"/>
      <w:szCs w:val="20"/>
      <w:lang w:eastAsia="pt-PT"/>
    </w:rPr>
  </w:style>
  <w:style w:type="paragraph" w:styleId="CommentText">
    <w:name w:val="annotation text"/>
    <w:basedOn w:val="Normal"/>
    <w:link w:val="CommentTextChar"/>
    <w:uiPriority w:val="99"/>
    <w:semiHidden/>
    <w:unhideWhenUsed/>
    <w:rsid w:val="003C5A31"/>
    <w:pPr>
      <w:spacing w:after="16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3C5A31"/>
    <w:rPr>
      <w:sz w:val="20"/>
      <w:szCs w:val="20"/>
    </w:rPr>
  </w:style>
  <w:style w:type="paragraph" w:styleId="Header">
    <w:name w:val="header"/>
    <w:basedOn w:val="Normal"/>
    <w:link w:val="HeaderChar"/>
    <w:rsid w:val="003C5A31"/>
    <w:pPr>
      <w:tabs>
        <w:tab w:val="center" w:pos="4419"/>
        <w:tab w:val="right" w:pos="8838"/>
      </w:tabs>
    </w:pPr>
  </w:style>
  <w:style w:type="character" w:customStyle="1" w:styleId="HeaderChar">
    <w:name w:val="Header Char"/>
    <w:link w:val="Header"/>
    <w:rsid w:val="003C5A31"/>
    <w:rPr>
      <w:rFonts w:ascii="Calibri" w:eastAsia="Times New Roman" w:hAnsi="Calibri" w:cs="Times New Roman"/>
      <w:sz w:val="24"/>
      <w:lang w:eastAsia="pt-PT"/>
    </w:rPr>
  </w:style>
  <w:style w:type="paragraph" w:styleId="Footer">
    <w:name w:val="footer"/>
    <w:basedOn w:val="Normal"/>
    <w:link w:val="FooterChar"/>
    <w:uiPriority w:val="99"/>
    <w:rsid w:val="003C5A31"/>
    <w:pPr>
      <w:tabs>
        <w:tab w:val="center" w:pos="4419"/>
        <w:tab w:val="right" w:pos="8838"/>
      </w:tabs>
    </w:pPr>
  </w:style>
  <w:style w:type="character" w:customStyle="1" w:styleId="FooterChar">
    <w:name w:val="Footer Char"/>
    <w:basedOn w:val="DefaultParagraphFont"/>
    <w:link w:val="Footer"/>
    <w:uiPriority w:val="99"/>
    <w:rsid w:val="003C5A31"/>
    <w:rPr>
      <w:rFonts w:ascii="Calibri" w:eastAsia="Times New Roman" w:hAnsi="Calibri" w:cs="Times New Roman"/>
      <w:sz w:val="24"/>
      <w:lang w:eastAsia="pt-PT"/>
    </w:rPr>
  </w:style>
  <w:style w:type="character" w:styleId="FootnoteReference">
    <w:name w:val="footnote reference"/>
    <w:basedOn w:val="DefaultParagraphFont"/>
    <w:rsid w:val="003C5A31"/>
    <w:rPr>
      <w:vertAlign w:val="superscript"/>
    </w:rPr>
  </w:style>
  <w:style w:type="character" w:styleId="PageNumber">
    <w:name w:val="page number"/>
    <w:basedOn w:val="DefaultParagraphFont"/>
    <w:uiPriority w:val="99"/>
    <w:unhideWhenUsed/>
    <w:rsid w:val="003C5A31"/>
  </w:style>
  <w:style w:type="paragraph" w:styleId="Subtitle">
    <w:name w:val="Subtitle"/>
    <w:basedOn w:val="Normal"/>
    <w:next w:val="Normal"/>
    <w:link w:val="SubtitleChar"/>
    <w:qFormat/>
    <w:rsid w:val="003C5A3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3C5A31"/>
    <w:rPr>
      <w:rFonts w:eastAsiaTheme="minorEastAsia"/>
      <w:color w:val="5A5A5A" w:themeColor="text1" w:themeTint="A5"/>
      <w:spacing w:val="15"/>
      <w:sz w:val="24"/>
      <w:lang w:eastAsia="pt-PT"/>
    </w:rPr>
  </w:style>
  <w:style w:type="character" w:styleId="Hyperlink">
    <w:name w:val="Hyperlink"/>
    <w:rsid w:val="003C5A31"/>
    <w:rPr>
      <w:color w:val="0000FF"/>
      <w:u w:val="single"/>
    </w:rPr>
  </w:style>
  <w:style w:type="character" w:styleId="Strong">
    <w:name w:val="Strong"/>
    <w:basedOn w:val="DefaultParagraphFont"/>
    <w:uiPriority w:val="22"/>
    <w:qFormat/>
    <w:rsid w:val="003C5A31"/>
    <w:rPr>
      <w:b/>
      <w:bCs/>
    </w:rPr>
  </w:style>
  <w:style w:type="paragraph" w:styleId="NormalWeb">
    <w:name w:val="Normal (Web)"/>
    <w:basedOn w:val="Normal"/>
    <w:uiPriority w:val="99"/>
    <w:rsid w:val="003C5A31"/>
    <w:pPr>
      <w:spacing w:before="100" w:beforeAutospacing="1" w:after="100" w:afterAutospacing="1"/>
    </w:pPr>
    <w:rPr>
      <w:color w:val="0000A0"/>
      <w:szCs w:val="24"/>
    </w:rPr>
  </w:style>
  <w:style w:type="paragraph" w:styleId="BalloonText">
    <w:name w:val="Balloon Text"/>
    <w:basedOn w:val="Normal"/>
    <w:link w:val="BalloonTextChar"/>
    <w:rsid w:val="003C5A31"/>
    <w:rPr>
      <w:rFonts w:ascii="Tahoma" w:hAnsi="Tahoma" w:cs="Tahoma"/>
      <w:sz w:val="16"/>
      <w:szCs w:val="16"/>
    </w:rPr>
  </w:style>
  <w:style w:type="character" w:customStyle="1" w:styleId="BalloonTextChar">
    <w:name w:val="Balloon Text Char"/>
    <w:basedOn w:val="DefaultParagraphFont"/>
    <w:link w:val="BalloonText"/>
    <w:rsid w:val="003C5A31"/>
    <w:rPr>
      <w:rFonts w:ascii="Tahoma" w:eastAsia="Times New Roman" w:hAnsi="Tahoma" w:cs="Tahoma"/>
      <w:sz w:val="16"/>
      <w:szCs w:val="16"/>
      <w:lang w:eastAsia="pt-PT"/>
    </w:rPr>
  </w:style>
  <w:style w:type="paragraph" w:styleId="ListParagraph">
    <w:name w:val="List Paragraph"/>
    <w:aliases w:val="Dot pt,F5 List Paragraph,List Paragraph1,No Spacing1,List Paragraph Char Char Char,Indicator Text,Numbered Para 1,Colorful List - Accent 11,Bullet 1,Bullet Points,List Paragraph2,MAIN CONTENT,Normal numbered,OBC Bullet,Lista 1,Bullets"/>
    <w:basedOn w:val="Normal"/>
    <w:link w:val="ListParagraphChar"/>
    <w:uiPriority w:val="34"/>
    <w:qFormat/>
    <w:rsid w:val="003C5A31"/>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List Paragraph2 Char"/>
    <w:link w:val="ListParagraph"/>
    <w:uiPriority w:val="34"/>
    <w:qFormat/>
    <w:rsid w:val="003C5A31"/>
    <w:rPr>
      <w:rFonts w:ascii="Calibri" w:eastAsia="Times New Roman" w:hAnsi="Calibri" w:cs="Times New Roman"/>
      <w:sz w:val="24"/>
      <w:lang w:eastAsia="pt-PT"/>
    </w:rPr>
  </w:style>
  <w:style w:type="character" w:customStyle="1" w:styleId="Heading4Char">
    <w:name w:val="Heading 4 Char"/>
    <w:basedOn w:val="DefaultParagraphFont"/>
    <w:link w:val="Heading4"/>
    <w:uiPriority w:val="1"/>
    <w:rsid w:val="00615AEF"/>
    <w:rPr>
      <w:rFonts w:eastAsia="Times New Roman"/>
      <w:b/>
      <w:bCs/>
      <w:sz w:val="22"/>
      <w:szCs w:val="22"/>
      <w:lang w:val="en-US"/>
    </w:rPr>
  </w:style>
  <w:style w:type="paragraph" w:styleId="BodyText">
    <w:name w:val="Body Text"/>
    <w:basedOn w:val="Normal"/>
    <w:link w:val="BodyTextChar"/>
    <w:uiPriority w:val="1"/>
    <w:qFormat/>
    <w:rsid w:val="00615AEF"/>
  </w:style>
  <w:style w:type="character" w:customStyle="1" w:styleId="BodyTextChar">
    <w:name w:val="Body Text Char"/>
    <w:basedOn w:val="DefaultParagraphFont"/>
    <w:link w:val="BodyText"/>
    <w:uiPriority w:val="1"/>
    <w:rsid w:val="00615AEF"/>
    <w:rPr>
      <w:rFonts w:eastAsia="Times New Roman"/>
      <w:sz w:val="22"/>
      <w:szCs w:val="22"/>
      <w:lang w:val="en-US"/>
    </w:rPr>
  </w:style>
  <w:style w:type="paragraph" w:customStyle="1" w:styleId="Ttulo12">
    <w:name w:val="Título 12"/>
    <w:basedOn w:val="Normal"/>
    <w:next w:val="Normal"/>
    <w:qFormat/>
    <w:rsid w:val="00615AEF"/>
    <w:pPr>
      <w:keepNext/>
      <w:widowControl/>
      <w:autoSpaceDE/>
      <w:autoSpaceDN/>
      <w:jc w:val="center"/>
      <w:outlineLvl w:val="0"/>
    </w:pPr>
    <w:rPr>
      <w:rFonts w:ascii="Garamond" w:hAnsi="Garamond"/>
      <w:b/>
      <w:i/>
      <w:color w:val="C0C0C0"/>
      <w:spacing w:val="20"/>
      <w:sz w:val="28"/>
      <w:szCs w:val="20"/>
      <w:lang w:val="pt-PT"/>
    </w:rPr>
  </w:style>
  <w:style w:type="character" w:styleId="CommentReference">
    <w:name w:val="annotation reference"/>
    <w:basedOn w:val="DefaultParagraphFont"/>
    <w:semiHidden/>
    <w:unhideWhenUsed/>
    <w:rsid w:val="001F4210"/>
    <w:rPr>
      <w:sz w:val="16"/>
      <w:szCs w:val="16"/>
    </w:rPr>
  </w:style>
  <w:style w:type="paragraph" w:styleId="CommentSubject">
    <w:name w:val="annotation subject"/>
    <w:basedOn w:val="CommentText"/>
    <w:next w:val="CommentText"/>
    <w:link w:val="CommentSubjectChar"/>
    <w:semiHidden/>
    <w:unhideWhenUsed/>
    <w:rsid w:val="001F4210"/>
    <w:pPr>
      <w:spacing w:after="0"/>
    </w:pPr>
    <w:rPr>
      <w:rFonts w:ascii="Times New Roman" w:hAnsi="Times New Roman" w:cs="Times New Roman"/>
      <w:b/>
      <w:bCs/>
      <w:sz w:val="20"/>
      <w:szCs w:val="20"/>
    </w:rPr>
  </w:style>
  <w:style w:type="character" w:customStyle="1" w:styleId="CommentSubjectChar">
    <w:name w:val="Comment Subject Char"/>
    <w:basedOn w:val="CommentTextChar"/>
    <w:link w:val="CommentSubject"/>
    <w:semiHidden/>
    <w:rsid w:val="001F4210"/>
    <w:rPr>
      <w:rFonts w:eastAsia="Times New Roman"/>
      <w:b/>
      <w:bCs/>
      <w:sz w:val="20"/>
      <w:szCs w:val="20"/>
      <w:lang w:val="en-US"/>
    </w:rPr>
  </w:style>
  <w:style w:type="character" w:styleId="Emphasis">
    <w:name w:val="Emphasis"/>
    <w:basedOn w:val="DefaultParagraphFont"/>
    <w:uiPriority w:val="20"/>
    <w:qFormat/>
    <w:rsid w:val="00097F0D"/>
    <w:rPr>
      <w:i/>
      <w:iCs/>
    </w:rPr>
  </w:style>
  <w:style w:type="character" w:customStyle="1" w:styleId="UnresolvedMention">
    <w:name w:val="Unresolved Mention"/>
    <w:basedOn w:val="DefaultParagraphFont"/>
    <w:uiPriority w:val="99"/>
    <w:semiHidden/>
    <w:unhideWhenUsed/>
    <w:rsid w:val="0022020C"/>
    <w:rPr>
      <w:color w:val="605E5C"/>
      <w:shd w:val="clear" w:color="auto" w:fill="E1DFDD"/>
    </w:rPr>
  </w:style>
  <w:style w:type="paragraph" w:styleId="Revision">
    <w:name w:val="Revision"/>
    <w:hidden/>
    <w:uiPriority w:val="99"/>
    <w:semiHidden/>
    <w:rsid w:val="00A527C0"/>
    <w:rPr>
      <w:rFonts w:eastAsia="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43774">
      <w:bodyDiv w:val="1"/>
      <w:marLeft w:val="0"/>
      <w:marRight w:val="0"/>
      <w:marTop w:val="0"/>
      <w:marBottom w:val="0"/>
      <w:divBdr>
        <w:top w:val="none" w:sz="0" w:space="0" w:color="auto"/>
        <w:left w:val="none" w:sz="0" w:space="0" w:color="auto"/>
        <w:bottom w:val="none" w:sz="0" w:space="0" w:color="auto"/>
        <w:right w:val="none" w:sz="0" w:space="0" w:color="auto"/>
      </w:divBdr>
    </w:div>
    <w:div w:id="218366806">
      <w:bodyDiv w:val="1"/>
      <w:marLeft w:val="0"/>
      <w:marRight w:val="0"/>
      <w:marTop w:val="0"/>
      <w:marBottom w:val="0"/>
      <w:divBdr>
        <w:top w:val="none" w:sz="0" w:space="0" w:color="auto"/>
        <w:left w:val="none" w:sz="0" w:space="0" w:color="auto"/>
        <w:bottom w:val="none" w:sz="0" w:space="0" w:color="auto"/>
        <w:right w:val="none" w:sz="0" w:space="0" w:color="auto"/>
      </w:divBdr>
    </w:div>
    <w:div w:id="223638763">
      <w:bodyDiv w:val="1"/>
      <w:marLeft w:val="0"/>
      <w:marRight w:val="0"/>
      <w:marTop w:val="0"/>
      <w:marBottom w:val="0"/>
      <w:divBdr>
        <w:top w:val="none" w:sz="0" w:space="0" w:color="auto"/>
        <w:left w:val="none" w:sz="0" w:space="0" w:color="auto"/>
        <w:bottom w:val="none" w:sz="0" w:space="0" w:color="auto"/>
        <w:right w:val="none" w:sz="0" w:space="0" w:color="auto"/>
      </w:divBdr>
    </w:div>
    <w:div w:id="357126626">
      <w:bodyDiv w:val="1"/>
      <w:marLeft w:val="0"/>
      <w:marRight w:val="0"/>
      <w:marTop w:val="0"/>
      <w:marBottom w:val="0"/>
      <w:divBdr>
        <w:top w:val="none" w:sz="0" w:space="0" w:color="auto"/>
        <w:left w:val="none" w:sz="0" w:space="0" w:color="auto"/>
        <w:bottom w:val="none" w:sz="0" w:space="0" w:color="auto"/>
        <w:right w:val="none" w:sz="0" w:space="0" w:color="auto"/>
      </w:divBdr>
    </w:div>
    <w:div w:id="473372919">
      <w:bodyDiv w:val="1"/>
      <w:marLeft w:val="0"/>
      <w:marRight w:val="0"/>
      <w:marTop w:val="0"/>
      <w:marBottom w:val="0"/>
      <w:divBdr>
        <w:top w:val="none" w:sz="0" w:space="0" w:color="auto"/>
        <w:left w:val="none" w:sz="0" w:space="0" w:color="auto"/>
        <w:bottom w:val="none" w:sz="0" w:space="0" w:color="auto"/>
        <w:right w:val="none" w:sz="0" w:space="0" w:color="auto"/>
      </w:divBdr>
    </w:div>
    <w:div w:id="492454511">
      <w:bodyDiv w:val="1"/>
      <w:marLeft w:val="0"/>
      <w:marRight w:val="0"/>
      <w:marTop w:val="0"/>
      <w:marBottom w:val="0"/>
      <w:divBdr>
        <w:top w:val="none" w:sz="0" w:space="0" w:color="auto"/>
        <w:left w:val="none" w:sz="0" w:space="0" w:color="auto"/>
        <w:bottom w:val="none" w:sz="0" w:space="0" w:color="auto"/>
        <w:right w:val="none" w:sz="0" w:space="0" w:color="auto"/>
      </w:divBdr>
    </w:div>
    <w:div w:id="514997958">
      <w:bodyDiv w:val="1"/>
      <w:marLeft w:val="0"/>
      <w:marRight w:val="0"/>
      <w:marTop w:val="0"/>
      <w:marBottom w:val="0"/>
      <w:divBdr>
        <w:top w:val="none" w:sz="0" w:space="0" w:color="auto"/>
        <w:left w:val="none" w:sz="0" w:space="0" w:color="auto"/>
        <w:bottom w:val="none" w:sz="0" w:space="0" w:color="auto"/>
        <w:right w:val="none" w:sz="0" w:space="0" w:color="auto"/>
      </w:divBdr>
    </w:div>
    <w:div w:id="763837945">
      <w:bodyDiv w:val="1"/>
      <w:marLeft w:val="0"/>
      <w:marRight w:val="0"/>
      <w:marTop w:val="0"/>
      <w:marBottom w:val="0"/>
      <w:divBdr>
        <w:top w:val="none" w:sz="0" w:space="0" w:color="auto"/>
        <w:left w:val="none" w:sz="0" w:space="0" w:color="auto"/>
        <w:bottom w:val="none" w:sz="0" w:space="0" w:color="auto"/>
        <w:right w:val="none" w:sz="0" w:space="0" w:color="auto"/>
      </w:divBdr>
    </w:div>
    <w:div w:id="1033119255">
      <w:bodyDiv w:val="1"/>
      <w:marLeft w:val="0"/>
      <w:marRight w:val="0"/>
      <w:marTop w:val="0"/>
      <w:marBottom w:val="0"/>
      <w:divBdr>
        <w:top w:val="none" w:sz="0" w:space="0" w:color="auto"/>
        <w:left w:val="none" w:sz="0" w:space="0" w:color="auto"/>
        <w:bottom w:val="none" w:sz="0" w:space="0" w:color="auto"/>
        <w:right w:val="none" w:sz="0" w:space="0" w:color="auto"/>
      </w:divBdr>
    </w:div>
    <w:div w:id="1042054143">
      <w:bodyDiv w:val="1"/>
      <w:marLeft w:val="0"/>
      <w:marRight w:val="0"/>
      <w:marTop w:val="0"/>
      <w:marBottom w:val="0"/>
      <w:divBdr>
        <w:top w:val="none" w:sz="0" w:space="0" w:color="auto"/>
        <w:left w:val="none" w:sz="0" w:space="0" w:color="auto"/>
        <w:bottom w:val="none" w:sz="0" w:space="0" w:color="auto"/>
        <w:right w:val="none" w:sz="0" w:space="0" w:color="auto"/>
      </w:divBdr>
    </w:div>
    <w:div w:id="1045982035">
      <w:bodyDiv w:val="1"/>
      <w:marLeft w:val="0"/>
      <w:marRight w:val="0"/>
      <w:marTop w:val="0"/>
      <w:marBottom w:val="0"/>
      <w:divBdr>
        <w:top w:val="none" w:sz="0" w:space="0" w:color="auto"/>
        <w:left w:val="none" w:sz="0" w:space="0" w:color="auto"/>
        <w:bottom w:val="none" w:sz="0" w:space="0" w:color="auto"/>
        <w:right w:val="none" w:sz="0" w:space="0" w:color="auto"/>
      </w:divBdr>
    </w:div>
    <w:div w:id="1096562948">
      <w:bodyDiv w:val="1"/>
      <w:marLeft w:val="0"/>
      <w:marRight w:val="0"/>
      <w:marTop w:val="0"/>
      <w:marBottom w:val="0"/>
      <w:divBdr>
        <w:top w:val="none" w:sz="0" w:space="0" w:color="auto"/>
        <w:left w:val="none" w:sz="0" w:space="0" w:color="auto"/>
        <w:bottom w:val="none" w:sz="0" w:space="0" w:color="auto"/>
        <w:right w:val="none" w:sz="0" w:space="0" w:color="auto"/>
      </w:divBdr>
    </w:div>
    <w:div w:id="1186407484">
      <w:bodyDiv w:val="1"/>
      <w:marLeft w:val="0"/>
      <w:marRight w:val="0"/>
      <w:marTop w:val="0"/>
      <w:marBottom w:val="0"/>
      <w:divBdr>
        <w:top w:val="none" w:sz="0" w:space="0" w:color="auto"/>
        <w:left w:val="none" w:sz="0" w:space="0" w:color="auto"/>
        <w:bottom w:val="none" w:sz="0" w:space="0" w:color="auto"/>
        <w:right w:val="none" w:sz="0" w:space="0" w:color="auto"/>
      </w:divBdr>
    </w:div>
    <w:div w:id="1331834874">
      <w:bodyDiv w:val="1"/>
      <w:marLeft w:val="0"/>
      <w:marRight w:val="0"/>
      <w:marTop w:val="0"/>
      <w:marBottom w:val="0"/>
      <w:divBdr>
        <w:top w:val="none" w:sz="0" w:space="0" w:color="auto"/>
        <w:left w:val="none" w:sz="0" w:space="0" w:color="auto"/>
        <w:bottom w:val="none" w:sz="0" w:space="0" w:color="auto"/>
        <w:right w:val="none" w:sz="0" w:space="0" w:color="auto"/>
      </w:divBdr>
    </w:div>
    <w:div w:id="1586110046">
      <w:bodyDiv w:val="1"/>
      <w:marLeft w:val="0"/>
      <w:marRight w:val="0"/>
      <w:marTop w:val="0"/>
      <w:marBottom w:val="0"/>
      <w:divBdr>
        <w:top w:val="none" w:sz="0" w:space="0" w:color="auto"/>
        <w:left w:val="none" w:sz="0" w:space="0" w:color="auto"/>
        <w:bottom w:val="none" w:sz="0" w:space="0" w:color="auto"/>
        <w:right w:val="none" w:sz="0" w:space="0" w:color="auto"/>
      </w:divBdr>
    </w:div>
    <w:div w:id="1726560558">
      <w:bodyDiv w:val="1"/>
      <w:marLeft w:val="0"/>
      <w:marRight w:val="0"/>
      <w:marTop w:val="0"/>
      <w:marBottom w:val="0"/>
      <w:divBdr>
        <w:top w:val="none" w:sz="0" w:space="0" w:color="auto"/>
        <w:left w:val="none" w:sz="0" w:space="0" w:color="auto"/>
        <w:bottom w:val="none" w:sz="0" w:space="0" w:color="auto"/>
        <w:right w:val="none" w:sz="0" w:space="0" w:color="auto"/>
      </w:divBdr>
    </w:div>
    <w:div w:id="1799447994">
      <w:bodyDiv w:val="1"/>
      <w:marLeft w:val="0"/>
      <w:marRight w:val="0"/>
      <w:marTop w:val="0"/>
      <w:marBottom w:val="0"/>
      <w:divBdr>
        <w:top w:val="none" w:sz="0" w:space="0" w:color="auto"/>
        <w:left w:val="none" w:sz="0" w:space="0" w:color="auto"/>
        <w:bottom w:val="none" w:sz="0" w:space="0" w:color="auto"/>
        <w:right w:val="none" w:sz="0" w:space="0" w:color="auto"/>
      </w:divBdr>
    </w:div>
    <w:div w:id="1825505720">
      <w:bodyDiv w:val="1"/>
      <w:marLeft w:val="0"/>
      <w:marRight w:val="0"/>
      <w:marTop w:val="0"/>
      <w:marBottom w:val="0"/>
      <w:divBdr>
        <w:top w:val="none" w:sz="0" w:space="0" w:color="auto"/>
        <w:left w:val="none" w:sz="0" w:space="0" w:color="auto"/>
        <w:bottom w:val="none" w:sz="0" w:space="0" w:color="auto"/>
        <w:right w:val="none" w:sz="0" w:space="0" w:color="auto"/>
      </w:divBdr>
    </w:div>
    <w:div w:id="1944797556">
      <w:bodyDiv w:val="1"/>
      <w:marLeft w:val="0"/>
      <w:marRight w:val="0"/>
      <w:marTop w:val="0"/>
      <w:marBottom w:val="0"/>
      <w:divBdr>
        <w:top w:val="none" w:sz="0" w:space="0" w:color="auto"/>
        <w:left w:val="none" w:sz="0" w:space="0" w:color="auto"/>
        <w:bottom w:val="none" w:sz="0" w:space="0" w:color="auto"/>
        <w:right w:val="none" w:sz="0" w:space="0" w:color="auto"/>
      </w:divBdr>
    </w:div>
    <w:div w:id="213976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de@amcv.org.pt"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portugal@amnistia-internacional.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cvd@seg-social.pt" TargetMode="External"/><Relationship Id="rId5" Type="http://schemas.openxmlformats.org/officeDocument/2006/relationships/webSettings" Target="webSettings.xml"/><Relationship Id="rId15" Type="http://schemas.openxmlformats.org/officeDocument/2006/relationships/hyperlink" Target="mailto:apav.sede@apav.pt" TargetMode="External"/><Relationship Id="rId10" Type="http://schemas.openxmlformats.org/officeDocument/2006/relationships/hyperlink" Target="mailto:cidmdelnorte@mail.telepac.pt"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cidm@cidm.pt" TargetMode="External"/><Relationship Id="rId14" Type="http://schemas.openxmlformats.org/officeDocument/2006/relationships/hyperlink" Target="mailto:ca@amcv.org.p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marfeminismos.org/index.php/observatorio-de-mulheres-assassinadas/" TargetMode="External"/><Relationship Id="rId2" Type="http://schemas.openxmlformats.org/officeDocument/2006/relationships/hyperlink" Target="https://mais.scml.pt/lisboacidadetodasidades/noticias/santa-casa-requalifica-21-centros-de-dia/" TargetMode="External"/><Relationship Id="rId1" Type="http://schemas.openxmlformats.org/officeDocument/2006/relationships/hyperlink" Target="https://dre.pt/legislacao-consolidada/-/lc/108223285/201808060720/diploma?rp=indice" TargetMode="External"/><Relationship Id="rId4" Type="http://schemas.openxmlformats.org/officeDocument/2006/relationships/hyperlink" Target="https://dre.pt/web/guest/legislacao-consolidada/-/lc/149397986/202102260020/exportPdf/maximized/1/cacheLevelPage?rp=indic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E4CFB7-3C33-4B18-B7AD-FB1F17B99AB4}">
  <ds:schemaRefs>
    <ds:schemaRef ds:uri="http://schemas.openxmlformats.org/officeDocument/2006/bibliography"/>
  </ds:schemaRefs>
</ds:datastoreItem>
</file>

<file path=customXml/itemProps2.xml><?xml version="1.0" encoding="utf-8"?>
<ds:datastoreItem xmlns:ds="http://schemas.openxmlformats.org/officeDocument/2006/customXml" ds:itemID="{2D076B3D-E685-44D7-B75D-50650066A81C}"/>
</file>

<file path=customXml/itemProps3.xml><?xml version="1.0" encoding="utf-8"?>
<ds:datastoreItem xmlns:ds="http://schemas.openxmlformats.org/officeDocument/2006/customXml" ds:itemID="{74DC5FB0-2098-4F09-842B-264EE6194566}"/>
</file>

<file path=customXml/itemProps4.xml><?xml version="1.0" encoding="utf-8"?>
<ds:datastoreItem xmlns:ds="http://schemas.openxmlformats.org/officeDocument/2006/customXml" ds:itemID="{953F2C14-2EF7-45AE-AF80-73F9ED32EC0F}"/>
</file>

<file path=docProps/app.xml><?xml version="1.0" encoding="utf-8"?>
<Properties xmlns="http://schemas.openxmlformats.org/officeDocument/2006/extended-properties" xmlns:vt="http://schemas.openxmlformats.org/officeDocument/2006/docPropsVTypes">
  <Template>Normal.dotm</Template>
  <TotalTime>0</TotalTime>
  <Pages>20</Pages>
  <Words>6362</Words>
  <Characters>36270</Characters>
  <Application>Microsoft Office Word</Application>
  <DocSecurity>4</DocSecurity>
  <Lines>302</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Instituto de Informática, I.P.</Company>
  <LinksUpToDate>false</LinksUpToDate>
  <CharactersWithSpaces>42547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GEP</dc:creator>
  <cp:keywords/>
  <dc:description/>
  <cp:lastModifiedBy>Barbora Zamrska</cp:lastModifiedBy>
  <cp:revision>2</cp:revision>
  <dcterms:created xsi:type="dcterms:W3CDTF">2021-04-29T13:01:00Z</dcterms:created>
  <dcterms:modified xsi:type="dcterms:W3CDTF">2021-04-29T13:01:00Z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