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17E01" w14:textId="3236F14F" w:rsidR="00A16761" w:rsidRPr="00472063" w:rsidRDefault="00A16761" w:rsidP="0052662C">
      <w:pPr>
        <w:jc w:val="center"/>
        <w:rPr>
          <w:rFonts w:cstheme="minorHAnsi"/>
          <w:b/>
          <w:bCs/>
          <w:lang/>
        </w:rPr>
      </w:pPr>
      <w:r w:rsidRPr="00472063">
        <w:rPr>
          <w:rFonts w:cstheme="minorHAnsi"/>
          <w:b/>
          <w:bCs/>
          <w:lang/>
        </w:rPr>
        <w:t>Call for contributions: Ageism and Age-Discrimination</w:t>
      </w:r>
    </w:p>
    <w:p w14:paraId="506FF066" w14:textId="68A5D02D" w:rsidR="00A16761" w:rsidRPr="00472063" w:rsidRDefault="00A16761" w:rsidP="0052662C">
      <w:pPr>
        <w:jc w:val="center"/>
        <w:rPr>
          <w:rFonts w:cstheme="minorHAnsi"/>
          <w:b/>
          <w:bCs/>
          <w:lang/>
        </w:rPr>
      </w:pPr>
      <w:r w:rsidRPr="00472063">
        <w:rPr>
          <w:rFonts w:cstheme="minorHAnsi"/>
          <w:b/>
          <w:bCs/>
          <w:lang/>
        </w:rPr>
        <w:t>Independent Expert on the enjoyment of all human rights by older persons</w:t>
      </w:r>
    </w:p>
    <w:p w14:paraId="114620F4" w14:textId="526CE6FD" w:rsidR="005C385C" w:rsidRPr="00472063" w:rsidRDefault="000D0BC1" w:rsidP="000D0BC1">
      <w:pPr>
        <w:jc w:val="center"/>
        <w:rPr>
          <w:rFonts w:cstheme="minorHAnsi"/>
          <w:b/>
          <w:bCs/>
          <w:lang w:val="en-US"/>
        </w:rPr>
      </w:pPr>
      <w:r>
        <w:rPr>
          <w:rFonts w:cstheme="minorHAnsi"/>
          <w:b/>
          <w:bCs/>
          <w:lang w:val="en-US"/>
        </w:rPr>
        <w:t>Contribution by UNFPA</w:t>
      </w:r>
      <w:bookmarkStart w:id="0" w:name="_GoBack"/>
      <w:bookmarkEnd w:id="0"/>
    </w:p>
    <w:p w14:paraId="027BDC0A" w14:textId="77777777" w:rsidR="005C385C" w:rsidRPr="00472063" w:rsidRDefault="005C385C" w:rsidP="0052662C">
      <w:pPr>
        <w:jc w:val="both"/>
        <w:rPr>
          <w:rFonts w:cstheme="minorHAnsi"/>
          <w:b/>
          <w:bCs/>
        </w:rPr>
      </w:pPr>
    </w:p>
    <w:p w14:paraId="2077971B" w14:textId="0727BB97" w:rsidR="00CF5CA8" w:rsidRPr="00472063" w:rsidRDefault="00CF5CA8" w:rsidP="00CF5CA8">
      <w:pPr>
        <w:jc w:val="both"/>
        <w:rPr>
          <w:rFonts w:cstheme="minorHAnsi"/>
          <w:lang/>
        </w:rPr>
      </w:pPr>
      <w:r w:rsidRPr="00472063">
        <w:rPr>
          <w:rFonts w:cstheme="minorHAnsi"/>
          <w:lang/>
        </w:rPr>
        <w:t>For more than 50 years, UNFPA has been advising governments around the world on how to address demographic change by analysing population dynamics, understanding their implications and developing policy responses that are based on evidence and human rights. </w:t>
      </w:r>
    </w:p>
    <w:p w14:paraId="0B165DD0" w14:textId="53D3EFFD" w:rsidR="00CF5CA8" w:rsidRPr="00472063" w:rsidRDefault="00CF5CA8" w:rsidP="00CF5CA8">
      <w:pPr>
        <w:jc w:val="both"/>
        <w:rPr>
          <w:rFonts w:cstheme="minorHAnsi"/>
          <w:lang/>
        </w:rPr>
      </w:pPr>
      <w:r w:rsidRPr="00472063">
        <w:rPr>
          <w:rFonts w:cstheme="minorHAnsi"/>
          <w:lang/>
        </w:rPr>
        <w:t>UNFPA’s </w:t>
      </w:r>
      <w:hyperlink r:id="rId7" w:history="1">
        <w:r w:rsidRPr="00472063">
          <w:rPr>
            <w:rStyle w:val="Hyperlink"/>
            <w:rFonts w:cstheme="minorHAnsi"/>
            <w:lang/>
          </w:rPr>
          <w:t>Demographic Resilience Programme</w:t>
        </w:r>
      </w:hyperlink>
      <w:r w:rsidRPr="00472063">
        <w:rPr>
          <w:rFonts w:cstheme="minorHAnsi"/>
          <w:lang/>
        </w:rPr>
        <w:t> builds on this experience by working to improve the capacity of countries in Europe and Central Asia to develop population and social policies and programmes that respond to demographic change, strengthen human capital and shape a prosperous future. Carried out in partnership with governmental, non-governmental and private-sector stakeholders, the Programme offers a suite of support services that can be tailored to country needs and specifications. It focuses on three priorities:</w:t>
      </w:r>
      <w:r w:rsidRPr="00472063">
        <w:rPr>
          <w:rFonts w:cstheme="minorHAnsi"/>
          <w:lang w:val="en-US"/>
        </w:rPr>
        <w:t xml:space="preserve"> </w:t>
      </w:r>
      <w:r w:rsidRPr="00472063">
        <w:rPr>
          <w:rFonts w:cstheme="minorHAnsi"/>
          <w:lang/>
        </w:rPr>
        <w:t>Demographic intelligence</w:t>
      </w:r>
      <w:r w:rsidRPr="00472063">
        <w:rPr>
          <w:rFonts w:cstheme="minorHAnsi"/>
          <w:lang w:val="en-US"/>
        </w:rPr>
        <w:t xml:space="preserve">, </w:t>
      </w:r>
      <w:r w:rsidRPr="00472063">
        <w:rPr>
          <w:rFonts w:cstheme="minorHAnsi"/>
          <w:lang/>
        </w:rPr>
        <w:t>Convening stakeholders and knowledge exchange </w:t>
      </w:r>
      <w:r w:rsidRPr="00472063">
        <w:rPr>
          <w:rFonts w:cstheme="minorHAnsi"/>
          <w:lang w:val="en-US"/>
        </w:rPr>
        <w:t xml:space="preserve">and </w:t>
      </w:r>
      <w:r w:rsidRPr="00472063">
        <w:rPr>
          <w:rFonts w:cstheme="minorHAnsi"/>
          <w:lang/>
        </w:rPr>
        <w:t>Population policy design</w:t>
      </w:r>
      <w:r w:rsidRPr="00472063">
        <w:rPr>
          <w:rFonts w:cstheme="minorHAnsi"/>
          <w:lang w:val="en-US"/>
        </w:rPr>
        <w:t xml:space="preserve">. </w:t>
      </w:r>
    </w:p>
    <w:p w14:paraId="7419B539" w14:textId="04AA8DFD" w:rsidR="00CF5CA8" w:rsidRPr="00472063" w:rsidRDefault="00CF5CA8" w:rsidP="00CF5CA8">
      <w:pPr>
        <w:jc w:val="both"/>
        <w:rPr>
          <w:rFonts w:cstheme="minorHAnsi"/>
          <w:lang/>
        </w:rPr>
      </w:pPr>
      <w:r w:rsidRPr="00472063">
        <w:rPr>
          <w:rFonts w:cstheme="minorHAnsi"/>
          <w:lang/>
        </w:rPr>
        <w:t>The Programme is carried out in line with the principles of the 1994 </w:t>
      </w:r>
      <w:hyperlink r:id="rId8" w:history="1">
        <w:r w:rsidRPr="00472063">
          <w:rPr>
            <w:rStyle w:val="Hyperlink"/>
            <w:rFonts w:cstheme="minorHAnsi"/>
            <w:lang/>
          </w:rPr>
          <w:t>International Conference on Population and Development (ICPD) Programme of Action</w:t>
        </w:r>
      </w:hyperlink>
      <w:r w:rsidRPr="00472063">
        <w:rPr>
          <w:rFonts w:cstheme="minorHAnsi"/>
          <w:lang/>
        </w:rPr>
        <w:t xml:space="preserve"> which put rights and dignity of individuals, rather than numerical population targets, at the center of population and development policies. </w:t>
      </w:r>
    </w:p>
    <w:p w14:paraId="7571AEEE" w14:textId="6BCD459D" w:rsidR="003337BB" w:rsidRDefault="005D1C3D" w:rsidP="003337BB">
      <w:pPr>
        <w:spacing w:before="240" w:after="240"/>
        <w:rPr>
          <w:rFonts w:cstheme="minorHAnsi"/>
        </w:rPr>
      </w:pPr>
      <w:r w:rsidRPr="00472063">
        <w:rPr>
          <w:rFonts w:cstheme="minorHAnsi"/>
          <w:lang w:val="en-US"/>
        </w:rPr>
        <w:t>O</w:t>
      </w:r>
      <w:r w:rsidRPr="00472063">
        <w:rPr>
          <w:rFonts w:cstheme="minorHAnsi"/>
        </w:rPr>
        <w:t>ver</w:t>
      </w:r>
      <w:r w:rsidR="000516D2" w:rsidRPr="00472063">
        <w:rPr>
          <w:rFonts w:cstheme="minorHAnsi"/>
        </w:rPr>
        <w:t xml:space="preserve"> </w:t>
      </w:r>
      <w:r w:rsidRPr="00472063">
        <w:rPr>
          <w:rFonts w:cstheme="minorHAnsi"/>
        </w:rPr>
        <w:t>the past years an increasing number of countries have turned to UNFPA with requests for assistance regarding issues related to population ageing</w:t>
      </w:r>
      <w:r w:rsidR="002319F6" w:rsidRPr="00472063">
        <w:rPr>
          <w:rFonts w:cstheme="minorHAnsi"/>
        </w:rPr>
        <w:t xml:space="preserve"> and recently also regarding the human rights of older persons</w:t>
      </w:r>
      <w:r w:rsidRPr="00472063">
        <w:rPr>
          <w:rFonts w:cstheme="minorHAnsi"/>
        </w:rPr>
        <w:t xml:space="preserve">. In collaboration with partner UN agencies, national statistical offices and academic institutions, UNFPA has been working to counter ageism in statistics. It does so by supporting a more comprehensive collection and analysis of population data, including through its long-standing support to censuses, as well as other methods of data collection. Furthermore, UNFPA supports the efforts of statistical offices to rigorous disaggregation data and works with countries to rethink the life course. Recognizing that older persons are a diverse group of individuals with diverse characteristics and abilities, is an important step towards a rethinking and reframing the concepts of </w:t>
      </w:r>
      <w:r w:rsidR="00990C5B" w:rsidRPr="00472063">
        <w:rPr>
          <w:rFonts w:cstheme="minorHAnsi"/>
        </w:rPr>
        <w:t xml:space="preserve">economic </w:t>
      </w:r>
      <w:r w:rsidRPr="00472063">
        <w:rPr>
          <w:rFonts w:cstheme="minorHAnsi"/>
        </w:rPr>
        <w:t>dependencies</w:t>
      </w:r>
      <w:r w:rsidR="00990C5B" w:rsidRPr="00472063">
        <w:rPr>
          <w:rFonts w:cstheme="minorHAnsi"/>
        </w:rPr>
        <w:t>, care and support</w:t>
      </w:r>
      <w:r w:rsidRPr="00472063">
        <w:rPr>
          <w:rFonts w:cstheme="minorHAnsi"/>
        </w:rPr>
        <w:t xml:space="preserve"> away from arbitrary and ageist demographic dependency ratios towards a </w:t>
      </w:r>
      <w:r w:rsidR="00990C5B" w:rsidRPr="00472063">
        <w:rPr>
          <w:rFonts w:cstheme="minorHAnsi"/>
        </w:rPr>
        <w:t>focus on</w:t>
      </w:r>
      <w:r w:rsidRPr="00472063">
        <w:rPr>
          <w:rFonts w:cstheme="minorHAnsi"/>
        </w:rPr>
        <w:t xml:space="preserve"> autonomy</w:t>
      </w:r>
      <w:r w:rsidR="00990C5B" w:rsidRPr="00472063">
        <w:rPr>
          <w:rFonts w:cstheme="minorHAnsi"/>
        </w:rPr>
        <w:t xml:space="preserve">, </w:t>
      </w:r>
      <w:r w:rsidRPr="00472063">
        <w:rPr>
          <w:rFonts w:cstheme="minorHAnsi"/>
        </w:rPr>
        <w:t xml:space="preserve">independence </w:t>
      </w:r>
      <w:r w:rsidR="00990C5B" w:rsidRPr="00472063">
        <w:rPr>
          <w:rFonts w:cstheme="minorHAnsi"/>
        </w:rPr>
        <w:t>and participation.</w:t>
      </w:r>
    </w:p>
    <w:p w14:paraId="3CF48522" w14:textId="2B26F916" w:rsidR="00472063" w:rsidRDefault="00472063" w:rsidP="00472063">
      <w:pPr>
        <w:jc w:val="both"/>
        <w:rPr>
          <w:rFonts w:cstheme="minorHAnsi"/>
          <w:lang w:val="en-US"/>
        </w:rPr>
      </w:pPr>
      <w:r w:rsidRPr="00472063">
        <w:rPr>
          <w:rFonts w:cstheme="minorHAnsi"/>
          <w:lang w:val="en-US"/>
        </w:rPr>
        <w:t xml:space="preserve">The new </w:t>
      </w:r>
      <w:hyperlink r:id="rId9" w:history="1">
        <w:r w:rsidRPr="00472063">
          <w:rPr>
            <w:rStyle w:val="Hyperlink"/>
            <w:rFonts w:cstheme="minorHAnsi"/>
            <w:lang w:val="en-US"/>
          </w:rPr>
          <w:t>UNFPA Population Data Platform (PDP)</w:t>
        </w:r>
      </w:hyperlink>
      <w:r w:rsidRPr="00472063">
        <w:rPr>
          <w:rFonts w:cstheme="minorHAnsi"/>
          <w:lang w:val="en-US"/>
        </w:rPr>
        <w:t xml:space="preserve"> includes a geospatial </w:t>
      </w:r>
      <w:hyperlink r:id="rId10" w:history="1">
        <w:r w:rsidRPr="00472063">
          <w:rPr>
            <w:rStyle w:val="Hyperlink"/>
            <w:rFonts w:cstheme="minorHAnsi"/>
            <w:lang w:val="en-US"/>
          </w:rPr>
          <w:t xml:space="preserve">dashboard on </w:t>
        </w:r>
        <w:r w:rsidRPr="00472063">
          <w:rPr>
            <w:rStyle w:val="Hyperlink"/>
            <w:rFonts w:cstheme="minorHAnsi"/>
            <w:i/>
            <w:iCs/>
            <w:lang/>
          </w:rPr>
          <w:t>COVID-19 Population Vulnerability</w:t>
        </w:r>
      </w:hyperlink>
      <w:r w:rsidRPr="00472063">
        <w:rPr>
          <w:rFonts w:cstheme="minorHAnsi"/>
          <w:i/>
          <w:iCs/>
          <w:lang w:val="en-US"/>
        </w:rPr>
        <w:t xml:space="preserve"> </w:t>
      </w:r>
      <w:r w:rsidRPr="00472063">
        <w:rPr>
          <w:rFonts w:cstheme="minorHAnsi"/>
          <w:lang w:val="en-US"/>
        </w:rPr>
        <w:t>that maps where older persons live and where essential services are located. This is a living tool with the potential to improve data input and analysis by all users including older persons and their organizations.</w:t>
      </w:r>
    </w:p>
    <w:p w14:paraId="112E9C68" w14:textId="756D0ED0" w:rsidR="00472063" w:rsidRDefault="00472063" w:rsidP="00472063">
      <w:pPr>
        <w:jc w:val="both"/>
        <w:rPr>
          <w:rFonts w:cstheme="minorHAnsi"/>
          <w:lang w:val="en-US"/>
        </w:rPr>
      </w:pPr>
    </w:p>
    <w:p w14:paraId="2FFE146B" w14:textId="5DE2E9F0" w:rsidR="00472063" w:rsidRPr="001635B6" w:rsidRDefault="00472063" w:rsidP="00472063">
      <w:pPr>
        <w:rPr>
          <w:rFonts w:eastAsia="Times New Roman" w:cstheme="minorHAnsi"/>
          <w:lang w:val="en-US" w:eastAsia="en-GB" w:bidi="he-IL"/>
        </w:rPr>
      </w:pPr>
      <w:r w:rsidRPr="001635B6">
        <w:rPr>
          <w:rFonts w:eastAsia="Times New Roman" w:cstheme="minorHAnsi"/>
          <w:color w:val="000000"/>
          <w:lang w:eastAsia="en-GB" w:bidi="he-IL"/>
        </w:rPr>
        <w:t xml:space="preserve">UNFPA reviewed the </w:t>
      </w:r>
      <w:r w:rsidRPr="00472063">
        <w:rPr>
          <w:rFonts w:eastAsia="Times New Roman" w:cstheme="minorHAnsi"/>
          <w:color w:val="000000"/>
          <w:lang w:val="en-US" w:eastAsia="en-GB" w:bidi="he-IL"/>
        </w:rPr>
        <w:t xml:space="preserve">last </w:t>
      </w:r>
      <w:r>
        <w:rPr>
          <w:rFonts w:eastAsia="Times New Roman" w:cstheme="minorHAnsi"/>
          <w:color w:val="000000"/>
          <w:lang w:val="en-US" w:eastAsia="en-GB" w:bidi="he-IL"/>
        </w:rPr>
        <w:t xml:space="preserve">round of data of the </w:t>
      </w:r>
      <w:hyperlink r:id="rId11" w:history="1">
        <w:r w:rsidRPr="001635B6">
          <w:rPr>
            <w:rStyle w:val="Hyperlink"/>
            <w:rFonts w:eastAsia="Times New Roman" w:cstheme="minorHAnsi"/>
            <w:lang w:eastAsia="en-GB" w:bidi="he-IL"/>
          </w:rPr>
          <w:t>World Values Survey</w:t>
        </w:r>
      </w:hyperlink>
      <w:r w:rsidRPr="001635B6">
        <w:rPr>
          <w:rFonts w:eastAsia="Times New Roman" w:cstheme="minorHAnsi"/>
          <w:color w:val="000000"/>
          <w:lang w:eastAsia="en-GB" w:bidi="he-IL"/>
        </w:rPr>
        <w:t xml:space="preserve"> to look at ageism in the 58+ countries they cover</w:t>
      </w:r>
      <w:r w:rsidRPr="00472063">
        <w:rPr>
          <w:rFonts w:eastAsia="Times New Roman" w:cstheme="minorHAnsi"/>
          <w:color w:val="000000"/>
          <w:lang w:val="en-US" w:eastAsia="en-GB" w:bidi="he-IL"/>
        </w:rPr>
        <w:t>. A</w:t>
      </w:r>
      <w:r w:rsidRPr="001635B6">
        <w:rPr>
          <w:rFonts w:eastAsia="Times New Roman" w:cstheme="minorHAnsi"/>
          <w:color w:val="000000"/>
          <w:lang w:eastAsia="en-GB" w:bidi="he-IL"/>
        </w:rPr>
        <w:t>geism look</w:t>
      </w:r>
      <w:r w:rsidRPr="00472063">
        <w:rPr>
          <w:rFonts w:eastAsia="Times New Roman" w:cstheme="minorHAnsi"/>
          <w:color w:val="000000"/>
          <w:lang w:val="en-US" w:eastAsia="en-GB" w:bidi="he-IL"/>
        </w:rPr>
        <w:t>ed</w:t>
      </w:r>
      <w:r w:rsidRPr="001635B6">
        <w:rPr>
          <w:rFonts w:eastAsia="Times New Roman" w:cstheme="minorHAnsi"/>
          <w:color w:val="000000"/>
          <w:lang w:eastAsia="en-GB" w:bidi="he-IL"/>
        </w:rPr>
        <w:t xml:space="preserve"> very real.  Most respondents reported that they see less value to society from older persons </w:t>
      </w:r>
      <w:r w:rsidRPr="00472063">
        <w:rPr>
          <w:rFonts w:eastAsia="Times New Roman" w:cstheme="minorHAnsi"/>
          <w:color w:val="000000"/>
          <w:lang w:val="en-US" w:eastAsia="en-GB" w:bidi="he-IL"/>
        </w:rPr>
        <w:t>in relation</w:t>
      </w:r>
      <w:r w:rsidRPr="001635B6">
        <w:rPr>
          <w:rFonts w:eastAsia="Times New Roman" w:cstheme="minorHAnsi"/>
          <w:color w:val="000000"/>
          <w:lang w:eastAsia="en-GB" w:bidi="he-IL"/>
        </w:rPr>
        <w:t xml:space="preserve"> to young adults.  That response </w:t>
      </w:r>
      <w:r w:rsidRPr="00472063">
        <w:rPr>
          <w:rFonts w:eastAsia="Times New Roman" w:cstheme="minorHAnsi"/>
          <w:color w:val="000000"/>
          <w:lang w:val="en-US" w:eastAsia="en-GB" w:bidi="he-IL"/>
        </w:rPr>
        <w:t>was</w:t>
      </w:r>
      <w:r w:rsidRPr="001635B6">
        <w:rPr>
          <w:rFonts w:eastAsia="Times New Roman" w:cstheme="minorHAnsi"/>
          <w:color w:val="000000"/>
          <w:lang w:eastAsia="en-GB" w:bidi="he-IL"/>
        </w:rPr>
        <w:t xml:space="preserve"> worse in </w:t>
      </w:r>
      <w:r w:rsidRPr="00472063">
        <w:rPr>
          <w:rFonts w:eastAsia="Times New Roman" w:cstheme="minorHAnsi"/>
          <w:color w:val="000000"/>
          <w:lang w:val="en-US" w:eastAsia="en-GB" w:bidi="he-IL"/>
        </w:rPr>
        <w:t>high-income countries. However, there was no difference</w:t>
      </w:r>
      <w:r w:rsidRPr="001635B6">
        <w:rPr>
          <w:rFonts w:eastAsia="Times New Roman" w:cstheme="minorHAnsi"/>
          <w:color w:val="000000"/>
          <w:lang w:eastAsia="en-GB" w:bidi="he-IL"/>
        </w:rPr>
        <w:t xml:space="preserve"> </w:t>
      </w:r>
      <w:r w:rsidRPr="00472063">
        <w:rPr>
          <w:rFonts w:eastAsia="Times New Roman" w:cstheme="minorHAnsi"/>
          <w:color w:val="000000"/>
          <w:lang w:val="en-US" w:eastAsia="en-GB" w:bidi="he-IL"/>
        </w:rPr>
        <w:t>between</w:t>
      </w:r>
      <w:r w:rsidRPr="001635B6">
        <w:rPr>
          <w:rFonts w:eastAsia="Times New Roman" w:cstheme="minorHAnsi"/>
          <w:color w:val="000000"/>
          <w:lang w:eastAsia="en-GB" w:bidi="he-IL"/>
        </w:rPr>
        <w:t xml:space="preserve"> the countries </w:t>
      </w:r>
      <w:r w:rsidRPr="00472063">
        <w:rPr>
          <w:rFonts w:eastAsia="Times New Roman" w:cstheme="minorHAnsi"/>
          <w:color w:val="000000"/>
          <w:lang w:val="en-US" w:eastAsia="en-GB" w:bidi="he-IL"/>
        </w:rPr>
        <w:t>with larger or lower number of older persons. Responses from lower income countries where the ratio of older persons is lower, tended</w:t>
      </w:r>
      <w:r w:rsidRPr="001635B6">
        <w:rPr>
          <w:rFonts w:eastAsia="Times New Roman" w:cstheme="minorHAnsi"/>
          <w:color w:val="000000"/>
          <w:lang w:eastAsia="en-GB" w:bidi="he-IL"/>
        </w:rPr>
        <w:t xml:space="preserve"> </w:t>
      </w:r>
      <w:r w:rsidRPr="00472063">
        <w:rPr>
          <w:rFonts w:eastAsia="Times New Roman" w:cstheme="minorHAnsi"/>
          <w:color w:val="000000"/>
          <w:lang w:val="en-US" w:eastAsia="en-GB" w:bidi="he-IL"/>
        </w:rPr>
        <w:t xml:space="preserve">to express </w:t>
      </w:r>
      <w:r w:rsidRPr="001635B6">
        <w:rPr>
          <w:rFonts w:eastAsia="Times New Roman" w:cstheme="minorHAnsi"/>
          <w:color w:val="000000"/>
          <w:lang w:eastAsia="en-GB" w:bidi="he-IL"/>
        </w:rPr>
        <w:t>greater respect for older persons.</w:t>
      </w:r>
      <w:r w:rsidRPr="00472063">
        <w:rPr>
          <w:rFonts w:eastAsia="Times New Roman" w:cstheme="minorHAnsi"/>
          <w:color w:val="000000"/>
          <w:lang w:val="en-US" w:eastAsia="en-GB" w:bidi="he-IL"/>
        </w:rPr>
        <w:t xml:space="preserve"> </w:t>
      </w:r>
    </w:p>
    <w:p w14:paraId="73DE3E04" w14:textId="77777777" w:rsidR="00472063" w:rsidRPr="00472063" w:rsidRDefault="00472063" w:rsidP="00472063">
      <w:pPr>
        <w:jc w:val="both"/>
        <w:rPr>
          <w:rFonts w:cstheme="minorHAnsi"/>
          <w:lang w:val="en-US"/>
        </w:rPr>
      </w:pPr>
    </w:p>
    <w:p w14:paraId="16DFB456" w14:textId="5F20E54D" w:rsidR="0052662C" w:rsidRPr="00472063" w:rsidRDefault="000D67DF" w:rsidP="00CF5CA8">
      <w:pPr>
        <w:shd w:val="clear" w:color="auto" w:fill="FFFFFF"/>
        <w:rPr>
          <w:rFonts w:cstheme="minorHAnsi"/>
          <w:color w:val="222222"/>
          <w:lang w:val="en-US"/>
        </w:rPr>
      </w:pPr>
      <w:r w:rsidRPr="00472063">
        <w:rPr>
          <w:rFonts w:cstheme="minorHAnsi"/>
          <w:color w:val="222222"/>
          <w:lang w:val="en-US"/>
        </w:rPr>
        <w:t xml:space="preserve">During the COVID-19 pandemic </w:t>
      </w:r>
      <w:r w:rsidRPr="00472063">
        <w:rPr>
          <w:rFonts w:cstheme="minorHAnsi"/>
          <w:color w:val="222222"/>
          <w:lang/>
        </w:rPr>
        <w:t xml:space="preserve">UNFPA </w:t>
      </w:r>
      <w:r w:rsidRPr="00472063">
        <w:rPr>
          <w:rFonts w:cstheme="minorHAnsi"/>
          <w:color w:val="222222"/>
          <w:lang w:val="en-US"/>
        </w:rPr>
        <w:t xml:space="preserve">EECARO initiated </w:t>
      </w:r>
      <w:hyperlink r:id="rId12" w:history="1">
        <w:r w:rsidRPr="00472063">
          <w:rPr>
            <w:rStyle w:val="Hyperlink"/>
            <w:rFonts w:cstheme="minorHAnsi"/>
            <w:lang w:val="en-US"/>
          </w:rPr>
          <w:t xml:space="preserve">a joint programme </w:t>
        </w:r>
        <w:r w:rsidR="00CF5CA8" w:rsidRPr="00472063">
          <w:rPr>
            <w:rStyle w:val="Hyperlink"/>
            <w:rFonts w:cstheme="minorHAnsi"/>
            <w:lang/>
          </w:rPr>
          <w:t>on Rights, Health and Dignity of Older Persons</w:t>
        </w:r>
      </w:hyperlink>
      <w:r w:rsidR="00CF5CA8" w:rsidRPr="00472063">
        <w:rPr>
          <w:rFonts w:cstheme="minorHAnsi"/>
          <w:color w:val="222222"/>
          <w:lang w:val="en-US"/>
        </w:rPr>
        <w:t xml:space="preserve"> </w:t>
      </w:r>
      <w:r w:rsidRPr="00472063">
        <w:rPr>
          <w:rFonts w:cstheme="minorHAnsi"/>
          <w:color w:val="222222"/>
          <w:lang/>
        </w:rPr>
        <w:t xml:space="preserve">together with UNECE, WHO/EURO, OHCHR and HelpAge International’s Europe and Middle East Regional Office </w:t>
      </w:r>
      <w:r w:rsidR="00CF5CA8" w:rsidRPr="00472063">
        <w:rPr>
          <w:rFonts w:cstheme="minorHAnsi"/>
          <w:color w:val="222222"/>
          <w:lang w:val="en-US"/>
        </w:rPr>
        <w:t xml:space="preserve">and </w:t>
      </w:r>
      <w:r w:rsidR="0016350E" w:rsidRPr="00472063">
        <w:rPr>
          <w:rFonts w:cstheme="minorHAnsi"/>
          <w:color w:val="222222"/>
        </w:rPr>
        <w:t xml:space="preserve">in collaboration with the United </w:t>
      </w:r>
      <w:r w:rsidR="0016350E" w:rsidRPr="00472063">
        <w:rPr>
          <w:rFonts w:cstheme="minorHAnsi"/>
          <w:color w:val="222222"/>
        </w:rPr>
        <w:lastRenderedPageBreak/>
        <w:t>Nations Regional System Issue Based Coalition on Health and Wellbeing.</w:t>
      </w:r>
      <w:r w:rsidR="00BE6ECF" w:rsidRPr="00472063">
        <w:rPr>
          <w:rFonts w:cstheme="minorHAnsi"/>
          <w:color w:val="222222"/>
        </w:rPr>
        <w:t xml:space="preserve"> </w:t>
      </w:r>
      <w:r w:rsidR="0052662C" w:rsidRPr="00472063">
        <w:rPr>
          <w:rFonts w:cstheme="minorHAnsi"/>
          <w:lang w:val="en-US"/>
        </w:rPr>
        <w:t>UNFPA advocates to make sure that older persons</w:t>
      </w:r>
      <w:r w:rsidR="000C36ED" w:rsidRPr="00472063">
        <w:rPr>
          <w:rFonts w:cstheme="minorHAnsi"/>
          <w:lang w:val="en-US"/>
        </w:rPr>
        <w:t xml:space="preserve"> </w:t>
      </w:r>
      <w:r w:rsidR="0052662C" w:rsidRPr="00472063">
        <w:rPr>
          <w:rFonts w:cstheme="minorHAnsi"/>
          <w:lang w:val="en-US"/>
        </w:rPr>
        <w:t xml:space="preserve">are taken into account in all recovery efforts and policy decisions with full respect of their human rights. </w:t>
      </w:r>
    </w:p>
    <w:p w14:paraId="2C3566C2" w14:textId="77777777" w:rsidR="00B11BDE" w:rsidRPr="00472063" w:rsidRDefault="00B11BDE" w:rsidP="0052662C">
      <w:pPr>
        <w:shd w:val="clear" w:color="auto" w:fill="FFFFFF"/>
        <w:rPr>
          <w:rFonts w:cstheme="minorHAnsi"/>
          <w:color w:val="222222"/>
          <w:lang w:val="en-US"/>
        </w:rPr>
      </w:pPr>
    </w:p>
    <w:p w14:paraId="6F34B8CC" w14:textId="652445CC" w:rsidR="00BE6ECF" w:rsidRPr="00472063" w:rsidRDefault="00CF074F" w:rsidP="0052662C">
      <w:pPr>
        <w:shd w:val="clear" w:color="auto" w:fill="FFFFFF"/>
        <w:rPr>
          <w:rFonts w:cstheme="minorHAnsi"/>
          <w:color w:val="222222"/>
        </w:rPr>
      </w:pPr>
      <w:r w:rsidRPr="00472063">
        <w:rPr>
          <w:rFonts w:cstheme="minorHAnsi"/>
          <w:color w:val="222222"/>
        </w:rPr>
        <w:t xml:space="preserve">Evidence shows that significant relations between generations reduces ageism. </w:t>
      </w:r>
      <w:r w:rsidR="0052662C" w:rsidRPr="00472063">
        <w:rPr>
          <w:rFonts w:cstheme="minorHAnsi"/>
          <w:color w:val="222222"/>
        </w:rPr>
        <w:t>Therefore, f</w:t>
      </w:r>
      <w:r w:rsidR="00BE6ECF" w:rsidRPr="00472063">
        <w:rPr>
          <w:rFonts w:cstheme="minorHAnsi"/>
          <w:color w:val="222222"/>
        </w:rPr>
        <w:t xml:space="preserve">ostering intergenerational </w:t>
      </w:r>
      <w:r w:rsidR="0082769F" w:rsidRPr="00472063">
        <w:rPr>
          <w:rFonts w:cstheme="minorHAnsi"/>
          <w:color w:val="222222"/>
        </w:rPr>
        <w:t>relationships</w:t>
      </w:r>
      <w:r w:rsidR="0052662C" w:rsidRPr="00472063">
        <w:rPr>
          <w:rFonts w:cstheme="minorHAnsi"/>
          <w:color w:val="222222"/>
        </w:rPr>
        <w:t xml:space="preserve"> </w:t>
      </w:r>
      <w:r w:rsidR="00BE6ECF" w:rsidRPr="00472063">
        <w:rPr>
          <w:rFonts w:cstheme="minorHAnsi"/>
          <w:color w:val="222222"/>
        </w:rPr>
        <w:t xml:space="preserve">is </w:t>
      </w:r>
      <w:r w:rsidR="0016350E" w:rsidRPr="00472063">
        <w:rPr>
          <w:rFonts w:cstheme="minorHAnsi"/>
          <w:color w:val="222222"/>
        </w:rPr>
        <w:t>central</w:t>
      </w:r>
      <w:r w:rsidR="00BE6ECF" w:rsidRPr="00472063">
        <w:rPr>
          <w:rFonts w:cstheme="minorHAnsi"/>
          <w:color w:val="222222"/>
        </w:rPr>
        <w:t xml:space="preserve"> </w:t>
      </w:r>
      <w:r w:rsidRPr="00472063">
        <w:rPr>
          <w:rFonts w:cstheme="minorHAnsi"/>
          <w:color w:val="222222"/>
        </w:rPr>
        <w:t xml:space="preserve">to </w:t>
      </w:r>
      <w:r w:rsidR="00BE6ECF" w:rsidRPr="00472063">
        <w:rPr>
          <w:rFonts w:cstheme="minorHAnsi"/>
          <w:color w:val="222222"/>
        </w:rPr>
        <w:t xml:space="preserve">this </w:t>
      </w:r>
      <w:r w:rsidR="000D67DF" w:rsidRPr="00472063">
        <w:rPr>
          <w:rFonts w:cstheme="minorHAnsi"/>
          <w:color w:val="222222"/>
        </w:rPr>
        <w:t xml:space="preserve">joint </w:t>
      </w:r>
      <w:r w:rsidR="00BE6ECF" w:rsidRPr="00472063">
        <w:rPr>
          <w:rFonts w:cstheme="minorHAnsi"/>
          <w:color w:val="222222"/>
        </w:rPr>
        <w:t>programme</w:t>
      </w:r>
      <w:r w:rsidR="0016350E" w:rsidRPr="00472063">
        <w:rPr>
          <w:rFonts w:cstheme="minorHAnsi"/>
          <w:color w:val="222222"/>
        </w:rPr>
        <w:t xml:space="preserve"> </w:t>
      </w:r>
      <w:r w:rsidR="0052662C" w:rsidRPr="00472063">
        <w:rPr>
          <w:rFonts w:cstheme="minorHAnsi"/>
          <w:color w:val="222222"/>
        </w:rPr>
        <w:t xml:space="preserve">that includes </w:t>
      </w:r>
      <w:r w:rsidRPr="00472063">
        <w:rPr>
          <w:rFonts w:cstheme="minorHAnsi"/>
          <w:color w:val="222222"/>
        </w:rPr>
        <w:t>challenging ageism as one of its main areas of action through c</w:t>
      </w:r>
      <w:r w:rsidR="0016350E" w:rsidRPr="00472063">
        <w:rPr>
          <w:rFonts w:cstheme="minorHAnsi"/>
          <w:color w:val="222222"/>
        </w:rPr>
        <w:t>hanging the narrative, promoting the human rights of older persons and creating participatory and enabling environments.</w:t>
      </w:r>
    </w:p>
    <w:p w14:paraId="1A67BAB8" w14:textId="77777777" w:rsidR="0052662C" w:rsidRPr="00472063" w:rsidRDefault="0052662C" w:rsidP="0052662C">
      <w:pPr>
        <w:shd w:val="clear" w:color="auto" w:fill="FFFFFF"/>
        <w:rPr>
          <w:rFonts w:cstheme="minorHAnsi"/>
          <w:color w:val="222222"/>
        </w:rPr>
      </w:pPr>
    </w:p>
    <w:p w14:paraId="2865EB9A" w14:textId="748F8AE7" w:rsidR="0052662C" w:rsidRPr="00472063" w:rsidRDefault="0052662C" w:rsidP="0052662C">
      <w:pPr>
        <w:shd w:val="clear" w:color="auto" w:fill="FFFFFF"/>
        <w:rPr>
          <w:rFonts w:cstheme="minorHAnsi"/>
          <w:color w:val="222222"/>
        </w:rPr>
      </w:pPr>
      <w:r w:rsidRPr="00472063">
        <w:rPr>
          <w:rFonts w:cstheme="minorHAnsi"/>
          <w:color w:val="222222"/>
        </w:rPr>
        <w:t xml:space="preserve">The COVID-19 pandemic has brutally exposed ageism in our region as elsewhere in the world. As populations are getting older rapidly, there is a risk that we will continue to see intergenerational conflict and increased perceptions of “generational inequity.” </w:t>
      </w:r>
    </w:p>
    <w:p w14:paraId="690C4A76" w14:textId="60D4A080" w:rsidR="0052662C" w:rsidRPr="00472063" w:rsidRDefault="0052662C" w:rsidP="0052662C">
      <w:pPr>
        <w:shd w:val="clear" w:color="auto" w:fill="FFFFFF"/>
        <w:rPr>
          <w:rFonts w:cstheme="minorHAnsi"/>
          <w:color w:val="222222"/>
        </w:rPr>
      </w:pPr>
      <w:r w:rsidRPr="00472063">
        <w:rPr>
          <w:rFonts w:cstheme="minorHAnsi"/>
          <w:color w:val="222222"/>
        </w:rPr>
        <w:t xml:space="preserve">However, at UNFPA we have seen many examples of intergenerational solidarity. Young and older volunteers have mobilised for each other. </w:t>
      </w:r>
    </w:p>
    <w:p w14:paraId="7E320FC1" w14:textId="0EC19969" w:rsidR="00A653FF" w:rsidRPr="00A653FF" w:rsidRDefault="00A653FF" w:rsidP="00735806">
      <w:pPr>
        <w:pStyle w:val="NormalWeb"/>
        <w:shd w:val="clear" w:color="auto" w:fill="FFFFFF"/>
        <w:rPr>
          <w:rFonts w:asciiTheme="minorHAnsi" w:hAnsiTheme="minorHAnsi" w:cstheme="minorHAnsi"/>
          <w:color w:val="222222"/>
        </w:rPr>
      </w:pPr>
      <w:r w:rsidRPr="00472063">
        <w:rPr>
          <w:rFonts w:asciiTheme="minorHAnsi" w:hAnsiTheme="minorHAnsi" w:cstheme="minorHAnsi"/>
          <w:color w:val="222222"/>
        </w:rPr>
        <w:t>UNFPA</w:t>
      </w:r>
      <w:r w:rsidR="00735806" w:rsidRPr="00472063">
        <w:rPr>
          <w:rFonts w:asciiTheme="minorHAnsi" w:hAnsiTheme="minorHAnsi" w:cstheme="minorHAnsi"/>
          <w:color w:val="222222"/>
          <w:lang w:val="en-US"/>
        </w:rPr>
        <w:t>’s</w:t>
      </w:r>
      <w:r w:rsidRPr="00472063">
        <w:rPr>
          <w:rFonts w:asciiTheme="minorHAnsi" w:hAnsiTheme="minorHAnsi" w:cstheme="minorHAnsi"/>
          <w:color w:val="222222"/>
        </w:rPr>
        <w:t xml:space="preserve"> technical brief  </w:t>
      </w:r>
      <w:hyperlink r:id="rId13" w:history="1">
        <w:r w:rsidR="00735806" w:rsidRPr="00472063">
          <w:rPr>
            <w:rStyle w:val="Hyperlink"/>
            <w:rFonts w:asciiTheme="minorHAnsi" w:hAnsiTheme="minorHAnsi" w:cstheme="minorHAnsi"/>
            <w:i/>
            <w:iCs/>
          </w:rPr>
          <w:t>Implications of COVID-19 for Older Persons: Responding to the Pandemic</w:t>
        </w:r>
      </w:hyperlink>
      <w:r w:rsidR="00735806" w:rsidRPr="00472063">
        <w:rPr>
          <w:rFonts w:asciiTheme="minorHAnsi" w:hAnsiTheme="minorHAnsi" w:cstheme="minorHAnsi"/>
          <w:b/>
          <w:bCs/>
          <w:color w:val="222222"/>
        </w:rPr>
        <w:t xml:space="preserve"> </w:t>
      </w:r>
      <w:r w:rsidRPr="00A653FF">
        <w:rPr>
          <w:rFonts w:asciiTheme="minorHAnsi" w:hAnsiTheme="minorHAnsi" w:cstheme="minorHAnsi"/>
          <w:color w:val="020000"/>
        </w:rPr>
        <w:t>highlight</w:t>
      </w:r>
      <w:r w:rsidR="00735806" w:rsidRPr="00472063">
        <w:rPr>
          <w:rFonts w:asciiTheme="minorHAnsi" w:hAnsiTheme="minorHAnsi" w:cstheme="minorHAnsi"/>
          <w:color w:val="020000"/>
          <w:lang w:val="en-US"/>
        </w:rPr>
        <w:t>ed</w:t>
      </w:r>
      <w:r w:rsidRPr="00A653FF">
        <w:rPr>
          <w:rFonts w:asciiTheme="minorHAnsi" w:hAnsiTheme="minorHAnsi" w:cstheme="minorHAnsi"/>
          <w:color w:val="020000"/>
        </w:rPr>
        <w:t xml:space="preserve"> relevant initiatives underway in offices worldwide. Responding to the rights and needs of older persons is fully in line with one of the accelerators of the UNFPA COVID-19 Global Response Plan, i.e. to leave no one behind. The document underscores UNFPA’s role in supporting the UN COVID-19 response at the country level, under the leadership of the United Nations Resident Coordinator system and the World Health Organization (WHO). UNFPA also supports civil society to advocate for older persons’ participation in the policy arena, and for their voices to be heard in preparedness and response to a crisis in which they are the most affected. </w:t>
      </w:r>
    </w:p>
    <w:p w14:paraId="2B0FFD40" w14:textId="09BA28D9" w:rsidR="001035FD" w:rsidRPr="00472063" w:rsidRDefault="00D10D95" w:rsidP="001035FD">
      <w:pPr>
        <w:shd w:val="clear" w:color="auto" w:fill="FFFFFF"/>
        <w:rPr>
          <w:rFonts w:cstheme="minorHAnsi"/>
          <w:color w:val="222222"/>
          <w:lang/>
        </w:rPr>
      </w:pPr>
      <w:hyperlink r:id="rId14" w:history="1">
        <w:r w:rsidR="00735806" w:rsidRPr="00735806">
          <w:rPr>
            <w:rStyle w:val="Hyperlink"/>
            <w:rFonts w:cstheme="minorHAnsi"/>
            <w:lang/>
          </w:rPr>
          <w:t>Th</w:t>
        </w:r>
        <w:r w:rsidR="00735806" w:rsidRPr="00472063">
          <w:rPr>
            <w:rStyle w:val="Hyperlink"/>
            <w:rFonts w:cstheme="minorHAnsi"/>
            <w:lang w:val="en-US"/>
          </w:rPr>
          <w:t>e</w:t>
        </w:r>
        <w:r w:rsidR="00735806" w:rsidRPr="00735806">
          <w:rPr>
            <w:rStyle w:val="Hyperlink"/>
            <w:rFonts w:cstheme="minorHAnsi"/>
            <w:lang/>
          </w:rPr>
          <w:t xml:space="preserve"> regional technical guidance </w:t>
        </w:r>
        <w:r w:rsidR="00735806" w:rsidRPr="00472063">
          <w:rPr>
            <w:rStyle w:val="Hyperlink"/>
            <w:rFonts w:cstheme="minorHAnsi"/>
            <w:lang w:val="en-US"/>
          </w:rPr>
          <w:t xml:space="preserve">note on older persons </w:t>
        </w:r>
        <w:r w:rsidR="00735806" w:rsidRPr="00735806">
          <w:rPr>
            <w:rStyle w:val="Hyperlink"/>
            <w:rFonts w:cstheme="minorHAnsi"/>
            <w:lang/>
          </w:rPr>
          <w:t>for the UNFPA Asia-Pacific Regional Office (APRO) and Asia-Pacific Country Offices</w:t>
        </w:r>
      </w:hyperlink>
      <w:r w:rsidR="00735806" w:rsidRPr="00735806">
        <w:rPr>
          <w:rFonts w:cstheme="minorHAnsi"/>
          <w:color w:val="222222"/>
          <w:lang/>
        </w:rPr>
        <w:t xml:space="preserve"> </w:t>
      </w:r>
      <w:r w:rsidR="00735806" w:rsidRPr="00472063">
        <w:rPr>
          <w:rFonts w:cstheme="minorHAnsi"/>
          <w:color w:val="222222"/>
          <w:lang w:val="en-US"/>
        </w:rPr>
        <w:t>targeted older persons,</w:t>
      </w:r>
      <w:r w:rsidR="00735806" w:rsidRPr="00735806">
        <w:rPr>
          <w:rFonts w:cstheme="minorHAnsi"/>
          <w:color w:val="222222"/>
          <w:lang/>
        </w:rPr>
        <w:t xml:space="preserve"> health workers, and caregivers to enable effective support to each member state and to guide engagement with relevant partners in preparing for and responding to the COVID-19 epidemic</w:t>
      </w:r>
      <w:r w:rsidR="001035FD" w:rsidRPr="00472063">
        <w:rPr>
          <w:rFonts w:cstheme="minorHAnsi"/>
          <w:color w:val="222222"/>
          <w:lang w:val="en-US"/>
        </w:rPr>
        <w:t xml:space="preserve">. Its recommendations include to </w:t>
      </w:r>
      <w:r w:rsidR="001035FD" w:rsidRPr="00472063">
        <w:rPr>
          <w:rFonts w:cstheme="minorHAnsi"/>
          <w:color w:val="222222"/>
          <w:lang/>
        </w:rPr>
        <w:t xml:space="preserve">promote collective intergenerational solidarity to avoid stigmatization and discrimination against older persons, health workers, and caregivers. </w:t>
      </w:r>
    </w:p>
    <w:p w14:paraId="5CB5EC8E" w14:textId="77777777" w:rsidR="00A653FF" w:rsidRPr="00472063" w:rsidRDefault="00A653FF" w:rsidP="0052662C">
      <w:pPr>
        <w:shd w:val="clear" w:color="auto" w:fill="FFFFFF"/>
        <w:rPr>
          <w:rFonts w:cstheme="minorHAnsi"/>
          <w:color w:val="222222"/>
        </w:rPr>
      </w:pPr>
    </w:p>
    <w:p w14:paraId="6891C5B4" w14:textId="77777777" w:rsidR="001635B6" w:rsidRPr="00472063" w:rsidRDefault="001635B6" w:rsidP="001635B6">
      <w:pPr>
        <w:rPr>
          <w:rFonts w:eastAsia="Times New Roman" w:cstheme="minorHAnsi"/>
          <w:color w:val="000000"/>
          <w:lang w:eastAsia="en-GB" w:bidi="he-IL"/>
        </w:rPr>
      </w:pPr>
      <w:r w:rsidRPr="00472063">
        <w:rPr>
          <w:rFonts w:cstheme="minorHAnsi"/>
          <w:color w:val="222222"/>
        </w:rPr>
        <w:t xml:space="preserve">UNFPA in all regions works to empower older persons and promote good intergenerational relations. For example in Iran, </w:t>
      </w:r>
      <w:r w:rsidRPr="00472063">
        <w:rPr>
          <w:rFonts w:eastAsia="Times New Roman" w:cstheme="minorHAnsi"/>
          <w:color w:val="000000"/>
          <w:lang w:eastAsia="en-GB" w:bidi="he-IL"/>
        </w:rPr>
        <w:t xml:space="preserve">on the occasion of the International Day of Older Persons 2020, the State Welfare Organization in collaboration with UNFPA initiated a campaign, encouraging family members, friends, young people at communities, neighbours etc. to </w:t>
      </w:r>
      <w:r w:rsidRPr="00472063">
        <w:rPr>
          <w:rFonts w:eastAsia="Times New Roman" w:cstheme="minorHAnsi"/>
          <w:color w:val="000000"/>
          <w:lang w:val="en-US" w:eastAsia="en-GB" w:bidi="he-IL"/>
        </w:rPr>
        <w:t>contact</w:t>
      </w:r>
      <w:r w:rsidRPr="00472063">
        <w:rPr>
          <w:rFonts w:eastAsia="Times New Roman" w:cstheme="minorHAnsi"/>
          <w:color w:val="000000"/>
          <w:lang w:eastAsia="en-GB" w:bidi="he-IL"/>
        </w:rPr>
        <w:t xml:space="preserve"> older persons in their families and communities</w:t>
      </w:r>
      <w:r w:rsidRPr="00472063">
        <w:rPr>
          <w:rFonts w:eastAsia="Times New Roman" w:cstheme="minorHAnsi"/>
          <w:color w:val="000000"/>
          <w:lang w:val="en-US" w:eastAsia="en-GB" w:bidi="he-IL"/>
        </w:rPr>
        <w:t xml:space="preserve">, including </w:t>
      </w:r>
      <w:r w:rsidRPr="00472063">
        <w:rPr>
          <w:rFonts w:eastAsia="Times New Roman" w:cstheme="minorHAnsi"/>
          <w:color w:val="000000"/>
          <w:lang w:eastAsia="en-GB" w:bidi="he-IL"/>
        </w:rPr>
        <w:t>older persons in residential care centers</w:t>
      </w:r>
      <w:r w:rsidRPr="00472063">
        <w:rPr>
          <w:rFonts w:eastAsia="Times New Roman" w:cstheme="minorHAnsi"/>
          <w:color w:val="000000"/>
          <w:lang w:val="en-US" w:eastAsia="en-GB" w:bidi="he-IL"/>
        </w:rPr>
        <w:t xml:space="preserve"> to ensure they received the support they needed</w:t>
      </w:r>
      <w:r w:rsidRPr="00472063">
        <w:rPr>
          <w:rFonts w:eastAsia="Times New Roman" w:cstheme="minorHAnsi"/>
          <w:color w:val="000000"/>
          <w:lang w:eastAsia="en-GB" w:bidi="he-IL"/>
        </w:rPr>
        <w:t>. </w:t>
      </w:r>
      <w:r w:rsidRPr="00170A75">
        <w:rPr>
          <w:rFonts w:eastAsia="Times New Roman" w:cstheme="minorHAnsi"/>
          <w:color w:val="000000"/>
          <w:lang w:eastAsia="en-GB" w:bidi="he-IL"/>
        </w:rPr>
        <w:t>The campaign received great attention at community level. In addition</w:t>
      </w:r>
      <w:r w:rsidRPr="00472063">
        <w:rPr>
          <w:rFonts w:eastAsia="Times New Roman" w:cstheme="minorHAnsi"/>
          <w:color w:val="000000"/>
          <w:lang w:val="en-US" w:eastAsia="en-GB" w:bidi="he-IL"/>
        </w:rPr>
        <w:t xml:space="preserve">, UNFPA Iran supported </w:t>
      </w:r>
      <w:r w:rsidRPr="00170A75">
        <w:rPr>
          <w:rFonts w:eastAsia="Times New Roman" w:cstheme="minorHAnsi"/>
          <w:color w:val="000000"/>
          <w:lang w:eastAsia="en-GB" w:bidi="he-IL"/>
        </w:rPr>
        <w:t xml:space="preserve">the National Document of Older Persons approved in 2020 </w:t>
      </w:r>
      <w:r w:rsidRPr="00472063">
        <w:rPr>
          <w:rFonts w:eastAsia="Times New Roman" w:cstheme="minorHAnsi"/>
          <w:color w:val="000000"/>
          <w:lang w:val="en-US" w:eastAsia="en-GB" w:bidi="he-IL"/>
        </w:rPr>
        <w:t>(</w:t>
      </w:r>
      <w:r w:rsidRPr="00170A75">
        <w:rPr>
          <w:rFonts w:eastAsia="Times New Roman" w:cstheme="minorHAnsi"/>
          <w:color w:val="000000"/>
          <w:lang w:eastAsia="en-GB" w:bidi="he-IL"/>
        </w:rPr>
        <w:t>see attached file pages 19-20) paving the way for planning and programming to end ageism. </w:t>
      </w:r>
    </w:p>
    <w:p w14:paraId="3B5A668E" w14:textId="77777777" w:rsidR="001635B6" w:rsidRPr="00472063" w:rsidRDefault="001635B6" w:rsidP="001635B6">
      <w:pPr>
        <w:rPr>
          <w:rFonts w:eastAsia="Times New Roman" w:cstheme="minorHAnsi"/>
          <w:color w:val="000000"/>
          <w:lang w:eastAsia="en-GB" w:bidi="he-IL"/>
        </w:rPr>
      </w:pPr>
    </w:p>
    <w:p w14:paraId="62D71839" w14:textId="5259C998" w:rsidR="006B594C" w:rsidRPr="006B594C" w:rsidRDefault="001635B6" w:rsidP="00A653FF">
      <w:pPr>
        <w:rPr>
          <w:rFonts w:eastAsia="Times New Roman" w:cstheme="minorHAnsi"/>
          <w:color w:val="000000"/>
          <w:lang w:eastAsia="en-GB" w:bidi="he-IL"/>
        </w:rPr>
      </w:pPr>
      <w:r w:rsidRPr="00472063">
        <w:rPr>
          <w:rFonts w:eastAsia="Times New Roman" w:cstheme="minorHAnsi"/>
          <w:color w:val="000000"/>
          <w:lang w:val="en-US" w:eastAsia="en-GB" w:bidi="he-IL"/>
        </w:rPr>
        <w:t>In Vietnam</w:t>
      </w:r>
      <w:r w:rsidR="006B594C" w:rsidRPr="00472063">
        <w:rPr>
          <w:rFonts w:eastAsia="Times New Roman" w:cstheme="minorHAnsi"/>
          <w:color w:val="000000"/>
          <w:lang w:val="en-US" w:eastAsia="en-GB" w:bidi="he-IL"/>
        </w:rPr>
        <w:t xml:space="preserve">, </w:t>
      </w:r>
      <w:r w:rsidRPr="00472063">
        <w:rPr>
          <w:rFonts w:eastAsia="Times New Roman" w:cstheme="minorHAnsi"/>
          <w:color w:val="000000"/>
          <w:lang w:val="en-US" w:eastAsia="en-GB" w:bidi="he-IL"/>
        </w:rPr>
        <w:t>UNFPA</w:t>
      </w:r>
      <w:r w:rsidR="006B594C" w:rsidRPr="00472063">
        <w:rPr>
          <w:rFonts w:eastAsia="Times New Roman" w:cstheme="minorHAnsi"/>
          <w:color w:val="000000"/>
          <w:lang w:val="en-US" w:eastAsia="en-GB" w:bidi="he-IL"/>
        </w:rPr>
        <w:t xml:space="preserve"> supported </w:t>
      </w:r>
      <w:r w:rsidR="006B594C" w:rsidRPr="00472063">
        <w:rPr>
          <w:rFonts w:eastAsia="Times New Roman" w:cstheme="minorHAnsi"/>
          <w:color w:val="000000"/>
          <w:lang w:eastAsia="en-GB" w:bidi="he-IL"/>
        </w:rPr>
        <w:t>under the VNM9P03 project, “Supporting</w:t>
      </w:r>
      <w:r w:rsidR="00A653FF" w:rsidRPr="00472063">
        <w:rPr>
          <w:rFonts w:eastAsia="Times New Roman" w:cstheme="minorHAnsi"/>
          <w:color w:val="000000"/>
          <w:lang w:eastAsia="en-GB" w:bidi="he-IL"/>
        </w:rPr>
        <w:t xml:space="preserve"> </w:t>
      </w:r>
      <w:r w:rsidR="006B594C" w:rsidRPr="006B594C">
        <w:rPr>
          <w:rFonts w:eastAsia="Times New Roman" w:cstheme="minorHAnsi"/>
          <w:color w:val="000000"/>
          <w:lang w:eastAsia="en-GB" w:bidi="he-IL"/>
        </w:rPr>
        <w:t>Viet</w:t>
      </w:r>
      <w:r w:rsidR="00A653FF" w:rsidRPr="00472063">
        <w:rPr>
          <w:rFonts w:eastAsia="Times New Roman" w:cstheme="minorHAnsi"/>
          <w:color w:val="000000"/>
          <w:lang w:eastAsia="en-GB" w:bidi="he-IL"/>
        </w:rPr>
        <w:t xml:space="preserve"> N</w:t>
      </w:r>
      <w:r w:rsidR="006B594C" w:rsidRPr="006B594C">
        <w:rPr>
          <w:rFonts w:eastAsia="Times New Roman" w:cstheme="minorHAnsi"/>
          <w:color w:val="000000"/>
          <w:lang w:eastAsia="en-GB" w:bidi="he-IL"/>
        </w:rPr>
        <w:t>amese agencies in the provision and use of data on population and development and evidence to</w:t>
      </w:r>
    </w:p>
    <w:p w14:paraId="161D1919" w14:textId="0308F097" w:rsidR="001635B6" w:rsidRPr="00170A75" w:rsidRDefault="006B594C" w:rsidP="00A653FF">
      <w:pPr>
        <w:rPr>
          <w:rFonts w:eastAsia="Times New Roman" w:cstheme="minorHAnsi"/>
          <w:color w:val="000000"/>
          <w:lang w:eastAsia="en-GB" w:bidi="he-IL"/>
        </w:rPr>
      </w:pPr>
      <w:r w:rsidRPr="006B594C">
        <w:rPr>
          <w:rFonts w:eastAsia="Times New Roman" w:cstheme="minorHAnsi"/>
          <w:color w:val="000000"/>
          <w:lang w:eastAsia="en-GB" w:bidi="he-IL"/>
        </w:rPr>
        <w:t>develop and monitor plans, strategies and policies for economic and social development, and sustainable</w:t>
      </w:r>
      <w:r w:rsidR="00A653FF" w:rsidRPr="00472063">
        <w:rPr>
          <w:rFonts w:eastAsia="Times New Roman" w:cstheme="minorHAnsi"/>
          <w:color w:val="000000"/>
          <w:lang w:eastAsia="en-GB" w:bidi="he-IL"/>
        </w:rPr>
        <w:t xml:space="preserve"> </w:t>
      </w:r>
      <w:r w:rsidRPr="006B594C">
        <w:rPr>
          <w:rFonts w:eastAsia="Times New Roman" w:cstheme="minorHAnsi"/>
          <w:color w:val="000000"/>
          <w:lang w:eastAsia="en-GB" w:bidi="he-IL"/>
        </w:rPr>
        <w:t xml:space="preserve">development goals 2017-2021”, the Viet Nam National Committee on </w:t>
      </w:r>
      <w:r w:rsidRPr="006B594C">
        <w:rPr>
          <w:rFonts w:eastAsia="Times New Roman" w:cstheme="minorHAnsi"/>
          <w:color w:val="000000"/>
          <w:lang w:eastAsia="en-GB" w:bidi="he-IL"/>
        </w:rPr>
        <w:lastRenderedPageBreak/>
        <w:t xml:space="preserve">Ageing (VNCA) developed </w:t>
      </w:r>
      <w:r w:rsidR="00A653FF" w:rsidRPr="00472063">
        <w:rPr>
          <w:rFonts w:eastAsia="Times New Roman" w:cstheme="minorHAnsi"/>
          <w:color w:val="000000"/>
          <w:lang w:eastAsia="en-GB" w:bidi="he-IL"/>
        </w:rPr>
        <w:t xml:space="preserve">a </w:t>
      </w:r>
      <w:r w:rsidRPr="006B594C">
        <w:rPr>
          <w:rFonts w:eastAsia="Times New Roman" w:cstheme="minorHAnsi"/>
          <w:color w:val="000000"/>
          <w:lang w:eastAsia="en-GB" w:bidi="he-IL"/>
        </w:rPr>
        <w:t>policy report to provide an overall situation analysis on ageing in Viet Nam and recommendations to</w:t>
      </w:r>
      <w:r w:rsidR="00A653FF" w:rsidRPr="00472063">
        <w:rPr>
          <w:rFonts w:eastAsia="Times New Roman" w:cstheme="minorHAnsi"/>
          <w:color w:val="000000"/>
          <w:lang w:eastAsia="en-GB" w:bidi="he-IL"/>
        </w:rPr>
        <w:t xml:space="preserve"> </w:t>
      </w:r>
      <w:r w:rsidRPr="006B594C">
        <w:rPr>
          <w:rFonts w:eastAsia="Times New Roman" w:cstheme="minorHAnsi"/>
          <w:color w:val="000000"/>
          <w:lang w:eastAsia="en-GB" w:bidi="he-IL"/>
        </w:rPr>
        <w:t>the Government of Viet Nam on the need for developing a comprehensive national policy to respond</w:t>
      </w:r>
      <w:r w:rsidR="00A653FF" w:rsidRPr="00472063">
        <w:rPr>
          <w:rFonts w:eastAsia="Times New Roman" w:cstheme="minorHAnsi"/>
          <w:color w:val="000000"/>
          <w:lang w:eastAsia="en-GB" w:bidi="he-IL"/>
        </w:rPr>
        <w:t xml:space="preserve"> </w:t>
      </w:r>
      <w:r w:rsidRPr="006B594C">
        <w:rPr>
          <w:rFonts w:eastAsia="Times New Roman" w:cstheme="minorHAnsi"/>
          <w:color w:val="000000"/>
          <w:lang w:eastAsia="en-GB" w:bidi="he-IL"/>
        </w:rPr>
        <w:t>to population ageing issues and prepare for a well adaptation of the country in the aged population</w:t>
      </w:r>
      <w:r w:rsidR="00A653FF" w:rsidRPr="00472063">
        <w:rPr>
          <w:rFonts w:eastAsia="Times New Roman" w:cstheme="minorHAnsi"/>
          <w:color w:val="000000"/>
          <w:lang w:eastAsia="en-GB" w:bidi="he-IL"/>
        </w:rPr>
        <w:t xml:space="preserve"> </w:t>
      </w:r>
      <w:r w:rsidRPr="00472063">
        <w:rPr>
          <w:rFonts w:eastAsia="Times New Roman" w:cstheme="minorHAnsi"/>
          <w:color w:val="000000"/>
          <w:lang w:eastAsia="en-GB" w:bidi="he-IL"/>
        </w:rPr>
        <w:t>context.</w:t>
      </w:r>
      <w:r w:rsidR="00A653FF" w:rsidRPr="00472063">
        <w:rPr>
          <w:rFonts w:eastAsia="Times New Roman" w:cstheme="minorHAnsi"/>
          <w:color w:val="000000"/>
          <w:lang w:eastAsia="en-GB" w:bidi="he-IL"/>
        </w:rPr>
        <w:t xml:space="preserve"> The report </w:t>
      </w:r>
      <w:hyperlink r:id="rId15" w:history="1">
        <w:r w:rsidR="00A653FF" w:rsidRPr="00472063">
          <w:rPr>
            <w:rStyle w:val="Hyperlink"/>
            <w:rFonts w:eastAsia="Times New Roman" w:cstheme="minorHAnsi"/>
            <w:i/>
            <w:iCs/>
            <w:lang w:eastAsia="en-GB" w:bidi="he-IL"/>
          </w:rPr>
          <w:t>Towards a comprehenstive national policy for an ageing in Viet Nam</w:t>
        </w:r>
      </w:hyperlink>
      <w:r w:rsidR="00A653FF" w:rsidRPr="00472063">
        <w:rPr>
          <w:rFonts w:eastAsia="Times New Roman" w:cstheme="minorHAnsi"/>
          <w:color w:val="000000"/>
          <w:lang w:val="en-US" w:eastAsia="en-GB" w:bidi="he-IL"/>
        </w:rPr>
        <w:t xml:space="preserve"> </w:t>
      </w:r>
      <w:r w:rsidR="00A653FF" w:rsidRPr="00472063">
        <w:rPr>
          <w:rFonts w:eastAsia="Times New Roman" w:cstheme="minorHAnsi"/>
          <w:color w:val="000000"/>
          <w:lang w:eastAsia="en-GB" w:bidi="he-IL"/>
        </w:rPr>
        <w:t>was published in 2019.</w:t>
      </w:r>
    </w:p>
    <w:p w14:paraId="578EA07F" w14:textId="77777777" w:rsidR="001635B6" w:rsidRPr="00472063" w:rsidRDefault="001635B6" w:rsidP="0052662C">
      <w:pPr>
        <w:shd w:val="clear" w:color="auto" w:fill="FFFFFF"/>
        <w:rPr>
          <w:rFonts w:cstheme="minorHAnsi"/>
          <w:color w:val="222222"/>
        </w:rPr>
      </w:pPr>
    </w:p>
    <w:p w14:paraId="17326DAA" w14:textId="53758181" w:rsidR="0052662C" w:rsidRPr="00472063" w:rsidRDefault="0052662C" w:rsidP="0052662C">
      <w:pPr>
        <w:shd w:val="clear" w:color="auto" w:fill="FFFFFF"/>
        <w:rPr>
          <w:rFonts w:cstheme="minorHAnsi"/>
          <w:color w:val="222222"/>
        </w:rPr>
      </w:pPr>
      <w:r w:rsidRPr="00472063">
        <w:rPr>
          <w:rFonts w:cstheme="minorHAnsi"/>
          <w:color w:val="222222"/>
        </w:rPr>
        <w:t xml:space="preserve">We are presenting here a few examples </w:t>
      </w:r>
      <w:r w:rsidR="003523E2" w:rsidRPr="00472063">
        <w:rPr>
          <w:rFonts w:cstheme="minorHAnsi"/>
          <w:color w:val="222222"/>
        </w:rPr>
        <w:t xml:space="preserve">of good practice </w:t>
      </w:r>
      <w:r w:rsidRPr="00472063">
        <w:rPr>
          <w:rFonts w:cstheme="minorHAnsi"/>
          <w:color w:val="222222"/>
        </w:rPr>
        <w:t xml:space="preserve">from </w:t>
      </w:r>
      <w:r w:rsidR="001035FD" w:rsidRPr="00472063">
        <w:rPr>
          <w:rFonts w:cstheme="minorHAnsi"/>
          <w:color w:val="222222"/>
        </w:rPr>
        <w:t>EECARO</w:t>
      </w:r>
      <w:r w:rsidRPr="00472063">
        <w:rPr>
          <w:rFonts w:cstheme="minorHAnsi"/>
          <w:color w:val="222222"/>
        </w:rPr>
        <w:t xml:space="preserve"> country offices: </w:t>
      </w:r>
    </w:p>
    <w:p w14:paraId="4422446B" w14:textId="77777777" w:rsidR="00CF5CA8" w:rsidRPr="00472063" w:rsidRDefault="00CF5CA8" w:rsidP="0052662C">
      <w:pPr>
        <w:jc w:val="both"/>
        <w:rPr>
          <w:rFonts w:cstheme="minorHAnsi"/>
          <w:b/>
          <w:bCs/>
        </w:rPr>
      </w:pPr>
    </w:p>
    <w:p w14:paraId="33840BFA" w14:textId="00C8DCFA" w:rsidR="003523E2" w:rsidRPr="00472063" w:rsidRDefault="002F3B58" w:rsidP="0076374F">
      <w:pPr>
        <w:jc w:val="both"/>
        <w:rPr>
          <w:rFonts w:cstheme="minorHAnsi"/>
          <w:b/>
          <w:bCs/>
        </w:rPr>
      </w:pPr>
      <w:r w:rsidRPr="00472063">
        <w:rPr>
          <w:rFonts w:cstheme="minorHAnsi"/>
          <w:b/>
          <w:bCs/>
        </w:rPr>
        <w:t>Bosnia and Herzegovina (BIH)</w:t>
      </w:r>
    </w:p>
    <w:p w14:paraId="1400BC30" w14:textId="3D79C9FE" w:rsidR="003523E2" w:rsidRPr="00472063" w:rsidRDefault="003523E2" w:rsidP="00127FE4">
      <w:pPr>
        <w:jc w:val="both"/>
        <w:rPr>
          <w:rFonts w:cstheme="minorHAnsi"/>
          <w:lang/>
        </w:rPr>
      </w:pPr>
      <w:r w:rsidRPr="00472063">
        <w:rPr>
          <w:rFonts w:cstheme="minorHAnsi"/>
          <w:lang/>
        </w:rPr>
        <w:t xml:space="preserve">A </w:t>
      </w:r>
      <w:r w:rsidR="00127FE4" w:rsidRPr="00472063">
        <w:rPr>
          <w:rFonts w:cstheme="minorHAnsi"/>
          <w:lang w:val="en-US"/>
        </w:rPr>
        <w:t xml:space="preserve">study found that a </w:t>
      </w:r>
      <w:r w:rsidRPr="00472063">
        <w:rPr>
          <w:rFonts w:cstheme="minorHAnsi"/>
          <w:lang/>
        </w:rPr>
        <w:t>network of 17 Healthy Ageing Centres supported by UNFPA in Bosnia and Herzegovina is having a dramatic positive impact on the health</w:t>
      </w:r>
      <w:r w:rsidR="00127FE4" w:rsidRPr="00472063">
        <w:rPr>
          <w:rFonts w:cstheme="minorHAnsi"/>
          <w:lang w:val="en-US"/>
        </w:rPr>
        <w:t>, longevity</w:t>
      </w:r>
      <w:r w:rsidRPr="00472063">
        <w:rPr>
          <w:rFonts w:cstheme="minorHAnsi"/>
          <w:lang/>
        </w:rPr>
        <w:t xml:space="preserve"> and well-being of older persons.</w:t>
      </w:r>
      <w:r w:rsidR="00127FE4" w:rsidRPr="00472063">
        <w:rPr>
          <w:rFonts w:cstheme="minorHAnsi"/>
          <w:lang w:val="en-US"/>
        </w:rPr>
        <w:t xml:space="preserve"> </w:t>
      </w:r>
      <w:r w:rsidRPr="00472063">
        <w:rPr>
          <w:rFonts w:cstheme="minorHAnsi"/>
          <w:lang/>
        </w:rPr>
        <w:t>The study was commissioned by UNFPA and the NGO Partnership for Public Health</w:t>
      </w:r>
      <w:r w:rsidR="007A6BD0" w:rsidRPr="00472063">
        <w:rPr>
          <w:rFonts w:cstheme="minorHAnsi"/>
          <w:lang w:val="en-US"/>
        </w:rPr>
        <w:t xml:space="preserve">, in cooperation with </w:t>
      </w:r>
      <w:r w:rsidR="007A6BD0" w:rsidRPr="00472063">
        <w:rPr>
          <w:rFonts w:cstheme="minorHAnsi"/>
        </w:rPr>
        <w:t>University College London (UCL)</w:t>
      </w:r>
      <w:r w:rsidRPr="00472063">
        <w:rPr>
          <w:rFonts w:cstheme="minorHAnsi"/>
          <w:lang/>
        </w:rPr>
        <w:t xml:space="preserve">. </w:t>
      </w:r>
      <w:r w:rsidR="00127FE4" w:rsidRPr="00472063">
        <w:rPr>
          <w:rFonts w:cstheme="minorHAnsi"/>
          <w:lang w:val="en-US"/>
        </w:rPr>
        <w:t xml:space="preserve">The </w:t>
      </w:r>
      <w:r w:rsidRPr="00472063">
        <w:rPr>
          <w:rFonts w:cstheme="minorHAnsi"/>
          <w:lang/>
        </w:rPr>
        <w:t>Partnership for Public Health established the first such centre in Sarajevo in 2011 and new centres are opening at a steady pace with UNFPA support. The vision is to eventually institute one in each municipality of Bosnia and Herzegovina as well as in other countries in the Balkan region.</w:t>
      </w:r>
    </w:p>
    <w:p w14:paraId="046F4EAA" w14:textId="77777777" w:rsidR="00127FE4" w:rsidRPr="00472063" w:rsidRDefault="00127FE4" w:rsidP="003523E2">
      <w:pPr>
        <w:jc w:val="both"/>
        <w:rPr>
          <w:rFonts w:cstheme="minorHAnsi"/>
          <w:lang/>
        </w:rPr>
      </w:pPr>
    </w:p>
    <w:p w14:paraId="7B403A5A" w14:textId="59B641B0" w:rsidR="003523E2" w:rsidRPr="00472063" w:rsidRDefault="003523E2" w:rsidP="003523E2">
      <w:pPr>
        <w:jc w:val="both"/>
        <w:rPr>
          <w:rFonts w:cstheme="minorHAnsi"/>
          <w:lang/>
        </w:rPr>
      </w:pPr>
      <w:r w:rsidRPr="00472063">
        <w:rPr>
          <w:rFonts w:cstheme="minorHAnsi"/>
          <w:lang/>
        </w:rPr>
        <w:t>The centres provide a place for older persons to gather, socialize and participate in organized courses and activities</w:t>
      </w:r>
      <w:r w:rsidR="00127FE4" w:rsidRPr="00472063">
        <w:rPr>
          <w:rFonts w:cstheme="minorHAnsi"/>
          <w:lang w:val="en-US"/>
        </w:rPr>
        <w:t xml:space="preserve">. </w:t>
      </w:r>
      <w:r w:rsidRPr="00472063">
        <w:rPr>
          <w:rFonts w:cstheme="minorHAnsi"/>
          <w:lang/>
        </w:rPr>
        <w:t>Among other results, the study found that Healthy Ageing Centre members are:</w:t>
      </w:r>
    </w:p>
    <w:p w14:paraId="4D1279B8" w14:textId="77777777" w:rsidR="003523E2" w:rsidRPr="00472063" w:rsidRDefault="003523E2" w:rsidP="003523E2">
      <w:pPr>
        <w:numPr>
          <w:ilvl w:val="0"/>
          <w:numId w:val="2"/>
        </w:numPr>
        <w:jc w:val="both"/>
        <w:rPr>
          <w:rFonts w:cstheme="minorHAnsi"/>
          <w:lang/>
        </w:rPr>
      </w:pPr>
      <w:r w:rsidRPr="00472063">
        <w:rPr>
          <w:rFonts w:cstheme="minorHAnsi"/>
          <w:lang/>
        </w:rPr>
        <w:t>13 per cent less likely to report that they often feel lonely</w:t>
      </w:r>
    </w:p>
    <w:p w14:paraId="58D4643B" w14:textId="77777777" w:rsidR="003523E2" w:rsidRPr="00472063" w:rsidRDefault="003523E2" w:rsidP="003523E2">
      <w:pPr>
        <w:numPr>
          <w:ilvl w:val="0"/>
          <w:numId w:val="2"/>
        </w:numPr>
        <w:jc w:val="both"/>
        <w:rPr>
          <w:rFonts w:cstheme="minorHAnsi"/>
          <w:lang/>
        </w:rPr>
      </w:pPr>
      <w:r w:rsidRPr="00472063">
        <w:rPr>
          <w:rFonts w:cstheme="minorHAnsi"/>
          <w:lang/>
        </w:rPr>
        <w:t>15 per cent more likely to say they are happy with their friendships</w:t>
      </w:r>
    </w:p>
    <w:p w14:paraId="671603D9" w14:textId="4002E8AF" w:rsidR="003523E2" w:rsidRPr="00472063" w:rsidRDefault="003523E2" w:rsidP="003523E2">
      <w:pPr>
        <w:numPr>
          <w:ilvl w:val="0"/>
          <w:numId w:val="2"/>
        </w:numPr>
        <w:jc w:val="both"/>
        <w:rPr>
          <w:rFonts w:cstheme="minorHAnsi"/>
          <w:lang/>
        </w:rPr>
      </w:pPr>
      <w:r w:rsidRPr="00472063">
        <w:rPr>
          <w:rFonts w:cstheme="minorHAnsi"/>
          <w:lang/>
        </w:rPr>
        <w:t>28 per cent more likely to say they are happy with their family relationships</w:t>
      </w:r>
    </w:p>
    <w:p w14:paraId="4AA5630E" w14:textId="77777777" w:rsidR="00127FE4" w:rsidRPr="00472063" w:rsidRDefault="00127FE4" w:rsidP="00127FE4">
      <w:pPr>
        <w:ind w:left="720"/>
        <w:jc w:val="both"/>
        <w:rPr>
          <w:rFonts w:cstheme="minorHAnsi"/>
          <w:lang/>
        </w:rPr>
      </w:pPr>
    </w:p>
    <w:p w14:paraId="260382EA" w14:textId="77777777" w:rsidR="003523E2" w:rsidRPr="00472063" w:rsidRDefault="003523E2" w:rsidP="003523E2">
      <w:pPr>
        <w:jc w:val="both"/>
        <w:rPr>
          <w:rFonts w:cstheme="minorHAnsi"/>
          <w:lang/>
        </w:rPr>
      </w:pPr>
      <w:r w:rsidRPr="00472063">
        <w:rPr>
          <w:rFonts w:cstheme="minorHAnsi"/>
          <w:lang/>
        </w:rPr>
        <w:t>Like many other countries in Eastern Europe, Bosnia and Herzegovina is experiencing population ageing, with the proportion of older persons in the country increasing from 5 per cent in 1971 to 17 per cent in 2019. Population projections show that this proportion will continue to grow, reaching approximately 37 per cent by 2050, due to low fertility and the emigration of working-age people.</w:t>
      </w:r>
    </w:p>
    <w:p w14:paraId="3C4AC5F3" w14:textId="77777777" w:rsidR="00127FE4" w:rsidRPr="00472063" w:rsidRDefault="00127FE4" w:rsidP="003523E2">
      <w:pPr>
        <w:jc w:val="both"/>
        <w:rPr>
          <w:rFonts w:cstheme="minorHAnsi"/>
          <w:lang/>
        </w:rPr>
      </w:pPr>
    </w:p>
    <w:p w14:paraId="6FC2121D" w14:textId="7DBA9E32" w:rsidR="003523E2" w:rsidRPr="00472063" w:rsidRDefault="007A6BD0" w:rsidP="003523E2">
      <w:pPr>
        <w:jc w:val="both"/>
        <w:rPr>
          <w:rFonts w:cstheme="minorHAnsi"/>
          <w:lang/>
        </w:rPr>
      </w:pPr>
      <w:r w:rsidRPr="00472063">
        <w:rPr>
          <w:rFonts w:cstheme="minorHAnsi"/>
          <w:lang w:val="en-US"/>
        </w:rPr>
        <w:t>T</w:t>
      </w:r>
      <w:r w:rsidR="003523E2" w:rsidRPr="00472063">
        <w:rPr>
          <w:rFonts w:cstheme="minorHAnsi"/>
          <w:lang/>
        </w:rPr>
        <w:t xml:space="preserve">aking into account the increased </w:t>
      </w:r>
      <w:r w:rsidRPr="00472063">
        <w:rPr>
          <w:rFonts w:cstheme="minorHAnsi"/>
          <w:lang w:val="en-US"/>
        </w:rPr>
        <w:t>risks</w:t>
      </w:r>
      <w:r w:rsidR="003523E2" w:rsidRPr="00472063">
        <w:rPr>
          <w:rFonts w:cstheme="minorHAnsi"/>
          <w:lang/>
        </w:rPr>
        <w:t xml:space="preserve"> of older persons to the </w:t>
      </w:r>
      <w:hyperlink r:id="rId16" w:tgtFrame="_blank" w:history="1">
        <w:r w:rsidR="003523E2" w:rsidRPr="00472063">
          <w:rPr>
            <w:rStyle w:val="Hyperlink"/>
            <w:rFonts w:cstheme="minorHAnsi"/>
            <w:lang/>
          </w:rPr>
          <w:t>COVID-19 pandemic</w:t>
        </w:r>
      </w:hyperlink>
      <w:r w:rsidR="003523E2" w:rsidRPr="00472063">
        <w:rPr>
          <w:rFonts w:cstheme="minorHAnsi"/>
          <w:lang/>
        </w:rPr>
        <w:t xml:space="preserve">, a healthy and active older population </w:t>
      </w:r>
      <w:r w:rsidRPr="00472063">
        <w:rPr>
          <w:rFonts w:cstheme="minorHAnsi"/>
          <w:lang w:val="en-US"/>
        </w:rPr>
        <w:t>can participate</w:t>
      </w:r>
      <w:r w:rsidR="003523E2" w:rsidRPr="00472063">
        <w:rPr>
          <w:rFonts w:cstheme="minorHAnsi"/>
          <w:lang/>
        </w:rPr>
        <w:t xml:space="preserve"> </w:t>
      </w:r>
      <w:r w:rsidRPr="00472063">
        <w:rPr>
          <w:rFonts w:cstheme="minorHAnsi"/>
          <w:lang w:val="en-US"/>
        </w:rPr>
        <w:t xml:space="preserve">in public life and greatly contribute to </w:t>
      </w:r>
      <w:r w:rsidR="003523E2" w:rsidRPr="00472063">
        <w:rPr>
          <w:rFonts w:cstheme="minorHAnsi"/>
          <w:lang/>
        </w:rPr>
        <w:t>work,</w:t>
      </w:r>
      <w:r w:rsidRPr="00472063">
        <w:rPr>
          <w:rFonts w:cstheme="minorHAnsi"/>
          <w:lang w:val="en-US"/>
        </w:rPr>
        <w:t xml:space="preserve"> </w:t>
      </w:r>
      <w:r w:rsidR="003523E2" w:rsidRPr="00472063">
        <w:rPr>
          <w:rFonts w:cstheme="minorHAnsi"/>
          <w:lang/>
        </w:rPr>
        <w:t xml:space="preserve">their communities and </w:t>
      </w:r>
      <w:proofErr w:type="gramStart"/>
      <w:r w:rsidR="003523E2" w:rsidRPr="00472063">
        <w:rPr>
          <w:rFonts w:cstheme="minorHAnsi"/>
          <w:lang/>
        </w:rPr>
        <w:t>society at large</w:t>
      </w:r>
      <w:proofErr w:type="gramEnd"/>
      <w:r w:rsidR="003523E2" w:rsidRPr="00472063">
        <w:rPr>
          <w:rFonts w:cstheme="minorHAnsi"/>
          <w:lang/>
        </w:rPr>
        <w:t>.</w:t>
      </w:r>
    </w:p>
    <w:p w14:paraId="5CE85668" w14:textId="453AC364" w:rsidR="007A6BD0" w:rsidRPr="00472063" w:rsidRDefault="007A6BD0" w:rsidP="003523E2">
      <w:pPr>
        <w:jc w:val="both"/>
        <w:rPr>
          <w:rFonts w:cstheme="minorHAnsi"/>
          <w:lang/>
        </w:rPr>
      </w:pPr>
    </w:p>
    <w:p w14:paraId="6A8CFF3F" w14:textId="34D21818" w:rsidR="00067183" w:rsidRPr="00472063" w:rsidRDefault="007A6BD0" w:rsidP="0076374F">
      <w:pPr>
        <w:rPr>
          <w:rFonts w:cstheme="minorHAnsi"/>
          <w:b/>
          <w:bCs/>
          <w:lang w:val="en-US"/>
        </w:rPr>
      </w:pPr>
      <w:r w:rsidRPr="00472063">
        <w:rPr>
          <w:rFonts w:cstheme="minorHAnsi"/>
          <w:b/>
          <w:bCs/>
          <w:lang w:val="en-US"/>
        </w:rPr>
        <w:t>Kazakhstan</w:t>
      </w:r>
    </w:p>
    <w:p w14:paraId="461C0753" w14:textId="7AF3302D" w:rsidR="007A6BD0" w:rsidRPr="00472063" w:rsidRDefault="007A6BD0" w:rsidP="007A6BD0">
      <w:pPr>
        <w:rPr>
          <w:rFonts w:cstheme="minorHAnsi"/>
          <w:lang/>
        </w:rPr>
      </w:pPr>
      <w:r w:rsidRPr="00472063">
        <w:rPr>
          <w:rFonts w:cstheme="minorHAnsi"/>
          <w:lang w:val="en-US"/>
        </w:rPr>
        <w:t>In 2020 UNFPA in Kazakhstan provided technical support to the ministry of labor and social protection on development of the National Plan of Actions on "Active longevity" up to 2025. The document is under the process of consideration and endorsement by the Government. </w:t>
      </w:r>
    </w:p>
    <w:p w14:paraId="3C51E58D" w14:textId="77777777" w:rsidR="007A6BD0" w:rsidRPr="00472063" w:rsidRDefault="007A6BD0" w:rsidP="007A6BD0">
      <w:pPr>
        <w:rPr>
          <w:rFonts w:cstheme="minorHAnsi"/>
          <w:lang/>
        </w:rPr>
      </w:pPr>
    </w:p>
    <w:p w14:paraId="2CE0295E" w14:textId="1B5E8309" w:rsidR="007A6BD0" w:rsidRPr="00472063" w:rsidRDefault="007A6BD0" w:rsidP="007A6BD0">
      <w:pPr>
        <w:rPr>
          <w:rFonts w:cstheme="minorHAnsi"/>
          <w:lang/>
        </w:rPr>
      </w:pPr>
      <w:r w:rsidRPr="00472063">
        <w:rPr>
          <w:rFonts w:cstheme="minorHAnsi"/>
          <w:lang w:val="en-US"/>
        </w:rPr>
        <w:t xml:space="preserve">To provide a baseline and evidence data for monitoring of the implementation of "Active longevity" UNFPA supported a national quantitative and qualitative survey to assess the socio-economic status and needs of older persons (also in light of Covid-19). The survey was conducted by CIOM research agency </w:t>
      </w:r>
      <w:r w:rsidR="00067183" w:rsidRPr="00472063">
        <w:rPr>
          <w:rFonts w:cstheme="minorHAnsi"/>
          <w:lang w:val="en-US"/>
        </w:rPr>
        <w:t>commissioned</w:t>
      </w:r>
      <w:r w:rsidRPr="00472063">
        <w:rPr>
          <w:rFonts w:cstheme="minorHAnsi"/>
          <w:lang w:val="en-US"/>
        </w:rPr>
        <w:t xml:space="preserve"> by UNFPA</w:t>
      </w:r>
      <w:r w:rsidR="00067183" w:rsidRPr="00472063">
        <w:rPr>
          <w:rFonts w:cstheme="minorHAnsi"/>
          <w:lang w:val="en-US"/>
        </w:rPr>
        <w:t xml:space="preserve">. </w:t>
      </w:r>
      <w:r w:rsidRPr="00472063">
        <w:rPr>
          <w:rFonts w:cstheme="minorHAnsi"/>
          <w:lang w:val="en-US"/>
        </w:rPr>
        <w:t xml:space="preserve"> </w:t>
      </w:r>
      <w:r w:rsidR="0076374F" w:rsidRPr="00472063">
        <w:rPr>
          <w:rFonts w:cstheme="minorHAnsi"/>
          <w:lang w:val="en-US"/>
        </w:rPr>
        <w:t xml:space="preserve">The survey included interviews with 2000 respondents aged 55 and older and with 20 experts from government and CSOs’ representatives. The data gathered was </w:t>
      </w:r>
      <w:r w:rsidRPr="00472063">
        <w:rPr>
          <w:rFonts w:cstheme="minorHAnsi"/>
          <w:lang w:val="en-US"/>
        </w:rPr>
        <w:t xml:space="preserve">also used to calculate the </w:t>
      </w:r>
      <w:hyperlink r:id="rId17" w:history="1">
        <w:r w:rsidRPr="00472063">
          <w:rPr>
            <w:rStyle w:val="Hyperlink"/>
            <w:rFonts w:cstheme="minorHAnsi"/>
            <w:lang w:val="en-US"/>
          </w:rPr>
          <w:t xml:space="preserve">Active </w:t>
        </w:r>
        <w:r w:rsidR="0076374F" w:rsidRPr="00472063">
          <w:rPr>
            <w:rStyle w:val="Hyperlink"/>
            <w:rFonts w:cstheme="minorHAnsi"/>
            <w:lang w:val="en-US"/>
          </w:rPr>
          <w:t>A</w:t>
        </w:r>
        <w:r w:rsidRPr="00472063">
          <w:rPr>
            <w:rStyle w:val="Hyperlink"/>
            <w:rFonts w:cstheme="minorHAnsi"/>
            <w:lang w:val="en-US"/>
          </w:rPr>
          <w:t xml:space="preserve">geing </w:t>
        </w:r>
        <w:r w:rsidR="0076374F" w:rsidRPr="00472063">
          <w:rPr>
            <w:rStyle w:val="Hyperlink"/>
            <w:rFonts w:cstheme="minorHAnsi"/>
            <w:lang w:val="en-US"/>
          </w:rPr>
          <w:t>I</w:t>
        </w:r>
        <w:r w:rsidRPr="00472063">
          <w:rPr>
            <w:rStyle w:val="Hyperlink"/>
            <w:rFonts w:cstheme="minorHAnsi"/>
            <w:lang w:val="en-US"/>
          </w:rPr>
          <w:t>ndex (AAI)</w:t>
        </w:r>
      </w:hyperlink>
      <w:r w:rsidRPr="00472063">
        <w:rPr>
          <w:rFonts w:cstheme="minorHAnsi"/>
          <w:lang w:val="en-US"/>
        </w:rPr>
        <w:t xml:space="preserve"> for the first time in Kazakhstan. UNFPA also supported </w:t>
      </w:r>
      <w:r w:rsidR="0076374F" w:rsidRPr="00472063">
        <w:rPr>
          <w:rFonts w:cstheme="minorHAnsi"/>
          <w:lang w:val="en-US"/>
        </w:rPr>
        <w:t xml:space="preserve">the </w:t>
      </w:r>
      <w:r w:rsidRPr="00472063">
        <w:rPr>
          <w:rFonts w:cstheme="minorHAnsi"/>
          <w:lang w:val="en-US"/>
        </w:rPr>
        <w:t xml:space="preserve">review of successful </w:t>
      </w:r>
      <w:r w:rsidRPr="00472063">
        <w:rPr>
          <w:rFonts w:cstheme="minorHAnsi"/>
          <w:lang w:val="en-US"/>
        </w:rPr>
        <w:lastRenderedPageBreak/>
        <w:t xml:space="preserve">international policies on </w:t>
      </w:r>
      <w:r w:rsidR="00D67DE5" w:rsidRPr="00472063">
        <w:rPr>
          <w:rFonts w:cstheme="minorHAnsi"/>
          <w:lang w:val="en-US"/>
        </w:rPr>
        <w:t>active</w:t>
      </w:r>
      <w:r w:rsidRPr="00472063">
        <w:rPr>
          <w:rFonts w:cstheme="minorHAnsi"/>
          <w:lang w:val="en-US"/>
        </w:rPr>
        <w:t xml:space="preserve">, healthy and </w:t>
      </w:r>
      <w:r w:rsidR="00D67DE5" w:rsidRPr="00472063">
        <w:rPr>
          <w:rFonts w:cstheme="minorHAnsi"/>
          <w:lang w:val="en-US"/>
        </w:rPr>
        <w:t>dignified</w:t>
      </w:r>
      <w:r w:rsidRPr="00472063">
        <w:rPr>
          <w:rFonts w:cstheme="minorHAnsi"/>
          <w:lang w:val="en-US"/>
        </w:rPr>
        <w:t xml:space="preserve"> longevity which can be applicable to Kazakhstan and related policy brief.  </w:t>
      </w:r>
    </w:p>
    <w:p w14:paraId="2E9FB824" w14:textId="77777777" w:rsidR="007A6BD0" w:rsidRPr="00472063" w:rsidRDefault="007A6BD0" w:rsidP="007A6BD0">
      <w:pPr>
        <w:rPr>
          <w:rFonts w:cstheme="minorHAnsi"/>
          <w:lang/>
        </w:rPr>
      </w:pPr>
    </w:p>
    <w:p w14:paraId="4068115F" w14:textId="6403C196" w:rsidR="007A6BD0" w:rsidRPr="00472063" w:rsidRDefault="0076374F" w:rsidP="00B20883">
      <w:pPr>
        <w:rPr>
          <w:rFonts w:cstheme="minorHAnsi"/>
          <w:bCs/>
          <w:iCs/>
        </w:rPr>
      </w:pPr>
      <w:r w:rsidRPr="00472063">
        <w:rPr>
          <w:rFonts w:cstheme="minorHAnsi"/>
          <w:lang w:val="en-US"/>
        </w:rPr>
        <w:t>The</w:t>
      </w:r>
      <w:r w:rsidR="007A6BD0" w:rsidRPr="00472063">
        <w:rPr>
          <w:rFonts w:cstheme="minorHAnsi"/>
          <w:lang w:val="en-US"/>
        </w:rPr>
        <w:t xml:space="preserve"> analytical report</w:t>
      </w:r>
      <w:r w:rsidR="00D67DE5" w:rsidRPr="00472063">
        <w:rPr>
          <w:rFonts w:cstheme="minorHAnsi"/>
          <w:lang w:val="en-US"/>
        </w:rPr>
        <w:t xml:space="preserve"> and policy brief, </w:t>
      </w:r>
      <w:r w:rsidR="007A6BD0" w:rsidRPr="00472063">
        <w:rPr>
          <w:rFonts w:cstheme="minorHAnsi"/>
          <w:lang w:val="en-US"/>
        </w:rPr>
        <w:t xml:space="preserve">the sociological survey and </w:t>
      </w:r>
      <w:r w:rsidR="00D67DE5" w:rsidRPr="00472063">
        <w:rPr>
          <w:rFonts w:cstheme="minorHAnsi"/>
          <w:lang w:val="en-US"/>
        </w:rPr>
        <w:t>its</w:t>
      </w:r>
      <w:r w:rsidR="007A6BD0" w:rsidRPr="00472063">
        <w:rPr>
          <w:rFonts w:cstheme="minorHAnsi"/>
          <w:lang w:val="en-US"/>
        </w:rPr>
        <w:t xml:space="preserve"> findings will be presented to the government to sensitize national stakeholders on ageing issues and foster policy dialogue on the importance of having a demographic policy and formulate adequate programmes targeted to the older population. </w:t>
      </w:r>
      <w:r w:rsidR="00B20883" w:rsidRPr="00472063">
        <w:rPr>
          <w:rFonts w:cstheme="minorHAnsi"/>
          <w:lang w:val="en-US"/>
        </w:rPr>
        <w:t xml:space="preserve">These documents recognize that </w:t>
      </w:r>
      <w:r w:rsidR="00B20883" w:rsidRPr="00472063">
        <w:rPr>
          <w:rFonts w:cstheme="minorHAnsi"/>
          <w:bCs/>
        </w:rPr>
        <w:t xml:space="preserve">Active longevity contributes to the establishment of a positive image of older persons and the eradication of ageism and age-based discrimination in all spheres of life.  Its recommendations include: </w:t>
      </w:r>
      <w:r w:rsidR="00B20883" w:rsidRPr="00472063">
        <w:rPr>
          <w:rFonts w:cstheme="minorHAnsi"/>
          <w:i/>
        </w:rPr>
        <w:t>An active longevity policy involves recognizing the continuing contribution of older people to the development of society. This recognition is based on the affirmation of positive images of ageing and older persons. Overcoming ageism in all its forms and at all stages of human life is the most important prerequisite and, at the same time, the goal of the policy of active longevity. (</w:t>
      </w:r>
      <w:r w:rsidR="00B20883" w:rsidRPr="00472063">
        <w:rPr>
          <w:rFonts w:cstheme="minorHAnsi"/>
          <w:iCs/>
        </w:rPr>
        <w:t>See annexed policy brief)</w:t>
      </w:r>
    </w:p>
    <w:p w14:paraId="736F509C" w14:textId="77777777" w:rsidR="007A6BD0" w:rsidRPr="00472063" w:rsidRDefault="007A6BD0" w:rsidP="007A6BD0">
      <w:pPr>
        <w:rPr>
          <w:rFonts w:cstheme="minorHAnsi"/>
          <w:lang/>
        </w:rPr>
      </w:pPr>
    </w:p>
    <w:p w14:paraId="0B71B266" w14:textId="43378192" w:rsidR="007A6BD0" w:rsidRPr="00472063" w:rsidRDefault="00B40E5E" w:rsidP="00B20883">
      <w:pPr>
        <w:rPr>
          <w:rFonts w:cstheme="minorHAnsi"/>
          <w:lang w:val="en-US"/>
        </w:rPr>
      </w:pPr>
      <w:r w:rsidRPr="00472063">
        <w:rPr>
          <w:rFonts w:cstheme="minorHAnsi"/>
        </w:rPr>
        <w:t xml:space="preserve">While </w:t>
      </w:r>
      <w:r w:rsidR="00B20883" w:rsidRPr="00472063">
        <w:rPr>
          <w:rFonts w:cstheme="minorHAnsi"/>
        </w:rPr>
        <w:t xml:space="preserve">Kazakhstan is </w:t>
      </w:r>
      <w:r w:rsidRPr="00472063">
        <w:rPr>
          <w:rFonts w:cstheme="minorHAnsi"/>
        </w:rPr>
        <w:t>considered a</w:t>
      </w:r>
      <w:r w:rsidR="00B20883" w:rsidRPr="00472063">
        <w:rPr>
          <w:rFonts w:cstheme="minorHAnsi"/>
        </w:rPr>
        <w:t xml:space="preserve"> demographically young state at a comparatively early stage of demographic transition</w:t>
      </w:r>
      <w:r w:rsidRPr="00472063">
        <w:rPr>
          <w:rFonts w:cstheme="minorHAnsi"/>
        </w:rPr>
        <w:t xml:space="preserve">, the process is unstoppable. </w:t>
      </w:r>
      <w:r w:rsidR="00B20883" w:rsidRPr="00472063">
        <w:rPr>
          <w:rFonts w:cstheme="minorHAnsi"/>
        </w:rPr>
        <w:t>The relative number of the population of Kazakhstan aged 65 years and over was about 8% in 2020, the relative number of 80-year-olds and people over this age - less than 2%</w:t>
      </w:r>
      <w:r w:rsidRPr="00472063">
        <w:rPr>
          <w:rFonts w:cstheme="minorHAnsi"/>
        </w:rPr>
        <w:t>.</w:t>
      </w:r>
      <w:r w:rsidR="00B20883" w:rsidRPr="00472063">
        <w:rPr>
          <w:rFonts w:cstheme="minorHAnsi"/>
        </w:rPr>
        <w:t xml:space="preserve"> By the middle of this century, the relative number of people aged 65+ years will reach 14%</w:t>
      </w:r>
      <w:r w:rsidRPr="00472063">
        <w:rPr>
          <w:rFonts w:cstheme="minorHAnsi"/>
        </w:rPr>
        <w:t>.</w:t>
      </w:r>
    </w:p>
    <w:p w14:paraId="1D64ADFC" w14:textId="77777777" w:rsidR="00B40E5E" w:rsidRPr="00472063" w:rsidRDefault="00B40E5E" w:rsidP="0052662C">
      <w:pPr>
        <w:jc w:val="both"/>
        <w:rPr>
          <w:rFonts w:cstheme="minorHAnsi"/>
        </w:rPr>
      </w:pPr>
    </w:p>
    <w:p w14:paraId="26F8A929" w14:textId="3A734DA0" w:rsidR="002F3B58" w:rsidRPr="00472063" w:rsidRDefault="002F3B58" w:rsidP="00B40E5E">
      <w:pPr>
        <w:rPr>
          <w:rFonts w:cstheme="minorHAnsi"/>
          <w:b/>
          <w:bCs/>
        </w:rPr>
      </w:pPr>
      <w:r w:rsidRPr="00472063">
        <w:rPr>
          <w:rFonts w:cstheme="minorHAnsi"/>
          <w:b/>
          <w:bCs/>
        </w:rPr>
        <w:t>Moldova</w:t>
      </w:r>
    </w:p>
    <w:p w14:paraId="1A88A543" w14:textId="4DB28C59" w:rsidR="00853478" w:rsidRPr="00472063" w:rsidRDefault="00D10D95" w:rsidP="00853478">
      <w:pPr>
        <w:rPr>
          <w:rFonts w:eastAsiaTheme="majorEastAsia" w:cstheme="minorHAnsi"/>
          <w:noProof/>
          <w:color w:val="000000" w:themeColor="text1"/>
        </w:rPr>
      </w:pPr>
      <w:hyperlink r:id="rId18" w:anchor="/unece-sdg-report-2021/app/7a31318da2b44a14ae3c672ab2c6d15b" w:history="1">
        <w:r w:rsidR="00853478" w:rsidRPr="00472063">
          <w:rPr>
            <w:rStyle w:val="Hyperlink"/>
            <w:rFonts w:eastAsiaTheme="majorEastAsia" w:cstheme="minorHAnsi"/>
            <w:noProof/>
          </w:rPr>
          <w:t>Creating bonds between generations to overcome the challenges of COVID-19 pandemic through development of digital skills of older people</w:t>
        </w:r>
      </w:hyperlink>
    </w:p>
    <w:p w14:paraId="51FA9BD7" w14:textId="38D5903D" w:rsidR="00853478" w:rsidRPr="00472063" w:rsidRDefault="00853478" w:rsidP="0052662C">
      <w:pPr>
        <w:rPr>
          <w:rFonts w:cstheme="minorHAnsi"/>
          <w:lang/>
        </w:rPr>
      </w:pPr>
    </w:p>
    <w:p w14:paraId="71DE8612" w14:textId="4E4A575F" w:rsidR="00853478" w:rsidRPr="00472063" w:rsidRDefault="00853478" w:rsidP="00853478">
      <w:pPr>
        <w:jc w:val="both"/>
        <w:rPr>
          <w:rFonts w:eastAsia="Times New Roman" w:cstheme="minorHAnsi"/>
          <w:bCs/>
        </w:rPr>
      </w:pPr>
      <w:r w:rsidRPr="00472063">
        <w:rPr>
          <w:rFonts w:cstheme="minorHAnsi"/>
        </w:rPr>
        <w:t xml:space="preserve">The UNFPA’s </w:t>
      </w:r>
      <w:hyperlink r:id="rId19" w:history="1">
        <w:r w:rsidRPr="00472063">
          <w:rPr>
            <w:rStyle w:val="Hyperlink"/>
            <w:rFonts w:eastAsia="Times New Roman" w:cstheme="minorHAnsi"/>
          </w:rPr>
          <w:t>Analysis on the impact of COVID-19 on Older Persons in the Republic of Moldova</w:t>
        </w:r>
      </w:hyperlink>
      <w:r w:rsidRPr="00472063">
        <w:rPr>
          <w:rFonts w:eastAsia="Times New Roman" w:cstheme="minorHAnsi"/>
        </w:rPr>
        <w:t xml:space="preserve"> showed that 57 per cent of people aged over 55 years surveyed as part of the assessment found it very difficult to cope with self-isolation during COVID-19 pandemic. </w:t>
      </w:r>
      <w:r w:rsidRPr="00472063">
        <w:rPr>
          <w:rFonts w:eastAsia="Times New Roman" w:cstheme="minorHAnsi"/>
          <w:bCs/>
        </w:rPr>
        <w:t xml:space="preserve">Access to social and health services hampered by the requirement for older people aged over 63 years to leave their house only in exceptional circumstances, along with limited social contacts, interactions and access to information revealed not only physical isolation, but the fact that older </w:t>
      </w:r>
      <w:r w:rsidRPr="00472063">
        <w:rPr>
          <w:rFonts w:eastAsia="Times New Roman" w:cstheme="minorHAnsi"/>
        </w:rPr>
        <w:t xml:space="preserve">people were </w:t>
      </w:r>
      <w:r w:rsidRPr="00472063">
        <w:rPr>
          <w:rFonts w:eastAsia="Times New Roman" w:cstheme="minorHAnsi"/>
          <w:bCs/>
          <w:color w:val="000000" w:themeColor="text1"/>
        </w:rPr>
        <w:t>socially and digitally isolated.</w:t>
      </w:r>
      <w:r w:rsidRPr="00472063">
        <w:rPr>
          <w:rFonts w:eastAsia="Times New Roman" w:cstheme="minorHAnsi"/>
          <w:b/>
          <w:bCs/>
          <w:color w:val="000000" w:themeColor="text1"/>
        </w:rPr>
        <w:t xml:space="preserve"> </w:t>
      </w:r>
    </w:p>
    <w:p w14:paraId="00CA5E0C" w14:textId="40A74FAF" w:rsidR="00853478" w:rsidRPr="00472063" w:rsidRDefault="00853478" w:rsidP="00853478">
      <w:pPr>
        <w:jc w:val="both"/>
        <w:rPr>
          <w:rFonts w:eastAsia="Times New Roman" w:cstheme="minorHAnsi"/>
          <w:bCs/>
        </w:rPr>
      </w:pPr>
    </w:p>
    <w:p w14:paraId="0C01D4EA" w14:textId="55BF05E0" w:rsidR="00853478" w:rsidRPr="00472063" w:rsidRDefault="00853478" w:rsidP="00853478">
      <w:pPr>
        <w:jc w:val="both"/>
        <w:rPr>
          <w:rFonts w:eastAsia="Times New Roman" w:cstheme="minorHAnsi"/>
          <w:bCs/>
          <w:lang/>
        </w:rPr>
      </w:pPr>
      <w:r w:rsidRPr="00472063">
        <w:rPr>
          <w:rFonts w:eastAsia="Times New Roman" w:cstheme="minorHAnsi"/>
          <w:bCs/>
        </w:rPr>
        <w:t xml:space="preserve">While 97 per cent of the population of Moldova is covered by a 4G mobile network, </w:t>
      </w:r>
      <w:r w:rsidRPr="00472063">
        <w:rPr>
          <w:rFonts w:eastAsia="Times New Roman" w:cstheme="minorHAnsi"/>
          <w:bCs/>
          <w:lang/>
        </w:rPr>
        <w:t>Data collected before and during the pandemic indicate that only 34 per cent of people age 60 to 79 in Moldova use the Internet, compared with 82 per cent of those age 15-59.</w:t>
      </w:r>
      <w:r w:rsidRPr="00472063">
        <w:rPr>
          <w:rFonts w:eastAsia="Times New Roman" w:cstheme="minorHAnsi"/>
          <w:bCs/>
          <w:vertAlign w:val="superscript"/>
          <w:lang/>
        </w:rPr>
        <w:t>2</w:t>
      </w:r>
    </w:p>
    <w:p w14:paraId="34513E2E" w14:textId="77777777" w:rsidR="00853478" w:rsidRPr="00472063" w:rsidRDefault="00853478" w:rsidP="0052662C">
      <w:pPr>
        <w:rPr>
          <w:rFonts w:cstheme="minorHAnsi"/>
          <w:lang/>
        </w:rPr>
      </w:pPr>
    </w:p>
    <w:p w14:paraId="11FF7040" w14:textId="03C817EE" w:rsidR="0081660F" w:rsidRPr="00472063" w:rsidRDefault="0081660F" w:rsidP="0081660F">
      <w:pPr>
        <w:jc w:val="both"/>
        <w:rPr>
          <w:rFonts w:eastAsia="Times New Roman" w:cstheme="minorHAnsi"/>
        </w:rPr>
      </w:pPr>
      <w:r w:rsidRPr="00472063">
        <w:rPr>
          <w:rFonts w:cstheme="minorHAnsi"/>
        </w:rPr>
        <w:t xml:space="preserve">To build bridges between generations and reduce the social and digital divide in Moldova, UNFPA established an innovative partnership with the telecommunication company </w:t>
      </w:r>
      <w:proofErr w:type="spellStart"/>
      <w:r w:rsidRPr="00472063">
        <w:rPr>
          <w:rFonts w:cstheme="minorHAnsi"/>
        </w:rPr>
        <w:t>Moldcell</w:t>
      </w:r>
      <w:proofErr w:type="spellEnd"/>
      <w:r w:rsidRPr="00472063">
        <w:rPr>
          <w:rFonts w:cstheme="minorHAnsi"/>
        </w:rPr>
        <w:t xml:space="preserve"> and grassroots organizations in mobilizing young people to help older persons in accessing social services during the pandemic while developing older people's digital skills. In addition to the facilitation of the intergenerational dialogue and building stable bridges between young and older members of the community, the </w:t>
      </w:r>
      <w:hyperlink r:id="rId20" w:history="1">
        <w:r w:rsidRPr="00472063">
          <w:rPr>
            <w:rStyle w:val="Hyperlink"/>
            <w:rFonts w:eastAsia="Times New Roman" w:cstheme="minorHAnsi"/>
            <w:i/>
            <w:iCs/>
          </w:rPr>
          <w:t>intergenerational programme</w:t>
        </w:r>
      </w:hyperlink>
      <w:r w:rsidRPr="00472063">
        <w:rPr>
          <w:rFonts w:cstheme="minorHAnsi"/>
        </w:rPr>
        <w:t xml:space="preserve">, led by UNFPA and implemented jointly with </w:t>
      </w:r>
      <w:proofErr w:type="spellStart"/>
      <w:r w:rsidRPr="00472063">
        <w:rPr>
          <w:rFonts w:cstheme="minorHAnsi"/>
        </w:rPr>
        <w:t>Moldcell</w:t>
      </w:r>
      <w:proofErr w:type="spellEnd"/>
      <w:r w:rsidRPr="00472063">
        <w:rPr>
          <w:rFonts w:cstheme="minorHAnsi"/>
        </w:rPr>
        <w:t xml:space="preserve"> Foundation, </w:t>
      </w:r>
      <w:r w:rsidRPr="00472063">
        <w:rPr>
          <w:rFonts w:eastAsia="Times New Roman" w:cstheme="minorHAnsi"/>
        </w:rPr>
        <w:t xml:space="preserve">Ministry of Health, Labour and Social Protection and HelpAge International Moldova also engages young volunteers for teaching digital skills to older persons and using donated mobile phones, so that they connect with other members of their community and seek social and medical support during the </w:t>
      </w:r>
      <w:r w:rsidRPr="00472063">
        <w:rPr>
          <w:rFonts w:eastAsia="Times New Roman" w:cstheme="minorHAnsi"/>
        </w:rPr>
        <w:lastRenderedPageBreak/>
        <w:t>pandemic. The initiative is implemented under a broader UN Moldova-</w:t>
      </w:r>
      <w:proofErr w:type="spellStart"/>
      <w:r w:rsidRPr="00472063">
        <w:rPr>
          <w:rFonts w:eastAsia="Times New Roman" w:cstheme="minorHAnsi"/>
        </w:rPr>
        <w:t>Moldcell</w:t>
      </w:r>
      <w:proofErr w:type="spellEnd"/>
      <w:r w:rsidRPr="00472063">
        <w:rPr>
          <w:rFonts w:eastAsia="Times New Roman" w:cstheme="minorHAnsi"/>
        </w:rPr>
        <w:t xml:space="preserve"> cooperation agreement, meant to facilitate joint actions for the promotion of the Sustainable Development Agenda and investments in SDGs.</w:t>
      </w:r>
    </w:p>
    <w:p w14:paraId="2E4AB21F" w14:textId="77777777" w:rsidR="0081660F" w:rsidRPr="00472063" w:rsidRDefault="0081660F" w:rsidP="0081660F">
      <w:pPr>
        <w:jc w:val="both"/>
        <w:rPr>
          <w:rFonts w:eastAsia="Times New Roman" w:cstheme="minorHAnsi"/>
        </w:rPr>
      </w:pPr>
    </w:p>
    <w:p w14:paraId="14278704" w14:textId="03F01FAF" w:rsidR="005C385C" w:rsidRPr="00472063" w:rsidRDefault="0081660F" w:rsidP="0081660F">
      <w:pPr>
        <w:spacing w:before="100" w:beforeAutospacing="1" w:after="100" w:afterAutospacing="1"/>
        <w:jc w:val="both"/>
        <w:rPr>
          <w:rFonts w:eastAsia="Times New Roman" w:cstheme="minorHAnsi"/>
        </w:rPr>
      </w:pPr>
      <w:r w:rsidRPr="00472063">
        <w:rPr>
          <w:rFonts w:cstheme="minorHAnsi"/>
          <w:color w:val="222222"/>
        </w:rPr>
        <w:t xml:space="preserve">According to the 2020 </w:t>
      </w:r>
      <w:hyperlink r:id="rId21" w:history="1">
        <w:r w:rsidRPr="00472063">
          <w:rPr>
            <w:rStyle w:val="Hyperlink"/>
            <w:rFonts w:cstheme="minorHAnsi"/>
          </w:rPr>
          <w:t>Generations and Gender Survey</w:t>
        </w:r>
      </w:hyperlink>
      <w:r w:rsidRPr="00472063">
        <w:rPr>
          <w:rFonts w:cstheme="minorHAnsi"/>
          <w:color w:val="222222"/>
        </w:rPr>
        <w:t xml:space="preserve">, only 5 per cent of respondents over the age of 55 were involved in social or educational activities, compared to EU average of 8.4 per cent. Older people’s isolation may compound the profound negative effects of the pandemic on their health and well-being. UNFPA is working with national and private sector partners for empowering older persons </w:t>
      </w:r>
      <w:r w:rsidRPr="00472063">
        <w:rPr>
          <w:rFonts w:eastAsia="Times New Roman" w:cstheme="minorHAnsi"/>
        </w:rPr>
        <w:t>while creating bonds between generations and facilitating intergenerational dialogue.</w:t>
      </w:r>
    </w:p>
    <w:p w14:paraId="2620332F" w14:textId="2224CB2F" w:rsidR="005C385C" w:rsidRPr="00472063" w:rsidRDefault="005C385C" w:rsidP="0052662C">
      <w:pPr>
        <w:rPr>
          <w:rFonts w:cstheme="minorHAnsi"/>
          <w:b/>
          <w:bCs/>
          <w:lang w:val="en-US"/>
        </w:rPr>
      </w:pPr>
      <w:r w:rsidRPr="00472063">
        <w:rPr>
          <w:rFonts w:cstheme="minorHAnsi"/>
          <w:b/>
          <w:bCs/>
          <w:lang w:val="en-US"/>
        </w:rPr>
        <w:t>Serbia</w:t>
      </w:r>
    </w:p>
    <w:p w14:paraId="6BCCBD44" w14:textId="309A6BA4" w:rsidR="002B100B" w:rsidRPr="00472063" w:rsidRDefault="00D10D95" w:rsidP="002B100B">
      <w:pPr>
        <w:rPr>
          <w:rFonts w:cstheme="minorHAnsi"/>
          <w:lang/>
        </w:rPr>
      </w:pPr>
      <w:hyperlink r:id="rId22" w:history="1">
        <w:r w:rsidR="002B100B" w:rsidRPr="00472063">
          <w:rPr>
            <w:rStyle w:val="Hyperlink"/>
            <w:rFonts w:cstheme="minorHAnsi"/>
            <w:lang/>
          </w:rPr>
          <w:t>Closing the gap for older people</w:t>
        </w:r>
      </w:hyperlink>
      <w:r w:rsidR="002B100B" w:rsidRPr="00472063">
        <w:rPr>
          <w:rFonts w:cstheme="minorHAnsi"/>
          <w:lang/>
        </w:rPr>
        <w:t xml:space="preserve"> </w:t>
      </w:r>
    </w:p>
    <w:p w14:paraId="78938E55" w14:textId="2F2047C6" w:rsidR="005C385C" w:rsidRPr="00472063" w:rsidRDefault="005C385C" w:rsidP="0052662C">
      <w:pPr>
        <w:rPr>
          <w:rFonts w:cstheme="minorHAnsi"/>
          <w:b/>
          <w:bCs/>
          <w:lang/>
        </w:rPr>
      </w:pPr>
    </w:p>
    <w:p w14:paraId="3F514CFD" w14:textId="77777777" w:rsidR="002B100B" w:rsidRPr="00472063" w:rsidRDefault="002B100B" w:rsidP="002B100B">
      <w:pPr>
        <w:rPr>
          <w:rFonts w:cstheme="minorHAnsi"/>
          <w:lang/>
        </w:rPr>
      </w:pPr>
      <w:r w:rsidRPr="00472063">
        <w:rPr>
          <w:rFonts w:cstheme="minorHAnsi"/>
          <w:lang/>
        </w:rPr>
        <w:t xml:space="preserve">While Global SDG Indicators Database shows that in 2017, 92.6 per cent individuals owned a mobile telephone in Serbia (91.9 per cent female and 93.2 per cent male), recent study shows that 43 per cent of older people in Serbia do not use internet at all. Out of those who do use it, 90 per cent do not use services available online. </w:t>
      </w:r>
    </w:p>
    <w:p w14:paraId="046E3E91" w14:textId="573553FE" w:rsidR="002B100B" w:rsidRPr="00472063" w:rsidRDefault="002B100B" w:rsidP="0052662C">
      <w:pPr>
        <w:rPr>
          <w:rFonts w:cstheme="minorHAnsi"/>
          <w:lang/>
        </w:rPr>
      </w:pPr>
    </w:p>
    <w:p w14:paraId="41AAD03F" w14:textId="6DD14973" w:rsidR="005C385C" w:rsidRPr="00472063" w:rsidRDefault="005C385C" w:rsidP="002B100B">
      <w:pPr>
        <w:pStyle w:val="BodyText"/>
        <w:spacing w:before="0" w:after="0"/>
        <w:rPr>
          <w:rFonts w:cstheme="minorHAnsi"/>
          <w:sz w:val="24"/>
          <w:szCs w:val="24"/>
        </w:rPr>
      </w:pPr>
      <w:r w:rsidRPr="00472063">
        <w:rPr>
          <w:rFonts w:cstheme="minorHAnsi"/>
          <w:sz w:val="24"/>
          <w:szCs w:val="24"/>
        </w:rPr>
        <w:t xml:space="preserve">Rada </w:t>
      </w:r>
      <w:proofErr w:type="spellStart"/>
      <w:r w:rsidRPr="00472063">
        <w:rPr>
          <w:rFonts w:cstheme="minorHAnsi"/>
          <w:sz w:val="24"/>
          <w:szCs w:val="24"/>
        </w:rPr>
        <w:t>Djuricin</w:t>
      </w:r>
      <w:proofErr w:type="spellEnd"/>
      <w:r w:rsidRPr="00472063">
        <w:rPr>
          <w:rFonts w:cstheme="minorHAnsi"/>
          <w:sz w:val="24"/>
          <w:szCs w:val="24"/>
        </w:rPr>
        <w:t xml:space="preserve">, renowned actress in her last 80s, is leading the way and showcasing how to close the digital divide in Serbia. Within the project of UNFPA and </w:t>
      </w:r>
      <w:proofErr w:type="spellStart"/>
      <w:r w:rsidRPr="00472063">
        <w:rPr>
          <w:rFonts w:cstheme="minorHAnsi"/>
          <w:sz w:val="24"/>
          <w:szCs w:val="24"/>
        </w:rPr>
        <w:t>Mikser</w:t>
      </w:r>
      <w:proofErr w:type="spellEnd"/>
      <w:r w:rsidRPr="00472063">
        <w:rPr>
          <w:rFonts w:cstheme="minorHAnsi"/>
          <w:sz w:val="24"/>
          <w:szCs w:val="24"/>
        </w:rPr>
        <w:t xml:space="preserve"> Organization promoting intergenerational exchange, Rada starred in tutorials for Skype, Viber and Facebook showing older women and men in Serbia how to use most popular platforms to connect with their loved ones, especially during COVID pandemics. Tutorials were widely disseminated online on social media</w:t>
      </w:r>
      <w:r w:rsidR="002B100B" w:rsidRPr="00472063">
        <w:rPr>
          <w:rFonts w:cstheme="minorHAnsi"/>
          <w:sz w:val="24"/>
          <w:szCs w:val="24"/>
        </w:rPr>
        <w:t xml:space="preserve"> </w:t>
      </w:r>
      <w:r w:rsidRPr="00472063">
        <w:rPr>
          <w:rFonts w:cstheme="minorHAnsi"/>
          <w:sz w:val="24"/>
          <w:szCs w:val="24"/>
        </w:rPr>
        <w:t>and will be brought closer to older people in clubs and centres for older people across the country.</w:t>
      </w:r>
      <w:r w:rsidR="002B100B" w:rsidRPr="00472063">
        <w:rPr>
          <w:rFonts w:cstheme="minorHAnsi"/>
          <w:sz w:val="24"/>
          <w:szCs w:val="24"/>
        </w:rPr>
        <w:t xml:space="preserve"> </w:t>
      </w:r>
      <w:r w:rsidRPr="00472063">
        <w:rPr>
          <w:rFonts w:cstheme="minorHAnsi"/>
          <w:sz w:val="24"/>
          <w:szCs w:val="24"/>
        </w:rPr>
        <w:t>“If I can do it, you can do it”- says Rada</w:t>
      </w:r>
      <w:r w:rsidR="002B100B" w:rsidRPr="00472063">
        <w:rPr>
          <w:rFonts w:cstheme="minorHAnsi"/>
          <w:sz w:val="24"/>
          <w:szCs w:val="24"/>
        </w:rPr>
        <w:t xml:space="preserve">. </w:t>
      </w:r>
    </w:p>
    <w:p w14:paraId="10FBAB07" w14:textId="21DCF4E6" w:rsidR="002B100B" w:rsidRPr="00472063" w:rsidRDefault="002B100B" w:rsidP="002B100B">
      <w:pPr>
        <w:pStyle w:val="BodyText"/>
        <w:spacing w:before="0" w:after="0"/>
        <w:rPr>
          <w:rFonts w:cstheme="minorHAnsi"/>
          <w:sz w:val="24"/>
          <w:szCs w:val="24"/>
        </w:rPr>
      </w:pPr>
    </w:p>
    <w:p w14:paraId="7795F469" w14:textId="214E924A" w:rsidR="002B100B" w:rsidRPr="00472063" w:rsidRDefault="00D10D95" w:rsidP="002B100B">
      <w:pPr>
        <w:pStyle w:val="BodyText"/>
        <w:spacing w:after="0"/>
        <w:rPr>
          <w:rFonts w:cstheme="minorHAnsi"/>
          <w:sz w:val="24"/>
          <w:szCs w:val="24"/>
          <w:lang/>
        </w:rPr>
      </w:pPr>
      <w:hyperlink r:id="rId23" w:history="1">
        <w:r w:rsidR="002B100B" w:rsidRPr="00472063">
          <w:rPr>
            <w:rStyle w:val="Hyperlink"/>
            <w:rFonts w:cstheme="minorHAnsi"/>
            <w:sz w:val="24"/>
            <w:szCs w:val="24"/>
            <w:lang/>
          </w:rPr>
          <w:t>Older Persons in the Republic of Serbia and COVID19 pandemic</w:t>
        </w:r>
      </w:hyperlink>
    </w:p>
    <w:p w14:paraId="24CEEDF9" w14:textId="71CF5690" w:rsidR="002B100B" w:rsidRPr="00472063" w:rsidRDefault="002B100B" w:rsidP="00643CAB">
      <w:pPr>
        <w:pStyle w:val="BodyText"/>
        <w:spacing w:after="0"/>
        <w:rPr>
          <w:rFonts w:cstheme="minorHAnsi"/>
          <w:sz w:val="24"/>
          <w:szCs w:val="24"/>
          <w:lang/>
        </w:rPr>
      </w:pPr>
      <w:r w:rsidRPr="00472063">
        <w:rPr>
          <w:rFonts w:cstheme="minorHAnsi"/>
          <w:sz w:val="24"/>
          <w:szCs w:val="24"/>
          <w:lang w:val="en-US"/>
        </w:rPr>
        <w:t>T</w:t>
      </w:r>
      <w:r w:rsidRPr="00472063">
        <w:rPr>
          <w:rFonts w:cstheme="minorHAnsi"/>
          <w:sz w:val="24"/>
          <w:szCs w:val="24"/>
          <w:lang/>
        </w:rPr>
        <w:t>his report analyse</w:t>
      </w:r>
      <w:r w:rsidR="006F2098" w:rsidRPr="00472063">
        <w:rPr>
          <w:rFonts w:cstheme="minorHAnsi"/>
          <w:sz w:val="24"/>
          <w:szCs w:val="24"/>
          <w:lang w:val="en-US"/>
        </w:rPr>
        <w:t>s</w:t>
      </w:r>
      <w:r w:rsidRPr="00472063">
        <w:rPr>
          <w:rFonts w:cstheme="minorHAnsi"/>
          <w:sz w:val="24"/>
          <w:szCs w:val="24"/>
          <w:lang/>
        </w:rPr>
        <w:t xml:space="preserve"> the situation and the quality of life of older persons in Serbia during the epidemic of COVID-19 and especially during the state of emergency in Serbia between 16 March and 6 May 2020.</w:t>
      </w:r>
      <w:r w:rsidR="00643CAB" w:rsidRPr="00472063">
        <w:rPr>
          <w:rFonts w:cstheme="minorHAnsi"/>
          <w:sz w:val="24"/>
          <w:szCs w:val="24"/>
          <w:lang w:val="en-US"/>
        </w:rPr>
        <w:t xml:space="preserve"> </w:t>
      </w:r>
      <w:r w:rsidR="006F2098" w:rsidRPr="00472063">
        <w:rPr>
          <w:rFonts w:cstheme="minorHAnsi"/>
          <w:sz w:val="24"/>
          <w:szCs w:val="24"/>
          <w:lang w:val="en-US"/>
        </w:rPr>
        <w:t>It reviews</w:t>
      </w:r>
      <w:r w:rsidRPr="00472063">
        <w:rPr>
          <w:rFonts w:cstheme="minorHAnsi"/>
          <w:sz w:val="24"/>
          <w:szCs w:val="24"/>
          <w:lang/>
        </w:rPr>
        <w:t xml:space="preserve"> the available data </w:t>
      </w:r>
      <w:r w:rsidR="006F2098" w:rsidRPr="00472063">
        <w:rPr>
          <w:rFonts w:cstheme="minorHAnsi"/>
          <w:sz w:val="24"/>
          <w:szCs w:val="24"/>
          <w:lang w:val="en-US"/>
        </w:rPr>
        <w:t xml:space="preserve">including from policy measures and quantitative and quality research with the participation of </w:t>
      </w:r>
      <w:r w:rsidRPr="00472063">
        <w:rPr>
          <w:rFonts w:cstheme="minorHAnsi"/>
          <w:sz w:val="24"/>
          <w:szCs w:val="24"/>
          <w:lang/>
        </w:rPr>
        <w:t>older persons, experts, service providers, independent regulatory bodies and decision-makers</w:t>
      </w:r>
      <w:r w:rsidR="006F2098" w:rsidRPr="00472063">
        <w:rPr>
          <w:rFonts w:cstheme="minorHAnsi"/>
          <w:sz w:val="24"/>
          <w:szCs w:val="24"/>
          <w:lang w:val="en-US"/>
        </w:rPr>
        <w:t xml:space="preserve">. </w:t>
      </w:r>
      <w:r w:rsidRPr="00472063">
        <w:rPr>
          <w:rFonts w:cstheme="minorHAnsi"/>
          <w:sz w:val="24"/>
          <w:szCs w:val="24"/>
          <w:lang/>
        </w:rPr>
        <w:t xml:space="preserve"> </w:t>
      </w:r>
      <w:r w:rsidR="006F2098" w:rsidRPr="00472063">
        <w:rPr>
          <w:rFonts w:cstheme="minorHAnsi"/>
          <w:sz w:val="24"/>
          <w:szCs w:val="24"/>
          <w:lang w:val="en-US"/>
        </w:rPr>
        <w:t xml:space="preserve">The report </w:t>
      </w:r>
      <w:r w:rsidRPr="00472063">
        <w:rPr>
          <w:rFonts w:cstheme="minorHAnsi"/>
          <w:sz w:val="24"/>
          <w:szCs w:val="24"/>
          <w:lang/>
        </w:rPr>
        <w:t>focus</w:t>
      </w:r>
      <w:r w:rsidR="006F2098" w:rsidRPr="00472063">
        <w:rPr>
          <w:rFonts w:cstheme="minorHAnsi"/>
          <w:sz w:val="24"/>
          <w:szCs w:val="24"/>
          <w:lang w:val="en-US"/>
        </w:rPr>
        <w:t>es</w:t>
      </w:r>
      <w:r w:rsidRPr="00472063">
        <w:rPr>
          <w:rFonts w:cstheme="minorHAnsi"/>
          <w:sz w:val="24"/>
          <w:szCs w:val="24"/>
          <w:lang/>
        </w:rPr>
        <w:t xml:space="preserve"> on access to services using </w:t>
      </w:r>
      <w:r w:rsidR="006F2098" w:rsidRPr="00472063">
        <w:rPr>
          <w:rFonts w:cstheme="minorHAnsi"/>
          <w:sz w:val="24"/>
          <w:szCs w:val="24"/>
          <w:lang w:val="en-US"/>
        </w:rPr>
        <w:t xml:space="preserve">a </w:t>
      </w:r>
      <w:r w:rsidRPr="00472063">
        <w:rPr>
          <w:rFonts w:cstheme="minorHAnsi"/>
          <w:sz w:val="24"/>
          <w:szCs w:val="24"/>
          <w:lang/>
        </w:rPr>
        <w:t>rights-based approach and the “leave no one behind” principle</w:t>
      </w:r>
      <w:r w:rsidR="006F2098" w:rsidRPr="00472063">
        <w:rPr>
          <w:rFonts w:cstheme="minorHAnsi"/>
          <w:sz w:val="24"/>
          <w:szCs w:val="24"/>
          <w:lang w:val="en-US"/>
        </w:rPr>
        <w:t xml:space="preserve">. </w:t>
      </w:r>
      <w:r w:rsidRPr="00472063">
        <w:rPr>
          <w:rFonts w:cstheme="minorHAnsi"/>
          <w:sz w:val="24"/>
          <w:szCs w:val="24"/>
          <w:lang/>
        </w:rPr>
        <w:t xml:space="preserve"> </w:t>
      </w:r>
      <w:r w:rsidR="006F2098" w:rsidRPr="00472063">
        <w:rPr>
          <w:rFonts w:cstheme="minorHAnsi"/>
          <w:sz w:val="24"/>
          <w:szCs w:val="24"/>
          <w:lang w:val="en-US"/>
        </w:rPr>
        <w:t>A</w:t>
      </w:r>
      <w:r w:rsidRPr="00472063">
        <w:rPr>
          <w:rFonts w:cstheme="minorHAnsi"/>
          <w:sz w:val="24"/>
          <w:szCs w:val="24"/>
          <w:lang/>
        </w:rPr>
        <w:t xml:space="preserve"> set of recommendations was developed for public policy makers and civil society.</w:t>
      </w:r>
      <w:r w:rsidR="006F2098" w:rsidRPr="00472063">
        <w:rPr>
          <w:rFonts w:cstheme="minorHAnsi"/>
          <w:sz w:val="24"/>
          <w:szCs w:val="24"/>
          <w:lang w:val="en-US"/>
        </w:rPr>
        <w:t xml:space="preserve"> </w:t>
      </w:r>
      <w:r w:rsidRPr="00472063">
        <w:rPr>
          <w:rFonts w:cstheme="minorHAnsi"/>
          <w:sz w:val="24"/>
          <w:szCs w:val="24"/>
          <w:lang/>
        </w:rPr>
        <w:t xml:space="preserve">These recommendations should contribute to decreasing the vulnerability of and risks for older persons in future epidemics, emergencies and crises. </w:t>
      </w:r>
    </w:p>
    <w:p w14:paraId="5E4ED75B" w14:textId="77777777" w:rsidR="002B100B" w:rsidRPr="00472063" w:rsidRDefault="002B100B" w:rsidP="002B100B">
      <w:pPr>
        <w:pStyle w:val="BodyText"/>
        <w:spacing w:after="0"/>
        <w:rPr>
          <w:rFonts w:cstheme="minorHAnsi"/>
          <w:sz w:val="24"/>
          <w:szCs w:val="24"/>
          <w:lang/>
        </w:rPr>
      </w:pPr>
    </w:p>
    <w:p w14:paraId="34ABEEBA" w14:textId="77777777" w:rsidR="002B100B" w:rsidRPr="00472063" w:rsidRDefault="002B100B" w:rsidP="002B100B">
      <w:pPr>
        <w:pStyle w:val="BodyText"/>
        <w:spacing w:before="0" w:after="0"/>
        <w:rPr>
          <w:rFonts w:cstheme="minorHAnsi"/>
          <w:sz w:val="24"/>
          <w:szCs w:val="24"/>
          <w:lang/>
        </w:rPr>
      </w:pPr>
    </w:p>
    <w:p w14:paraId="5022E13D" w14:textId="77777777" w:rsidR="005C385C" w:rsidRPr="00472063" w:rsidRDefault="005C385C" w:rsidP="0052662C">
      <w:pPr>
        <w:rPr>
          <w:rFonts w:cstheme="minorHAnsi"/>
          <w:b/>
          <w:bCs/>
        </w:rPr>
      </w:pPr>
    </w:p>
    <w:sectPr w:rsidR="005C385C" w:rsidRPr="00472063">
      <w:footerReference w:type="even"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14D90" w14:textId="77777777" w:rsidR="00D10D95" w:rsidRDefault="00D10D95" w:rsidP="002F3B58">
      <w:r>
        <w:separator/>
      </w:r>
    </w:p>
  </w:endnote>
  <w:endnote w:type="continuationSeparator" w:id="0">
    <w:p w14:paraId="5DAA9C99" w14:textId="77777777" w:rsidR="00D10D95" w:rsidRDefault="00D10D95" w:rsidP="002F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9605144"/>
      <w:docPartObj>
        <w:docPartGallery w:val="Page Numbers (Bottom of Page)"/>
        <w:docPartUnique/>
      </w:docPartObj>
    </w:sdtPr>
    <w:sdtEndPr>
      <w:rPr>
        <w:rStyle w:val="PageNumber"/>
      </w:rPr>
    </w:sdtEndPr>
    <w:sdtContent>
      <w:p w14:paraId="004040F2" w14:textId="203F4027" w:rsidR="003523E2" w:rsidRDefault="003523E2" w:rsidP="006730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953C8A" w14:textId="77777777" w:rsidR="003523E2" w:rsidRDefault="003523E2" w:rsidP="003523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03112649"/>
      <w:docPartObj>
        <w:docPartGallery w:val="Page Numbers (Bottom of Page)"/>
        <w:docPartUnique/>
      </w:docPartObj>
    </w:sdtPr>
    <w:sdtEndPr>
      <w:rPr>
        <w:rStyle w:val="PageNumber"/>
      </w:rPr>
    </w:sdtEndPr>
    <w:sdtContent>
      <w:p w14:paraId="4CB32C8A" w14:textId="6092482E" w:rsidR="003523E2" w:rsidRDefault="003523E2" w:rsidP="006730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0BC1">
          <w:rPr>
            <w:rStyle w:val="PageNumber"/>
            <w:noProof/>
          </w:rPr>
          <w:t>1</w:t>
        </w:r>
        <w:r>
          <w:rPr>
            <w:rStyle w:val="PageNumber"/>
          </w:rPr>
          <w:fldChar w:fldCharType="end"/>
        </w:r>
      </w:p>
    </w:sdtContent>
  </w:sdt>
  <w:p w14:paraId="389524D7" w14:textId="77777777" w:rsidR="003523E2" w:rsidRDefault="003523E2" w:rsidP="003523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7049F" w14:textId="77777777" w:rsidR="00D10D95" w:rsidRDefault="00D10D95" w:rsidP="002F3B58">
      <w:r>
        <w:separator/>
      </w:r>
    </w:p>
  </w:footnote>
  <w:footnote w:type="continuationSeparator" w:id="0">
    <w:p w14:paraId="5C2AD210" w14:textId="77777777" w:rsidR="00D10D95" w:rsidRDefault="00D10D95" w:rsidP="002F3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A0D1C"/>
    <w:multiLevelType w:val="multilevel"/>
    <w:tmpl w:val="4B06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30A4"/>
    <w:multiLevelType w:val="multilevel"/>
    <w:tmpl w:val="6D281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4060971"/>
    <w:multiLevelType w:val="multilevel"/>
    <w:tmpl w:val="AA7C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CA3812"/>
    <w:multiLevelType w:val="multilevel"/>
    <w:tmpl w:val="9FB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1C"/>
    <w:rsid w:val="000516D2"/>
    <w:rsid w:val="00067183"/>
    <w:rsid w:val="00090C14"/>
    <w:rsid w:val="000C36ED"/>
    <w:rsid w:val="000D0BC1"/>
    <w:rsid w:val="000D67DF"/>
    <w:rsid w:val="000E2E1C"/>
    <w:rsid w:val="001035FD"/>
    <w:rsid w:val="00127FE4"/>
    <w:rsid w:val="0016350E"/>
    <w:rsid w:val="001635B6"/>
    <w:rsid w:val="00170A75"/>
    <w:rsid w:val="001E228B"/>
    <w:rsid w:val="002319F6"/>
    <w:rsid w:val="002B100B"/>
    <w:rsid w:val="002F3B58"/>
    <w:rsid w:val="003337BB"/>
    <w:rsid w:val="003523E2"/>
    <w:rsid w:val="00472063"/>
    <w:rsid w:val="0052662C"/>
    <w:rsid w:val="005C385C"/>
    <w:rsid w:val="005D1C3D"/>
    <w:rsid w:val="00643CAB"/>
    <w:rsid w:val="00670AEC"/>
    <w:rsid w:val="006B594C"/>
    <w:rsid w:val="006C46DE"/>
    <w:rsid w:val="006F2098"/>
    <w:rsid w:val="00707F51"/>
    <w:rsid w:val="00735806"/>
    <w:rsid w:val="00744981"/>
    <w:rsid w:val="0076374F"/>
    <w:rsid w:val="007A6BD0"/>
    <w:rsid w:val="0081660F"/>
    <w:rsid w:val="0082769F"/>
    <w:rsid w:val="00853478"/>
    <w:rsid w:val="00990C5B"/>
    <w:rsid w:val="00A16761"/>
    <w:rsid w:val="00A653FF"/>
    <w:rsid w:val="00AA1A3B"/>
    <w:rsid w:val="00AE7550"/>
    <w:rsid w:val="00B11BDE"/>
    <w:rsid w:val="00B20883"/>
    <w:rsid w:val="00B40E5E"/>
    <w:rsid w:val="00BC12AB"/>
    <w:rsid w:val="00BE6ECF"/>
    <w:rsid w:val="00C05BC7"/>
    <w:rsid w:val="00CF074F"/>
    <w:rsid w:val="00CF3320"/>
    <w:rsid w:val="00CF5CA8"/>
    <w:rsid w:val="00D10D95"/>
    <w:rsid w:val="00D1734C"/>
    <w:rsid w:val="00D67DE5"/>
    <w:rsid w:val="00E67F1F"/>
    <w:rsid w:val="00F87A7E"/>
    <w:rsid w:val="00F92FA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543A"/>
  <w15:chartTrackingRefBased/>
  <w15:docId w15:val="{99F6FD31-1DA5-7D44-B7DF-0F4290EF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58"/>
    <w:rPr>
      <w:lang w:val="en-GB"/>
    </w:rPr>
  </w:style>
  <w:style w:type="paragraph" w:styleId="Heading1">
    <w:name w:val="heading 1"/>
    <w:basedOn w:val="Normal"/>
    <w:next w:val="Normal"/>
    <w:link w:val="Heading1Char"/>
    <w:uiPriority w:val="9"/>
    <w:qFormat/>
    <w:rsid w:val="002B10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5C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3B58"/>
    <w:rPr>
      <w:sz w:val="20"/>
      <w:szCs w:val="20"/>
    </w:rPr>
  </w:style>
  <w:style w:type="character" w:customStyle="1" w:styleId="FootnoteTextChar">
    <w:name w:val="Footnote Text Char"/>
    <w:basedOn w:val="DefaultParagraphFont"/>
    <w:link w:val="FootnoteText"/>
    <w:uiPriority w:val="99"/>
    <w:semiHidden/>
    <w:rsid w:val="002F3B58"/>
    <w:rPr>
      <w:sz w:val="20"/>
      <w:szCs w:val="20"/>
      <w:lang w:val="en-GB"/>
    </w:rPr>
  </w:style>
  <w:style w:type="character" w:styleId="FootnoteReference">
    <w:name w:val="footnote reference"/>
    <w:basedOn w:val="DefaultParagraphFont"/>
    <w:uiPriority w:val="99"/>
    <w:unhideWhenUsed/>
    <w:rsid w:val="002F3B58"/>
    <w:rPr>
      <w:vertAlign w:val="superscript"/>
    </w:rPr>
  </w:style>
  <w:style w:type="paragraph" w:styleId="BodyText">
    <w:name w:val="Body Text"/>
    <w:basedOn w:val="Normal"/>
    <w:link w:val="BodyTextChar"/>
    <w:qFormat/>
    <w:rsid w:val="005C385C"/>
    <w:pPr>
      <w:spacing w:before="120" w:after="120"/>
    </w:pPr>
    <w:rPr>
      <w:rFonts w:eastAsiaTheme="minorEastAsia" w:cs="Segoe UI"/>
      <w:color w:val="262626" w:themeColor="text1" w:themeTint="D9"/>
      <w:sz w:val="22"/>
      <w:szCs w:val="22"/>
      <w:lang w:eastAsia="zh-CN"/>
    </w:rPr>
  </w:style>
  <w:style w:type="character" w:customStyle="1" w:styleId="BodyTextChar">
    <w:name w:val="Body Text Char"/>
    <w:basedOn w:val="DefaultParagraphFont"/>
    <w:link w:val="BodyText"/>
    <w:rsid w:val="005C385C"/>
    <w:rPr>
      <w:rFonts w:eastAsiaTheme="minorEastAsia" w:cs="Segoe UI"/>
      <w:color w:val="262626" w:themeColor="text1" w:themeTint="D9"/>
      <w:sz w:val="22"/>
      <w:szCs w:val="22"/>
      <w:lang w:val="en-GB" w:eastAsia="zh-CN"/>
    </w:rPr>
  </w:style>
  <w:style w:type="character" w:styleId="Hyperlink">
    <w:name w:val="Hyperlink"/>
    <w:basedOn w:val="DefaultParagraphFont"/>
    <w:uiPriority w:val="99"/>
    <w:unhideWhenUsed/>
    <w:rsid w:val="00090C14"/>
    <w:rPr>
      <w:color w:val="0563C1" w:themeColor="hyperlink"/>
      <w:u w:val="single"/>
    </w:rPr>
  </w:style>
  <w:style w:type="character" w:customStyle="1" w:styleId="UnresolvedMention">
    <w:name w:val="Unresolved Mention"/>
    <w:basedOn w:val="DefaultParagraphFont"/>
    <w:uiPriority w:val="99"/>
    <w:semiHidden/>
    <w:unhideWhenUsed/>
    <w:rsid w:val="00090C14"/>
    <w:rPr>
      <w:color w:val="605E5C"/>
      <w:shd w:val="clear" w:color="auto" w:fill="E1DFDD"/>
    </w:rPr>
  </w:style>
  <w:style w:type="character" w:styleId="FollowedHyperlink">
    <w:name w:val="FollowedHyperlink"/>
    <w:basedOn w:val="DefaultParagraphFont"/>
    <w:uiPriority w:val="99"/>
    <w:semiHidden/>
    <w:unhideWhenUsed/>
    <w:rsid w:val="00BE6ECF"/>
    <w:rPr>
      <w:color w:val="954F72" w:themeColor="followedHyperlink"/>
      <w:u w:val="single"/>
    </w:rPr>
  </w:style>
  <w:style w:type="character" w:styleId="CommentReference">
    <w:name w:val="annotation reference"/>
    <w:basedOn w:val="DefaultParagraphFont"/>
    <w:uiPriority w:val="99"/>
    <w:semiHidden/>
    <w:unhideWhenUsed/>
    <w:rsid w:val="00BE6ECF"/>
    <w:rPr>
      <w:sz w:val="16"/>
      <w:szCs w:val="16"/>
    </w:rPr>
  </w:style>
  <w:style w:type="paragraph" w:styleId="CommentText">
    <w:name w:val="annotation text"/>
    <w:basedOn w:val="Normal"/>
    <w:link w:val="CommentTextChar"/>
    <w:uiPriority w:val="99"/>
    <w:semiHidden/>
    <w:unhideWhenUsed/>
    <w:rsid w:val="00BE6ECF"/>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BE6ECF"/>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2662C"/>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2662C"/>
    <w:rPr>
      <w:rFonts w:ascii="Arial" w:eastAsia="Arial" w:hAnsi="Arial" w:cs="Arial"/>
      <w:b/>
      <w:bCs/>
      <w:sz w:val="20"/>
      <w:szCs w:val="20"/>
      <w:lang w:val="en-GB"/>
    </w:rPr>
  </w:style>
  <w:style w:type="paragraph" w:styleId="Footer">
    <w:name w:val="footer"/>
    <w:basedOn w:val="Normal"/>
    <w:link w:val="FooterChar"/>
    <w:uiPriority w:val="99"/>
    <w:unhideWhenUsed/>
    <w:rsid w:val="003523E2"/>
    <w:pPr>
      <w:tabs>
        <w:tab w:val="center" w:pos="4513"/>
        <w:tab w:val="right" w:pos="9026"/>
      </w:tabs>
    </w:pPr>
  </w:style>
  <w:style w:type="character" w:customStyle="1" w:styleId="FooterChar">
    <w:name w:val="Footer Char"/>
    <w:basedOn w:val="DefaultParagraphFont"/>
    <w:link w:val="Footer"/>
    <w:uiPriority w:val="99"/>
    <w:rsid w:val="003523E2"/>
    <w:rPr>
      <w:lang w:val="en-GB"/>
    </w:rPr>
  </w:style>
  <w:style w:type="character" w:styleId="PageNumber">
    <w:name w:val="page number"/>
    <w:basedOn w:val="DefaultParagraphFont"/>
    <w:uiPriority w:val="99"/>
    <w:semiHidden/>
    <w:unhideWhenUsed/>
    <w:rsid w:val="003523E2"/>
  </w:style>
  <w:style w:type="character" w:customStyle="1" w:styleId="Heading2Char">
    <w:name w:val="Heading 2 Char"/>
    <w:basedOn w:val="DefaultParagraphFont"/>
    <w:link w:val="Heading2"/>
    <w:uiPriority w:val="9"/>
    <w:semiHidden/>
    <w:rsid w:val="00CF5CA8"/>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Subtitle"/>
    <w:link w:val="TitleChar"/>
    <w:uiPriority w:val="10"/>
    <w:qFormat/>
    <w:rsid w:val="00B40E5E"/>
    <w:pPr>
      <w:keepNext/>
      <w:keepLines/>
      <w:spacing w:after="480"/>
      <w:contextualSpacing/>
    </w:pPr>
    <w:rPr>
      <w:rFonts w:asciiTheme="majorHAnsi" w:eastAsiaTheme="majorEastAsia" w:hAnsiTheme="majorHAnsi" w:cstheme="majorBidi"/>
      <w:spacing w:val="-10"/>
      <w:kern w:val="28"/>
      <w:sz w:val="40"/>
      <w:szCs w:val="56"/>
      <w:lang w:eastAsia="zh-CN"/>
    </w:rPr>
  </w:style>
  <w:style w:type="character" w:customStyle="1" w:styleId="TitleChar">
    <w:name w:val="Title Char"/>
    <w:basedOn w:val="DefaultParagraphFont"/>
    <w:link w:val="Title"/>
    <w:uiPriority w:val="10"/>
    <w:rsid w:val="00B40E5E"/>
    <w:rPr>
      <w:rFonts w:asciiTheme="majorHAnsi" w:eastAsiaTheme="majorEastAsia" w:hAnsiTheme="majorHAnsi" w:cstheme="majorBidi"/>
      <w:spacing w:val="-10"/>
      <w:kern w:val="28"/>
      <w:sz w:val="40"/>
      <w:szCs w:val="56"/>
      <w:lang w:val="en-GB" w:eastAsia="zh-CN"/>
    </w:rPr>
  </w:style>
  <w:style w:type="paragraph" w:customStyle="1" w:styleId="StoryTitle">
    <w:name w:val="StoryTitle"/>
    <w:basedOn w:val="Normal"/>
    <w:link w:val="StoryTitleChar"/>
    <w:qFormat/>
    <w:rsid w:val="00B40E5E"/>
    <w:pPr>
      <w:keepNext/>
      <w:keepLines/>
      <w:spacing w:after="240"/>
      <w:ind w:right="29"/>
      <w:contextualSpacing/>
      <w:outlineLvl w:val="1"/>
    </w:pPr>
    <w:rPr>
      <w:rFonts w:ascii="Myriad Pro" w:eastAsiaTheme="majorEastAsia" w:hAnsi="Myriad Pro" w:cstheme="majorBidi"/>
      <w:b/>
      <w:bCs/>
      <w:noProof/>
      <w:color w:val="4472C4" w:themeColor="accent1"/>
      <w:sz w:val="32"/>
      <w:szCs w:val="32"/>
    </w:rPr>
  </w:style>
  <w:style w:type="character" w:customStyle="1" w:styleId="StoryTitleChar">
    <w:name w:val="StoryTitle Char"/>
    <w:basedOn w:val="DefaultParagraphFont"/>
    <w:link w:val="StoryTitle"/>
    <w:rsid w:val="00B40E5E"/>
    <w:rPr>
      <w:rFonts w:ascii="Myriad Pro" w:eastAsiaTheme="majorEastAsia" w:hAnsi="Myriad Pro" w:cstheme="majorBidi"/>
      <w:b/>
      <w:bCs/>
      <w:noProof/>
      <w:color w:val="4472C4" w:themeColor="accent1"/>
      <w:sz w:val="32"/>
      <w:szCs w:val="32"/>
      <w:lang w:val="en-GB"/>
    </w:rPr>
  </w:style>
  <w:style w:type="paragraph" w:styleId="Subtitle">
    <w:name w:val="Subtitle"/>
    <w:basedOn w:val="Normal"/>
    <w:next w:val="Normal"/>
    <w:link w:val="SubtitleChar"/>
    <w:uiPriority w:val="11"/>
    <w:qFormat/>
    <w:rsid w:val="00B40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40E5E"/>
    <w:rPr>
      <w:rFonts w:eastAsiaTheme="minorEastAsia"/>
      <w:color w:val="5A5A5A" w:themeColor="text1" w:themeTint="A5"/>
      <w:spacing w:val="15"/>
      <w:sz w:val="22"/>
      <w:szCs w:val="22"/>
      <w:lang w:val="en-GB"/>
    </w:rPr>
  </w:style>
  <w:style w:type="character" w:customStyle="1" w:styleId="Heading1Char">
    <w:name w:val="Heading 1 Char"/>
    <w:basedOn w:val="DefaultParagraphFont"/>
    <w:link w:val="Heading1"/>
    <w:uiPriority w:val="9"/>
    <w:rsid w:val="002B100B"/>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A653FF"/>
    <w:pPr>
      <w:spacing w:before="100" w:beforeAutospacing="1" w:after="100" w:afterAutospacing="1"/>
    </w:pPr>
    <w:rPr>
      <w:rFonts w:ascii="Times New Roman" w:eastAsia="Times New Roman" w:hAnsi="Times New Roman" w:cs="Times New Roman"/>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8316">
      <w:bodyDiv w:val="1"/>
      <w:marLeft w:val="0"/>
      <w:marRight w:val="0"/>
      <w:marTop w:val="0"/>
      <w:marBottom w:val="0"/>
      <w:divBdr>
        <w:top w:val="none" w:sz="0" w:space="0" w:color="auto"/>
        <w:left w:val="none" w:sz="0" w:space="0" w:color="auto"/>
        <w:bottom w:val="none" w:sz="0" w:space="0" w:color="auto"/>
        <w:right w:val="none" w:sz="0" w:space="0" w:color="auto"/>
      </w:divBdr>
    </w:div>
    <w:div w:id="103502883">
      <w:bodyDiv w:val="1"/>
      <w:marLeft w:val="0"/>
      <w:marRight w:val="0"/>
      <w:marTop w:val="0"/>
      <w:marBottom w:val="0"/>
      <w:divBdr>
        <w:top w:val="none" w:sz="0" w:space="0" w:color="auto"/>
        <w:left w:val="none" w:sz="0" w:space="0" w:color="auto"/>
        <w:bottom w:val="none" w:sz="0" w:space="0" w:color="auto"/>
        <w:right w:val="none" w:sz="0" w:space="0" w:color="auto"/>
      </w:divBdr>
      <w:divsChild>
        <w:div w:id="1217014934">
          <w:marLeft w:val="0"/>
          <w:marRight w:val="0"/>
          <w:marTop w:val="0"/>
          <w:marBottom w:val="0"/>
          <w:divBdr>
            <w:top w:val="none" w:sz="0" w:space="0" w:color="auto"/>
            <w:left w:val="none" w:sz="0" w:space="0" w:color="auto"/>
            <w:bottom w:val="none" w:sz="0" w:space="0" w:color="auto"/>
            <w:right w:val="none" w:sz="0" w:space="0" w:color="auto"/>
          </w:divBdr>
          <w:divsChild>
            <w:div w:id="561215301">
              <w:marLeft w:val="0"/>
              <w:marRight w:val="0"/>
              <w:marTop w:val="0"/>
              <w:marBottom w:val="0"/>
              <w:divBdr>
                <w:top w:val="none" w:sz="0" w:space="0" w:color="auto"/>
                <w:left w:val="none" w:sz="0" w:space="0" w:color="auto"/>
                <w:bottom w:val="none" w:sz="0" w:space="0" w:color="auto"/>
                <w:right w:val="none" w:sz="0" w:space="0" w:color="auto"/>
              </w:divBdr>
              <w:divsChild>
                <w:div w:id="19698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616">
      <w:bodyDiv w:val="1"/>
      <w:marLeft w:val="0"/>
      <w:marRight w:val="0"/>
      <w:marTop w:val="0"/>
      <w:marBottom w:val="0"/>
      <w:divBdr>
        <w:top w:val="none" w:sz="0" w:space="0" w:color="auto"/>
        <w:left w:val="none" w:sz="0" w:space="0" w:color="auto"/>
        <w:bottom w:val="none" w:sz="0" w:space="0" w:color="auto"/>
        <w:right w:val="none" w:sz="0" w:space="0" w:color="auto"/>
      </w:divBdr>
    </w:div>
    <w:div w:id="250510975">
      <w:bodyDiv w:val="1"/>
      <w:marLeft w:val="0"/>
      <w:marRight w:val="0"/>
      <w:marTop w:val="0"/>
      <w:marBottom w:val="0"/>
      <w:divBdr>
        <w:top w:val="none" w:sz="0" w:space="0" w:color="auto"/>
        <w:left w:val="none" w:sz="0" w:space="0" w:color="auto"/>
        <w:bottom w:val="none" w:sz="0" w:space="0" w:color="auto"/>
        <w:right w:val="none" w:sz="0" w:space="0" w:color="auto"/>
      </w:divBdr>
    </w:div>
    <w:div w:id="266276273">
      <w:bodyDiv w:val="1"/>
      <w:marLeft w:val="0"/>
      <w:marRight w:val="0"/>
      <w:marTop w:val="0"/>
      <w:marBottom w:val="0"/>
      <w:divBdr>
        <w:top w:val="none" w:sz="0" w:space="0" w:color="auto"/>
        <w:left w:val="none" w:sz="0" w:space="0" w:color="auto"/>
        <w:bottom w:val="none" w:sz="0" w:space="0" w:color="auto"/>
        <w:right w:val="none" w:sz="0" w:space="0" w:color="auto"/>
      </w:divBdr>
      <w:divsChild>
        <w:div w:id="394084370">
          <w:marLeft w:val="0"/>
          <w:marRight w:val="0"/>
          <w:marTop w:val="0"/>
          <w:marBottom w:val="0"/>
          <w:divBdr>
            <w:top w:val="none" w:sz="0" w:space="0" w:color="auto"/>
            <w:left w:val="none" w:sz="0" w:space="0" w:color="auto"/>
            <w:bottom w:val="none" w:sz="0" w:space="0" w:color="auto"/>
            <w:right w:val="none" w:sz="0" w:space="0" w:color="auto"/>
          </w:divBdr>
          <w:divsChild>
            <w:div w:id="546377706">
              <w:marLeft w:val="0"/>
              <w:marRight w:val="0"/>
              <w:marTop w:val="0"/>
              <w:marBottom w:val="0"/>
              <w:divBdr>
                <w:top w:val="none" w:sz="0" w:space="0" w:color="auto"/>
                <w:left w:val="none" w:sz="0" w:space="0" w:color="auto"/>
                <w:bottom w:val="none" w:sz="0" w:space="0" w:color="auto"/>
                <w:right w:val="none" w:sz="0" w:space="0" w:color="auto"/>
              </w:divBdr>
              <w:divsChild>
                <w:div w:id="1488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1420">
      <w:bodyDiv w:val="1"/>
      <w:marLeft w:val="0"/>
      <w:marRight w:val="0"/>
      <w:marTop w:val="0"/>
      <w:marBottom w:val="0"/>
      <w:divBdr>
        <w:top w:val="none" w:sz="0" w:space="0" w:color="auto"/>
        <w:left w:val="none" w:sz="0" w:space="0" w:color="auto"/>
        <w:bottom w:val="none" w:sz="0" w:space="0" w:color="auto"/>
        <w:right w:val="none" w:sz="0" w:space="0" w:color="auto"/>
      </w:divBdr>
    </w:div>
    <w:div w:id="402605718">
      <w:bodyDiv w:val="1"/>
      <w:marLeft w:val="0"/>
      <w:marRight w:val="0"/>
      <w:marTop w:val="0"/>
      <w:marBottom w:val="0"/>
      <w:divBdr>
        <w:top w:val="none" w:sz="0" w:space="0" w:color="auto"/>
        <w:left w:val="none" w:sz="0" w:space="0" w:color="auto"/>
        <w:bottom w:val="none" w:sz="0" w:space="0" w:color="auto"/>
        <w:right w:val="none" w:sz="0" w:space="0" w:color="auto"/>
      </w:divBdr>
    </w:div>
    <w:div w:id="405611923">
      <w:bodyDiv w:val="1"/>
      <w:marLeft w:val="0"/>
      <w:marRight w:val="0"/>
      <w:marTop w:val="0"/>
      <w:marBottom w:val="0"/>
      <w:divBdr>
        <w:top w:val="none" w:sz="0" w:space="0" w:color="auto"/>
        <w:left w:val="none" w:sz="0" w:space="0" w:color="auto"/>
        <w:bottom w:val="none" w:sz="0" w:space="0" w:color="auto"/>
        <w:right w:val="none" w:sz="0" w:space="0" w:color="auto"/>
      </w:divBdr>
      <w:divsChild>
        <w:div w:id="256208517">
          <w:marLeft w:val="0"/>
          <w:marRight w:val="0"/>
          <w:marTop w:val="0"/>
          <w:marBottom w:val="0"/>
          <w:divBdr>
            <w:top w:val="none" w:sz="0" w:space="0" w:color="auto"/>
            <w:left w:val="none" w:sz="0" w:space="0" w:color="auto"/>
            <w:bottom w:val="none" w:sz="0" w:space="0" w:color="auto"/>
            <w:right w:val="none" w:sz="0" w:space="0" w:color="auto"/>
          </w:divBdr>
          <w:divsChild>
            <w:div w:id="112292665">
              <w:marLeft w:val="0"/>
              <w:marRight w:val="0"/>
              <w:marTop w:val="0"/>
              <w:marBottom w:val="0"/>
              <w:divBdr>
                <w:top w:val="none" w:sz="0" w:space="0" w:color="auto"/>
                <w:left w:val="none" w:sz="0" w:space="0" w:color="auto"/>
                <w:bottom w:val="none" w:sz="0" w:space="0" w:color="auto"/>
                <w:right w:val="none" w:sz="0" w:space="0" w:color="auto"/>
              </w:divBdr>
              <w:divsChild>
                <w:div w:id="4980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8464">
      <w:bodyDiv w:val="1"/>
      <w:marLeft w:val="0"/>
      <w:marRight w:val="0"/>
      <w:marTop w:val="0"/>
      <w:marBottom w:val="0"/>
      <w:divBdr>
        <w:top w:val="none" w:sz="0" w:space="0" w:color="auto"/>
        <w:left w:val="none" w:sz="0" w:space="0" w:color="auto"/>
        <w:bottom w:val="none" w:sz="0" w:space="0" w:color="auto"/>
        <w:right w:val="none" w:sz="0" w:space="0" w:color="auto"/>
      </w:divBdr>
    </w:div>
    <w:div w:id="436676569">
      <w:bodyDiv w:val="1"/>
      <w:marLeft w:val="0"/>
      <w:marRight w:val="0"/>
      <w:marTop w:val="0"/>
      <w:marBottom w:val="0"/>
      <w:divBdr>
        <w:top w:val="none" w:sz="0" w:space="0" w:color="auto"/>
        <w:left w:val="none" w:sz="0" w:space="0" w:color="auto"/>
        <w:bottom w:val="none" w:sz="0" w:space="0" w:color="auto"/>
        <w:right w:val="none" w:sz="0" w:space="0" w:color="auto"/>
      </w:divBdr>
      <w:divsChild>
        <w:div w:id="655307410">
          <w:marLeft w:val="0"/>
          <w:marRight w:val="0"/>
          <w:marTop w:val="0"/>
          <w:marBottom w:val="0"/>
          <w:divBdr>
            <w:top w:val="none" w:sz="0" w:space="0" w:color="auto"/>
            <w:left w:val="none" w:sz="0" w:space="0" w:color="auto"/>
            <w:bottom w:val="none" w:sz="0" w:space="0" w:color="auto"/>
            <w:right w:val="none" w:sz="0" w:space="0" w:color="auto"/>
          </w:divBdr>
          <w:divsChild>
            <w:div w:id="1426606586">
              <w:marLeft w:val="0"/>
              <w:marRight w:val="0"/>
              <w:marTop w:val="0"/>
              <w:marBottom w:val="0"/>
              <w:divBdr>
                <w:top w:val="none" w:sz="0" w:space="0" w:color="auto"/>
                <w:left w:val="none" w:sz="0" w:space="0" w:color="auto"/>
                <w:bottom w:val="none" w:sz="0" w:space="0" w:color="auto"/>
                <w:right w:val="none" w:sz="0" w:space="0" w:color="auto"/>
              </w:divBdr>
              <w:divsChild>
                <w:div w:id="146947409">
                  <w:marLeft w:val="0"/>
                  <w:marRight w:val="0"/>
                  <w:marTop w:val="0"/>
                  <w:marBottom w:val="0"/>
                  <w:divBdr>
                    <w:top w:val="none" w:sz="0" w:space="0" w:color="auto"/>
                    <w:left w:val="none" w:sz="0" w:space="0" w:color="auto"/>
                    <w:bottom w:val="none" w:sz="0" w:space="0" w:color="auto"/>
                    <w:right w:val="none" w:sz="0" w:space="0" w:color="auto"/>
                  </w:divBdr>
                  <w:divsChild>
                    <w:div w:id="17898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48864">
      <w:bodyDiv w:val="1"/>
      <w:marLeft w:val="0"/>
      <w:marRight w:val="0"/>
      <w:marTop w:val="0"/>
      <w:marBottom w:val="0"/>
      <w:divBdr>
        <w:top w:val="none" w:sz="0" w:space="0" w:color="auto"/>
        <w:left w:val="none" w:sz="0" w:space="0" w:color="auto"/>
        <w:bottom w:val="none" w:sz="0" w:space="0" w:color="auto"/>
        <w:right w:val="none" w:sz="0" w:space="0" w:color="auto"/>
      </w:divBdr>
    </w:div>
    <w:div w:id="526334146">
      <w:bodyDiv w:val="1"/>
      <w:marLeft w:val="0"/>
      <w:marRight w:val="0"/>
      <w:marTop w:val="0"/>
      <w:marBottom w:val="0"/>
      <w:divBdr>
        <w:top w:val="none" w:sz="0" w:space="0" w:color="auto"/>
        <w:left w:val="none" w:sz="0" w:space="0" w:color="auto"/>
        <w:bottom w:val="none" w:sz="0" w:space="0" w:color="auto"/>
        <w:right w:val="none" w:sz="0" w:space="0" w:color="auto"/>
      </w:divBdr>
    </w:div>
    <w:div w:id="569851786">
      <w:bodyDiv w:val="1"/>
      <w:marLeft w:val="0"/>
      <w:marRight w:val="0"/>
      <w:marTop w:val="0"/>
      <w:marBottom w:val="0"/>
      <w:divBdr>
        <w:top w:val="none" w:sz="0" w:space="0" w:color="auto"/>
        <w:left w:val="none" w:sz="0" w:space="0" w:color="auto"/>
        <w:bottom w:val="none" w:sz="0" w:space="0" w:color="auto"/>
        <w:right w:val="none" w:sz="0" w:space="0" w:color="auto"/>
      </w:divBdr>
      <w:divsChild>
        <w:div w:id="133379100">
          <w:marLeft w:val="0"/>
          <w:marRight w:val="0"/>
          <w:marTop w:val="0"/>
          <w:marBottom w:val="0"/>
          <w:divBdr>
            <w:top w:val="none" w:sz="0" w:space="0" w:color="auto"/>
            <w:left w:val="none" w:sz="0" w:space="0" w:color="auto"/>
            <w:bottom w:val="none" w:sz="0" w:space="0" w:color="auto"/>
            <w:right w:val="none" w:sz="0" w:space="0" w:color="auto"/>
          </w:divBdr>
        </w:div>
      </w:divsChild>
    </w:div>
    <w:div w:id="662389869">
      <w:bodyDiv w:val="1"/>
      <w:marLeft w:val="0"/>
      <w:marRight w:val="0"/>
      <w:marTop w:val="0"/>
      <w:marBottom w:val="0"/>
      <w:divBdr>
        <w:top w:val="none" w:sz="0" w:space="0" w:color="auto"/>
        <w:left w:val="none" w:sz="0" w:space="0" w:color="auto"/>
        <w:bottom w:val="none" w:sz="0" w:space="0" w:color="auto"/>
        <w:right w:val="none" w:sz="0" w:space="0" w:color="auto"/>
      </w:divBdr>
      <w:divsChild>
        <w:div w:id="228997685">
          <w:marLeft w:val="0"/>
          <w:marRight w:val="0"/>
          <w:marTop w:val="0"/>
          <w:marBottom w:val="0"/>
          <w:divBdr>
            <w:top w:val="none" w:sz="0" w:space="0" w:color="auto"/>
            <w:left w:val="none" w:sz="0" w:space="0" w:color="auto"/>
            <w:bottom w:val="none" w:sz="0" w:space="0" w:color="auto"/>
            <w:right w:val="none" w:sz="0" w:space="0" w:color="auto"/>
          </w:divBdr>
          <w:divsChild>
            <w:div w:id="498276878">
              <w:marLeft w:val="0"/>
              <w:marRight w:val="0"/>
              <w:marTop w:val="0"/>
              <w:marBottom w:val="0"/>
              <w:divBdr>
                <w:top w:val="none" w:sz="0" w:space="0" w:color="auto"/>
                <w:left w:val="none" w:sz="0" w:space="0" w:color="auto"/>
                <w:bottom w:val="none" w:sz="0" w:space="0" w:color="auto"/>
                <w:right w:val="none" w:sz="0" w:space="0" w:color="auto"/>
              </w:divBdr>
              <w:divsChild>
                <w:div w:id="8135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681">
      <w:bodyDiv w:val="1"/>
      <w:marLeft w:val="0"/>
      <w:marRight w:val="0"/>
      <w:marTop w:val="0"/>
      <w:marBottom w:val="0"/>
      <w:divBdr>
        <w:top w:val="none" w:sz="0" w:space="0" w:color="auto"/>
        <w:left w:val="none" w:sz="0" w:space="0" w:color="auto"/>
        <w:bottom w:val="none" w:sz="0" w:space="0" w:color="auto"/>
        <w:right w:val="none" w:sz="0" w:space="0" w:color="auto"/>
      </w:divBdr>
    </w:div>
    <w:div w:id="748621143">
      <w:bodyDiv w:val="1"/>
      <w:marLeft w:val="0"/>
      <w:marRight w:val="0"/>
      <w:marTop w:val="0"/>
      <w:marBottom w:val="0"/>
      <w:divBdr>
        <w:top w:val="none" w:sz="0" w:space="0" w:color="auto"/>
        <w:left w:val="none" w:sz="0" w:space="0" w:color="auto"/>
        <w:bottom w:val="none" w:sz="0" w:space="0" w:color="auto"/>
        <w:right w:val="none" w:sz="0" w:space="0" w:color="auto"/>
      </w:divBdr>
      <w:divsChild>
        <w:div w:id="517938053">
          <w:marLeft w:val="0"/>
          <w:marRight w:val="0"/>
          <w:marTop w:val="0"/>
          <w:marBottom w:val="0"/>
          <w:divBdr>
            <w:top w:val="none" w:sz="0" w:space="0" w:color="auto"/>
            <w:left w:val="none" w:sz="0" w:space="0" w:color="auto"/>
            <w:bottom w:val="none" w:sz="0" w:space="0" w:color="auto"/>
            <w:right w:val="none" w:sz="0" w:space="0" w:color="auto"/>
          </w:divBdr>
        </w:div>
        <w:div w:id="1442728396">
          <w:marLeft w:val="0"/>
          <w:marRight w:val="0"/>
          <w:marTop w:val="0"/>
          <w:marBottom w:val="0"/>
          <w:divBdr>
            <w:top w:val="none" w:sz="0" w:space="0" w:color="auto"/>
            <w:left w:val="none" w:sz="0" w:space="0" w:color="auto"/>
            <w:bottom w:val="none" w:sz="0" w:space="0" w:color="auto"/>
            <w:right w:val="none" w:sz="0" w:space="0" w:color="auto"/>
          </w:divBdr>
        </w:div>
        <w:div w:id="762604718">
          <w:marLeft w:val="0"/>
          <w:marRight w:val="0"/>
          <w:marTop w:val="0"/>
          <w:marBottom w:val="0"/>
          <w:divBdr>
            <w:top w:val="none" w:sz="0" w:space="0" w:color="auto"/>
            <w:left w:val="none" w:sz="0" w:space="0" w:color="auto"/>
            <w:bottom w:val="none" w:sz="0" w:space="0" w:color="auto"/>
            <w:right w:val="none" w:sz="0" w:space="0" w:color="auto"/>
          </w:divBdr>
        </w:div>
        <w:div w:id="150408590">
          <w:marLeft w:val="0"/>
          <w:marRight w:val="0"/>
          <w:marTop w:val="0"/>
          <w:marBottom w:val="0"/>
          <w:divBdr>
            <w:top w:val="none" w:sz="0" w:space="0" w:color="auto"/>
            <w:left w:val="none" w:sz="0" w:space="0" w:color="auto"/>
            <w:bottom w:val="none" w:sz="0" w:space="0" w:color="auto"/>
            <w:right w:val="none" w:sz="0" w:space="0" w:color="auto"/>
          </w:divBdr>
        </w:div>
        <w:div w:id="2038696141">
          <w:marLeft w:val="0"/>
          <w:marRight w:val="0"/>
          <w:marTop w:val="0"/>
          <w:marBottom w:val="0"/>
          <w:divBdr>
            <w:top w:val="none" w:sz="0" w:space="0" w:color="auto"/>
            <w:left w:val="none" w:sz="0" w:space="0" w:color="auto"/>
            <w:bottom w:val="none" w:sz="0" w:space="0" w:color="auto"/>
            <w:right w:val="none" w:sz="0" w:space="0" w:color="auto"/>
          </w:divBdr>
        </w:div>
      </w:divsChild>
    </w:div>
    <w:div w:id="770972704">
      <w:bodyDiv w:val="1"/>
      <w:marLeft w:val="0"/>
      <w:marRight w:val="0"/>
      <w:marTop w:val="0"/>
      <w:marBottom w:val="0"/>
      <w:divBdr>
        <w:top w:val="none" w:sz="0" w:space="0" w:color="auto"/>
        <w:left w:val="none" w:sz="0" w:space="0" w:color="auto"/>
        <w:bottom w:val="none" w:sz="0" w:space="0" w:color="auto"/>
        <w:right w:val="none" w:sz="0" w:space="0" w:color="auto"/>
      </w:divBdr>
      <w:divsChild>
        <w:div w:id="1209760187">
          <w:marLeft w:val="0"/>
          <w:marRight w:val="0"/>
          <w:marTop w:val="0"/>
          <w:marBottom w:val="0"/>
          <w:divBdr>
            <w:top w:val="none" w:sz="0" w:space="0" w:color="auto"/>
            <w:left w:val="none" w:sz="0" w:space="0" w:color="auto"/>
            <w:bottom w:val="none" w:sz="0" w:space="0" w:color="auto"/>
            <w:right w:val="none" w:sz="0" w:space="0" w:color="auto"/>
          </w:divBdr>
          <w:divsChild>
            <w:div w:id="1413627303">
              <w:marLeft w:val="0"/>
              <w:marRight w:val="0"/>
              <w:marTop w:val="0"/>
              <w:marBottom w:val="0"/>
              <w:divBdr>
                <w:top w:val="none" w:sz="0" w:space="0" w:color="auto"/>
                <w:left w:val="none" w:sz="0" w:space="0" w:color="auto"/>
                <w:bottom w:val="none" w:sz="0" w:space="0" w:color="auto"/>
                <w:right w:val="none" w:sz="0" w:space="0" w:color="auto"/>
              </w:divBdr>
              <w:divsChild>
                <w:div w:id="20853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2792">
      <w:bodyDiv w:val="1"/>
      <w:marLeft w:val="0"/>
      <w:marRight w:val="0"/>
      <w:marTop w:val="0"/>
      <w:marBottom w:val="0"/>
      <w:divBdr>
        <w:top w:val="none" w:sz="0" w:space="0" w:color="auto"/>
        <w:left w:val="none" w:sz="0" w:space="0" w:color="auto"/>
        <w:bottom w:val="none" w:sz="0" w:space="0" w:color="auto"/>
        <w:right w:val="none" w:sz="0" w:space="0" w:color="auto"/>
      </w:divBdr>
    </w:div>
    <w:div w:id="931428040">
      <w:bodyDiv w:val="1"/>
      <w:marLeft w:val="0"/>
      <w:marRight w:val="0"/>
      <w:marTop w:val="0"/>
      <w:marBottom w:val="0"/>
      <w:divBdr>
        <w:top w:val="none" w:sz="0" w:space="0" w:color="auto"/>
        <w:left w:val="none" w:sz="0" w:space="0" w:color="auto"/>
        <w:bottom w:val="none" w:sz="0" w:space="0" w:color="auto"/>
        <w:right w:val="none" w:sz="0" w:space="0" w:color="auto"/>
      </w:divBdr>
      <w:divsChild>
        <w:div w:id="1904679649">
          <w:marLeft w:val="0"/>
          <w:marRight w:val="0"/>
          <w:marTop w:val="0"/>
          <w:marBottom w:val="0"/>
          <w:divBdr>
            <w:top w:val="none" w:sz="0" w:space="0" w:color="auto"/>
            <w:left w:val="none" w:sz="0" w:space="0" w:color="auto"/>
            <w:bottom w:val="none" w:sz="0" w:space="0" w:color="auto"/>
            <w:right w:val="none" w:sz="0" w:space="0" w:color="auto"/>
          </w:divBdr>
          <w:divsChild>
            <w:div w:id="748771807">
              <w:marLeft w:val="0"/>
              <w:marRight w:val="0"/>
              <w:marTop w:val="0"/>
              <w:marBottom w:val="0"/>
              <w:divBdr>
                <w:top w:val="none" w:sz="0" w:space="0" w:color="auto"/>
                <w:left w:val="none" w:sz="0" w:space="0" w:color="auto"/>
                <w:bottom w:val="none" w:sz="0" w:space="0" w:color="auto"/>
                <w:right w:val="none" w:sz="0" w:space="0" w:color="auto"/>
              </w:divBdr>
              <w:divsChild>
                <w:div w:id="12140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5430">
      <w:bodyDiv w:val="1"/>
      <w:marLeft w:val="0"/>
      <w:marRight w:val="0"/>
      <w:marTop w:val="0"/>
      <w:marBottom w:val="0"/>
      <w:divBdr>
        <w:top w:val="none" w:sz="0" w:space="0" w:color="auto"/>
        <w:left w:val="none" w:sz="0" w:space="0" w:color="auto"/>
        <w:bottom w:val="none" w:sz="0" w:space="0" w:color="auto"/>
        <w:right w:val="none" w:sz="0" w:space="0" w:color="auto"/>
      </w:divBdr>
    </w:div>
    <w:div w:id="968825455">
      <w:bodyDiv w:val="1"/>
      <w:marLeft w:val="0"/>
      <w:marRight w:val="0"/>
      <w:marTop w:val="0"/>
      <w:marBottom w:val="0"/>
      <w:divBdr>
        <w:top w:val="none" w:sz="0" w:space="0" w:color="auto"/>
        <w:left w:val="none" w:sz="0" w:space="0" w:color="auto"/>
        <w:bottom w:val="none" w:sz="0" w:space="0" w:color="auto"/>
        <w:right w:val="none" w:sz="0" w:space="0" w:color="auto"/>
      </w:divBdr>
      <w:divsChild>
        <w:div w:id="1522625472">
          <w:marLeft w:val="0"/>
          <w:marRight w:val="0"/>
          <w:marTop w:val="0"/>
          <w:marBottom w:val="0"/>
          <w:divBdr>
            <w:top w:val="none" w:sz="0" w:space="0" w:color="auto"/>
            <w:left w:val="none" w:sz="0" w:space="0" w:color="auto"/>
            <w:bottom w:val="none" w:sz="0" w:space="0" w:color="auto"/>
            <w:right w:val="none" w:sz="0" w:space="0" w:color="auto"/>
          </w:divBdr>
          <w:divsChild>
            <w:div w:id="429087175">
              <w:marLeft w:val="0"/>
              <w:marRight w:val="0"/>
              <w:marTop w:val="0"/>
              <w:marBottom w:val="0"/>
              <w:divBdr>
                <w:top w:val="none" w:sz="0" w:space="0" w:color="auto"/>
                <w:left w:val="none" w:sz="0" w:space="0" w:color="auto"/>
                <w:bottom w:val="none" w:sz="0" w:space="0" w:color="auto"/>
                <w:right w:val="none" w:sz="0" w:space="0" w:color="auto"/>
              </w:divBdr>
              <w:divsChild>
                <w:div w:id="1624385489">
                  <w:marLeft w:val="0"/>
                  <w:marRight w:val="0"/>
                  <w:marTop w:val="0"/>
                  <w:marBottom w:val="0"/>
                  <w:divBdr>
                    <w:top w:val="none" w:sz="0" w:space="0" w:color="auto"/>
                    <w:left w:val="none" w:sz="0" w:space="0" w:color="auto"/>
                    <w:bottom w:val="none" w:sz="0" w:space="0" w:color="auto"/>
                    <w:right w:val="none" w:sz="0" w:space="0" w:color="auto"/>
                  </w:divBdr>
                  <w:divsChild>
                    <w:div w:id="360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6502">
      <w:bodyDiv w:val="1"/>
      <w:marLeft w:val="0"/>
      <w:marRight w:val="0"/>
      <w:marTop w:val="0"/>
      <w:marBottom w:val="0"/>
      <w:divBdr>
        <w:top w:val="none" w:sz="0" w:space="0" w:color="auto"/>
        <w:left w:val="none" w:sz="0" w:space="0" w:color="auto"/>
        <w:bottom w:val="none" w:sz="0" w:space="0" w:color="auto"/>
        <w:right w:val="none" w:sz="0" w:space="0" w:color="auto"/>
      </w:divBdr>
    </w:div>
    <w:div w:id="1006638153">
      <w:bodyDiv w:val="1"/>
      <w:marLeft w:val="0"/>
      <w:marRight w:val="0"/>
      <w:marTop w:val="0"/>
      <w:marBottom w:val="0"/>
      <w:divBdr>
        <w:top w:val="none" w:sz="0" w:space="0" w:color="auto"/>
        <w:left w:val="none" w:sz="0" w:space="0" w:color="auto"/>
        <w:bottom w:val="none" w:sz="0" w:space="0" w:color="auto"/>
        <w:right w:val="none" w:sz="0" w:space="0" w:color="auto"/>
      </w:divBdr>
      <w:divsChild>
        <w:div w:id="1519466565">
          <w:marLeft w:val="0"/>
          <w:marRight w:val="0"/>
          <w:marTop w:val="0"/>
          <w:marBottom w:val="0"/>
          <w:divBdr>
            <w:top w:val="none" w:sz="0" w:space="0" w:color="auto"/>
            <w:left w:val="none" w:sz="0" w:space="0" w:color="auto"/>
            <w:bottom w:val="none" w:sz="0" w:space="0" w:color="auto"/>
            <w:right w:val="none" w:sz="0" w:space="0" w:color="auto"/>
          </w:divBdr>
        </w:div>
      </w:divsChild>
    </w:div>
    <w:div w:id="1135181579">
      <w:bodyDiv w:val="1"/>
      <w:marLeft w:val="0"/>
      <w:marRight w:val="0"/>
      <w:marTop w:val="0"/>
      <w:marBottom w:val="0"/>
      <w:divBdr>
        <w:top w:val="none" w:sz="0" w:space="0" w:color="auto"/>
        <w:left w:val="none" w:sz="0" w:space="0" w:color="auto"/>
        <w:bottom w:val="none" w:sz="0" w:space="0" w:color="auto"/>
        <w:right w:val="none" w:sz="0" w:space="0" w:color="auto"/>
      </w:divBdr>
    </w:div>
    <w:div w:id="1144197555">
      <w:bodyDiv w:val="1"/>
      <w:marLeft w:val="0"/>
      <w:marRight w:val="0"/>
      <w:marTop w:val="0"/>
      <w:marBottom w:val="0"/>
      <w:divBdr>
        <w:top w:val="none" w:sz="0" w:space="0" w:color="auto"/>
        <w:left w:val="none" w:sz="0" w:space="0" w:color="auto"/>
        <w:bottom w:val="none" w:sz="0" w:space="0" w:color="auto"/>
        <w:right w:val="none" w:sz="0" w:space="0" w:color="auto"/>
      </w:divBdr>
      <w:divsChild>
        <w:div w:id="188645240">
          <w:marLeft w:val="0"/>
          <w:marRight w:val="0"/>
          <w:marTop w:val="0"/>
          <w:marBottom w:val="0"/>
          <w:divBdr>
            <w:top w:val="none" w:sz="0" w:space="0" w:color="auto"/>
            <w:left w:val="none" w:sz="0" w:space="0" w:color="auto"/>
            <w:bottom w:val="none" w:sz="0" w:space="0" w:color="auto"/>
            <w:right w:val="none" w:sz="0" w:space="0" w:color="auto"/>
          </w:divBdr>
          <w:divsChild>
            <w:div w:id="1085880261">
              <w:marLeft w:val="0"/>
              <w:marRight w:val="0"/>
              <w:marTop w:val="0"/>
              <w:marBottom w:val="0"/>
              <w:divBdr>
                <w:top w:val="none" w:sz="0" w:space="0" w:color="auto"/>
                <w:left w:val="none" w:sz="0" w:space="0" w:color="auto"/>
                <w:bottom w:val="none" w:sz="0" w:space="0" w:color="auto"/>
                <w:right w:val="none" w:sz="0" w:space="0" w:color="auto"/>
              </w:divBdr>
              <w:divsChild>
                <w:div w:id="9264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4524">
      <w:bodyDiv w:val="1"/>
      <w:marLeft w:val="0"/>
      <w:marRight w:val="0"/>
      <w:marTop w:val="0"/>
      <w:marBottom w:val="0"/>
      <w:divBdr>
        <w:top w:val="none" w:sz="0" w:space="0" w:color="auto"/>
        <w:left w:val="none" w:sz="0" w:space="0" w:color="auto"/>
        <w:bottom w:val="none" w:sz="0" w:space="0" w:color="auto"/>
        <w:right w:val="none" w:sz="0" w:space="0" w:color="auto"/>
      </w:divBdr>
    </w:div>
    <w:div w:id="1262882601">
      <w:bodyDiv w:val="1"/>
      <w:marLeft w:val="0"/>
      <w:marRight w:val="0"/>
      <w:marTop w:val="0"/>
      <w:marBottom w:val="0"/>
      <w:divBdr>
        <w:top w:val="none" w:sz="0" w:space="0" w:color="auto"/>
        <w:left w:val="none" w:sz="0" w:space="0" w:color="auto"/>
        <w:bottom w:val="none" w:sz="0" w:space="0" w:color="auto"/>
        <w:right w:val="none" w:sz="0" w:space="0" w:color="auto"/>
      </w:divBdr>
      <w:divsChild>
        <w:div w:id="2124491727">
          <w:marLeft w:val="0"/>
          <w:marRight w:val="0"/>
          <w:marTop w:val="0"/>
          <w:marBottom w:val="0"/>
          <w:divBdr>
            <w:top w:val="none" w:sz="0" w:space="0" w:color="auto"/>
            <w:left w:val="none" w:sz="0" w:space="0" w:color="auto"/>
            <w:bottom w:val="none" w:sz="0" w:space="0" w:color="auto"/>
            <w:right w:val="none" w:sz="0" w:space="0" w:color="auto"/>
          </w:divBdr>
          <w:divsChild>
            <w:div w:id="1639339537">
              <w:marLeft w:val="0"/>
              <w:marRight w:val="0"/>
              <w:marTop w:val="0"/>
              <w:marBottom w:val="0"/>
              <w:divBdr>
                <w:top w:val="none" w:sz="0" w:space="0" w:color="auto"/>
                <w:left w:val="none" w:sz="0" w:space="0" w:color="auto"/>
                <w:bottom w:val="none" w:sz="0" w:space="0" w:color="auto"/>
                <w:right w:val="none" w:sz="0" w:space="0" w:color="auto"/>
              </w:divBdr>
              <w:divsChild>
                <w:div w:id="19077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00037">
      <w:bodyDiv w:val="1"/>
      <w:marLeft w:val="0"/>
      <w:marRight w:val="0"/>
      <w:marTop w:val="0"/>
      <w:marBottom w:val="0"/>
      <w:divBdr>
        <w:top w:val="none" w:sz="0" w:space="0" w:color="auto"/>
        <w:left w:val="none" w:sz="0" w:space="0" w:color="auto"/>
        <w:bottom w:val="none" w:sz="0" w:space="0" w:color="auto"/>
        <w:right w:val="none" w:sz="0" w:space="0" w:color="auto"/>
      </w:divBdr>
      <w:divsChild>
        <w:div w:id="1781290846">
          <w:marLeft w:val="0"/>
          <w:marRight w:val="0"/>
          <w:marTop w:val="0"/>
          <w:marBottom w:val="0"/>
          <w:divBdr>
            <w:top w:val="none" w:sz="0" w:space="0" w:color="auto"/>
            <w:left w:val="none" w:sz="0" w:space="0" w:color="auto"/>
            <w:bottom w:val="none" w:sz="0" w:space="0" w:color="auto"/>
            <w:right w:val="none" w:sz="0" w:space="0" w:color="auto"/>
          </w:divBdr>
          <w:divsChild>
            <w:div w:id="1340740629">
              <w:marLeft w:val="0"/>
              <w:marRight w:val="0"/>
              <w:marTop w:val="0"/>
              <w:marBottom w:val="0"/>
              <w:divBdr>
                <w:top w:val="none" w:sz="0" w:space="0" w:color="auto"/>
                <w:left w:val="none" w:sz="0" w:space="0" w:color="auto"/>
                <w:bottom w:val="none" w:sz="0" w:space="0" w:color="auto"/>
                <w:right w:val="none" w:sz="0" w:space="0" w:color="auto"/>
              </w:divBdr>
              <w:divsChild>
                <w:div w:id="17422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5004">
      <w:bodyDiv w:val="1"/>
      <w:marLeft w:val="0"/>
      <w:marRight w:val="0"/>
      <w:marTop w:val="0"/>
      <w:marBottom w:val="0"/>
      <w:divBdr>
        <w:top w:val="none" w:sz="0" w:space="0" w:color="auto"/>
        <w:left w:val="none" w:sz="0" w:space="0" w:color="auto"/>
        <w:bottom w:val="none" w:sz="0" w:space="0" w:color="auto"/>
        <w:right w:val="none" w:sz="0" w:space="0" w:color="auto"/>
      </w:divBdr>
    </w:div>
    <w:div w:id="1378894715">
      <w:bodyDiv w:val="1"/>
      <w:marLeft w:val="0"/>
      <w:marRight w:val="0"/>
      <w:marTop w:val="0"/>
      <w:marBottom w:val="0"/>
      <w:divBdr>
        <w:top w:val="none" w:sz="0" w:space="0" w:color="auto"/>
        <w:left w:val="none" w:sz="0" w:space="0" w:color="auto"/>
        <w:bottom w:val="none" w:sz="0" w:space="0" w:color="auto"/>
        <w:right w:val="none" w:sz="0" w:space="0" w:color="auto"/>
      </w:divBdr>
    </w:div>
    <w:div w:id="1416970695">
      <w:bodyDiv w:val="1"/>
      <w:marLeft w:val="0"/>
      <w:marRight w:val="0"/>
      <w:marTop w:val="0"/>
      <w:marBottom w:val="0"/>
      <w:divBdr>
        <w:top w:val="none" w:sz="0" w:space="0" w:color="auto"/>
        <w:left w:val="none" w:sz="0" w:space="0" w:color="auto"/>
        <w:bottom w:val="none" w:sz="0" w:space="0" w:color="auto"/>
        <w:right w:val="none" w:sz="0" w:space="0" w:color="auto"/>
      </w:divBdr>
    </w:div>
    <w:div w:id="1462772165">
      <w:bodyDiv w:val="1"/>
      <w:marLeft w:val="0"/>
      <w:marRight w:val="0"/>
      <w:marTop w:val="0"/>
      <w:marBottom w:val="0"/>
      <w:divBdr>
        <w:top w:val="none" w:sz="0" w:space="0" w:color="auto"/>
        <w:left w:val="none" w:sz="0" w:space="0" w:color="auto"/>
        <w:bottom w:val="none" w:sz="0" w:space="0" w:color="auto"/>
        <w:right w:val="none" w:sz="0" w:space="0" w:color="auto"/>
      </w:divBdr>
    </w:div>
    <w:div w:id="1528759650">
      <w:bodyDiv w:val="1"/>
      <w:marLeft w:val="0"/>
      <w:marRight w:val="0"/>
      <w:marTop w:val="0"/>
      <w:marBottom w:val="0"/>
      <w:divBdr>
        <w:top w:val="none" w:sz="0" w:space="0" w:color="auto"/>
        <w:left w:val="none" w:sz="0" w:space="0" w:color="auto"/>
        <w:bottom w:val="none" w:sz="0" w:space="0" w:color="auto"/>
        <w:right w:val="none" w:sz="0" w:space="0" w:color="auto"/>
      </w:divBdr>
    </w:div>
    <w:div w:id="1533372767">
      <w:bodyDiv w:val="1"/>
      <w:marLeft w:val="0"/>
      <w:marRight w:val="0"/>
      <w:marTop w:val="0"/>
      <w:marBottom w:val="0"/>
      <w:divBdr>
        <w:top w:val="none" w:sz="0" w:space="0" w:color="auto"/>
        <w:left w:val="none" w:sz="0" w:space="0" w:color="auto"/>
        <w:bottom w:val="none" w:sz="0" w:space="0" w:color="auto"/>
        <w:right w:val="none" w:sz="0" w:space="0" w:color="auto"/>
      </w:divBdr>
      <w:divsChild>
        <w:div w:id="343634657">
          <w:marLeft w:val="0"/>
          <w:marRight w:val="0"/>
          <w:marTop w:val="0"/>
          <w:marBottom w:val="0"/>
          <w:divBdr>
            <w:top w:val="none" w:sz="0" w:space="0" w:color="auto"/>
            <w:left w:val="none" w:sz="0" w:space="0" w:color="auto"/>
            <w:bottom w:val="none" w:sz="0" w:space="0" w:color="auto"/>
            <w:right w:val="none" w:sz="0" w:space="0" w:color="auto"/>
          </w:divBdr>
          <w:divsChild>
            <w:div w:id="869028120">
              <w:marLeft w:val="0"/>
              <w:marRight w:val="0"/>
              <w:marTop w:val="0"/>
              <w:marBottom w:val="0"/>
              <w:divBdr>
                <w:top w:val="none" w:sz="0" w:space="0" w:color="auto"/>
                <w:left w:val="none" w:sz="0" w:space="0" w:color="auto"/>
                <w:bottom w:val="none" w:sz="0" w:space="0" w:color="auto"/>
                <w:right w:val="none" w:sz="0" w:space="0" w:color="auto"/>
              </w:divBdr>
              <w:divsChild>
                <w:div w:id="3002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9412">
      <w:bodyDiv w:val="1"/>
      <w:marLeft w:val="0"/>
      <w:marRight w:val="0"/>
      <w:marTop w:val="0"/>
      <w:marBottom w:val="0"/>
      <w:divBdr>
        <w:top w:val="none" w:sz="0" w:space="0" w:color="auto"/>
        <w:left w:val="none" w:sz="0" w:space="0" w:color="auto"/>
        <w:bottom w:val="none" w:sz="0" w:space="0" w:color="auto"/>
        <w:right w:val="none" w:sz="0" w:space="0" w:color="auto"/>
      </w:divBdr>
      <w:divsChild>
        <w:div w:id="1028532483">
          <w:marLeft w:val="0"/>
          <w:marRight w:val="0"/>
          <w:marTop w:val="0"/>
          <w:marBottom w:val="0"/>
          <w:divBdr>
            <w:top w:val="none" w:sz="0" w:space="0" w:color="auto"/>
            <w:left w:val="none" w:sz="0" w:space="0" w:color="auto"/>
            <w:bottom w:val="none" w:sz="0" w:space="0" w:color="auto"/>
            <w:right w:val="none" w:sz="0" w:space="0" w:color="auto"/>
          </w:divBdr>
          <w:divsChild>
            <w:div w:id="196507074">
              <w:marLeft w:val="0"/>
              <w:marRight w:val="0"/>
              <w:marTop w:val="0"/>
              <w:marBottom w:val="0"/>
              <w:divBdr>
                <w:top w:val="none" w:sz="0" w:space="0" w:color="auto"/>
                <w:left w:val="none" w:sz="0" w:space="0" w:color="auto"/>
                <w:bottom w:val="none" w:sz="0" w:space="0" w:color="auto"/>
                <w:right w:val="none" w:sz="0" w:space="0" w:color="auto"/>
              </w:divBdr>
              <w:divsChild>
                <w:div w:id="1345746869">
                  <w:marLeft w:val="0"/>
                  <w:marRight w:val="0"/>
                  <w:marTop w:val="0"/>
                  <w:marBottom w:val="0"/>
                  <w:divBdr>
                    <w:top w:val="none" w:sz="0" w:space="0" w:color="auto"/>
                    <w:left w:val="none" w:sz="0" w:space="0" w:color="auto"/>
                    <w:bottom w:val="none" w:sz="0" w:space="0" w:color="auto"/>
                    <w:right w:val="none" w:sz="0" w:space="0" w:color="auto"/>
                  </w:divBdr>
                  <w:divsChild>
                    <w:div w:id="20852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6508">
      <w:bodyDiv w:val="1"/>
      <w:marLeft w:val="0"/>
      <w:marRight w:val="0"/>
      <w:marTop w:val="0"/>
      <w:marBottom w:val="0"/>
      <w:divBdr>
        <w:top w:val="none" w:sz="0" w:space="0" w:color="auto"/>
        <w:left w:val="none" w:sz="0" w:space="0" w:color="auto"/>
        <w:bottom w:val="none" w:sz="0" w:space="0" w:color="auto"/>
        <w:right w:val="none" w:sz="0" w:space="0" w:color="auto"/>
      </w:divBdr>
      <w:divsChild>
        <w:div w:id="1935549191">
          <w:marLeft w:val="0"/>
          <w:marRight w:val="0"/>
          <w:marTop w:val="0"/>
          <w:marBottom w:val="0"/>
          <w:divBdr>
            <w:top w:val="none" w:sz="0" w:space="0" w:color="auto"/>
            <w:left w:val="none" w:sz="0" w:space="0" w:color="auto"/>
            <w:bottom w:val="none" w:sz="0" w:space="0" w:color="auto"/>
            <w:right w:val="none" w:sz="0" w:space="0" w:color="auto"/>
          </w:divBdr>
          <w:divsChild>
            <w:div w:id="1588221784">
              <w:marLeft w:val="0"/>
              <w:marRight w:val="0"/>
              <w:marTop w:val="0"/>
              <w:marBottom w:val="0"/>
              <w:divBdr>
                <w:top w:val="none" w:sz="0" w:space="0" w:color="auto"/>
                <w:left w:val="none" w:sz="0" w:space="0" w:color="auto"/>
                <w:bottom w:val="none" w:sz="0" w:space="0" w:color="auto"/>
                <w:right w:val="none" w:sz="0" w:space="0" w:color="auto"/>
              </w:divBdr>
              <w:divsChild>
                <w:div w:id="1671325983">
                  <w:marLeft w:val="0"/>
                  <w:marRight w:val="0"/>
                  <w:marTop w:val="0"/>
                  <w:marBottom w:val="0"/>
                  <w:divBdr>
                    <w:top w:val="none" w:sz="0" w:space="0" w:color="auto"/>
                    <w:left w:val="none" w:sz="0" w:space="0" w:color="auto"/>
                    <w:bottom w:val="none" w:sz="0" w:space="0" w:color="auto"/>
                    <w:right w:val="none" w:sz="0" w:space="0" w:color="auto"/>
                  </w:divBdr>
                  <w:divsChild>
                    <w:div w:id="16188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9468">
      <w:bodyDiv w:val="1"/>
      <w:marLeft w:val="0"/>
      <w:marRight w:val="0"/>
      <w:marTop w:val="0"/>
      <w:marBottom w:val="0"/>
      <w:divBdr>
        <w:top w:val="none" w:sz="0" w:space="0" w:color="auto"/>
        <w:left w:val="none" w:sz="0" w:space="0" w:color="auto"/>
        <w:bottom w:val="none" w:sz="0" w:space="0" w:color="auto"/>
        <w:right w:val="none" w:sz="0" w:space="0" w:color="auto"/>
      </w:divBdr>
    </w:div>
    <w:div w:id="1692417572">
      <w:bodyDiv w:val="1"/>
      <w:marLeft w:val="0"/>
      <w:marRight w:val="0"/>
      <w:marTop w:val="0"/>
      <w:marBottom w:val="0"/>
      <w:divBdr>
        <w:top w:val="none" w:sz="0" w:space="0" w:color="auto"/>
        <w:left w:val="none" w:sz="0" w:space="0" w:color="auto"/>
        <w:bottom w:val="none" w:sz="0" w:space="0" w:color="auto"/>
        <w:right w:val="none" w:sz="0" w:space="0" w:color="auto"/>
      </w:divBdr>
      <w:divsChild>
        <w:div w:id="369458034">
          <w:marLeft w:val="0"/>
          <w:marRight w:val="0"/>
          <w:marTop w:val="0"/>
          <w:marBottom w:val="0"/>
          <w:divBdr>
            <w:top w:val="none" w:sz="0" w:space="0" w:color="auto"/>
            <w:left w:val="none" w:sz="0" w:space="0" w:color="auto"/>
            <w:bottom w:val="none" w:sz="0" w:space="0" w:color="auto"/>
            <w:right w:val="none" w:sz="0" w:space="0" w:color="auto"/>
          </w:divBdr>
          <w:divsChild>
            <w:div w:id="1513373311">
              <w:marLeft w:val="0"/>
              <w:marRight w:val="0"/>
              <w:marTop w:val="0"/>
              <w:marBottom w:val="0"/>
              <w:divBdr>
                <w:top w:val="none" w:sz="0" w:space="0" w:color="auto"/>
                <w:left w:val="none" w:sz="0" w:space="0" w:color="auto"/>
                <w:bottom w:val="none" w:sz="0" w:space="0" w:color="auto"/>
                <w:right w:val="none" w:sz="0" w:space="0" w:color="auto"/>
              </w:divBdr>
              <w:divsChild>
                <w:div w:id="1987738802">
                  <w:marLeft w:val="0"/>
                  <w:marRight w:val="0"/>
                  <w:marTop w:val="0"/>
                  <w:marBottom w:val="0"/>
                  <w:divBdr>
                    <w:top w:val="none" w:sz="0" w:space="0" w:color="auto"/>
                    <w:left w:val="none" w:sz="0" w:space="0" w:color="auto"/>
                    <w:bottom w:val="none" w:sz="0" w:space="0" w:color="auto"/>
                    <w:right w:val="none" w:sz="0" w:space="0" w:color="auto"/>
                  </w:divBdr>
                  <w:divsChild>
                    <w:div w:id="14464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6251">
      <w:bodyDiv w:val="1"/>
      <w:marLeft w:val="0"/>
      <w:marRight w:val="0"/>
      <w:marTop w:val="0"/>
      <w:marBottom w:val="0"/>
      <w:divBdr>
        <w:top w:val="none" w:sz="0" w:space="0" w:color="auto"/>
        <w:left w:val="none" w:sz="0" w:space="0" w:color="auto"/>
        <w:bottom w:val="none" w:sz="0" w:space="0" w:color="auto"/>
        <w:right w:val="none" w:sz="0" w:space="0" w:color="auto"/>
      </w:divBdr>
      <w:divsChild>
        <w:div w:id="2144812609">
          <w:marLeft w:val="0"/>
          <w:marRight w:val="0"/>
          <w:marTop w:val="0"/>
          <w:marBottom w:val="0"/>
          <w:divBdr>
            <w:top w:val="none" w:sz="0" w:space="0" w:color="auto"/>
            <w:left w:val="none" w:sz="0" w:space="0" w:color="auto"/>
            <w:bottom w:val="none" w:sz="0" w:space="0" w:color="auto"/>
            <w:right w:val="none" w:sz="0" w:space="0" w:color="auto"/>
          </w:divBdr>
          <w:divsChild>
            <w:div w:id="1960916715">
              <w:marLeft w:val="0"/>
              <w:marRight w:val="0"/>
              <w:marTop w:val="0"/>
              <w:marBottom w:val="0"/>
              <w:divBdr>
                <w:top w:val="none" w:sz="0" w:space="0" w:color="auto"/>
                <w:left w:val="none" w:sz="0" w:space="0" w:color="auto"/>
                <w:bottom w:val="none" w:sz="0" w:space="0" w:color="auto"/>
                <w:right w:val="none" w:sz="0" w:space="0" w:color="auto"/>
              </w:divBdr>
              <w:divsChild>
                <w:div w:id="20305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5785">
      <w:bodyDiv w:val="1"/>
      <w:marLeft w:val="0"/>
      <w:marRight w:val="0"/>
      <w:marTop w:val="0"/>
      <w:marBottom w:val="0"/>
      <w:divBdr>
        <w:top w:val="none" w:sz="0" w:space="0" w:color="auto"/>
        <w:left w:val="none" w:sz="0" w:space="0" w:color="auto"/>
        <w:bottom w:val="none" w:sz="0" w:space="0" w:color="auto"/>
        <w:right w:val="none" w:sz="0" w:space="0" w:color="auto"/>
      </w:divBdr>
      <w:divsChild>
        <w:div w:id="1743329608">
          <w:marLeft w:val="0"/>
          <w:marRight w:val="0"/>
          <w:marTop w:val="0"/>
          <w:marBottom w:val="0"/>
          <w:divBdr>
            <w:top w:val="none" w:sz="0" w:space="0" w:color="auto"/>
            <w:left w:val="none" w:sz="0" w:space="0" w:color="auto"/>
            <w:bottom w:val="none" w:sz="0" w:space="0" w:color="auto"/>
            <w:right w:val="none" w:sz="0" w:space="0" w:color="auto"/>
          </w:divBdr>
          <w:divsChild>
            <w:div w:id="1473018674">
              <w:marLeft w:val="0"/>
              <w:marRight w:val="0"/>
              <w:marTop w:val="0"/>
              <w:marBottom w:val="0"/>
              <w:divBdr>
                <w:top w:val="none" w:sz="0" w:space="0" w:color="auto"/>
                <w:left w:val="none" w:sz="0" w:space="0" w:color="auto"/>
                <w:bottom w:val="none" w:sz="0" w:space="0" w:color="auto"/>
                <w:right w:val="none" w:sz="0" w:space="0" w:color="auto"/>
              </w:divBdr>
              <w:divsChild>
                <w:div w:id="881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9277">
      <w:bodyDiv w:val="1"/>
      <w:marLeft w:val="0"/>
      <w:marRight w:val="0"/>
      <w:marTop w:val="0"/>
      <w:marBottom w:val="0"/>
      <w:divBdr>
        <w:top w:val="none" w:sz="0" w:space="0" w:color="auto"/>
        <w:left w:val="none" w:sz="0" w:space="0" w:color="auto"/>
        <w:bottom w:val="none" w:sz="0" w:space="0" w:color="auto"/>
        <w:right w:val="none" w:sz="0" w:space="0" w:color="auto"/>
      </w:divBdr>
      <w:divsChild>
        <w:div w:id="991258427">
          <w:marLeft w:val="0"/>
          <w:marRight w:val="0"/>
          <w:marTop w:val="0"/>
          <w:marBottom w:val="0"/>
          <w:divBdr>
            <w:top w:val="none" w:sz="0" w:space="0" w:color="auto"/>
            <w:left w:val="none" w:sz="0" w:space="0" w:color="auto"/>
            <w:bottom w:val="none" w:sz="0" w:space="0" w:color="auto"/>
            <w:right w:val="none" w:sz="0" w:space="0" w:color="auto"/>
          </w:divBdr>
          <w:divsChild>
            <w:div w:id="1307323406">
              <w:marLeft w:val="0"/>
              <w:marRight w:val="0"/>
              <w:marTop w:val="0"/>
              <w:marBottom w:val="0"/>
              <w:divBdr>
                <w:top w:val="none" w:sz="0" w:space="0" w:color="auto"/>
                <w:left w:val="none" w:sz="0" w:space="0" w:color="auto"/>
                <w:bottom w:val="none" w:sz="0" w:space="0" w:color="auto"/>
                <w:right w:val="none" w:sz="0" w:space="0" w:color="auto"/>
              </w:divBdr>
              <w:divsChild>
                <w:div w:id="4226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7901">
      <w:bodyDiv w:val="1"/>
      <w:marLeft w:val="0"/>
      <w:marRight w:val="0"/>
      <w:marTop w:val="0"/>
      <w:marBottom w:val="0"/>
      <w:divBdr>
        <w:top w:val="none" w:sz="0" w:space="0" w:color="auto"/>
        <w:left w:val="none" w:sz="0" w:space="0" w:color="auto"/>
        <w:bottom w:val="none" w:sz="0" w:space="0" w:color="auto"/>
        <w:right w:val="none" w:sz="0" w:space="0" w:color="auto"/>
      </w:divBdr>
    </w:div>
    <w:div w:id="20122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fpa.org/news/explainer-what-icpd-and-why-does-it-matter" TargetMode="External"/><Relationship Id="rId13" Type="http://schemas.openxmlformats.org/officeDocument/2006/relationships/hyperlink" Target="https://www.unfpa.org/sites/default/files/resource-pdf/Older_Persons_and_COVID19_final.pdf" TargetMode="External"/><Relationship Id="rId18" Type="http://schemas.openxmlformats.org/officeDocument/2006/relationships/hyperlink" Target="https://gis.unece.org/portal/apps/sit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oldova.unfpa.org/en/publications/generations-and-gender-programme-project-card" TargetMode="External"/><Relationship Id="rId7" Type="http://schemas.openxmlformats.org/officeDocument/2006/relationships/hyperlink" Target="https://eeca.unfpa.org/en/publications/demographic-resilience-programme-europe-central-asia" TargetMode="External"/><Relationship Id="rId12" Type="http://schemas.openxmlformats.org/officeDocument/2006/relationships/hyperlink" Target="https://eeca.unfpa.org/en/ageing-programme" TargetMode="External"/><Relationship Id="rId17" Type="http://schemas.openxmlformats.org/officeDocument/2006/relationships/hyperlink" Target="https://unece.org/population/active-ageing-inde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eca.unfpa.org/en/covid19" TargetMode="External"/><Relationship Id="rId20" Type="http://schemas.openxmlformats.org/officeDocument/2006/relationships/hyperlink" Target="https://moldova.unfpa.org/ro/news/persoanele-v%C3%A2rstnice-din-10-localit%C4%83%C8%9Bi-vor-primi-telefoane-mobile-%C8%99i-vor-%C3%AEnv%C4%83%C8%9Ba-%C3%AEmpreun%C4%83-cu"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valuessurvey.org/wvs.js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etnam.unfpa.org/en/publications/towards-comprehenstive-national-policy-ageing-viet-nam" TargetMode="External"/><Relationship Id="rId23" Type="http://schemas.openxmlformats.org/officeDocument/2006/relationships/hyperlink" Target="https://serbia.unfpa.org/en/publications/older-persons-republic-serbia-and-covid19-pandemic" TargetMode="External"/><Relationship Id="rId28" Type="http://schemas.openxmlformats.org/officeDocument/2006/relationships/customXml" Target="../customXml/item1.xml"/><Relationship Id="rId10" Type="http://schemas.openxmlformats.org/officeDocument/2006/relationships/hyperlink" Target="https://covid19-map.unfpa.org/" TargetMode="External"/><Relationship Id="rId19" Type="http://schemas.openxmlformats.org/officeDocument/2006/relationships/hyperlink" Target="https://moldova.unfpa.org/ro/publications/analiza-riscurilor-pandemiei-covid-19-asupra-persoanelor-v%C3%A2rstnice-din-republica" TargetMode="External"/><Relationship Id="rId4" Type="http://schemas.openxmlformats.org/officeDocument/2006/relationships/webSettings" Target="webSettings.xml"/><Relationship Id="rId9" Type="http://schemas.openxmlformats.org/officeDocument/2006/relationships/hyperlink" Target="https://sbx1.pdp.unfpa.org/portal/home" TargetMode="External"/><Relationship Id="rId14" Type="http://schemas.openxmlformats.org/officeDocument/2006/relationships/hyperlink" Target="https://vietnam.unfpa.org/sites/default/files/pub-pdf/Asia%20Pacific%20COVID-19%20Older%20Persons%20Technical%20Brief%20final_clean.pdf" TargetMode="External"/><Relationship Id="rId22" Type="http://schemas.openxmlformats.org/officeDocument/2006/relationships/hyperlink" Target="https://unece.org/sites/default/files/2021-03/SDG-Report%202021-withcovers.pdf"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61DC33-D813-4728-9C4F-0589C0D12BD7}"/>
</file>

<file path=customXml/itemProps2.xml><?xml version="1.0" encoding="utf-8"?>
<ds:datastoreItem xmlns:ds="http://schemas.openxmlformats.org/officeDocument/2006/customXml" ds:itemID="{3E6603BF-8DB5-4A6A-A673-8244C3470782}"/>
</file>

<file path=customXml/itemProps3.xml><?xml version="1.0" encoding="utf-8"?>
<ds:datastoreItem xmlns:ds="http://schemas.openxmlformats.org/officeDocument/2006/customXml" ds:itemID="{10503BCB-6A19-4192-8A19-21974CF1DCFB}"/>
</file>

<file path=docProps/app.xml><?xml version="1.0" encoding="utf-8"?>
<Properties xmlns="http://schemas.openxmlformats.org/officeDocument/2006/extended-properties" xmlns:vt="http://schemas.openxmlformats.org/officeDocument/2006/docPropsVTypes">
  <Template>Normal</Template>
  <TotalTime>1</TotalTime>
  <Pages>5</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perel</dc:creator>
  <cp:keywords/>
  <dc:description/>
  <cp:lastModifiedBy>Michael Herrmann</cp:lastModifiedBy>
  <cp:revision>3</cp:revision>
  <dcterms:created xsi:type="dcterms:W3CDTF">2021-03-23T08:42:00Z</dcterms:created>
  <dcterms:modified xsi:type="dcterms:W3CDTF">2021-03-23T08:42:00Z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