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08454" w14:textId="3176B15D" w:rsidR="00973D6A" w:rsidRPr="008D2A0C" w:rsidRDefault="007B5D7F" w:rsidP="007B5D7F">
      <w:pPr>
        <w:shd w:val="clear" w:color="auto" w:fill="B4C6E7" w:themeFill="accent1" w:themeFillTint="66"/>
        <w:bidi/>
        <w:jc w:val="center"/>
        <w:rPr>
          <w:rFonts w:ascii="Sakkal Majalla" w:hAnsi="Sakkal Majalla" w:cs="Sakkal Majalla"/>
          <w:b/>
          <w:bCs/>
          <w:sz w:val="48"/>
          <w:szCs w:val="48"/>
          <w:rtl/>
          <w:lang w:bidi="ar-BH"/>
        </w:rPr>
      </w:pPr>
      <w:r>
        <w:rPr>
          <w:rFonts w:ascii="Sakkal Majalla" w:hAnsi="Sakkal Majalla" w:cs="Sakkal Majalla" w:hint="cs"/>
          <w:b/>
          <w:bCs/>
          <w:sz w:val="48"/>
          <w:szCs w:val="48"/>
          <w:rtl/>
          <w:lang w:bidi="ar-BH"/>
        </w:rPr>
        <w:t xml:space="preserve">رد مملكة البحرين بشأن </w:t>
      </w:r>
      <w:r w:rsidR="008D2A0C" w:rsidRPr="008D2A0C">
        <w:rPr>
          <w:rFonts w:ascii="Sakkal Majalla" w:hAnsi="Sakkal Majalla" w:cs="Sakkal Majalla"/>
          <w:b/>
          <w:bCs/>
          <w:sz w:val="48"/>
          <w:szCs w:val="48"/>
          <w:rtl/>
          <w:lang w:bidi="ar-BH"/>
        </w:rPr>
        <w:t xml:space="preserve">معلومات ذات صلة بموضوع التقريرين المرفقين </w:t>
      </w:r>
      <w:r w:rsidRPr="007B5D7F">
        <w:rPr>
          <w:rFonts w:ascii="Sakkal Majalla" w:hAnsi="Sakkal Majalla" w:cs="Sakkal Majalla"/>
          <w:b/>
          <w:bCs/>
          <w:sz w:val="48"/>
          <w:szCs w:val="48"/>
          <w:rtl/>
          <w:lang w:bidi="ar-BH"/>
        </w:rPr>
        <w:t xml:space="preserve">حول عدد من الاستفسارات الخاصة بتأثير جائحة كورونا على حقوق الإنسان بالنسبة للمسنين </w:t>
      </w:r>
      <w:r w:rsidR="008D2A0C" w:rsidRPr="008D2A0C">
        <w:rPr>
          <w:rFonts w:ascii="Sakkal Majalla" w:hAnsi="Sakkal Majalla" w:cs="Sakkal Majalla"/>
          <w:b/>
          <w:bCs/>
          <w:sz w:val="48"/>
          <w:szCs w:val="48"/>
          <w:rtl/>
          <w:lang w:bidi="ar-BH"/>
        </w:rPr>
        <w:t>-2568</w:t>
      </w:r>
    </w:p>
    <w:p w14:paraId="7C4176A2" w14:textId="77777777" w:rsidR="00465AAA" w:rsidRPr="00465AAA" w:rsidRDefault="00465AAA" w:rsidP="00973D6A">
      <w:pPr>
        <w:bidi/>
        <w:jc w:val="both"/>
        <w:rPr>
          <w:rFonts w:ascii="Sakkal Majalla" w:hAnsi="Sakkal Majalla" w:cs="Sakkal Majalla"/>
          <w:b/>
          <w:bCs/>
          <w:sz w:val="44"/>
          <w:szCs w:val="44"/>
          <w:rtl/>
          <w:lang w:bidi="ar-BH"/>
        </w:rPr>
      </w:pPr>
      <w:r w:rsidRPr="00465AAA">
        <w:rPr>
          <w:rFonts w:ascii="Sakkal Majalla" w:hAnsi="Sakkal Majalla" w:cs="Sakkal Majalla" w:hint="cs"/>
          <w:b/>
          <w:bCs/>
          <w:sz w:val="44"/>
          <w:szCs w:val="44"/>
          <w:rtl/>
          <w:lang w:bidi="ar-BH"/>
        </w:rPr>
        <w:t>مقدمة:</w:t>
      </w:r>
    </w:p>
    <w:p w14:paraId="7671293F" w14:textId="77777777" w:rsidR="00465AAA" w:rsidRPr="00465AAA" w:rsidRDefault="00465AAA" w:rsidP="00082888">
      <w:pPr>
        <w:bidi/>
        <w:spacing w:line="276" w:lineRule="auto"/>
        <w:jc w:val="both"/>
        <w:rPr>
          <w:rFonts w:ascii="Sakkal Majalla" w:hAnsi="Sakkal Majalla" w:cs="Sakkal Majalla"/>
          <w:sz w:val="44"/>
          <w:szCs w:val="44"/>
          <w:rtl/>
          <w:lang w:bidi="ar-BH"/>
        </w:rPr>
      </w:pPr>
      <w:r w:rsidRPr="00465AAA">
        <w:rPr>
          <w:rFonts w:ascii="Sakkal Majalla" w:hAnsi="Sakkal Majalla" w:cs="Sakkal Majalla" w:hint="cs"/>
          <w:sz w:val="44"/>
          <w:szCs w:val="44"/>
          <w:rtl/>
          <w:lang w:bidi="ar-BH"/>
        </w:rPr>
        <w:t>يمتاز المجتمع البحريني بقوة النسيج الاجتماعي والعادات والتقاليد النابعة من القيم والمبادئ الإسلامية وهي تحث على بر الوالدين والرحمة إلى كبار السن دون تمييز في شتى جوانب الحياة بل الحث على الاهتمام بهم وتقديم أقصى أنواع الرعاية الإنسانية لهم.</w:t>
      </w:r>
    </w:p>
    <w:p w14:paraId="6E485497" w14:textId="77777777" w:rsidR="00465AAA" w:rsidRPr="00465AAA" w:rsidRDefault="00465AAA" w:rsidP="00082888">
      <w:pPr>
        <w:bidi/>
        <w:spacing w:line="276" w:lineRule="auto"/>
        <w:jc w:val="both"/>
        <w:rPr>
          <w:rFonts w:ascii="Sakkal Majalla" w:hAnsi="Sakkal Majalla" w:cs="Sakkal Majalla"/>
          <w:sz w:val="44"/>
          <w:szCs w:val="44"/>
          <w:rtl/>
          <w:lang w:bidi="ar-BH"/>
        </w:rPr>
      </w:pPr>
      <w:r w:rsidRPr="00465AAA">
        <w:rPr>
          <w:rFonts w:ascii="Sakkal Majalla" w:hAnsi="Sakkal Majalla" w:cs="Sakkal Majalla" w:hint="cs"/>
          <w:sz w:val="44"/>
          <w:szCs w:val="44"/>
          <w:rtl/>
          <w:lang w:bidi="ar-BH"/>
        </w:rPr>
        <w:lastRenderedPageBreak/>
        <w:t>من جانب اخر ونتيجة التطور السكاني وزيادة الكثافة السكانية لمملكة البحرين تم وضع خطة بعيدة المدى تصب لزيادة إعداد الدور والأندية للرعاية النهارية والتي عادة ما تكون في وسط الاحياء الشعبية وتمتاز بالتواصل مع كبار السن من اهل المناطق القريبة، وإدارات الدور والأندية تعمل جاهدة على تطوير جودة خدماتها لتعم الفائدة على الجميع لذا فهي تعد وتنفذ الاستراتيجية العامة لرفع جودة حياة المسنين وتتعاون مع القطاعين الحكومي والخاص لصالح المسنين بشكل</w:t>
      </w:r>
      <w:r w:rsidR="001803A2">
        <w:rPr>
          <w:rFonts w:ascii="Sakkal Majalla" w:hAnsi="Sakkal Majalla" w:cs="Sakkal Majalla" w:hint="cs"/>
          <w:sz w:val="44"/>
          <w:szCs w:val="44"/>
          <w:rtl/>
          <w:lang w:bidi="ar-BH"/>
        </w:rPr>
        <w:t>ً</w:t>
      </w:r>
      <w:r w:rsidRPr="00465AAA">
        <w:rPr>
          <w:rFonts w:ascii="Sakkal Majalla" w:hAnsi="Sakkal Majalla" w:cs="Sakkal Majalla" w:hint="cs"/>
          <w:sz w:val="44"/>
          <w:szCs w:val="44"/>
          <w:rtl/>
          <w:lang w:bidi="ar-BH"/>
        </w:rPr>
        <w:t xml:space="preserve"> عام ضد التمييز بكل أنواعه.</w:t>
      </w:r>
    </w:p>
    <w:p w14:paraId="67E204B0" w14:textId="77777777" w:rsidR="00465AAA" w:rsidRDefault="00465AAA" w:rsidP="00465AAA">
      <w:pPr>
        <w:shd w:val="clear" w:color="auto" w:fill="FFFFFF" w:themeFill="background1"/>
        <w:bidi/>
        <w:jc w:val="both"/>
        <w:rPr>
          <w:rFonts w:ascii="Sakkal Majalla" w:hAnsi="Sakkal Majalla" w:cs="Sakkal Majalla"/>
          <w:b/>
          <w:bCs/>
          <w:color w:val="000000" w:themeColor="text1"/>
          <w:sz w:val="44"/>
          <w:szCs w:val="44"/>
          <w:lang w:bidi="ar-BH"/>
        </w:rPr>
      </w:pPr>
    </w:p>
    <w:p w14:paraId="64DABA10" w14:textId="77777777" w:rsidR="00082888" w:rsidRDefault="00082888" w:rsidP="00082888">
      <w:pPr>
        <w:shd w:val="clear" w:color="auto" w:fill="FFFFFF" w:themeFill="background1"/>
        <w:bidi/>
        <w:jc w:val="both"/>
        <w:rPr>
          <w:rFonts w:ascii="Sakkal Majalla" w:hAnsi="Sakkal Majalla" w:cs="Sakkal Majalla"/>
          <w:b/>
          <w:bCs/>
          <w:color w:val="000000" w:themeColor="text1"/>
          <w:sz w:val="44"/>
          <w:szCs w:val="44"/>
          <w:rtl/>
          <w:lang w:bidi="ar-BH"/>
        </w:rPr>
      </w:pPr>
    </w:p>
    <w:p w14:paraId="4DE6CBCD" w14:textId="77777777" w:rsidR="009643E8" w:rsidRDefault="009643E8" w:rsidP="009643E8">
      <w:pPr>
        <w:shd w:val="clear" w:color="auto" w:fill="FFFFFF" w:themeFill="background1"/>
        <w:bidi/>
        <w:jc w:val="both"/>
        <w:rPr>
          <w:rFonts w:ascii="Sakkal Majalla" w:hAnsi="Sakkal Majalla" w:cs="Sakkal Majalla"/>
          <w:b/>
          <w:bCs/>
          <w:color w:val="000000" w:themeColor="text1"/>
          <w:sz w:val="44"/>
          <w:szCs w:val="44"/>
          <w:rtl/>
          <w:lang w:bidi="ar-BH"/>
        </w:rPr>
      </w:pPr>
    </w:p>
    <w:p w14:paraId="2A254D6B" w14:textId="77777777" w:rsidR="009643E8" w:rsidRDefault="009643E8" w:rsidP="009643E8">
      <w:pPr>
        <w:shd w:val="clear" w:color="auto" w:fill="FFFFFF" w:themeFill="background1"/>
        <w:bidi/>
        <w:jc w:val="both"/>
        <w:rPr>
          <w:rFonts w:ascii="Sakkal Majalla" w:hAnsi="Sakkal Majalla" w:cs="Sakkal Majalla"/>
          <w:b/>
          <w:bCs/>
          <w:color w:val="000000" w:themeColor="text1"/>
          <w:sz w:val="44"/>
          <w:szCs w:val="44"/>
          <w:lang w:bidi="ar-BH"/>
        </w:rPr>
      </w:pPr>
    </w:p>
    <w:p w14:paraId="60651F20" w14:textId="77777777" w:rsidR="006B6129" w:rsidRPr="004205A1" w:rsidRDefault="00494A17" w:rsidP="00494A17">
      <w:pPr>
        <w:shd w:val="clear" w:color="auto" w:fill="8EAADB" w:themeFill="accent1" w:themeFillTint="99"/>
        <w:bidi/>
        <w:jc w:val="both"/>
        <w:rPr>
          <w:rFonts w:ascii="Sakkal Majalla" w:hAnsi="Sakkal Majalla" w:cs="Sakkal Majalla"/>
          <w:b/>
          <w:bCs/>
          <w:color w:val="000000" w:themeColor="text1"/>
          <w:sz w:val="44"/>
          <w:szCs w:val="44"/>
          <w:rtl/>
          <w:lang w:bidi="ar-BH"/>
        </w:rPr>
      </w:pPr>
      <w:r w:rsidRPr="004205A1">
        <w:rPr>
          <w:rFonts w:ascii="Sakkal Majalla" w:hAnsi="Sakkal Majalla" w:cs="Sakkal Majalla" w:hint="cs"/>
          <w:b/>
          <w:bCs/>
          <w:color w:val="000000" w:themeColor="text1"/>
          <w:sz w:val="44"/>
          <w:szCs w:val="44"/>
          <w:rtl/>
          <w:lang w:bidi="ar-BH"/>
        </w:rPr>
        <w:lastRenderedPageBreak/>
        <w:t xml:space="preserve">أسئلة </w:t>
      </w:r>
      <w:r w:rsidR="006B6129" w:rsidRPr="004205A1">
        <w:rPr>
          <w:rFonts w:ascii="Sakkal Majalla" w:hAnsi="Sakkal Majalla" w:cs="Sakkal Majalla" w:hint="cs"/>
          <w:b/>
          <w:bCs/>
          <w:color w:val="000000" w:themeColor="text1"/>
          <w:sz w:val="44"/>
          <w:szCs w:val="44"/>
          <w:rtl/>
          <w:lang w:bidi="ar-BH"/>
        </w:rPr>
        <w:t>الملحق الثاني:</w:t>
      </w:r>
    </w:p>
    <w:p w14:paraId="2268071D" w14:textId="77777777" w:rsidR="006B6129" w:rsidRPr="004205A1" w:rsidRDefault="006B6129" w:rsidP="006B6129">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 xml:space="preserve">س1: </w:t>
      </w:r>
      <w:bookmarkStart w:id="0" w:name="_GoBack"/>
      <w:r w:rsidRPr="004205A1">
        <w:rPr>
          <w:rFonts w:ascii="Sakkal Majalla" w:hAnsi="Sakkal Majalla" w:cs="Sakkal Majalla" w:hint="cs"/>
          <w:b/>
          <w:bCs/>
          <w:color w:val="C00000"/>
          <w:sz w:val="44"/>
          <w:szCs w:val="44"/>
          <w:rtl/>
          <w:lang w:bidi="ar-BH"/>
        </w:rPr>
        <w:t>ما هي الأدوات والسياسات والبرامج   القانونية الموجودة للتصدي للتحديات الخاصة التي تواجهها المسنات وكيف يتم تنفيذها ومراقبتها؟</w:t>
      </w:r>
    </w:p>
    <w:bookmarkEnd w:id="0"/>
    <w:p w14:paraId="0BE59A03" w14:textId="77777777" w:rsidR="006B6129" w:rsidRPr="00707093" w:rsidRDefault="00372217" w:rsidP="006B6129">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 xml:space="preserve">من خلال تنفيذ قانون حماية حقوق المسنين رقم (58) لسنة 2009م، والذي ينصف الرجل والمرأة لكل من وفقاً لحقوقه. توفير أسرّة بالتساوي لمؤسسات الإيواء بين الرجال والنساء من حيث الطاقة </w:t>
      </w:r>
      <w:r w:rsidR="005B1132" w:rsidRPr="00707093">
        <w:rPr>
          <w:rFonts w:ascii="Sakkal Majalla" w:hAnsi="Sakkal Majalla" w:cs="Sakkal Majalla" w:hint="cs"/>
          <w:sz w:val="40"/>
          <w:szCs w:val="40"/>
          <w:rtl/>
          <w:lang w:bidi="ar-BH"/>
        </w:rPr>
        <w:t>الاستيعابية</w:t>
      </w:r>
      <w:r w:rsidRPr="00707093">
        <w:rPr>
          <w:rFonts w:ascii="Sakkal Majalla" w:hAnsi="Sakkal Majalla" w:cs="Sakkal Majalla" w:hint="cs"/>
          <w:sz w:val="40"/>
          <w:szCs w:val="40"/>
          <w:rtl/>
          <w:lang w:bidi="ar-BH"/>
        </w:rPr>
        <w:t xml:space="preserve">، إلى جانب توفير مقاعد لقبول انتساب الرجال </w:t>
      </w:r>
      <w:r w:rsidR="005B1132" w:rsidRPr="00707093">
        <w:rPr>
          <w:rFonts w:ascii="Sakkal Majalla" w:hAnsi="Sakkal Majalla" w:cs="Sakkal Majalla" w:hint="cs"/>
          <w:sz w:val="40"/>
          <w:szCs w:val="40"/>
          <w:rtl/>
          <w:lang w:bidi="ar-BH"/>
        </w:rPr>
        <w:t>والنساء من</w:t>
      </w:r>
      <w:r w:rsidRPr="00707093">
        <w:rPr>
          <w:rFonts w:ascii="Sakkal Majalla" w:hAnsi="Sakkal Majalla" w:cs="Sakkal Majalla" w:hint="cs"/>
          <w:sz w:val="40"/>
          <w:szCs w:val="40"/>
          <w:rtl/>
          <w:lang w:bidi="ar-BH"/>
        </w:rPr>
        <w:t xml:space="preserve"> كبار السن </w:t>
      </w:r>
      <w:r w:rsidR="005B1132" w:rsidRPr="00707093">
        <w:rPr>
          <w:rFonts w:ascii="Sakkal Majalla" w:hAnsi="Sakkal Majalla" w:cs="Sakkal Majalla" w:hint="cs"/>
          <w:sz w:val="40"/>
          <w:szCs w:val="40"/>
          <w:rtl/>
          <w:lang w:bidi="ar-BH"/>
        </w:rPr>
        <w:t>لالتحاقهم</w:t>
      </w:r>
      <w:r w:rsidRPr="00707093">
        <w:rPr>
          <w:rFonts w:ascii="Sakkal Majalla" w:hAnsi="Sakkal Majalla" w:cs="Sakkal Majalla" w:hint="cs"/>
          <w:sz w:val="40"/>
          <w:szCs w:val="40"/>
          <w:rtl/>
          <w:lang w:bidi="ar-BH"/>
        </w:rPr>
        <w:t xml:space="preserve"> بالدور والأندية النهارية لرعاية الوالدين. وإشرافنا الدائم على تلك الجهات.</w:t>
      </w:r>
    </w:p>
    <w:p w14:paraId="02521A98" w14:textId="77777777" w:rsidR="00372217" w:rsidRPr="004205A1" w:rsidRDefault="00372217" w:rsidP="00372217">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lastRenderedPageBreak/>
        <w:t xml:space="preserve">س2: ما هو نوع البيانات الإحصائية التي يتم جمعها </w:t>
      </w:r>
      <w:r w:rsidR="00136DA0">
        <w:rPr>
          <w:rFonts w:ascii="Sakkal Majalla" w:hAnsi="Sakkal Majalla" w:cs="Sakkal Majalla" w:hint="cs"/>
          <w:b/>
          <w:bCs/>
          <w:color w:val="C00000"/>
          <w:sz w:val="44"/>
          <w:szCs w:val="44"/>
          <w:rtl/>
          <w:lang w:bidi="ar-BH"/>
        </w:rPr>
        <w:t>ح</w:t>
      </w:r>
      <w:r w:rsidRPr="004205A1">
        <w:rPr>
          <w:rFonts w:ascii="Sakkal Majalla" w:hAnsi="Sakkal Majalla" w:cs="Sakkal Majalla" w:hint="cs"/>
          <w:b/>
          <w:bCs/>
          <w:color w:val="C00000"/>
          <w:sz w:val="44"/>
          <w:szCs w:val="44"/>
          <w:rtl/>
          <w:lang w:bidi="ar-BH"/>
        </w:rPr>
        <w:t>ول المسنات، إن وجدت، وهل هي مصنفة حسب العمر والجنس والعوامل ال</w:t>
      </w:r>
      <w:r w:rsidR="005B1132" w:rsidRPr="004205A1">
        <w:rPr>
          <w:rFonts w:ascii="Sakkal Majalla" w:hAnsi="Sakkal Majalla" w:cs="Sakkal Majalla" w:hint="cs"/>
          <w:b/>
          <w:bCs/>
          <w:color w:val="C00000"/>
          <w:sz w:val="44"/>
          <w:szCs w:val="44"/>
          <w:rtl/>
          <w:lang w:bidi="ar-BH"/>
        </w:rPr>
        <w:t>أخرى ذات الصلة، كيف يتم تعريض المسنات لأعراض القانون والسياسة وجمع البيانات؟</w:t>
      </w:r>
    </w:p>
    <w:p w14:paraId="22D2E0DC" w14:textId="00B5F08A" w:rsidR="005B1132" w:rsidRPr="00707093" w:rsidRDefault="005B1132" w:rsidP="005B1132">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 xml:space="preserve">في جميع </w:t>
      </w:r>
      <w:r w:rsidR="00E41D6E">
        <w:rPr>
          <w:rFonts w:ascii="Sakkal Majalla" w:hAnsi="Sakkal Majalla" w:cs="Sakkal Majalla" w:hint="cs"/>
          <w:sz w:val="40"/>
          <w:szCs w:val="40"/>
          <w:rtl/>
          <w:lang w:bidi="ar-BH"/>
        </w:rPr>
        <w:t>ال</w:t>
      </w:r>
      <w:r w:rsidRPr="00707093">
        <w:rPr>
          <w:rFonts w:ascii="Sakkal Majalla" w:hAnsi="Sakkal Majalla" w:cs="Sakkal Majalla" w:hint="cs"/>
          <w:sz w:val="40"/>
          <w:szCs w:val="40"/>
          <w:rtl/>
          <w:lang w:bidi="ar-BH"/>
        </w:rPr>
        <w:t>بيانات</w:t>
      </w:r>
      <w:r w:rsidR="00E41D6E">
        <w:rPr>
          <w:rFonts w:ascii="Sakkal Majalla" w:hAnsi="Sakkal Majalla" w:cs="Sakkal Majalla" w:hint="cs"/>
          <w:sz w:val="40"/>
          <w:szCs w:val="40"/>
          <w:rtl/>
          <w:lang w:bidi="ar-BH"/>
        </w:rPr>
        <w:t xml:space="preserve"> لدى المملكة</w:t>
      </w:r>
      <w:r w:rsidRPr="00707093">
        <w:rPr>
          <w:rFonts w:ascii="Sakkal Majalla" w:hAnsi="Sakkal Majalla" w:cs="Sakkal Majalla" w:hint="cs"/>
          <w:sz w:val="40"/>
          <w:szCs w:val="40"/>
          <w:rtl/>
          <w:lang w:bidi="ar-BH"/>
        </w:rPr>
        <w:t xml:space="preserve"> الإحصائية والمتعلقة بالمسنين يكون ذكر الرجال والنساء.. أما تعريف المسنات هو كل مواطن أكمل سن (60) سنة ميلادية.</w:t>
      </w:r>
    </w:p>
    <w:p w14:paraId="0F090EC6" w14:textId="77777777" w:rsidR="005B1132" w:rsidRPr="004205A1" w:rsidRDefault="005B1132" w:rsidP="005B1132">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س3: يرجى توضيح كيف تشارك المسنات في الآليات التشاركية؟</w:t>
      </w:r>
    </w:p>
    <w:p w14:paraId="69888AE8" w14:textId="77777777" w:rsidR="00B0713A" w:rsidRPr="00707093" w:rsidRDefault="00BD428E" w:rsidP="00B0713A">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 xml:space="preserve">مشاركة المسنات في الفعاليات الاجتماعية دون قيود من أحد وفقاً للعادات والتقاليد المعمول بها بالبلاد. إلى جانب مشاركتها على المستوى الاقتصادي في مسألة المنتوجات الأسرية وعمل هذه المنتوجات وبيعها وتسويقها في كافة المحافل </w:t>
      </w:r>
      <w:r w:rsidR="00A74FB0">
        <w:rPr>
          <w:rFonts w:ascii="Sakkal Majalla" w:hAnsi="Sakkal Majalla" w:cs="Sakkal Majalla" w:hint="cs"/>
          <w:sz w:val="40"/>
          <w:szCs w:val="40"/>
          <w:rtl/>
          <w:lang w:bidi="ar-BH"/>
        </w:rPr>
        <w:t>المحلية</w:t>
      </w:r>
      <w:r w:rsidRPr="00707093">
        <w:rPr>
          <w:rFonts w:ascii="Sakkal Majalla" w:hAnsi="Sakkal Majalla" w:cs="Sakkal Majalla" w:hint="cs"/>
          <w:sz w:val="40"/>
          <w:szCs w:val="40"/>
          <w:rtl/>
          <w:lang w:bidi="ar-BH"/>
        </w:rPr>
        <w:t>.</w:t>
      </w:r>
    </w:p>
    <w:p w14:paraId="3645E356" w14:textId="77777777" w:rsidR="00BD428E" w:rsidRPr="00707093" w:rsidRDefault="00BD428E" w:rsidP="00BD428E">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lastRenderedPageBreak/>
        <w:t xml:space="preserve">بالإضافة إلى مشاركتها للالتحاق بالدور والأندية النهارية لرعاية الوالدين ودورهن في تعليم وتعلم </w:t>
      </w:r>
      <w:r w:rsidR="00136DA0" w:rsidRPr="00707093">
        <w:rPr>
          <w:rFonts w:ascii="Sakkal Majalla" w:hAnsi="Sakkal Majalla" w:cs="Sakkal Majalla" w:hint="cs"/>
          <w:sz w:val="40"/>
          <w:szCs w:val="40"/>
          <w:rtl/>
          <w:lang w:bidi="ar-BH"/>
        </w:rPr>
        <w:t>المهن والحرف</w:t>
      </w:r>
      <w:r w:rsidRPr="00707093">
        <w:rPr>
          <w:rFonts w:ascii="Sakkal Majalla" w:hAnsi="Sakkal Majalla" w:cs="Sakkal Majalla" w:hint="cs"/>
          <w:sz w:val="40"/>
          <w:szCs w:val="40"/>
          <w:rtl/>
          <w:lang w:bidi="ar-BH"/>
        </w:rPr>
        <w:t xml:space="preserve"> القديمة وممارسة الرياضة والاهتمام بها بالجانب الصحي فضلاً عن مشاركتها باللجان العاملة للاستفادة من خبراتهن</w:t>
      </w:r>
      <w:r w:rsidR="00707093">
        <w:rPr>
          <w:rFonts w:ascii="Sakkal Majalla" w:hAnsi="Sakkal Majalla" w:cs="Sakkal Majalla" w:hint="cs"/>
          <w:sz w:val="40"/>
          <w:szCs w:val="40"/>
          <w:rtl/>
          <w:lang w:bidi="ar-BH"/>
        </w:rPr>
        <w:t>.</w:t>
      </w:r>
    </w:p>
    <w:p w14:paraId="322F3A27" w14:textId="77777777" w:rsidR="005B1132" w:rsidRPr="004205A1" w:rsidRDefault="005B1132" w:rsidP="005B1132">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س4: م</w:t>
      </w:r>
      <w:r w:rsidRPr="004205A1">
        <w:rPr>
          <w:rFonts w:ascii="Sakkal Majalla" w:hAnsi="Sakkal Majalla" w:cs="Sakkal Majalla" w:hint="eastAsia"/>
          <w:b/>
          <w:bCs/>
          <w:color w:val="C00000"/>
          <w:sz w:val="44"/>
          <w:szCs w:val="44"/>
          <w:rtl/>
          <w:lang w:bidi="ar-BH"/>
        </w:rPr>
        <w:t>ا</w:t>
      </w:r>
      <w:r w:rsidRPr="004205A1">
        <w:rPr>
          <w:rFonts w:ascii="Sakkal Majalla" w:hAnsi="Sakkal Majalla" w:cs="Sakkal Majalla" w:hint="cs"/>
          <w:b/>
          <w:bCs/>
          <w:color w:val="C00000"/>
          <w:sz w:val="44"/>
          <w:szCs w:val="44"/>
          <w:rtl/>
          <w:lang w:bidi="ar-BH"/>
        </w:rPr>
        <w:t xml:space="preserve"> هي التحديات والمخاوف المحددة التي تواجهها المسنات، بما في ذلك على أساس خبرتهن الحياتية المتراكمة مقارنة بالرجال الأكبر سناً، في التمتع بحقوقهن الاقتصادية والاجتماعية والثقافية (على سبيل المثال فيما يتعلق بالحماية الاجتماعية والصحة والتعليم والعمل، مستوى معيشي لائق، ملكية الأراضي والممتلكات)؟ يرجى تقديم البيانات والإحصاءات ذات الصلة، بما في ذلك البيانات المصنفة إن وجدت.</w:t>
      </w:r>
    </w:p>
    <w:p w14:paraId="58D6B0D3" w14:textId="77777777" w:rsidR="00B0713A" w:rsidRPr="00707093" w:rsidRDefault="00136DA0" w:rsidP="00B0713A">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lastRenderedPageBreak/>
        <w:t>ليست هناك أي مخاوف أو تحديات بكافة المستويات التي ذكرت في السياق السؤال؛ بل مشاركتها فعالة وهادفة على جميع المستويات.</w:t>
      </w:r>
    </w:p>
    <w:p w14:paraId="3F4A7382" w14:textId="77777777" w:rsidR="005B1132" w:rsidRPr="004205A1" w:rsidRDefault="005B1132" w:rsidP="004171E7">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س5: ما هي الأشكال التم</w:t>
      </w:r>
      <w:r w:rsidR="00136DA0">
        <w:rPr>
          <w:rFonts w:ascii="Sakkal Majalla" w:hAnsi="Sakkal Majalla" w:cs="Sakkal Majalla" w:hint="cs"/>
          <w:b/>
          <w:bCs/>
          <w:color w:val="C00000"/>
          <w:sz w:val="44"/>
          <w:szCs w:val="44"/>
          <w:rtl/>
          <w:lang w:bidi="ar-BH"/>
        </w:rPr>
        <w:t>ي</w:t>
      </w:r>
      <w:r w:rsidRPr="004205A1">
        <w:rPr>
          <w:rFonts w:ascii="Sakkal Majalla" w:hAnsi="Sakkal Majalla" w:cs="Sakkal Majalla" w:hint="cs"/>
          <w:b/>
          <w:bCs/>
          <w:color w:val="C00000"/>
          <w:sz w:val="44"/>
          <w:szCs w:val="44"/>
          <w:rtl/>
          <w:lang w:bidi="ar-BH"/>
        </w:rPr>
        <w:t>يز القائم على النوع الاجتماعي وعدم المساواة التي تعاني منها النساء طوال دورة الحياة والتي لها تأثير خاص على تمتعهن بحقوقهن الإنسانية في سن أكبر؟</w:t>
      </w:r>
    </w:p>
    <w:p w14:paraId="263E0870" w14:textId="77777777" w:rsidR="00136DA0" w:rsidRPr="00707093" w:rsidRDefault="00136DA0" w:rsidP="00136DA0">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لا توجد لدينا عدم المساواة بين الجنسين.</w:t>
      </w:r>
    </w:p>
    <w:p w14:paraId="34D66BBB" w14:textId="77777777" w:rsidR="005B1132" w:rsidRPr="004205A1" w:rsidRDefault="005B1132" w:rsidP="005B1132">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س6: هل أثر جائحة كوفيد 19 على المسنات بشكل مختلف عن الرجال الأكبر سناً، وكيف؟</w:t>
      </w:r>
    </w:p>
    <w:p w14:paraId="20EFC3DF" w14:textId="77777777" w:rsidR="00136DA0" w:rsidRPr="00707093" w:rsidRDefault="00136DA0" w:rsidP="00136DA0">
      <w:p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لا بالطبع؛ لأنه ما ينطبق على الرجل ينطبق على المرأة من حيث الاحترازات والحماية الاجتماعية.</w:t>
      </w:r>
    </w:p>
    <w:p w14:paraId="2939FACF" w14:textId="77777777" w:rsidR="0086042A" w:rsidRPr="004205A1" w:rsidRDefault="0086042A" w:rsidP="004171E7">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lastRenderedPageBreak/>
        <w:t>س7: يرجى المشاركة بالأمثلة عن كيفية مشاركة المسنات في الحياة الاقتصادية والاجتماعية والثقافية والمساهمة فيها، بما في ذلك التضامن من بين الأجيال والرياضة..</w:t>
      </w:r>
    </w:p>
    <w:p w14:paraId="3057A4E7" w14:textId="77777777" w:rsidR="00B0713A" w:rsidRPr="00707093" w:rsidRDefault="00136DA0" w:rsidP="00136DA0">
      <w:pPr>
        <w:pStyle w:val="ListParagraph"/>
        <w:numPr>
          <w:ilvl w:val="0"/>
          <w:numId w:val="2"/>
        </w:numPr>
        <w:bidi/>
        <w:jc w:val="both"/>
        <w:rPr>
          <w:rFonts w:ascii="Sakkal Majalla" w:hAnsi="Sakkal Majalla" w:cs="Sakkal Majalla"/>
          <w:sz w:val="40"/>
          <w:szCs w:val="40"/>
          <w:lang w:bidi="ar-BH"/>
        </w:rPr>
      </w:pPr>
      <w:r w:rsidRPr="00707093">
        <w:rPr>
          <w:rFonts w:ascii="Sakkal Majalla" w:hAnsi="Sakkal Majalla" w:cs="Sakkal Majalla" w:hint="cs"/>
          <w:sz w:val="40"/>
          <w:szCs w:val="40"/>
          <w:rtl/>
          <w:lang w:bidi="ar-BH"/>
        </w:rPr>
        <w:t>مشاركة المسنات بالدور والأندية النهارية لرعاية الوالدين والاستفا</w:t>
      </w:r>
      <w:r w:rsidR="00A53CB5">
        <w:rPr>
          <w:rFonts w:ascii="Sakkal Majalla" w:hAnsi="Sakkal Majalla" w:cs="Sakkal Majalla" w:hint="cs"/>
          <w:sz w:val="40"/>
          <w:szCs w:val="40"/>
          <w:rtl/>
          <w:lang w:bidi="ar-BH"/>
        </w:rPr>
        <w:t>د</w:t>
      </w:r>
      <w:r w:rsidRPr="00707093">
        <w:rPr>
          <w:rFonts w:ascii="Sakkal Majalla" w:hAnsi="Sakkal Majalla" w:cs="Sakkal Majalla" w:hint="cs"/>
          <w:sz w:val="40"/>
          <w:szCs w:val="40"/>
          <w:rtl/>
          <w:lang w:bidi="ar-BH"/>
        </w:rPr>
        <w:t>ة من كافة الخدمات الم</w:t>
      </w:r>
      <w:r w:rsidR="00A53CB5">
        <w:rPr>
          <w:rFonts w:ascii="Sakkal Majalla" w:hAnsi="Sakkal Majalla" w:cs="Sakkal Majalla" w:hint="cs"/>
          <w:sz w:val="40"/>
          <w:szCs w:val="40"/>
          <w:rtl/>
          <w:lang w:bidi="ar-BH"/>
        </w:rPr>
        <w:t>ق</w:t>
      </w:r>
      <w:r w:rsidRPr="00707093">
        <w:rPr>
          <w:rFonts w:ascii="Sakkal Majalla" w:hAnsi="Sakkal Majalla" w:cs="Sakkal Majalla" w:hint="cs"/>
          <w:sz w:val="40"/>
          <w:szCs w:val="40"/>
          <w:rtl/>
          <w:lang w:bidi="ar-BH"/>
        </w:rPr>
        <w:t>دمة لهم.</w:t>
      </w:r>
    </w:p>
    <w:p w14:paraId="2D5DF342" w14:textId="77777777" w:rsidR="00136DA0" w:rsidRPr="00707093" w:rsidRDefault="00136DA0" w:rsidP="00136DA0">
      <w:pPr>
        <w:pStyle w:val="ListParagraph"/>
        <w:numPr>
          <w:ilvl w:val="0"/>
          <w:numId w:val="2"/>
        </w:numPr>
        <w:bidi/>
        <w:jc w:val="both"/>
        <w:rPr>
          <w:rFonts w:ascii="Sakkal Majalla" w:hAnsi="Sakkal Majalla" w:cs="Sakkal Majalla"/>
          <w:sz w:val="40"/>
          <w:szCs w:val="40"/>
          <w:lang w:bidi="ar-BH"/>
        </w:rPr>
      </w:pPr>
      <w:r w:rsidRPr="00707093">
        <w:rPr>
          <w:rFonts w:ascii="Sakkal Majalla" w:hAnsi="Sakkal Majalla" w:cs="Sakkal Majalla" w:hint="cs"/>
          <w:sz w:val="40"/>
          <w:szCs w:val="40"/>
          <w:rtl/>
          <w:lang w:bidi="ar-BH"/>
        </w:rPr>
        <w:t>مشاركة المسنات بالدورات التدريبية بالمراكز الاجتماعية.</w:t>
      </w:r>
    </w:p>
    <w:p w14:paraId="0849ED71" w14:textId="77777777" w:rsidR="00136DA0" w:rsidRPr="00707093" w:rsidRDefault="00136DA0" w:rsidP="00136DA0">
      <w:pPr>
        <w:pStyle w:val="ListParagraph"/>
        <w:numPr>
          <w:ilvl w:val="0"/>
          <w:numId w:val="2"/>
        </w:numPr>
        <w:bidi/>
        <w:jc w:val="both"/>
        <w:rPr>
          <w:rFonts w:ascii="Sakkal Majalla" w:hAnsi="Sakkal Majalla" w:cs="Sakkal Majalla"/>
          <w:sz w:val="40"/>
          <w:szCs w:val="40"/>
          <w:rtl/>
          <w:lang w:bidi="ar-BH"/>
        </w:rPr>
      </w:pPr>
      <w:r w:rsidRPr="00707093">
        <w:rPr>
          <w:rFonts w:ascii="Sakkal Majalla" w:hAnsi="Sakkal Majalla" w:cs="Sakkal Majalla" w:hint="cs"/>
          <w:sz w:val="40"/>
          <w:szCs w:val="40"/>
          <w:rtl/>
          <w:lang w:bidi="ar-BH"/>
        </w:rPr>
        <w:t>الاستفادة من المثقفات من كبار السن من خلال المحاضرات والورش التدريبية التطوعية.</w:t>
      </w:r>
    </w:p>
    <w:p w14:paraId="1726BFF3" w14:textId="77777777" w:rsidR="0086042A" w:rsidRPr="004205A1" w:rsidRDefault="0086042A" w:rsidP="0086042A">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س8: ما هي أشكال التمييز الهيكلي والمنهجي التي تواجهها المسنات (على سبيل المثال من خلال القوانين والسياسات والممارسات التقليدية والعرفية وما إلى ذلك) ما هي التدابير التي تم اتخاذها لمعالجتها؟</w:t>
      </w:r>
    </w:p>
    <w:p w14:paraId="449E9416" w14:textId="77777777" w:rsidR="00B0713A" w:rsidRPr="008A53F4" w:rsidRDefault="00136DA0" w:rsidP="00B0713A">
      <w:pPr>
        <w:bidi/>
        <w:jc w:val="both"/>
        <w:rPr>
          <w:rFonts w:ascii="Sakkal Majalla" w:hAnsi="Sakkal Majalla" w:cs="Sakkal Majalla"/>
          <w:sz w:val="40"/>
          <w:szCs w:val="40"/>
          <w:rtl/>
          <w:lang w:bidi="ar-BH"/>
        </w:rPr>
      </w:pPr>
      <w:r w:rsidRPr="008A53F4">
        <w:rPr>
          <w:rFonts w:ascii="Sakkal Majalla" w:hAnsi="Sakkal Majalla" w:cs="Sakkal Majalla" w:hint="cs"/>
          <w:sz w:val="40"/>
          <w:szCs w:val="40"/>
          <w:rtl/>
          <w:lang w:bidi="ar-BH"/>
        </w:rPr>
        <w:lastRenderedPageBreak/>
        <w:t>لا توجد هذه الظاهرة.</w:t>
      </w:r>
    </w:p>
    <w:p w14:paraId="12A3DC6C" w14:textId="77777777" w:rsidR="00B0713A" w:rsidRPr="004205A1" w:rsidRDefault="0086042A" w:rsidP="00B0713A">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س9: كيف تؤدي العوامل المتداخلة إلى تفاقم التأثير المشترك للتفرقة العمرية والتمييز على أساس الجنس، بما في ذلك منظور النساء الأكبر سناً من المثليات والمثليين ومزدوجي الميول الجنسية ومغايري الهوية الجنسانية، والنساء أكبر سناً المنتميات إلى مجموعة السكان الأصليين إلخ..؟</w:t>
      </w:r>
    </w:p>
    <w:p w14:paraId="334BD934" w14:textId="77777777" w:rsidR="00B0713A" w:rsidRPr="00903C98" w:rsidRDefault="00136DA0" w:rsidP="00B0713A">
      <w:pPr>
        <w:bidi/>
        <w:jc w:val="both"/>
        <w:rPr>
          <w:rFonts w:ascii="Sakkal Majalla" w:hAnsi="Sakkal Majalla" w:cs="Sakkal Majalla"/>
          <w:sz w:val="40"/>
          <w:szCs w:val="40"/>
          <w:rtl/>
          <w:lang w:bidi="ar-BH"/>
        </w:rPr>
      </w:pPr>
      <w:r w:rsidRPr="00903C98">
        <w:rPr>
          <w:rFonts w:ascii="Sakkal Majalla" w:hAnsi="Sakkal Majalla" w:cs="Sakkal Majalla" w:hint="cs"/>
          <w:sz w:val="40"/>
          <w:szCs w:val="40"/>
          <w:rtl/>
          <w:lang w:bidi="ar-BH"/>
        </w:rPr>
        <w:t xml:space="preserve">لا توجد التفرقة العمرية.. كما أنه لا توجد مسألة المثليات والمثليين في بلادنا على اعتبار أن الشريعة الإسلامية نابعة </w:t>
      </w:r>
      <w:r w:rsidR="00A53CB5">
        <w:rPr>
          <w:rFonts w:ascii="Sakkal Majalla" w:hAnsi="Sakkal Majalla" w:cs="Sakkal Majalla" w:hint="cs"/>
          <w:sz w:val="40"/>
          <w:szCs w:val="40"/>
          <w:rtl/>
          <w:lang w:bidi="ar-BH"/>
        </w:rPr>
        <w:t xml:space="preserve">من </w:t>
      </w:r>
      <w:r w:rsidRPr="00903C98">
        <w:rPr>
          <w:rFonts w:ascii="Sakkal Majalla" w:hAnsi="Sakkal Majalla" w:cs="Sakkal Majalla" w:hint="cs"/>
          <w:sz w:val="40"/>
          <w:szCs w:val="40"/>
          <w:rtl/>
          <w:lang w:bidi="ar-BH"/>
        </w:rPr>
        <w:t>دستور البلاد</w:t>
      </w:r>
    </w:p>
    <w:p w14:paraId="7FD85BAE" w14:textId="77777777" w:rsidR="0086042A" w:rsidRPr="004205A1" w:rsidRDefault="00B0713A" w:rsidP="0086042A">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س10: ما هي الأشكال التي يتخذها العنف القائم على النوع الاجتماعي وسوء المعاملة ضد المسنات وكيف ينتشر هذا العنف؟ يرجى مشاركة البيانات والإحصاءات المتاحة؟</w:t>
      </w:r>
    </w:p>
    <w:p w14:paraId="2A422077" w14:textId="77777777" w:rsidR="00707093" w:rsidRPr="00903C98" w:rsidRDefault="00707093" w:rsidP="00707093">
      <w:pPr>
        <w:bidi/>
        <w:jc w:val="both"/>
        <w:rPr>
          <w:rFonts w:ascii="Sakkal Majalla" w:hAnsi="Sakkal Majalla" w:cs="Sakkal Majalla"/>
          <w:sz w:val="40"/>
          <w:szCs w:val="40"/>
          <w:rtl/>
          <w:lang w:bidi="ar-BH"/>
        </w:rPr>
      </w:pPr>
      <w:r w:rsidRPr="00903C98">
        <w:rPr>
          <w:rFonts w:ascii="Sakkal Majalla" w:hAnsi="Sakkal Majalla" w:cs="Sakkal Majalla" w:hint="cs"/>
          <w:sz w:val="40"/>
          <w:szCs w:val="40"/>
          <w:rtl/>
          <w:lang w:bidi="ar-BH"/>
        </w:rPr>
        <w:lastRenderedPageBreak/>
        <w:t>العنف وجميع اشكال التعنيف ضد المسنات ليس له مكانة في المجتمع البحريني وان وجدت ستكون حالة واحدة او اثنتين "استثناء وشاذ عن القاعدة العامة" فلا ترتقي لتكون ظاهرة او ذات دلالة بانتشار العنف والتعنيف او قتل "حسب السؤال" لتكون له احصائيات وبيانات وتحليل معلومات، فالمجتمع البحريني يرتكز على اساس المشرع الاجتماعي والديني والقانوني الذي أكد على احترام وتقدير المسنات واعتبارهن أمهات للجميع.</w:t>
      </w:r>
    </w:p>
    <w:p w14:paraId="45E4519E" w14:textId="77777777" w:rsidR="00B0713A" w:rsidRPr="004205A1" w:rsidRDefault="00B0713A" w:rsidP="00B0713A">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t>س11: يرجى تقديم أمثلة عن كيفية دمج منظور دورة الحياة في السياسات والبرامج لمنع العنف القائم على النوع الاجتماعي ضد النساء والفتيات والتصدي له.</w:t>
      </w:r>
    </w:p>
    <w:p w14:paraId="631BF2D0" w14:textId="77777777" w:rsidR="00B0713A" w:rsidRPr="007F4B7A" w:rsidRDefault="00637197" w:rsidP="00B0713A">
      <w:pPr>
        <w:bidi/>
        <w:jc w:val="both"/>
        <w:rPr>
          <w:rFonts w:ascii="Sakkal Majalla" w:hAnsi="Sakkal Majalla" w:cs="Sakkal Majalla"/>
          <w:sz w:val="40"/>
          <w:szCs w:val="40"/>
          <w:rtl/>
          <w:lang w:bidi="ar-BH"/>
        </w:rPr>
      </w:pPr>
      <w:r w:rsidRPr="007F4B7A">
        <w:rPr>
          <w:rFonts w:ascii="Sakkal Majalla" w:hAnsi="Sakkal Majalla" w:cs="Sakkal Majalla" w:hint="cs"/>
          <w:sz w:val="40"/>
          <w:szCs w:val="40"/>
          <w:rtl/>
          <w:lang w:bidi="ar-BH"/>
        </w:rPr>
        <w:t>لا توجد لدينا ظاهرة ال</w:t>
      </w:r>
      <w:r w:rsidR="00A53CB5">
        <w:rPr>
          <w:rFonts w:ascii="Sakkal Majalla" w:hAnsi="Sakkal Majalla" w:cs="Sakkal Majalla" w:hint="cs"/>
          <w:sz w:val="40"/>
          <w:szCs w:val="40"/>
          <w:rtl/>
          <w:lang w:bidi="ar-BH"/>
        </w:rPr>
        <w:t>عن</w:t>
      </w:r>
      <w:r w:rsidRPr="007F4B7A">
        <w:rPr>
          <w:rFonts w:ascii="Sakkal Majalla" w:hAnsi="Sakkal Majalla" w:cs="Sakkal Majalla" w:hint="cs"/>
          <w:sz w:val="40"/>
          <w:szCs w:val="40"/>
          <w:rtl/>
          <w:lang w:bidi="ar-BH"/>
        </w:rPr>
        <w:t>ف ضد النساء والفتيات، لكي نقوم ببرامج وسياسات لمنع العنف.</w:t>
      </w:r>
    </w:p>
    <w:p w14:paraId="423EFC4A" w14:textId="77777777" w:rsidR="00B0713A" w:rsidRPr="004205A1" w:rsidRDefault="00B0713A" w:rsidP="00B0713A">
      <w:pPr>
        <w:bidi/>
        <w:jc w:val="both"/>
        <w:rPr>
          <w:rFonts w:ascii="Sakkal Majalla" w:hAnsi="Sakkal Majalla" w:cs="Sakkal Majalla"/>
          <w:b/>
          <w:bCs/>
          <w:color w:val="C00000"/>
          <w:sz w:val="44"/>
          <w:szCs w:val="44"/>
          <w:rtl/>
          <w:lang w:bidi="ar-BH"/>
        </w:rPr>
      </w:pPr>
      <w:r w:rsidRPr="004205A1">
        <w:rPr>
          <w:rFonts w:ascii="Sakkal Majalla" w:hAnsi="Sakkal Majalla" w:cs="Sakkal Majalla" w:hint="cs"/>
          <w:b/>
          <w:bCs/>
          <w:color w:val="C00000"/>
          <w:sz w:val="44"/>
          <w:szCs w:val="44"/>
          <w:rtl/>
          <w:lang w:bidi="ar-BH"/>
        </w:rPr>
        <w:lastRenderedPageBreak/>
        <w:t>س12: يرجى تقديم مشاركة المعلومات حول آليات الإبلاغ والمساءلة والانتصاف والحماية المتاحة المستهدفة للمسنات ضحايا التمييز ضد العنف القائم على النوع الاجتماعي.</w:t>
      </w:r>
    </w:p>
    <w:p w14:paraId="05617DDA" w14:textId="77777777" w:rsidR="00372217" w:rsidRPr="007F4B7A" w:rsidRDefault="007F4B7A" w:rsidP="00372217">
      <w:pPr>
        <w:bidi/>
        <w:jc w:val="both"/>
        <w:rPr>
          <w:rFonts w:ascii="Sakkal Majalla" w:hAnsi="Sakkal Majalla" w:cs="Sakkal Majalla"/>
          <w:sz w:val="40"/>
          <w:szCs w:val="40"/>
          <w:rtl/>
          <w:lang w:bidi="ar-BH"/>
        </w:rPr>
      </w:pPr>
      <w:r w:rsidRPr="007F4B7A">
        <w:rPr>
          <w:rFonts w:ascii="Sakkal Majalla" w:hAnsi="Sakkal Majalla" w:cs="Sakkal Majalla" w:hint="cs"/>
          <w:sz w:val="40"/>
          <w:szCs w:val="40"/>
          <w:rtl/>
          <w:lang w:bidi="ar-BH"/>
        </w:rPr>
        <w:t>لا يوجد التمييز ضد العنف للمسنات.</w:t>
      </w:r>
    </w:p>
    <w:sectPr w:rsidR="00372217" w:rsidRPr="007F4B7A" w:rsidSect="004171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033DE" w14:textId="77777777" w:rsidR="00334C90" w:rsidRDefault="00334C90" w:rsidP="00494A17">
      <w:pPr>
        <w:spacing w:after="0" w:line="240" w:lineRule="auto"/>
      </w:pPr>
      <w:r>
        <w:separator/>
      </w:r>
    </w:p>
  </w:endnote>
  <w:endnote w:type="continuationSeparator" w:id="0">
    <w:p w14:paraId="43DA8160" w14:textId="77777777" w:rsidR="00334C90" w:rsidRDefault="00334C90" w:rsidP="0049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Times New Roman"/>
    <w:charset w:val="00"/>
    <w:family w:val="auto"/>
    <w:pitch w:val="variable"/>
    <w:sig w:usb0="00000000" w:usb1="80000000" w:usb2="000001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8DA88" w14:textId="77777777" w:rsidR="009643E8" w:rsidRDefault="00964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BCBA" w14:textId="77777777" w:rsidR="009643E8" w:rsidRDefault="009643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8A2B4" w14:textId="77777777" w:rsidR="009643E8" w:rsidRDefault="00964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5B4F1" w14:textId="77777777" w:rsidR="00334C90" w:rsidRDefault="00334C90" w:rsidP="00494A17">
      <w:pPr>
        <w:spacing w:after="0" w:line="240" w:lineRule="auto"/>
      </w:pPr>
      <w:r>
        <w:separator/>
      </w:r>
    </w:p>
  </w:footnote>
  <w:footnote w:type="continuationSeparator" w:id="0">
    <w:p w14:paraId="4478E641" w14:textId="77777777" w:rsidR="00334C90" w:rsidRDefault="00334C90" w:rsidP="00494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08355" w14:textId="77777777" w:rsidR="009643E8" w:rsidRDefault="009643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856ED" w14:textId="77777777" w:rsidR="009643E8" w:rsidRDefault="009643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5DC3B" w14:textId="77777777" w:rsidR="009643E8" w:rsidRDefault="009643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65AB"/>
    <w:multiLevelType w:val="hybridMultilevel"/>
    <w:tmpl w:val="28C6B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936396"/>
    <w:multiLevelType w:val="hybridMultilevel"/>
    <w:tmpl w:val="47CCA968"/>
    <w:lvl w:ilvl="0" w:tplc="A71C54C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29"/>
    <w:rsid w:val="00003E54"/>
    <w:rsid w:val="00082888"/>
    <w:rsid w:val="00086A21"/>
    <w:rsid w:val="00136DA0"/>
    <w:rsid w:val="001803A2"/>
    <w:rsid w:val="002D3949"/>
    <w:rsid w:val="00310875"/>
    <w:rsid w:val="00334C90"/>
    <w:rsid w:val="00372217"/>
    <w:rsid w:val="004171E7"/>
    <w:rsid w:val="004205A1"/>
    <w:rsid w:val="00444C2C"/>
    <w:rsid w:val="00465AAA"/>
    <w:rsid w:val="00494A17"/>
    <w:rsid w:val="004B1B58"/>
    <w:rsid w:val="005B1132"/>
    <w:rsid w:val="006270C7"/>
    <w:rsid w:val="00637197"/>
    <w:rsid w:val="006B6129"/>
    <w:rsid w:val="00707093"/>
    <w:rsid w:val="0073316E"/>
    <w:rsid w:val="007B5D7F"/>
    <w:rsid w:val="007F4B7A"/>
    <w:rsid w:val="0086042A"/>
    <w:rsid w:val="008A53F4"/>
    <w:rsid w:val="008D2A0C"/>
    <w:rsid w:val="00903C98"/>
    <w:rsid w:val="009643E8"/>
    <w:rsid w:val="00973D6A"/>
    <w:rsid w:val="00A53CB5"/>
    <w:rsid w:val="00A74FB0"/>
    <w:rsid w:val="00AA6A4A"/>
    <w:rsid w:val="00B0713A"/>
    <w:rsid w:val="00B5169F"/>
    <w:rsid w:val="00B81F28"/>
    <w:rsid w:val="00BD428E"/>
    <w:rsid w:val="00DA555B"/>
    <w:rsid w:val="00E41D6E"/>
    <w:rsid w:val="00EB4ED3"/>
    <w:rsid w:val="00FE1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958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A17"/>
  </w:style>
  <w:style w:type="paragraph" w:styleId="Footer">
    <w:name w:val="footer"/>
    <w:basedOn w:val="Normal"/>
    <w:link w:val="FooterChar"/>
    <w:uiPriority w:val="99"/>
    <w:unhideWhenUsed/>
    <w:rsid w:val="0049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A17"/>
  </w:style>
  <w:style w:type="paragraph" w:styleId="ListParagraph">
    <w:name w:val="List Paragraph"/>
    <w:basedOn w:val="Normal"/>
    <w:uiPriority w:val="34"/>
    <w:qFormat/>
    <w:rsid w:val="00EB4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3F2C03-E2A5-4E3D-8C99-8BA10F3B48AD}">
  <ds:schemaRefs>
    <ds:schemaRef ds:uri="http://schemas.openxmlformats.org/officeDocument/2006/bibliography"/>
  </ds:schemaRefs>
</ds:datastoreItem>
</file>

<file path=customXml/itemProps2.xml><?xml version="1.0" encoding="utf-8"?>
<ds:datastoreItem xmlns:ds="http://schemas.openxmlformats.org/officeDocument/2006/customXml" ds:itemID="{AA1E4E83-4FD1-4A9C-886E-5371947926D0}"/>
</file>

<file path=customXml/itemProps3.xml><?xml version="1.0" encoding="utf-8"?>
<ds:datastoreItem xmlns:ds="http://schemas.openxmlformats.org/officeDocument/2006/customXml" ds:itemID="{A1C8AB93-8F14-4F28-8BC7-D783593F96A6}"/>
</file>

<file path=customXml/itemProps4.xml><?xml version="1.0" encoding="utf-8"?>
<ds:datastoreItem xmlns:ds="http://schemas.openxmlformats.org/officeDocument/2006/customXml" ds:itemID="{D77A9E4E-69AC-48B1-8D1C-36DAC72C19B7}"/>
</file>

<file path=docProps/app.xml><?xml version="1.0" encoding="utf-8"?>
<Properties xmlns="http://schemas.openxmlformats.org/officeDocument/2006/extended-properties" xmlns:vt="http://schemas.openxmlformats.org/officeDocument/2006/docPropsVTypes">
  <Template>Normal.dotm</Template>
  <TotalTime>0</TotalTime>
  <Pages>5</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2021-04-26T13:15:00Z</dcterms:created>
  <dcterms:modified xsi:type="dcterms:W3CDTF">2021-04-26T13:16:00Z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