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3FC4" w14:textId="77777777" w:rsidR="00081211" w:rsidRDefault="00DA0B61" w:rsidP="00DA0B61">
      <w:pPr>
        <w:framePr w:w="3969" w:wrap="around" w:vAnchor="page" w:hAnchor="page" w:x="1191" w:y="511"/>
        <w:tabs>
          <w:tab w:val="left" w:pos="142"/>
        </w:tabs>
      </w:pPr>
      <w:bookmarkStart w:id="0" w:name="_GoBack"/>
      <w:bookmarkEnd w:id="0"/>
      <w:r>
        <w:rPr>
          <w:noProof/>
          <w:lang w:val="en-GB" w:eastAsia="en-GB"/>
        </w:rPr>
        <w:drawing>
          <wp:inline distT="0" distB="0" distL="0" distR="0" wp14:anchorId="2EEC3FF1" wp14:editId="2EEC3FF2">
            <wp:extent cx="2506980" cy="441960"/>
            <wp:effectExtent l="0" t="0" r="7620" b="0"/>
            <wp:docPr id="4" name="Picture 4" descr="\\GENEVA-RP-DC-01\Shared\Common\Administration\Logos\government offices of Sweden 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VA-RP-DC-01\Shared\Common\Administration\Logos\government offices of Sweden 2.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980" cy="44196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268"/>
        <w:gridCol w:w="3005"/>
      </w:tblGrid>
      <w:tr w:rsidR="00081211" w14:paraId="2EEC3FC7" w14:textId="77777777" w:rsidTr="00D940D8">
        <w:tc>
          <w:tcPr>
            <w:tcW w:w="2268" w:type="dxa"/>
          </w:tcPr>
          <w:p w14:paraId="2EEC3FC5" w14:textId="77777777" w:rsidR="00081211" w:rsidRDefault="00081211" w:rsidP="00D940D8">
            <w:pPr>
              <w:pStyle w:val="Brdtexthuvud"/>
              <w:framePr w:w="5273" w:hRule="auto" w:hSpace="0" w:wrap="around" w:x="6601" w:y="579"/>
            </w:pPr>
            <w:bookmarkStart w:id="1" w:name="UDkoncept"/>
            <w:bookmarkEnd w:id="1"/>
          </w:p>
        </w:tc>
        <w:tc>
          <w:tcPr>
            <w:tcW w:w="3005" w:type="dxa"/>
          </w:tcPr>
          <w:p w14:paraId="2EEC3FC6" w14:textId="77777777" w:rsidR="00081211" w:rsidRDefault="00081211" w:rsidP="00D940D8">
            <w:pPr>
              <w:pStyle w:val="Brdtexthuvud"/>
              <w:framePr w:w="5273" w:hRule="auto" w:hSpace="0" w:wrap="around" w:x="6601" w:y="579"/>
            </w:pPr>
            <w:bookmarkStart w:id="2" w:name="UDsidan"/>
            <w:bookmarkEnd w:id="2"/>
          </w:p>
        </w:tc>
      </w:tr>
      <w:tr w:rsidR="00081211" w14:paraId="2EEC3FCA" w14:textId="77777777" w:rsidTr="00D940D8">
        <w:tc>
          <w:tcPr>
            <w:tcW w:w="2268" w:type="dxa"/>
          </w:tcPr>
          <w:p w14:paraId="2EEC3FC8" w14:textId="77777777" w:rsidR="00081211" w:rsidRDefault="00DA0B61" w:rsidP="00DA0B61">
            <w:pPr>
              <w:pStyle w:val="Brdtexthuvud"/>
              <w:framePr w:w="5273" w:hRule="auto" w:hSpace="0" w:wrap="around" w:x="6601" w:y="579"/>
            </w:pPr>
            <w:bookmarkStart w:id="3" w:name="UDdokname"/>
            <w:bookmarkEnd w:id="3"/>
            <w:r>
              <w:rPr>
                <w:rFonts w:ascii="OrigGarmnd BT" w:hAnsi="OrigGarmnd BT"/>
              </w:rPr>
              <w:t>3 February 2017</w:t>
            </w:r>
          </w:p>
        </w:tc>
        <w:tc>
          <w:tcPr>
            <w:tcW w:w="3005" w:type="dxa"/>
          </w:tcPr>
          <w:p w14:paraId="2EEC3FC9" w14:textId="77777777" w:rsidR="00081211" w:rsidRDefault="00081211" w:rsidP="00D940D8">
            <w:pPr>
              <w:pStyle w:val="Brdtexthuvud"/>
              <w:framePr w:w="5273" w:hRule="auto" w:hSpace="0" w:wrap="around" w:x="6601" w:y="579"/>
            </w:pPr>
            <w:bookmarkStart w:id="4" w:name="UDnr"/>
            <w:bookmarkEnd w:id="4"/>
          </w:p>
        </w:tc>
      </w:tr>
      <w:tr w:rsidR="00081211" w14:paraId="2EEC3FCD" w14:textId="77777777" w:rsidTr="00D940D8">
        <w:tc>
          <w:tcPr>
            <w:tcW w:w="2268" w:type="dxa"/>
          </w:tcPr>
          <w:p w14:paraId="2EEC3FCB" w14:textId="77777777" w:rsidR="00081211" w:rsidRDefault="00081211" w:rsidP="00D940D8">
            <w:pPr>
              <w:pStyle w:val="Brdtexthuvud"/>
              <w:framePr w:w="5273" w:hRule="auto" w:hSpace="0" w:wrap="around" w:x="6601" w:y="579"/>
            </w:pPr>
          </w:p>
        </w:tc>
        <w:tc>
          <w:tcPr>
            <w:tcW w:w="3005" w:type="dxa"/>
          </w:tcPr>
          <w:p w14:paraId="2EEC3FCC" w14:textId="77777777" w:rsidR="00081211" w:rsidRDefault="00081211" w:rsidP="00D940D8">
            <w:pPr>
              <w:pStyle w:val="Brdtexthuvud"/>
              <w:framePr w:w="5273" w:hRule="auto" w:hSpace="0" w:wrap="around" w:x="6601" w:y="579"/>
            </w:pPr>
          </w:p>
        </w:tc>
      </w:tr>
      <w:tr w:rsidR="00081211" w:rsidRPr="00DA0B61" w14:paraId="2EEC3FD5" w14:textId="77777777" w:rsidTr="00D940D8">
        <w:tc>
          <w:tcPr>
            <w:tcW w:w="2268" w:type="dxa"/>
          </w:tcPr>
          <w:p w14:paraId="2EEC3FCE" w14:textId="77777777" w:rsidR="00081211" w:rsidRPr="0019704B" w:rsidRDefault="00081211" w:rsidP="00D940D8">
            <w:pPr>
              <w:pStyle w:val="Brdtexthuvud"/>
              <w:framePr w:w="5273" w:hRule="auto" w:hSpace="0" w:wrap="around" w:x="6601" w:y="579"/>
              <w:rPr>
                <w:rFonts w:ascii="OrigGarmnd BT" w:hAnsi="OrigGarmnd BT"/>
              </w:rPr>
            </w:pPr>
          </w:p>
        </w:tc>
        <w:tc>
          <w:tcPr>
            <w:tcW w:w="3005" w:type="dxa"/>
          </w:tcPr>
          <w:p w14:paraId="2EEC3FCF" w14:textId="77777777" w:rsidR="00081211" w:rsidRPr="00DA0B61" w:rsidRDefault="00081211" w:rsidP="00D940D8">
            <w:pPr>
              <w:pStyle w:val="Brdtexthuvud"/>
              <w:framePr w:w="5273" w:hRule="auto" w:hSpace="0" w:wrap="around" w:x="6601" w:y="579"/>
              <w:rPr>
                <w:rFonts w:ascii="OrigGarmnd BT" w:hAnsi="OrigGarmnd BT"/>
                <w:sz w:val="20"/>
                <w:lang w:val="en-US"/>
              </w:rPr>
            </w:pPr>
            <w:bookmarkStart w:id="5" w:name="UDdnr"/>
            <w:bookmarkEnd w:id="5"/>
          </w:p>
          <w:p w14:paraId="2EEC3FD0" w14:textId="77777777" w:rsidR="00DA0B61" w:rsidRDefault="00DA0B61" w:rsidP="00D940D8">
            <w:pPr>
              <w:pStyle w:val="Brdtexthuvud"/>
              <w:framePr w:w="5273" w:hRule="auto" w:hSpace="0" w:wrap="around" w:x="6601" w:y="579"/>
              <w:rPr>
                <w:rFonts w:ascii="OrigGarmnd BT" w:hAnsi="OrigGarmnd BT"/>
                <w:sz w:val="20"/>
                <w:lang w:val="en-US"/>
              </w:rPr>
            </w:pPr>
          </w:p>
          <w:p w14:paraId="2EEC3FD1" w14:textId="77777777" w:rsidR="00DA0B61" w:rsidRDefault="00DA0B61" w:rsidP="00D940D8">
            <w:pPr>
              <w:pStyle w:val="Brdtexthuvud"/>
              <w:framePr w:w="5273" w:hRule="auto" w:hSpace="0" w:wrap="around" w:x="6601" w:y="579"/>
              <w:rPr>
                <w:rFonts w:ascii="OrigGarmnd BT" w:hAnsi="OrigGarmnd BT"/>
                <w:sz w:val="20"/>
                <w:lang w:val="en-US"/>
              </w:rPr>
            </w:pPr>
            <w:r w:rsidRPr="00DA0B61">
              <w:rPr>
                <w:rFonts w:ascii="OrigGarmnd BT" w:hAnsi="OrigGarmnd BT"/>
                <w:sz w:val="20"/>
                <w:lang w:val="en-US"/>
              </w:rPr>
              <w:t>Ref; Y</w:t>
            </w:r>
            <w:r>
              <w:rPr>
                <w:rFonts w:ascii="OrigGarmnd BT" w:hAnsi="OrigGarmnd BT"/>
                <w:sz w:val="20"/>
                <w:lang w:val="en-US"/>
              </w:rPr>
              <w:t>our N</w:t>
            </w:r>
            <w:r w:rsidRPr="00DA0B61">
              <w:rPr>
                <w:rFonts w:ascii="OrigGarmnd BT" w:hAnsi="OrigGarmnd BT"/>
                <w:sz w:val="20"/>
                <w:lang w:val="en-US"/>
              </w:rPr>
              <w:t xml:space="preserve">ote </w:t>
            </w:r>
            <w:r>
              <w:rPr>
                <w:rFonts w:ascii="OrigGarmnd BT" w:hAnsi="OrigGarmnd BT"/>
                <w:sz w:val="20"/>
                <w:lang w:val="en-US"/>
              </w:rPr>
              <w:t xml:space="preserve">Verbal </w:t>
            </w:r>
          </w:p>
          <w:p w14:paraId="2EEC3FD2" w14:textId="77777777" w:rsidR="00DA0B61" w:rsidRPr="00DA0B61" w:rsidRDefault="00DA0B61" w:rsidP="00D940D8">
            <w:pPr>
              <w:pStyle w:val="Brdtexthuvud"/>
              <w:framePr w:w="5273" w:hRule="auto" w:hSpace="0" w:wrap="around" w:x="6601" w:y="579"/>
              <w:rPr>
                <w:rFonts w:ascii="OrigGarmnd BT" w:hAnsi="OrigGarmnd BT"/>
                <w:sz w:val="20"/>
                <w:lang w:val="en-US"/>
              </w:rPr>
            </w:pPr>
            <w:r w:rsidRPr="00DA0B61">
              <w:rPr>
                <w:rFonts w:ascii="OrigGarmnd BT" w:hAnsi="OrigGarmnd BT"/>
                <w:sz w:val="20"/>
                <w:lang w:val="en-US"/>
              </w:rPr>
              <w:t>of 22 December 2016</w:t>
            </w:r>
          </w:p>
          <w:p w14:paraId="2EEC3FD3" w14:textId="77777777" w:rsidR="00081211" w:rsidRPr="00DA0B61" w:rsidRDefault="00081211" w:rsidP="00D940D8">
            <w:pPr>
              <w:pStyle w:val="Brdtexthuvud"/>
              <w:framePr w:w="5273" w:hRule="auto" w:hSpace="0" w:wrap="around" w:x="6601" w:y="579"/>
              <w:rPr>
                <w:lang w:val="en-US"/>
              </w:rPr>
            </w:pPr>
            <w:bookmarkStart w:id="6" w:name="UDskrivnr"/>
            <w:bookmarkEnd w:id="6"/>
          </w:p>
          <w:p w14:paraId="2EEC3FD4" w14:textId="77777777" w:rsidR="00081211" w:rsidRPr="00DA0B61" w:rsidRDefault="00081211" w:rsidP="00D940D8">
            <w:pPr>
              <w:pStyle w:val="Brdtexthuvud"/>
              <w:framePr w:w="5273" w:hRule="auto" w:hSpace="0" w:wrap="around" w:x="6601" w:y="579"/>
              <w:rPr>
                <w:lang w:val="en-US"/>
              </w:rPr>
            </w:pPr>
          </w:p>
        </w:tc>
      </w:tr>
    </w:tbl>
    <w:tbl>
      <w:tblPr>
        <w:tblW w:w="0" w:type="auto"/>
        <w:tblLayout w:type="fixed"/>
        <w:tblCellMar>
          <w:left w:w="0" w:type="dxa"/>
          <w:right w:w="0" w:type="dxa"/>
        </w:tblCellMar>
        <w:tblLook w:val="0000" w:firstRow="0" w:lastRow="0" w:firstColumn="0" w:lastColumn="0" w:noHBand="0" w:noVBand="0"/>
      </w:tblPr>
      <w:tblGrid>
        <w:gridCol w:w="5157"/>
        <w:gridCol w:w="4908"/>
      </w:tblGrid>
      <w:tr w:rsidR="00081211" w:rsidRPr="00DA0B61" w14:paraId="2EEC3FE2" w14:textId="77777777">
        <w:tc>
          <w:tcPr>
            <w:tcW w:w="5157" w:type="dxa"/>
          </w:tcPr>
          <w:p w14:paraId="2EEC3FD6" w14:textId="77777777" w:rsidR="00081211" w:rsidRDefault="00081211" w:rsidP="00191A6D">
            <w:pPr>
              <w:pStyle w:val="Depnamn"/>
              <w:framePr w:wrap="notBeside" w:vAnchor="page" w:hAnchor="page" w:x="1441" w:y="2496"/>
              <w:rPr>
                <w:rFonts w:ascii="Arial" w:hAnsi="Arial"/>
              </w:rPr>
            </w:pPr>
            <w:bookmarkStart w:id="7" w:name="UDdepartement"/>
            <w:bookmarkStart w:id="8" w:name="UDminister"/>
            <w:bookmarkStart w:id="9" w:name="UDStad"/>
            <w:bookmarkEnd w:id="7"/>
            <w:bookmarkEnd w:id="8"/>
            <w:bookmarkEnd w:id="9"/>
          </w:p>
          <w:p w14:paraId="2EEC3FD7" w14:textId="77777777" w:rsidR="00081211" w:rsidRDefault="00081211" w:rsidP="00191A6D">
            <w:pPr>
              <w:pStyle w:val="Namnenhet"/>
              <w:framePr w:hRule="auto" w:wrap="notBeside" w:vAnchor="page" w:x="1441" w:y="2496"/>
            </w:pPr>
            <w:bookmarkStart w:id="10" w:name="UDenhet"/>
            <w:bookmarkStart w:id="11" w:name="UDchefenhet"/>
            <w:bookmarkEnd w:id="10"/>
            <w:bookmarkEnd w:id="11"/>
          </w:p>
          <w:p w14:paraId="2EEC3FD8" w14:textId="77777777" w:rsidR="00081211" w:rsidRDefault="00081211" w:rsidP="00191A6D">
            <w:pPr>
              <w:pStyle w:val="Namnenhet"/>
              <w:framePr w:hRule="auto" w:wrap="notBeside" w:vAnchor="page" w:x="1441" w:y="2496"/>
            </w:pPr>
            <w:bookmarkStart w:id="12" w:name="UDnamn"/>
            <w:bookmarkEnd w:id="12"/>
          </w:p>
          <w:p w14:paraId="2EEC3FD9" w14:textId="77777777" w:rsidR="00081211" w:rsidRDefault="00081211" w:rsidP="00191A6D">
            <w:pPr>
              <w:pStyle w:val="Namnenhet"/>
              <w:framePr w:hRule="auto" w:wrap="notBeside" w:vAnchor="page" w:x="1441" w:y="2496"/>
            </w:pPr>
            <w:bookmarkStart w:id="13" w:name="UDtelefon"/>
            <w:bookmarkEnd w:id="13"/>
          </w:p>
          <w:p w14:paraId="2EEC3FDA" w14:textId="77777777" w:rsidR="00081211" w:rsidRDefault="00081211" w:rsidP="00191A6D">
            <w:pPr>
              <w:pStyle w:val="Namnenhet"/>
              <w:framePr w:hRule="auto" w:wrap="notBeside" w:vAnchor="page" w:x="1441" w:y="2496"/>
            </w:pPr>
          </w:p>
          <w:p w14:paraId="2EEC3FDB" w14:textId="77777777" w:rsidR="00081211" w:rsidRDefault="00081211" w:rsidP="00191A6D">
            <w:pPr>
              <w:pStyle w:val="Namnenhet"/>
              <w:framePr w:hRule="auto" w:wrap="notBeside" w:vAnchor="page" w:x="1441" w:y="2496"/>
            </w:pPr>
            <w:bookmarkStart w:id="14" w:name="UDdelges"/>
            <w:bookmarkEnd w:id="14"/>
          </w:p>
          <w:p w14:paraId="2EEC3FDC" w14:textId="77777777" w:rsidR="00081211" w:rsidRDefault="00081211" w:rsidP="00191A6D">
            <w:pPr>
              <w:pStyle w:val="Depnamn"/>
              <w:framePr w:wrap="notBeside" w:vAnchor="page" w:hAnchor="page" w:x="1441" w:y="2496"/>
            </w:pPr>
            <w:bookmarkStart w:id="15" w:name="UDendruta"/>
            <w:bookmarkEnd w:id="15"/>
          </w:p>
        </w:tc>
        <w:tc>
          <w:tcPr>
            <w:tcW w:w="4908" w:type="dxa"/>
          </w:tcPr>
          <w:p w14:paraId="2EEC3FDD" w14:textId="77777777" w:rsidR="00DA0B61" w:rsidRDefault="00DA0B61" w:rsidP="00191A6D">
            <w:pPr>
              <w:pStyle w:val="Brdtext1"/>
              <w:framePr w:wrap="notBeside" w:vAnchor="page" w:hAnchor="page" w:x="1441" w:y="2496"/>
              <w:rPr>
                <w:rFonts w:ascii="OrigGarmnd BT" w:hAnsi="OrigGarmnd BT"/>
              </w:rPr>
            </w:pPr>
            <w:bookmarkStart w:id="16" w:name="UDmottagare"/>
            <w:bookmarkEnd w:id="16"/>
          </w:p>
          <w:p w14:paraId="2EEC3FDE" w14:textId="77777777" w:rsidR="00DA0B61" w:rsidRDefault="00DA0B61" w:rsidP="00191A6D">
            <w:pPr>
              <w:pStyle w:val="Brdtext1"/>
              <w:framePr w:wrap="notBeside" w:vAnchor="page" w:hAnchor="page" w:x="1441" w:y="2496"/>
              <w:rPr>
                <w:rFonts w:ascii="OrigGarmnd BT" w:hAnsi="OrigGarmnd BT"/>
              </w:rPr>
            </w:pPr>
          </w:p>
          <w:p w14:paraId="2EEC3FDF" w14:textId="77777777" w:rsidR="00DA0B61" w:rsidRDefault="00DA0B61" w:rsidP="00191A6D">
            <w:pPr>
              <w:pStyle w:val="Brdtext1"/>
              <w:framePr w:wrap="notBeside" w:vAnchor="page" w:hAnchor="page" w:x="1441" w:y="2496"/>
              <w:rPr>
                <w:rFonts w:ascii="OrigGarmnd BT" w:hAnsi="OrigGarmnd BT"/>
                <w:lang w:val="en-US"/>
              </w:rPr>
            </w:pPr>
          </w:p>
          <w:p w14:paraId="2EEC3FE0" w14:textId="77777777" w:rsidR="00081211" w:rsidRPr="00DA0B61" w:rsidRDefault="00DA0B61" w:rsidP="00191A6D">
            <w:pPr>
              <w:pStyle w:val="Brdtext1"/>
              <w:framePr w:wrap="notBeside" w:vAnchor="page" w:hAnchor="page" w:x="1441" w:y="2496"/>
              <w:rPr>
                <w:rFonts w:ascii="OrigGarmnd BT" w:hAnsi="OrigGarmnd BT"/>
                <w:lang w:val="en-US"/>
              </w:rPr>
            </w:pPr>
            <w:r w:rsidRPr="00DA0B61">
              <w:rPr>
                <w:rFonts w:ascii="OrigGarmnd BT" w:hAnsi="OrigGarmnd BT"/>
                <w:lang w:val="en-US"/>
              </w:rPr>
              <w:t>To: Office of the High C</w:t>
            </w:r>
            <w:r>
              <w:rPr>
                <w:rFonts w:ascii="OrigGarmnd BT" w:hAnsi="OrigGarmnd BT"/>
                <w:lang w:val="en-US"/>
              </w:rPr>
              <w:t xml:space="preserve">ommissioner for </w:t>
            </w:r>
            <w:r w:rsidRPr="00DA0B61">
              <w:rPr>
                <w:rFonts w:ascii="OrigGarmnd BT" w:hAnsi="OrigGarmnd BT"/>
                <w:lang w:val="en-US"/>
              </w:rPr>
              <w:t>H</w:t>
            </w:r>
            <w:r>
              <w:rPr>
                <w:rFonts w:ascii="OrigGarmnd BT" w:hAnsi="OrigGarmnd BT"/>
                <w:lang w:val="en-US"/>
              </w:rPr>
              <w:t>uman Rights</w:t>
            </w:r>
          </w:p>
          <w:p w14:paraId="2EEC3FE1" w14:textId="77777777" w:rsidR="00081211" w:rsidRPr="00DA0B61" w:rsidRDefault="00081211" w:rsidP="00191A6D">
            <w:pPr>
              <w:pStyle w:val="Brdtext1"/>
              <w:framePr w:wrap="notBeside" w:vAnchor="page" w:hAnchor="page" w:x="1441" w:y="2496"/>
              <w:rPr>
                <w:lang w:val="en-US"/>
              </w:rPr>
            </w:pPr>
          </w:p>
        </w:tc>
      </w:tr>
    </w:tbl>
    <w:p w14:paraId="2EEC3FE3" w14:textId="77777777" w:rsidR="00081211" w:rsidRPr="00DA0B61" w:rsidRDefault="00081211">
      <w:pPr>
        <w:pStyle w:val="Brdtext1"/>
        <w:spacing w:line="120" w:lineRule="exact"/>
        <w:ind w:firstLine="2127"/>
        <w:rPr>
          <w:lang w:val="en-US"/>
        </w:rPr>
      </w:pPr>
    </w:p>
    <w:p w14:paraId="2EEC3FE4" w14:textId="77777777" w:rsidR="00081211" w:rsidRPr="00DA0B61" w:rsidRDefault="00081211">
      <w:pPr>
        <w:pStyle w:val="Brdtext1"/>
        <w:rPr>
          <w:lang w:val="en-US"/>
        </w:rPr>
      </w:pPr>
      <w:bookmarkStart w:id="17" w:name="UDfaxmottagare"/>
      <w:bookmarkEnd w:id="17"/>
    </w:p>
    <w:p w14:paraId="2EEC3FE5" w14:textId="77777777" w:rsidR="00DA0B61" w:rsidRDefault="00DA0B61" w:rsidP="00DA0B61">
      <w:pPr>
        <w:pStyle w:val="UDrubrik"/>
        <w:pBdr>
          <w:bottom w:val="single" w:sz="6" w:space="1" w:color="auto"/>
        </w:pBdr>
        <w:rPr>
          <w:rFonts w:ascii="Arial" w:hAnsi="Arial"/>
          <w:lang w:val="en-US"/>
        </w:rPr>
      </w:pPr>
      <w:bookmarkStart w:id="18" w:name="UDrubrik"/>
      <w:bookmarkStart w:id="19" w:name="UDtext"/>
      <w:bookmarkStart w:id="20" w:name="UDArendemening"/>
      <w:bookmarkEnd w:id="18"/>
      <w:bookmarkEnd w:id="19"/>
      <w:bookmarkEnd w:id="20"/>
    </w:p>
    <w:p w14:paraId="2EEC3FE6" w14:textId="77777777" w:rsidR="00081211" w:rsidRPr="00DA0B61" w:rsidRDefault="00DA0B61" w:rsidP="00DA0B61">
      <w:pPr>
        <w:pStyle w:val="UDrubrik"/>
        <w:pBdr>
          <w:bottom w:val="single" w:sz="6" w:space="1" w:color="auto"/>
        </w:pBdr>
        <w:rPr>
          <w:rFonts w:ascii="Arial" w:hAnsi="Arial"/>
          <w:lang w:val="en-US"/>
        </w:rPr>
      </w:pPr>
      <w:r w:rsidRPr="00DA0B61">
        <w:rPr>
          <w:rFonts w:ascii="Arial" w:hAnsi="Arial"/>
          <w:lang w:val="en-US"/>
        </w:rPr>
        <w:t>Impact of arms transfers on human rights, answers from the Swedish Government</w:t>
      </w:r>
    </w:p>
    <w:p w14:paraId="2EEC3FE7" w14:textId="77777777" w:rsidR="00081211" w:rsidRPr="00DA0B61" w:rsidRDefault="00081211">
      <w:pPr>
        <w:pStyle w:val="Brdtext1"/>
        <w:rPr>
          <w:lang w:val="en-US"/>
        </w:rPr>
      </w:pPr>
      <w:bookmarkStart w:id="21" w:name="UDBilaga"/>
      <w:bookmarkEnd w:id="21"/>
    </w:p>
    <w:p w14:paraId="2EEC3FE8" w14:textId="77777777" w:rsidR="00DA0B61" w:rsidRPr="00DA0B61" w:rsidRDefault="00DA0B61" w:rsidP="00DA0B61">
      <w:pPr>
        <w:pStyle w:val="Brdtext1"/>
        <w:rPr>
          <w:rFonts w:ascii="OrigGarmnd BT" w:hAnsi="OrigGarmnd BT"/>
          <w:lang w:val="en-US"/>
        </w:rPr>
      </w:pPr>
      <w:r w:rsidRPr="00DA0B61">
        <w:rPr>
          <w:rFonts w:ascii="OrigGarmnd BT" w:hAnsi="OrigGarmnd BT"/>
          <w:lang w:val="en-US"/>
        </w:rPr>
        <w:t>Questionnaire for Member States for the OHCHR Report</w:t>
      </w:r>
    </w:p>
    <w:p w14:paraId="2EEC3FE9" w14:textId="77777777" w:rsidR="00DA0B61" w:rsidRPr="00DA0B61" w:rsidRDefault="00DA0B61" w:rsidP="00DA0B61">
      <w:pPr>
        <w:pStyle w:val="Brdtext1"/>
        <w:rPr>
          <w:rFonts w:ascii="OrigGarmnd BT" w:hAnsi="OrigGarmnd BT"/>
          <w:lang w:val="en-US"/>
        </w:rPr>
      </w:pPr>
    </w:p>
    <w:p w14:paraId="2EEC3FEA" w14:textId="77777777" w:rsidR="00DA0B61" w:rsidRPr="00DA0B61" w:rsidRDefault="00DA0B61" w:rsidP="00DA0B61">
      <w:pPr>
        <w:pStyle w:val="Brdtext1"/>
        <w:numPr>
          <w:ilvl w:val="0"/>
          <w:numId w:val="1"/>
        </w:numPr>
        <w:rPr>
          <w:rFonts w:ascii="OrigGarmnd BT" w:hAnsi="OrigGarmnd BT"/>
          <w:lang w:val="en-US"/>
        </w:rPr>
      </w:pPr>
      <w:r w:rsidRPr="00DA0B61">
        <w:rPr>
          <w:rFonts w:ascii="OrigGarmnd BT" w:hAnsi="OrigGarmnd BT"/>
          <w:lang w:val="en-US"/>
        </w:rPr>
        <w:t>Arms in general can impact the enjoyment of human rights in two opposite ways. They can be used as tools for the repression of human rights, but also, in the hands of responsible governments, be an integral part of those governments’ efforts to safeguard their citizens’ human rights. Consequently, arms transfers can impact on the enjoyment of human rights in the same two ways.</w:t>
      </w:r>
      <w:r w:rsidRPr="00DA0B61">
        <w:rPr>
          <w:rFonts w:ascii="OrigGarmnd BT" w:hAnsi="OrigGarmnd BT"/>
          <w:lang w:val="en-US"/>
        </w:rPr>
        <w:br/>
      </w:r>
    </w:p>
    <w:p w14:paraId="2EEC3FEB" w14:textId="77777777" w:rsidR="00DA0B61" w:rsidRPr="00DA0B61" w:rsidRDefault="00DA0B61" w:rsidP="00DA0B61">
      <w:pPr>
        <w:pStyle w:val="Brdtext1"/>
        <w:numPr>
          <w:ilvl w:val="0"/>
          <w:numId w:val="1"/>
        </w:numPr>
        <w:rPr>
          <w:rFonts w:ascii="OrigGarmnd BT" w:hAnsi="OrigGarmnd BT"/>
          <w:lang w:val="en-US"/>
        </w:rPr>
      </w:pPr>
      <w:r w:rsidRPr="00DA0B61">
        <w:rPr>
          <w:rFonts w:ascii="OrigGarmnd BT" w:hAnsi="OrigGarmnd BT"/>
          <w:lang w:val="en-US"/>
        </w:rPr>
        <w:t>Arms transfers are assessed on a case-by-case basis. The impact that a proposed transfer may have on the enjoyment of human rights is an important part of that assessment. During the examination Swedish authorities apply the Swedish legislation and Guidelines for exports of military equipment, the EU Common Position concerning exports of military technology and equipment, and the Arms Trade Treaty. All these regulatory frameworks stress the need to consider human rights when assessing whether an arms transfer is possible. A variety of sources are used to assess human rights-related factors, including analysis from the Swedish Ministry for Foreign Affairs, international reports, and information from intelligence agencies.</w:t>
      </w:r>
      <w:r w:rsidRPr="00DA0B61">
        <w:rPr>
          <w:rFonts w:ascii="OrigGarmnd BT" w:hAnsi="OrigGarmnd BT"/>
          <w:lang w:val="en-US"/>
        </w:rPr>
        <w:br/>
      </w:r>
    </w:p>
    <w:p w14:paraId="2EEC3FEC" w14:textId="77777777" w:rsidR="00DA0B61" w:rsidRPr="00DA0B61" w:rsidRDefault="00DA0B61" w:rsidP="00DA0B61">
      <w:pPr>
        <w:pStyle w:val="Brdtext1"/>
        <w:numPr>
          <w:ilvl w:val="0"/>
          <w:numId w:val="1"/>
        </w:numPr>
        <w:rPr>
          <w:rFonts w:ascii="OrigGarmnd BT" w:hAnsi="OrigGarmnd BT"/>
          <w:lang w:val="en-US"/>
        </w:rPr>
      </w:pPr>
      <w:r w:rsidRPr="00DA0B61">
        <w:rPr>
          <w:rFonts w:ascii="OrigGarmnd BT" w:hAnsi="OrigGarmnd BT"/>
          <w:lang w:val="en-US"/>
        </w:rPr>
        <w:t>Not applicable</w:t>
      </w:r>
      <w:r w:rsidRPr="00DA0B61">
        <w:rPr>
          <w:rFonts w:ascii="OrigGarmnd BT" w:hAnsi="OrigGarmnd BT"/>
          <w:lang w:val="en-US"/>
        </w:rPr>
        <w:br/>
      </w:r>
    </w:p>
    <w:p w14:paraId="2EEC3FED" w14:textId="77777777" w:rsidR="00DA0B61" w:rsidRPr="00DA0B61" w:rsidRDefault="00DA0B61" w:rsidP="00DA0B61">
      <w:pPr>
        <w:pStyle w:val="Brdtext1"/>
        <w:numPr>
          <w:ilvl w:val="0"/>
          <w:numId w:val="1"/>
        </w:numPr>
        <w:rPr>
          <w:rFonts w:ascii="OrigGarmnd BT" w:hAnsi="OrigGarmnd BT"/>
          <w:lang w:val="en-US"/>
        </w:rPr>
      </w:pPr>
      <w:r w:rsidRPr="00DA0B61">
        <w:rPr>
          <w:rFonts w:ascii="OrigGarmnd BT" w:hAnsi="OrigGarmnd BT"/>
          <w:lang w:val="en-US"/>
        </w:rPr>
        <w:t xml:space="preserve">Yes, not infrequently. There could be various reasons for a refusal, e.g. if there are widespread and serious violations of </w:t>
      </w:r>
      <w:r w:rsidRPr="00DA0B61">
        <w:rPr>
          <w:rFonts w:ascii="OrigGarmnd BT" w:hAnsi="OrigGarmnd BT"/>
          <w:lang w:val="en-US"/>
        </w:rPr>
        <w:lastRenderedPageBreak/>
        <w:t xml:space="preserve">human rights in a proposed destination country, if there is a clear risk  that the arms could be used by the recipient for internal repression, or more specifically to commit or facilitate a serious violation of international human rights law. </w:t>
      </w:r>
    </w:p>
    <w:p w14:paraId="2EEC3FEE" w14:textId="77777777" w:rsidR="00DA0B61" w:rsidRPr="00DA0B61" w:rsidRDefault="00DA0B61" w:rsidP="00DA0B61">
      <w:pPr>
        <w:pStyle w:val="Brdtext1"/>
        <w:rPr>
          <w:rFonts w:ascii="OrigGarmnd BT" w:hAnsi="OrigGarmnd BT"/>
          <w:lang w:val="en-US"/>
        </w:rPr>
      </w:pPr>
    </w:p>
    <w:p w14:paraId="2EEC3FEF" w14:textId="77777777" w:rsidR="00DA0B61" w:rsidRPr="00DA0B61" w:rsidRDefault="00DA0B61" w:rsidP="00DA0B61">
      <w:pPr>
        <w:pStyle w:val="Brdtext1"/>
        <w:numPr>
          <w:ilvl w:val="0"/>
          <w:numId w:val="1"/>
        </w:numPr>
        <w:rPr>
          <w:rFonts w:ascii="OrigGarmnd BT" w:hAnsi="OrigGarmnd BT"/>
          <w:lang w:val="en-US"/>
        </w:rPr>
      </w:pPr>
      <w:r w:rsidRPr="00DA0B61">
        <w:rPr>
          <w:rFonts w:ascii="OrigGarmnd BT" w:hAnsi="OrigGarmnd BT"/>
          <w:lang w:val="en-US"/>
        </w:rPr>
        <w:t xml:space="preserve">Yes, on occasion. </w:t>
      </w:r>
    </w:p>
    <w:p w14:paraId="2EEC3FF0" w14:textId="77777777" w:rsidR="00081211" w:rsidRPr="00DA0B61" w:rsidRDefault="00081211">
      <w:pPr>
        <w:pStyle w:val="Brdtext1"/>
        <w:rPr>
          <w:rFonts w:ascii="OrigGarmnd BT" w:hAnsi="OrigGarmnd BT"/>
          <w:lang w:val="en-US"/>
        </w:rPr>
      </w:pPr>
    </w:p>
    <w:sectPr w:rsidR="00081211" w:rsidRPr="00DA0B61">
      <w:headerReference w:type="default" r:id="rId12"/>
      <w:footerReference w:type="default" r:id="rId13"/>
      <w:footerReference w:type="first" r:id="rId14"/>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C3FF5" w14:textId="77777777" w:rsidR="00DA0B61" w:rsidRDefault="00DA0B61">
      <w:r>
        <w:separator/>
      </w:r>
    </w:p>
  </w:endnote>
  <w:endnote w:type="continuationSeparator" w:id="0">
    <w:p w14:paraId="2EEC3FF6" w14:textId="77777777" w:rsidR="00DA0B61" w:rsidRDefault="00D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3FFA" w14:textId="77777777" w:rsidR="00081211" w:rsidRDefault="00081211">
    <w:pPr>
      <w:pStyle w:val="Footer"/>
      <w:spacing w:line="160" w:lineRule="exact"/>
      <w:rPr>
        <w:rFonts w:ascii="TradeGothic" w:hAnsi="TradeGothic"/>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1928"/>
      <w:gridCol w:w="3572"/>
    </w:tblGrid>
    <w:tr w:rsidR="00081211" w14:paraId="2EEC3FFE" w14:textId="77777777" w:rsidTr="00DA0B61">
      <w:tc>
        <w:tcPr>
          <w:tcW w:w="1871" w:type="dxa"/>
          <w:tcBorders>
            <w:top w:val="nil"/>
            <w:left w:val="nil"/>
            <w:bottom w:val="nil"/>
            <w:right w:val="nil"/>
          </w:tcBorders>
        </w:tcPr>
        <w:p w14:paraId="2EEC3FFB" w14:textId="77777777" w:rsidR="00081211" w:rsidRDefault="00081211">
          <w:pPr>
            <w:pStyle w:val="Footer"/>
            <w:rPr>
              <w:rFonts w:ascii="TradeGothic" w:hAnsi="TradeGothic"/>
              <w:sz w:val="12"/>
            </w:rPr>
          </w:pPr>
        </w:p>
      </w:tc>
      <w:tc>
        <w:tcPr>
          <w:tcW w:w="1928" w:type="dxa"/>
          <w:tcBorders>
            <w:top w:val="nil"/>
            <w:left w:val="nil"/>
            <w:bottom w:val="nil"/>
            <w:right w:val="nil"/>
          </w:tcBorders>
        </w:tcPr>
        <w:p w14:paraId="2EEC3FFC"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2EEC3FFD" w14:textId="77777777" w:rsidR="00081211" w:rsidRDefault="00081211">
          <w:pPr>
            <w:pStyle w:val="Footer"/>
            <w:rPr>
              <w:rFonts w:ascii="TradeGothic" w:hAnsi="TradeGothic"/>
              <w:sz w:val="12"/>
            </w:rPr>
          </w:pPr>
        </w:p>
      </w:tc>
    </w:tr>
    <w:tr w:rsidR="00081211" w14:paraId="2EEC4002" w14:textId="77777777" w:rsidTr="00DA0B61">
      <w:tc>
        <w:tcPr>
          <w:tcW w:w="1871" w:type="dxa"/>
          <w:tcBorders>
            <w:top w:val="nil"/>
            <w:left w:val="nil"/>
            <w:bottom w:val="nil"/>
            <w:right w:val="nil"/>
          </w:tcBorders>
        </w:tcPr>
        <w:p w14:paraId="2EEC3FFF" w14:textId="77777777" w:rsidR="00081211" w:rsidRDefault="00081211">
          <w:pPr>
            <w:pStyle w:val="Footer"/>
            <w:rPr>
              <w:rFonts w:ascii="TradeGothic" w:hAnsi="TradeGothic"/>
              <w:sz w:val="12"/>
            </w:rPr>
          </w:pPr>
        </w:p>
      </w:tc>
      <w:tc>
        <w:tcPr>
          <w:tcW w:w="1928" w:type="dxa"/>
          <w:tcBorders>
            <w:top w:val="nil"/>
            <w:left w:val="nil"/>
            <w:bottom w:val="nil"/>
            <w:right w:val="nil"/>
          </w:tcBorders>
        </w:tcPr>
        <w:p w14:paraId="2EEC4000"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2EEC4001" w14:textId="77777777" w:rsidR="00081211" w:rsidRDefault="00081211">
          <w:pPr>
            <w:pStyle w:val="Footer"/>
            <w:rPr>
              <w:rFonts w:ascii="TradeGothic" w:hAnsi="TradeGothic"/>
              <w:sz w:val="12"/>
            </w:rPr>
          </w:pPr>
        </w:p>
      </w:tc>
    </w:tr>
  </w:tbl>
  <w:p w14:paraId="2EEC4003" w14:textId="77777777" w:rsidR="00081211" w:rsidRDefault="00081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3FF3" w14:textId="77777777" w:rsidR="00DA0B61" w:rsidRDefault="00DA0B61">
      <w:r>
        <w:separator/>
      </w:r>
    </w:p>
  </w:footnote>
  <w:footnote w:type="continuationSeparator" w:id="0">
    <w:p w14:paraId="2EEC3FF4" w14:textId="77777777" w:rsidR="00DA0B61" w:rsidRDefault="00DA0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3FF7" w14:textId="77777777" w:rsidR="00081211" w:rsidRDefault="00081211">
    <w:pPr>
      <w:pStyle w:val="Header"/>
      <w:tabs>
        <w:tab w:val="clear" w:pos="4320"/>
        <w:tab w:val="clear" w:pos="8640"/>
        <w:tab w:val="left" w:pos="3799"/>
        <w:tab w:val="left" w:pos="7229"/>
        <w:tab w:val="right" w:pos="8448"/>
      </w:tabs>
      <w:ind w:left="-1418" w:right="-947"/>
      <w:rPr>
        <w:rFonts w:ascii="Garamond" w:hAnsi="Garamond"/>
        <w:sz w:val="22"/>
      </w:rPr>
    </w:pPr>
    <w:r>
      <w:rPr>
        <w:rFonts w:ascii="Garamond" w:hAnsi="Garamond"/>
      </w:rPr>
      <w:tab/>
    </w:r>
    <w:bookmarkStart w:id="22" w:name="UDsidan2doknamn"/>
    <w:bookmarkEnd w:id="22"/>
    <w:r w:rsidR="00DA0B61" w:rsidRPr="00DA0B61">
      <w:rPr>
        <w:rFonts w:ascii="Arial" w:hAnsi="Arial" w:cs="Arial"/>
        <w:b/>
        <w:sz w:val="22"/>
      </w:rPr>
      <w:t xml:space="preserve"> </w:t>
    </w:r>
    <w:r>
      <w:rPr>
        <w:rFonts w:ascii="Garamond" w:hAnsi="Garamond"/>
        <w:sz w:val="22"/>
      </w:rPr>
      <w:tab/>
    </w:r>
    <w:r>
      <w:rPr>
        <w:rFonts w:ascii="Garamond" w:hAnsi="Garamond"/>
        <w:sz w:val="22"/>
      </w:rPr>
      <w:tab/>
    </w: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DA3C8C">
      <w:rPr>
        <w:rFonts w:ascii="Garamond" w:hAnsi="Garamond"/>
        <w:noProof/>
        <w:sz w:val="22"/>
      </w:rPr>
      <w:t>2</w:t>
    </w:r>
    <w:r>
      <w:rPr>
        <w:rFonts w:ascii="Garamond" w:hAnsi="Garamond"/>
        <w:sz w:val="22"/>
      </w:rPr>
      <w:fldChar w:fldCharType="end"/>
    </w:r>
    <w:r>
      <w:rPr>
        <w:rFonts w:ascii="Garamond" w:hAnsi="Garamond"/>
        <w:sz w:val="22"/>
      </w:rPr>
      <w:t>(</w:t>
    </w:r>
    <w:r>
      <w:rPr>
        <w:rFonts w:ascii="Garamond" w:hAnsi="Garamond"/>
        <w:sz w:val="22"/>
      </w:rPr>
      <w:fldChar w:fldCharType="begin"/>
    </w:r>
    <w:r>
      <w:rPr>
        <w:rFonts w:ascii="Garamond" w:hAnsi="Garamond"/>
        <w:sz w:val="22"/>
      </w:rPr>
      <w:instrText xml:space="preserve"> NUMPAGES  \* MERGEFORMAT </w:instrText>
    </w:r>
    <w:r>
      <w:rPr>
        <w:rFonts w:ascii="Garamond" w:hAnsi="Garamond"/>
        <w:sz w:val="22"/>
      </w:rPr>
      <w:fldChar w:fldCharType="separate"/>
    </w:r>
    <w:r w:rsidR="00DA3C8C">
      <w:rPr>
        <w:rFonts w:ascii="Garamond" w:hAnsi="Garamond"/>
        <w:noProof/>
        <w:sz w:val="22"/>
      </w:rPr>
      <w:t>2</w:t>
    </w:r>
    <w:r>
      <w:rPr>
        <w:rFonts w:ascii="Garamond" w:hAnsi="Garamond"/>
        <w:sz w:val="22"/>
      </w:rPr>
      <w:fldChar w:fldCharType="end"/>
    </w:r>
    <w:r>
      <w:rPr>
        <w:rFonts w:ascii="Garamond" w:hAnsi="Garamond"/>
        <w:sz w:val="22"/>
      </w:rPr>
      <w:t>)</w:t>
    </w:r>
  </w:p>
  <w:p w14:paraId="2EEC3FF8" w14:textId="77777777" w:rsidR="00081211" w:rsidRPr="00DA0B61" w:rsidRDefault="00081211">
    <w:pPr>
      <w:pStyle w:val="Header"/>
      <w:tabs>
        <w:tab w:val="clear" w:pos="4320"/>
        <w:tab w:val="clear" w:pos="8640"/>
        <w:tab w:val="left" w:pos="3799"/>
        <w:tab w:val="left" w:pos="7229"/>
        <w:tab w:val="right" w:pos="8448"/>
      </w:tabs>
      <w:ind w:left="-1418" w:right="-947"/>
      <w:rPr>
        <w:rFonts w:ascii="Arial" w:hAnsi="Arial" w:cs="Arial"/>
        <w:b/>
        <w:sz w:val="16"/>
      </w:rPr>
    </w:pPr>
  </w:p>
  <w:p w14:paraId="2EEC3FF9" w14:textId="77777777" w:rsidR="00081211" w:rsidRPr="00DA0B61" w:rsidRDefault="00DA0B61" w:rsidP="00DA0B61">
    <w:pPr>
      <w:pStyle w:val="Header"/>
      <w:tabs>
        <w:tab w:val="clear" w:pos="4320"/>
        <w:tab w:val="clear" w:pos="8640"/>
        <w:tab w:val="left" w:pos="3798"/>
        <w:tab w:val="right" w:pos="8447"/>
      </w:tabs>
      <w:ind w:left="-1418" w:right="-947"/>
      <w:rPr>
        <w:rFonts w:ascii="OrigGarmnd BT" w:hAnsi="OrigGarmnd BT"/>
        <w:sz w:val="22"/>
      </w:rPr>
    </w:pPr>
    <w:r>
      <w:rPr>
        <w:noProof/>
        <w:sz w:val="22"/>
        <w:lang w:val="en-GB" w:eastAsia="en-GB"/>
      </w:rPr>
      <mc:AlternateContent>
        <mc:Choice Requires="wps">
          <w:drawing>
            <wp:anchor distT="0" distB="0" distL="114300" distR="114300" simplePos="0" relativeHeight="251657728" behindDoc="0" locked="0" layoutInCell="0" allowOverlap="1" wp14:anchorId="2EEC4004" wp14:editId="2EEC4005">
              <wp:simplePos x="0" y="0"/>
              <wp:positionH relativeFrom="page">
                <wp:posOffset>900430</wp:posOffset>
              </wp:positionH>
              <wp:positionV relativeFrom="paragraph">
                <wp:posOffset>221615</wp:posOffset>
              </wp:positionV>
              <wp:extent cx="622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7.45pt" to="56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" o:allowincell="f" strokeweight=".25pt">
              <v:stroke startarrowwidth="narrow" startarrowlength="short" endarrowwidth="narrow" endarrowlength="short"/>
              <w10:wrap anchorx="page"/>
            </v:line>
          </w:pict>
        </mc:Fallback>
      </mc:AlternateContent>
    </w:r>
    <w:r w:rsidR="00081211">
      <w:rPr>
        <w:rFonts w:ascii="Garamond" w:hAnsi="Garamond"/>
        <w:sz w:val="22"/>
      </w:rPr>
      <w:tab/>
    </w:r>
    <w:bookmarkStart w:id="23" w:name="UDsidan2datum"/>
    <w:bookmarkEnd w:id="23"/>
    <w:r w:rsidRPr="00DA0B61">
      <w:rPr>
        <w:rFonts w:ascii="OrigGarmnd BT" w:hAnsi="OrigGarmnd BT"/>
        <w:sz w:val="22"/>
      </w:rPr>
      <w:fldChar w:fldCharType="begin"/>
    </w:r>
    <w:r w:rsidRPr="00DA0B61">
      <w:rPr>
        <w:rFonts w:ascii="OrigGarmnd BT" w:hAnsi="OrigGarmnd BT"/>
        <w:sz w:val="22"/>
      </w:rPr>
      <w:instrText xml:space="preserve"> REF UDdatum \* MERGEFORMAT </w:instrText>
    </w:r>
    <w:r w:rsidRPr="00DA0B61">
      <w:rPr>
        <w:rFonts w:ascii="OrigGarmnd BT" w:hAnsi="OrigGarmnd BT"/>
        <w:sz w:val="22"/>
      </w:rPr>
      <w:fldChar w:fldCharType="separate"/>
    </w:r>
    <w:r w:rsidRPr="00DA0B61">
      <w:rPr>
        <w:rFonts w:ascii="OrigGarmnd BT" w:hAnsi="OrigGarmnd BT"/>
        <w:sz w:val="22"/>
      </w:rPr>
      <w:t>2017-02-03</w:t>
    </w:r>
    <w:r w:rsidRPr="00DA0B61">
      <w:rPr>
        <w:rFonts w:ascii="OrigGarmnd BT" w:hAnsi="OrigGarmnd BT"/>
        <w:sz w:val="22"/>
      </w:rPr>
      <w:fldChar w:fldCharType="end"/>
    </w:r>
    <w:r w:rsidR="00081211" w:rsidRPr="00DA0B61">
      <w:rPr>
        <w:rFonts w:ascii="OrigGarmnd BT" w:hAnsi="OrigGarmnd BT"/>
        <w:sz w:val="22"/>
      </w:rPr>
      <w:tab/>
    </w:r>
    <w:bookmarkStart w:id="24" w:name="UDsidan2doss"/>
    <w:bookmarkEnd w:id="24"/>
    <w:r>
      <w:rPr>
        <w:rFonts w:ascii="OrigGarmnd BT" w:hAnsi="OrigGarmnd BT"/>
        <w:sz w:val="22"/>
      </w:rPr>
      <w:t>your note of 22 December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117FA"/>
    <w:multiLevelType w:val="hybridMultilevel"/>
    <w:tmpl w:val="C08646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61"/>
    <w:rsid w:val="00081211"/>
    <w:rsid w:val="00191A6D"/>
    <w:rsid w:val="0019704B"/>
    <w:rsid w:val="003B6ABE"/>
    <w:rsid w:val="0054538F"/>
    <w:rsid w:val="00740E59"/>
    <w:rsid w:val="00A11A3F"/>
    <w:rsid w:val="00AB71D7"/>
    <w:rsid w:val="00D940D8"/>
    <w:rsid w:val="00DA0B61"/>
    <w:rsid w:val="00DA3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C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paragraph" w:styleId="BalloonText">
    <w:name w:val="Balloon Text"/>
    <w:basedOn w:val="Normal"/>
    <w:link w:val="BalloonTextChar"/>
    <w:rsid w:val="00DA3C8C"/>
    <w:rPr>
      <w:rFonts w:ascii="Tahoma" w:hAnsi="Tahoma" w:cs="Tahoma"/>
      <w:sz w:val="16"/>
      <w:szCs w:val="16"/>
    </w:rPr>
  </w:style>
  <w:style w:type="character" w:customStyle="1" w:styleId="BalloonTextChar">
    <w:name w:val="Balloon Text Char"/>
    <w:basedOn w:val="DefaultParagraphFont"/>
    <w:link w:val="BalloonText"/>
    <w:rsid w:val="00DA3C8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paragraph" w:styleId="BalloonText">
    <w:name w:val="Balloon Text"/>
    <w:basedOn w:val="Normal"/>
    <w:link w:val="BalloonTextChar"/>
    <w:rsid w:val="00DA3C8C"/>
    <w:rPr>
      <w:rFonts w:ascii="Tahoma" w:hAnsi="Tahoma" w:cs="Tahoma"/>
      <w:sz w:val="16"/>
      <w:szCs w:val="16"/>
    </w:rPr>
  </w:style>
  <w:style w:type="character" w:customStyle="1" w:styleId="BalloonTextChar">
    <w:name w:val="Balloon Text Char"/>
    <w:basedOn w:val="DefaultParagraphFont"/>
    <w:link w:val="BalloonText"/>
    <w:rsid w:val="00DA3C8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M-mallar\Templates\um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F9D15-70E4-44C5-8932-F20378F16A06}"/>
</file>

<file path=customXml/itemProps2.xml><?xml version="1.0" encoding="utf-8"?>
<ds:datastoreItem xmlns:ds="http://schemas.openxmlformats.org/officeDocument/2006/customXml" ds:itemID="{4878A937-4E91-4EA9-BC4F-615DF0BF628A}"/>
</file>

<file path=customXml/itemProps3.xml><?xml version="1.0" encoding="utf-8"?>
<ds:datastoreItem xmlns:ds="http://schemas.openxmlformats.org/officeDocument/2006/customXml" ds:itemID="{BF02BCE5-D56E-4B9B-A2E0-3380B976D7AD}"/>
</file>

<file path=docProps/app.xml><?xml version="1.0" encoding="utf-8"?>
<Properties xmlns="http://schemas.openxmlformats.org/officeDocument/2006/extended-properties" xmlns:vt="http://schemas.openxmlformats.org/officeDocument/2006/docPropsVTypes">
  <Template>um_2.dot</Template>
  <TotalTime>0</TotalTime>
  <Pages>2</Pages>
  <Words>267</Words>
  <Characters>1528</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UD</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Sundström</dc:creator>
  <cp:lastModifiedBy>Rachel Opie</cp:lastModifiedBy>
  <cp:revision>2</cp:revision>
  <cp:lastPrinted>1900-12-31T23:00:00Z</cp:lastPrinted>
  <dcterms:created xsi:type="dcterms:W3CDTF">2017-02-06T08:10:00Z</dcterms:created>
  <dcterms:modified xsi:type="dcterms:W3CDTF">2017-02-06T08:10:00Z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