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BF6E0" w14:textId="77777777" w:rsidR="005F1A87" w:rsidRDefault="005F1A87" w:rsidP="00853845">
      <w:pPr>
        <w:jc w:val="center"/>
        <w:rPr>
          <w:rFonts w:ascii="Tahoma" w:hAnsi="Tahoma" w:cs="Tahoma"/>
          <w:b/>
          <w:sz w:val="18"/>
          <w:szCs w:val="18"/>
          <w:lang w:val="en-GB"/>
        </w:rPr>
      </w:pPr>
      <w:bookmarkStart w:id="0" w:name="_GoBack"/>
      <w:bookmarkEnd w:id="0"/>
    </w:p>
    <w:p w14:paraId="274BF6E1" w14:textId="77777777" w:rsidR="005F1A87" w:rsidRDefault="005F1A87" w:rsidP="00853845">
      <w:pPr>
        <w:jc w:val="center"/>
        <w:rPr>
          <w:rFonts w:ascii="Tahoma" w:hAnsi="Tahoma" w:cs="Tahoma"/>
          <w:b/>
          <w:sz w:val="18"/>
          <w:szCs w:val="18"/>
          <w:lang w:val="en-GB"/>
        </w:rPr>
      </w:pPr>
    </w:p>
    <w:p w14:paraId="274BF6E2" w14:textId="77777777" w:rsidR="005F1A87" w:rsidRDefault="005F1A87" w:rsidP="00853845">
      <w:pPr>
        <w:jc w:val="center"/>
        <w:rPr>
          <w:rFonts w:ascii="Tahoma" w:hAnsi="Tahoma" w:cs="Tahoma"/>
          <w:b/>
          <w:sz w:val="18"/>
          <w:szCs w:val="18"/>
          <w:lang w:val="en-GB"/>
        </w:rPr>
      </w:pPr>
    </w:p>
    <w:p w14:paraId="274BF6E3" w14:textId="77777777" w:rsidR="00853845" w:rsidRPr="00153F56" w:rsidRDefault="00153F56" w:rsidP="00853845">
      <w:pPr>
        <w:jc w:val="center"/>
        <w:rPr>
          <w:rFonts w:ascii="Tahoma" w:hAnsi="Tahoma" w:cs="Tahoma"/>
          <w:b/>
          <w:sz w:val="18"/>
          <w:szCs w:val="18"/>
          <w:lang w:val="en-GB"/>
        </w:rPr>
      </w:pPr>
      <w:r w:rsidRPr="00153F56">
        <w:rPr>
          <w:rFonts w:ascii="Tahoma" w:hAnsi="Tahoma" w:cs="Tahoma"/>
          <w:b/>
          <w:sz w:val="18"/>
          <w:szCs w:val="18"/>
          <w:lang w:val="en-GB"/>
        </w:rPr>
        <w:t>Human Rights Council Resolution 36/18</w:t>
      </w:r>
      <w:r w:rsidR="00853845" w:rsidRPr="00153F56">
        <w:rPr>
          <w:rFonts w:ascii="Tahoma" w:hAnsi="Tahoma" w:cs="Tahoma"/>
          <w:b/>
          <w:sz w:val="18"/>
          <w:szCs w:val="18"/>
          <w:lang w:val="en-GB"/>
        </w:rPr>
        <w:t xml:space="preserve">| </w:t>
      </w:r>
      <w:r w:rsidRPr="00153F56">
        <w:rPr>
          <w:rFonts w:ascii="Tahoma" w:hAnsi="Tahoma" w:cs="Tahoma"/>
          <w:b/>
          <w:sz w:val="18"/>
          <w:szCs w:val="18"/>
          <w:lang w:val="en-GB"/>
        </w:rPr>
        <w:t>Conscientious Objection to Military Service</w:t>
      </w:r>
    </w:p>
    <w:p w14:paraId="274BF6E4" w14:textId="77777777" w:rsidR="00853845" w:rsidRPr="005F1A87" w:rsidRDefault="005F1A87" w:rsidP="005F1A87">
      <w:pPr>
        <w:pStyle w:val="omnipage2"/>
        <w:spacing w:line="240" w:lineRule="auto"/>
        <w:jc w:val="center"/>
        <w:rPr>
          <w:rFonts w:ascii="Tahoma" w:hAnsi="Tahoma" w:cs="Tahoma"/>
          <w:sz w:val="18"/>
          <w:szCs w:val="18"/>
          <w:lang w:val="en-GB"/>
        </w:rPr>
      </w:pPr>
      <w:r>
        <w:rPr>
          <w:rFonts w:ascii="Tahoma" w:hAnsi="Tahoma" w:cs="Tahoma"/>
          <w:sz w:val="18"/>
          <w:szCs w:val="18"/>
          <w:lang w:val="en-GB"/>
        </w:rPr>
        <w:t>Information by the Portuguese Authorities</w:t>
      </w:r>
    </w:p>
    <w:p w14:paraId="274BF6E5" w14:textId="77777777" w:rsidR="005F1A87" w:rsidRPr="00153F56" w:rsidRDefault="005F1A87" w:rsidP="00853845">
      <w:pPr>
        <w:pStyle w:val="omnipage2"/>
        <w:spacing w:line="240" w:lineRule="auto"/>
        <w:rPr>
          <w:rFonts w:ascii="Tahoma" w:hAnsi="Tahoma" w:cs="Tahoma"/>
          <w:lang w:val="en-GB"/>
        </w:rPr>
      </w:pPr>
    </w:p>
    <w:p w14:paraId="274BF6E6" w14:textId="77777777" w:rsidR="00F824F8" w:rsidRDefault="00F824F8" w:rsidP="00853845">
      <w:pPr>
        <w:pStyle w:val="omnipage2"/>
        <w:spacing w:line="240" w:lineRule="auto"/>
        <w:rPr>
          <w:rFonts w:ascii="Tahoma" w:hAnsi="Tahoma" w:cs="Tahoma"/>
          <w:lang w:val="en-GB"/>
        </w:rPr>
      </w:pPr>
      <w:r w:rsidRPr="00F824F8">
        <w:rPr>
          <w:rFonts w:ascii="Tahoma" w:hAnsi="Tahoma" w:cs="Tahoma"/>
          <w:lang w:val="en-GB"/>
        </w:rPr>
        <w:t>With Law 174/1999 (Law on Military Service, </w:t>
      </w:r>
      <w:r w:rsidRPr="00853845">
        <w:rPr>
          <w:rFonts w:ascii="Tahoma" w:hAnsi="Tahoma" w:cs="Tahoma"/>
          <w:i/>
          <w:iCs/>
          <w:lang w:val="en-GB"/>
        </w:rPr>
        <w:t>Lei do Serviço Militar</w:t>
      </w:r>
      <w:r w:rsidRPr="00853845">
        <w:rPr>
          <w:rFonts w:ascii="Tahoma" w:hAnsi="Tahoma" w:cs="Tahoma"/>
          <w:lang w:val="en-GB"/>
        </w:rPr>
        <w:t>),</w:t>
      </w:r>
      <w:r w:rsidRPr="00F824F8">
        <w:rPr>
          <w:rFonts w:ascii="Tahoma" w:hAnsi="Tahoma" w:cs="Tahoma"/>
          <w:lang w:val="en-GB"/>
        </w:rPr>
        <w:t> Portugal abolished conscription and started a transformation process into fully professional armed forces</w:t>
      </w:r>
      <w:r w:rsidRPr="00853845">
        <w:rPr>
          <w:rFonts w:ascii="Tahoma" w:hAnsi="Tahoma" w:cs="Tahoma"/>
          <w:lang w:val="en-GB"/>
        </w:rPr>
        <w:t xml:space="preserve">. After a </w:t>
      </w:r>
      <w:r w:rsidR="00380436" w:rsidRPr="00853845">
        <w:rPr>
          <w:rFonts w:ascii="Tahoma" w:hAnsi="Tahoma" w:cs="Tahoma"/>
          <w:lang w:val="en-GB"/>
        </w:rPr>
        <w:t>4-year</w:t>
      </w:r>
      <w:r w:rsidRPr="00853845">
        <w:rPr>
          <w:rFonts w:ascii="Tahoma" w:hAnsi="Tahoma" w:cs="Tahoma"/>
          <w:lang w:val="en-GB"/>
        </w:rPr>
        <w:t xml:space="preserve"> transition period, the last conscripts were called-</w:t>
      </w:r>
      <w:r w:rsidR="00380436">
        <w:rPr>
          <w:rFonts w:ascii="Tahoma" w:hAnsi="Tahoma" w:cs="Tahoma"/>
          <w:lang w:val="en-GB"/>
        </w:rPr>
        <w:t>up for military service until</w:t>
      </w:r>
      <w:r w:rsidRPr="00F824F8">
        <w:rPr>
          <w:rFonts w:ascii="Tahoma" w:hAnsi="Tahoma" w:cs="Tahoma"/>
          <w:lang w:val="en-GB"/>
        </w:rPr>
        <w:t xml:space="preserve"> </w:t>
      </w:r>
      <w:r w:rsidRPr="00853845">
        <w:rPr>
          <w:rFonts w:ascii="Tahoma" w:hAnsi="Tahoma" w:cs="Tahoma"/>
          <w:lang w:val="en-GB"/>
        </w:rPr>
        <w:t xml:space="preserve">September </w:t>
      </w:r>
      <w:r w:rsidRPr="00F824F8">
        <w:rPr>
          <w:rFonts w:ascii="Tahoma" w:hAnsi="Tahoma" w:cs="Tahoma"/>
          <w:lang w:val="en-GB"/>
        </w:rPr>
        <w:t xml:space="preserve">2004. Since </w:t>
      </w:r>
      <w:r w:rsidR="00853845" w:rsidRPr="00853845">
        <w:rPr>
          <w:rFonts w:ascii="Tahoma" w:hAnsi="Tahoma" w:cs="Tahoma"/>
          <w:lang w:val="en-GB"/>
        </w:rPr>
        <w:t>then</w:t>
      </w:r>
      <w:r w:rsidRPr="00F824F8">
        <w:rPr>
          <w:rFonts w:ascii="Tahoma" w:hAnsi="Tahoma" w:cs="Tahoma"/>
          <w:lang w:val="en-GB"/>
        </w:rPr>
        <w:t xml:space="preserve">, the </w:t>
      </w:r>
      <w:r w:rsidR="00853845" w:rsidRPr="00853845">
        <w:rPr>
          <w:rFonts w:ascii="Tahoma" w:hAnsi="Tahoma" w:cs="Tahoma"/>
          <w:lang w:val="en-GB"/>
        </w:rPr>
        <w:t xml:space="preserve">Portuguese </w:t>
      </w:r>
      <w:r w:rsidR="00380436">
        <w:rPr>
          <w:rFonts w:ascii="Tahoma" w:hAnsi="Tahoma" w:cs="Tahoma"/>
          <w:lang w:val="en-GB"/>
        </w:rPr>
        <w:t>Armed F</w:t>
      </w:r>
      <w:r w:rsidRPr="00F824F8">
        <w:rPr>
          <w:rFonts w:ascii="Tahoma" w:hAnsi="Tahoma" w:cs="Tahoma"/>
          <w:lang w:val="en-GB"/>
        </w:rPr>
        <w:t>orces consist of</w:t>
      </w:r>
      <w:r w:rsidR="00853845" w:rsidRPr="00853845">
        <w:rPr>
          <w:rFonts w:ascii="Tahoma" w:hAnsi="Tahoma" w:cs="Tahoma"/>
          <w:lang w:val="en-GB"/>
        </w:rPr>
        <w:t xml:space="preserve"> professional military personnel (regulars and short-term volunteers) and civilian personnel</w:t>
      </w:r>
      <w:r w:rsidRPr="00F824F8">
        <w:rPr>
          <w:rFonts w:ascii="Tahoma" w:hAnsi="Tahoma" w:cs="Tahoma"/>
          <w:lang w:val="en-GB"/>
        </w:rPr>
        <w:t xml:space="preserve">. </w:t>
      </w:r>
    </w:p>
    <w:p w14:paraId="274BF6E7" w14:textId="77777777" w:rsidR="00F824F8" w:rsidRPr="00853845" w:rsidRDefault="00F824F8" w:rsidP="00853845">
      <w:pPr>
        <w:shd w:val="clear" w:color="auto" w:fill="FFFFFF"/>
        <w:spacing w:after="0" w:line="240" w:lineRule="auto"/>
        <w:jc w:val="both"/>
        <w:rPr>
          <w:rFonts w:ascii="Tahoma" w:eastAsia="Times New Roman" w:hAnsi="Tahoma" w:cs="Tahoma"/>
          <w:color w:val="333333"/>
          <w:sz w:val="24"/>
          <w:szCs w:val="24"/>
          <w:lang w:val="en-GB" w:eastAsia="pt-PT"/>
        </w:rPr>
      </w:pPr>
    </w:p>
    <w:p w14:paraId="274BF6E8" w14:textId="77777777" w:rsidR="00153F56" w:rsidRPr="00F857EF" w:rsidRDefault="00153F56" w:rsidP="00153F56">
      <w:pPr>
        <w:shd w:val="clear" w:color="auto" w:fill="FFFFFF"/>
        <w:spacing w:after="0" w:line="240" w:lineRule="auto"/>
        <w:jc w:val="both"/>
        <w:rPr>
          <w:rFonts w:ascii="Tahoma" w:hAnsi="Tahoma" w:cs="Tahoma"/>
          <w:bCs/>
          <w:sz w:val="24"/>
          <w:szCs w:val="24"/>
          <w:lang w:val="en-GB"/>
        </w:rPr>
      </w:pPr>
      <w:r w:rsidRPr="00F857EF">
        <w:rPr>
          <w:rFonts w:ascii="Tahoma" w:eastAsia="Times New Roman" w:hAnsi="Tahoma" w:cs="Tahoma"/>
          <w:sz w:val="24"/>
          <w:szCs w:val="24"/>
          <w:lang w:val="en-GB" w:eastAsia="pt-PT"/>
        </w:rPr>
        <w:t>However, according to Article 11 of Law 174/1999, later emended</w:t>
      </w:r>
      <w:r w:rsidR="00FA254B">
        <w:rPr>
          <w:rFonts w:ascii="Tahoma" w:eastAsia="Times New Roman" w:hAnsi="Tahoma" w:cs="Tahoma"/>
          <w:sz w:val="24"/>
          <w:szCs w:val="24"/>
          <w:lang w:val="en-GB" w:eastAsia="pt-PT"/>
        </w:rPr>
        <w:t xml:space="preserve"> with Organic Law 1/2008</w:t>
      </w:r>
      <w:r w:rsidRPr="00F857EF">
        <w:rPr>
          <w:rFonts w:ascii="Tahoma" w:eastAsia="Times New Roman" w:hAnsi="Tahoma" w:cs="Tahoma"/>
          <w:sz w:val="24"/>
          <w:szCs w:val="24"/>
          <w:lang w:val="en-GB" w:eastAsia="pt-PT"/>
        </w:rPr>
        <w:t xml:space="preserve">, </w:t>
      </w:r>
      <w:r w:rsidRPr="00F857EF">
        <w:rPr>
          <w:rFonts w:ascii="Tahoma" w:hAnsi="Tahoma" w:cs="Tahoma"/>
          <w:bCs/>
          <w:sz w:val="24"/>
          <w:szCs w:val="24"/>
          <w:lang w:val="en-GB"/>
        </w:rPr>
        <w:t>18 years old</w:t>
      </w:r>
      <w:r w:rsidRPr="00F857EF">
        <w:rPr>
          <w:rFonts w:ascii="Tahoma" w:eastAsia="Times New Roman" w:hAnsi="Tahoma" w:cs="Tahoma"/>
          <w:i/>
          <w:iCs/>
          <w:sz w:val="24"/>
          <w:szCs w:val="24"/>
          <w:lang w:val="en-GB" w:eastAsia="pt-PT"/>
        </w:rPr>
        <w:t xml:space="preserve"> </w:t>
      </w:r>
      <w:r w:rsidRPr="00F857EF">
        <w:rPr>
          <w:rFonts w:ascii="Tahoma" w:eastAsia="Times New Roman" w:hAnsi="Tahoma" w:cs="Tahoma"/>
          <w:sz w:val="24"/>
          <w:szCs w:val="24"/>
          <w:lang w:val="en-GB" w:eastAsia="pt-PT"/>
        </w:rPr>
        <w:t>male and female Portuguese citizens have to</w:t>
      </w:r>
      <w:r w:rsidR="00184855">
        <w:rPr>
          <w:rFonts w:ascii="Tahoma" w:eastAsia="Times New Roman" w:hAnsi="Tahoma" w:cs="Tahoma"/>
          <w:sz w:val="24"/>
          <w:szCs w:val="24"/>
          <w:lang w:val="en-GB" w:eastAsia="pt-PT"/>
        </w:rPr>
        <w:t xml:space="preserve"> attend a National Defence Day (</w:t>
      </w:r>
      <w:r w:rsidRPr="00F857EF">
        <w:rPr>
          <w:rFonts w:ascii="Tahoma" w:eastAsia="Times New Roman" w:hAnsi="Tahoma" w:cs="Tahoma"/>
          <w:i/>
          <w:iCs/>
          <w:sz w:val="24"/>
          <w:szCs w:val="24"/>
          <w:lang w:val="en-GB" w:eastAsia="pt-PT"/>
        </w:rPr>
        <w:t>Dia da Defesa Nacional</w:t>
      </w:r>
      <w:r w:rsidRPr="00F857EF">
        <w:rPr>
          <w:rFonts w:ascii="Tahoma" w:eastAsia="Times New Roman" w:hAnsi="Tahoma" w:cs="Tahoma"/>
          <w:sz w:val="24"/>
          <w:szCs w:val="24"/>
          <w:lang w:val="en-GB" w:eastAsia="pt-PT"/>
        </w:rPr>
        <w:t>),</w:t>
      </w:r>
      <w:r w:rsidRPr="00F857EF">
        <w:rPr>
          <w:rFonts w:ascii="Tahoma" w:hAnsi="Tahoma" w:cs="Tahoma"/>
          <w:bCs/>
          <w:sz w:val="24"/>
          <w:szCs w:val="24"/>
          <w:lang w:val="en-GB"/>
        </w:rPr>
        <w:t xml:space="preserve"> a military duty, </w:t>
      </w:r>
      <w:r w:rsidRPr="00F857EF">
        <w:rPr>
          <w:rFonts w:ascii="Tahoma" w:eastAsia="Times New Roman" w:hAnsi="Tahoma" w:cs="Tahoma"/>
          <w:sz w:val="24"/>
          <w:szCs w:val="24"/>
          <w:lang w:val="en-GB" w:eastAsia="pt-PT"/>
        </w:rPr>
        <w:t>which is aimed at giving information on national defence and the role of the Armed Forces. And, c</w:t>
      </w:r>
      <w:r w:rsidRPr="00F857EF">
        <w:rPr>
          <w:rFonts w:ascii="Tahoma" w:hAnsi="Tahoma" w:cs="Tahoma"/>
          <w:bCs/>
          <w:sz w:val="24"/>
          <w:szCs w:val="24"/>
          <w:lang w:val="en-GB"/>
        </w:rPr>
        <w:t>onsequently, to motivate the ones potentially interested in a military service.</w:t>
      </w:r>
      <w:r w:rsidRPr="00F857EF">
        <w:rPr>
          <w:rFonts w:ascii="Tahoma" w:eastAsia="Times New Roman" w:hAnsi="Tahoma" w:cs="Tahoma"/>
          <w:sz w:val="24"/>
          <w:szCs w:val="24"/>
          <w:lang w:val="en-GB" w:eastAsia="pt-PT"/>
        </w:rPr>
        <w:t xml:space="preserve"> </w:t>
      </w:r>
      <w:r w:rsidR="00853845" w:rsidRPr="00F857EF">
        <w:rPr>
          <w:rFonts w:ascii="Tahoma" w:hAnsi="Tahoma" w:cs="Tahoma"/>
          <w:bCs/>
          <w:sz w:val="24"/>
          <w:szCs w:val="24"/>
          <w:lang w:val="en-GB"/>
        </w:rPr>
        <w:t xml:space="preserve">This Day </w:t>
      </w:r>
      <w:r w:rsidR="00FA254B" w:rsidRPr="00F857EF">
        <w:rPr>
          <w:rFonts w:ascii="Tahoma" w:hAnsi="Tahoma" w:cs="Tahoma"/>
          <w:bCs/>
          <w:sz w:val="24"/>
          <w:szCs w:val="24"/>
          <w:lang w:val="en-GB"/>
        </w:rPr>
        <w:t xml:space="preserve">also </w:t>
      </w:r>
      <w:r w:rsidR="00853845" w:rsidRPr="00F857EF">
        <w:rPr>
          <w:rFonts w:ascii="Tahoma" w:hAnsi="Tahoma" w:cs="Tahoma"/>
          <w:bCs/>
          <w:sz w:val="24"/>
          <w:szCs w:val="24"/>
          <w:lang w:val="en-GB"/>
        </w:rPr>
        <w:t xml:space="preserve">involve other public institutions responsible for national </w:t>
      </w:r>
      <w:r w:rsidRPr="00F857EF">
        <w:rPr>
          <w:rFonts w:ascii="Tahoma" w:hAnsi="Tahoma" w:cs="Tahoma"/>
          <w:bCs/>
          <w:sz w:val="24"/>
          <w:szCs w:val="24"/>
          <w:lang w:val="en-GB"/>
        </w:rPr>
        <w:t>security</w:t>
      </w:r>
      <w:r w:rsidR="00853845" w:rsidRPr="00F857EF">
        <w:rPr>
          <w:rFonts w:ascii="Tahoma" w:hAnsi="Tahoma" w:cs="Tahoma"/>
          <w:bCs/>
          <w:sz w:val="24"/>
          <w:szCs w:val="24"/>
          <w:lang w:val="en-GB"/>
        </w:rPr>
        <w:t xml:space="preserve">, such as the National Authority for Civil Protection, the Republican National Guard, the Intervention Service in Addictive Behaviours and Dependencies and the City Councils. </w:t>
      </w:r>
    </w:p>
    <w:p w14:paraId="274BF6E9" w14:textId="77777777" w:rsidR="00FA254B" w:rsidRDefault="00FA254B" w:rsidP="00153F56">
      <w:pPr>
        <w:shd w:val="clear" w:color="auto" w:fill="FFFFFF"/>
        <w:spacing w:after="0" w:line="240" w:lineRule="auto"/>
        <w:jc w:val="both"/>
        <w:rPr>
          <w:rFonts w:ascii="Tahoma" w:eastAsia="Times New Roman" w:hAnsi="Tahoma" w:cs="Tahoma"/>
          <w:sz w:val="24"/>
          <w:szCs w:val="24"/>
          <w:u w:val="single"/>
          <w:lang w:val="en-GB" w:eastAsia="pt-PT"/>
        </w:rPr>
      </w:pPr>
    </w:p>
    <w:p w14:paraId="274BF6EA" w14:textId="77777777" w:rsidR="00153F56" w:rsidRPr="00DE035C" w:rsidRDefault="00153F56" w:rsidP="00153F56">
      <w:pPr>
        <w:shd w:val="clear" w:color="auto" w:fill="FFFFFF"/>
        <w:spacing w:after="0" w:line="240" w:lineRule="auto"/>
        <w:jc w:val="both"/>
        <w:rPr>
          <w:rFonts w:ascii="Tahoma" w:eastAsia="Times New Roman" w:hAnsi="Tahoma" w:cs="Tahoma"/>
          <w:sz w:val="24"/>
          <w:szCs w:val="24"/>
          <w:u w:val="single"/>
          <w:lang w:val="en-GB" w:eastAsia="pt-PT"/>
        </w:rPr>
      </w:pPr>
      <w:r w:rsidRPr="00DE035C">
        <w:rPr>
          <w:rFonts w:ascii="Tahoma" w:eastAsia="Times New Roman" w:hAnsi="Tahoma" w:cs="Tahoma"/>
          <w:sz w:val="24"/>
          <w:szCs w:val="24"/>
          <w:u w:val="single"/>
          <w:lang w:val="en-GB" w:eastAsia="pt-PT"/>
        </w:rPr>
        <w:t>Conscientiou</w:t>
      </w:r>
      <w:r w:rsidR="00FA254B">
        <w:rPr>
          <w:rFonts w:ascii="Tahoma" w:eastAsia="Times New Roman" w:hAnsi="Tahoma" w:cs="Tahoma"/>
          <w:sz w:val="24"/>
          <w:szCs w:val="24"/>
          <w:u w:val="single"/>
          <w:lang w:val="en-GB" w:eastAsia="pt-PT"/>
        </w:rPr>
        <w:t>s O</w:t>
      </w:r>
      <w:r w:rsidRPr="00DE035C">
        <w:rPr>
          <w:rFonts w:ascii="Tahoma" w:eastAsia="Times New Roman" w:hAnsi="Tahoma" w:cs="Tahoma"/>
          <w:sz w:val="24"/>
          <w:szCs w:val="24"/>
          <w:u w:val="single"/>
          <w:lang w:val="en-GB" w:eastAsia="pt-PT"/>
        </w:rPr>
        <w:t>bjection</w:t>
      </w:r>
    </w:p>
    <w:p w14:paraId="274BF6EB" w14:textId="77777777" w:rsidR="00DE035C" w:rsidRDefault="00DE035C" w:rsidP="00DE035C">
      <w:pPr>
        <w:shd w:val="clear" w:color="auto" w:fill="FFFFFF"/>
        <w:spacing w:after="0" w:line="240" w:lineRule="auto"/>
        <w:jc w:val="both"/>
        <w:rPr>
          <w:rFonts w:ascii="Tahoma" w:hAnsi="Tahoma" w:cs="Tahoma"/>
          <w:bCs/>
          <w:sz w:val="24"/>
          <w:szCs w:val="24"/>
          <w:lang w:val="en-GB"/>
        </w:rPr>
      </w:pPr>
      <w:r w:rsidRPr="00FA254B">
        <w:rPr>
          <w:rFonts w:ascii="Tahoma" w:eastAsia="Times New Roman" w:hAnsi="Tahoma" w:cs="Tahoma"/>
          <w:sz w:val="24"/>
          <w:szCs w:val="24"/>
          <w:lang w:val="en-GB" w:eastAsia="pt-PT"/>
        </w:rPr>
        <w:t xml:space="preserve">The right to conscientious objection was legally recognised in 1976. Legal provisions on conscientious objection were laid down in Law 7/1992, </w:t>
      </w:r>
      <w:r w:rsidRPr="00FA254B">
        <w:rPr>
          <w:rFonts w:ascii="Tahoma" w:eastAsia="Times New Roman" w:hAnsi="Tahoma" w:cs="Tahoma"/>
          <w:bCs/>
          <w:sz w:val="24"/>
          <w:szCs w:val="24"/>
          <w:lang w:val="en-GB" w:eastAsia="pt-PT"/>
        </w:rPr>
        <w:t xml:space="preserve">ruled by Decree 191/92, and </w:t>
      </w:r>
      <w:r w:rsidRPr="00FA254B">
        <w:rPr>
          <w:rFonts w:ascii="Tahoma" w:eastAsia="Times New Roman" w:hAnsi="Tahoma" w:cs="Tahoma"/>
          <w:sz w:val="24"/>
          <w:szCs w:val="24"/>
          <w:lang w:val="en-GB" w:eastAsia="pt-PT"/>
        </w:rPr>
        <w:t>last changed with Law 138/1999.</w:t>
      </w:r>
      <w:r w:rsidRPr="00FA254B">
        <w:rPr>
          <w:rFonts w:ascii="Tahoma" w:hAnsi="Tahoma" w:cs="Tahoma"/>
          <w:bCs/>
          <w:sz w:val="24"/>
          <w:szCs w:val="24"/>
          <w:lang w:val="en-GB"/>
        </w:rPr>
        <w:t xml:space="preserve"> </w:t>
      </w:r>
    </w:p>
    <w:p w14:paraId="274BF6EC" w14:textId="77777777" w:rsidR="00FA254B" w:rsidRPr="00FA254B" w:rsidRDefault="00FA254B" w:rsidP="00FA254B">
      <w:pPr>
        <w:pBdr>
          <w:bottom w:val="single" w:sz="6" w:space="1" w:color="auto"/>
        </w:pBdr>
        <w:spacing w:after="0" w:line="240" w:lineRule="auto"/>
        <w:jc w:val="center"/>
        <w:rPr>
          <w:rFonts w:ascii="Arial" w:eastAsia="Times New Roman" w:hAnsi="Arial" w:cs="Arial"/>
          <w:vanish/>
          <w:sz w:val="16"/>
          <w:szCs w:val="16"/>
          <w:lang w:eastAsia="pt-PT"/>
        </w:rPr>
      </w:pPr>
      <w:r w:rsidRPr="00FA254B">
        <w:rPr>
          <w:rFonts w:ascii="Arial" w:eastAsia="Times New Roman" w:hAnsi="Arial" w:cs="Arial"/>
          <w:vanish/>
          <w:sz w:val="16"/>
          <w:szCs w:val="16"/>
          <w:lang w:eastAsia="pt-PT"/>
        </w:rPr>
        <w:t>Parte superior do formulário</w:t>
      </w:r>
    </w:p>
    <w:p w14:paraId="274BF6ED" w14:textId="77777777" w:rsidR="00F857EF" w:rsidRPr="00FA254B" w:rsidRDefault="00DE035C" w:rsidP="00DE035C">
      <w:pPr>
        <w:shd w:val="clear" w:color="auto" w:fill="FFFFFF"/>
        <w:spacing w:after="0" w:line="240" w:lineRule="auto"/>
        <w:jc w:val="both"/>
        <w:rPr>
          <w:rFonts w:ascii="Tahoma" w:eastAsia="Times New Roman" w:hAnsi="Tahoma" w:cs="Tahoma"/>
          <w:sz w:val="24"/>
          <w:szCs w:val="24"/>
          <w:lang w:val="en-GB" w:eastAsia="pt-PT"/>
        </w:rPr>
      </w:pPr>
      <w:r w:rsidRPr="00FA254B">
        <w:rPr>
          <w:rFonts w:ascii="Tahoma" w:hAnsi="Tahoma" w:cs="Tahoma"/>
          <w:bCs/>
          <w:sz w:val="24"/>
          <w:szCs w:val="24"/>
          <w:lang w:val="en-GB"/>
        </w:rPr>
        <w:t>T</w:t>
      </w:r>
      <w:r w:rsidRPr="00FA254B">
        <w:rPr>
          <w:rFonts w:ascii="Tahoma" w:eastAsia="Times New Roman" w:hAnsi="Tahoma" w:cs="Tahoma"/>
          <w:bCs/>
          <w:sz w:val="24"/>
          <w:szCs w:val="24"/>
          <w:lang w:val="en-GB" w:eastAsia="pt-PT"/>
        </w:rPr>
        <w:t xml:space="preserve">his Law </w:t>
      </w:r>
      <w:r w:rsidRPr="00FA254B">
        <w:rPr>
          <w:rFonts w:ascii="Tahoma" w:eastAsia="Times New Roman" w:hAnsi="Tahoma" w:cs="Tahoma"/>
          <w:sz w:val="24"/>
          <w:szCs w:val="24"/>
          <w:lang w:val="en-GB" w:eastAsia="pt-PT"/>
        </w:rPr>
        <w:t xml:space="preserve">points out that the objector has the right to present to the National Committee for Objectors a declaration stating that condition and only applies to conscripts. </w:t>
      </w:r>
      <w:r w:rsidR="00F857EF" w:rsidRPr="00FA254B">
        <w:rPr>
          <w:rFonts w:ascii="Tahoma" w:eastAsia="Times New Roman" w:hAnsi="Tahoma" w:cs="Tahoma"/>
          <w:sz w:val="24"/>
          <w:szCs w:val="24"/>
          <w:lang w:val="en-GB" w:eastAsia="pt-PT"/>
        </w:rPr>
        <w:t>In this case, a</w:t>
      </w:r>
      <w:r w:rsidRPr="00FA254B">
        <w:rPr>
          <w:rFonts w:ascii="Tahoma" w:eastAsia="Times New Roman" w:hAnsi="Tahoma" w:cs="Tahoma"/>
          <w:sz w:val="24"/>
          <w:szCs w:val="24"/>
          <w:lang w:val="en-GB" w:eastAsia="pt-PT"/>
        </w:rPr>
        <w:t xml:space="preserve">pplications could only be made before starting military service. </w:t>
      </w:r>
    </w:p>
    <w:p w14:paraId="274BF6EE" w14:textId="77777777" w:rsidR="00DE035C" w:rsidRPr="00FA254B" w:rsidRDefault="00DE035C" w:rsidP="00DE035C">
      <w:pPr>
        <w:shd w:val="clear" w:color="auto" w:fill="FFFFFF"/>
        <w:spacing w:after="0" w:line="240" w:lineRule="auto"/>
        <w:jc w:val="both"/>
        <w:rPr>
          <w:rFonts w:ascii="Tahoma" w:eastAsia="Times New Roman" w:hAnsi="Tahoma" w:cs="Tahoma"/>
          <w:sz w:val="24"/>
          <w:szCs w:val="24"/>
          <w:lang w:val="en-GB" w:eastAsia="pt-PT"/>
        </w:rPr>
      </w:pPr>
      <w:r w:rsidRPr="00FA254B">
        <w:rPr>
          <w:rFonts w:ascii="Tahoma" w:eastAsia="Times New Roman" w:hAnsi="Tahoma" w:cs="Tahoma"/>
          <w:sz w:val="24"/>
          <w:szCs w:val="24"/>
          <w:lang w:val="en-GB" w:eastAsia="pt-PT"/>
        </w:rPr>
        <w:t xml:space="preserve">Article 13 practically excludes professional soldiers from claiming the right to conscientious objection. According to this Article, the right to conscientious objection does not apply to those whose </w:t>
      </w:r>
      <w:r w:rsidR="00F857EF" w:rsidRPr="00FA254B">
        <w:rPr>
          <w:rFonts w:ascii="Tahoma" w:eastAsia="Times New Roman" w:hAnsi="Tahoma" w:cs="Tahoma"/>
          <w:sz w:val="24"/>
          <w:szCs w:val="24"/>
          <w:lang w:val="en-GB" w:eastAsia="pt-PT"/>
        </w:rPr>
        <w:t>daily duties</w:t>
      </w:r>
      <w:r w:rsidRPr="00FA254B">
        <w:rPr>
          <w:rFonts w:ascii="Tahoma" w:eastAsia="Times New Roman" w:hAnsi="Tahoma" w:cs="Tahoma"/>
          <w:sz w:val="24"/>
          <w:szCs w:val="24"/>
          <w:lang w:val="en-GB" w:eastAsia="pt-PT"/>
        </w:rPr>
        <w:t xml:space="preserve"> includes bearing arms, have a licence to do so or whose work is connected with the m</w:t>
      </w:r>
      <w:r w:rsidR="00F857EF" w:rsidRPr="00FA254B">
        <w:rPr>
          <w:rFonts w:ascii="Tahoma" w:eastAsia="Times New Roman" w:hAnsi="Tahoma" w:cs="Tahoma"/>
          <w:sz w:val="24"/>
          <w:szCs w:val="24"/>
          <w:lang w:val="en-GB" w:eastAsia="pt-PT"/>
        </w:rPr>
        <w:t>anufacture of arms and armaments</w:t>
      </w:r>
      <w:r w:rsidRPr="00FA254B">
        <w:rPr>
          <w:rFonts w:ascii="Tahoma" w:eastAsia="Times New Roman" w:hAnsi="Tahoma" w:cs="Tahoma"/>
          <w:sz w:val="24"/>
          <w:szCs w:val="24"/>
          <w:lang w:val="en-GB" w:eastAsia="pt-PT"/>
        </w:rPr>
        <w:t>.</w:t>
      </w:r>
    </w:p>
    <w:p w14:paraId="274BF6EF" w14:textId="77777777" w:rsidR="00DE035C" w:rsidRDefault="00F857EF" w:rsidP="00DE035C">
      <w:pPr>
        <w:shd w:val="clear" w:color="auto" w:fill="FFFFFF"/>
        <w:spacing w:after="0" w:line="240" w:lineRule="auto"/>
        <w:jc w:val="both"/>
        <w:rPr>
          <w:rFonts w:ascii="Tahoma" w:eastAsia="Times New Roman" w:hAnsi="Tahoma" w:cs="Tahoma"/>
          <w:sz w:val="24"/>
          <w:szCs w:val="24"/>
          <w:lang w:val="en-GB" w:eastAsia="pt-PT"/>
        </w:rPr>
      </w:pPr>
      <w:r w:rsidRPr="00FA254B">
        <w:rPr>
          <w:rFonts w:ascii="Tahoma" w:eastAsia="Times New Roman" w:hAnsi="Tahoma" w:cs="Tahoma"/>
          <w:sz w:val="24"/>
          <w:szCs w:val="24"/>
          <w:lang w:val="en-GB" w:eastAsia="pt-PT"/>
        </w:rPr>
        <w:t>However, w</w:t>
      </w:r>
      <w:r w:rsidR="00DE035C" w:rsidRPr="00FA254B">
        <w:rPr>
          <w:rFonts w:ascii="Tahoma" w:eastAsia="Times New Roman" w:hAnsi="Tahoma" w:cs="Tahoma"/>
          <w:sz w:val="24"/>
          <w:szCs w:val="24"/>
          <w:lang w:val="en-GB" w:eastAsia="pt-PT"/>
        </w:rPr>
        <w:t xml:space="preserve">hile conscription </w:t>
      </w:r>
      <w:r w:rsidRPr="00FA254B">
        <w:rPr>
          <w:rFonts w:ascii="Tahoma" w:eastAsia="Times New Roman" w:hAnsi="Tahoma" w:cs="Tahoma"/>
          <w:sz w:val="24"/>
          <w:szCs w:val="24"/>
          <w:lang w:val="en-GB" w:eastAsia="pt-PT"/>
        </w:rPr>
        <w:t>has not been</w:t>
      </w:r>
      <w:r w:rsidR="00DE035C" w:rsidRPr="00FA254B">
        <w:rPr>
          <w:rFonts w:ascii="Tahoma" w:eastAsia="Times New Roman" w:hAnsi="Tahoma" w:cs="Tahoma"/>
          <w:sz w:val="24"/>
          <w:szCs w:val="24"/>
          <w:lang w:val="en-GB" w:eastAsia="pt-PT"/>
        </w:rPr>
        <w:t xml:space="preserve"> enforced</w:t>
      </w:r>
      <w:r w:rsidRPr="00FA254B">
        <w:rPr>
          <w:rFonts w:ascii="Tahoma" w:eastAsia="Times New Roman" w:hAnsi="Tahoma" w:cs="Tahoma"/>
          <w:sz w:val="24"/>
          <w:szCs w:val="24"/>
          <w:lang w:val="en-GB" w:eastAsia="pt-PT"/>
        </w:rPr>
        <w:t xml:space="preserve"> since November 2004</w:t>
      </w:r>
      <w:r w:rsidR="00DE035C" w:rsidRPr="00FA254B">
        <w:rPr>
          <w:rFonts w:ascii="Tahoma" w:eastAsia="Times New Roman" w:hAnsi="Tahoma" w:cs="Tahoma"/>
          <w:sz w:val="24"/>
          <w:szCs w:val="24"/>
          <w:lang w:val="en-GB" w:eastAsia="pt-PT"/>
        </w:rPr>
        <w:t>, an application for conscientious objection frees an objector from any military obligation, including National Defence Day</w:t>
      </w:r>
      <w:r w:rsidR="002A24A3">
        <w:rPr>
          <w:rStyle w:val="FootnoteReference"/>
          <w:rFonts w:ascii="Tahoma" w:eastAsia="Times New Roman" w:hAnsi="Tahoma" w:cs="Tahoma"/>
          <w:sz w:val="24"/>
          <w:szCs w:val="24"/>
          <w:lang w:val="en-GB" w:eastAsia="pt-PT"/>
        </w:rPr>
        <w:footnoteReference w:id="1"/>
      </w:r>
      <w:r w:rsidR="00DE035C" w:rsidRPr="00FA254B">
        <w:rPr>
          <w:rFonts w:ascii="Tahoma" w:eastAsia="Times New Roman" w:hAnsi="Tahoma" w:cs="Tahoma"/>
          <w:sz w:val="24"/>
          <w:szCs w:val="24"/>
          <w:lang w:val="en-GB" w:eastAsia="pt-PT"/>
        </w:rPr>
        <w:t>.</w:t>
      </w:r>
    </w:p>
    <w:p w14:paraId="274BF6F0" w14:textId="77777777" w:rsidR="00DD6F0E" w:rsidRPr="00853845" w:rsidRDefault="00DD6F0E" w:rsidP="00DD6F0E">
      <w:pPr>
        <w:pStyle w:val="omnipage2"/>
        <w:spacing w:line="240" w:lineRule="auto"/>
        <w:rPr>
          <w:rFonts w:ascii="Tahoma" w:hAnsi="Tahoma" w:cs="Tahoma"/>
          <w:lang w:val="en-GB"/>
        </w:rPr>
      </w:pPr>
      <w:r>
        <w:rPr>
          <w:rFonts w:ascii="Tahoma" w:hAnsi="Tahoma" w:cs="Tahoma"/>
          <w:lang w:val="en-GB"/>
        </w:rPr>
        <w:t xml:space="preserve">Therefore, </w:t>
      </w:r>
      <w:r w:rsidRPr="00853845">
        <w:rPr>
          <w:rFonts w:ascii="Tahoma" w:hAnsi="Tahoma" w:cs="Tahoma"/>
          <w:lang w:val="en-GB"/>
        </w:rPr>
        <w:t>Conscientious Objectors enjoy all rights and are subject to all duties set forth in the Constitution and in the Law, for citizens in general who are not incompatible with the position of Conscientious Objector.</w:t>
      </w:r>
    </w:p>
    <w:p w14:paraId="274BF6F1" w14:textId="77777777" w:rsidR="00DD6F0E" w:rsidRPr="00853845" w:rsidRDefault="00DD6F0E" w:rsidP="00DD6F0E">
      <w:pPr>
        <w:spacing w:after="0" w:line="240" w:lineRule="auto"/>
        <w:jc w:val="both"/>
        <w:rPr>
          <w:rFonts w:ascii="Tahoma" w:eastAsia="Times New Roman" w:hAnsi="Tahoma" w:cs="Tahoma"/>
          <w:sz w:val="24"/>
          <w:szCs w:val="24"/>
          <w:lang w:val="en-GB" w:eastAsia="pt-PT"/>
        </w:rPr>
      </w:pPr>
      <w:r w:rsidRPr="00853845">
        <w:rPr>
          <w:rFonts w:ascii="Tahoma" w:eastAsia="Times New Roman" w:hAnsi="Tahoma" w:cs="Tahoma"/>
          <w:sz w:val="24"/>
          <w:szCs w:val="24"/>
          <w:lang w:val="en-GB" w:eastAsia="pt-PT"/>
        </w:rPr>
        <w:t>They are incompatible with the position of Conscientious Objector:</w:t>
      </w:r>
    </w:p>
    <w:p w14:paraId="274BF6F2" w14:textId="77777777" w:rsidR="00DD6F0E" w:rsidRPr="00853845" w:rsidRDefault="00DD6F0E" w:rsidP="00DD6F0E">
      <w:pPr>
        <w:pStyle w:val="ListParagraph"/>
        <w:numPr>
          <w:ilvl w:val="0"/>
          <w:numId w:val="1"/>
        </w:numPr>
        <w:spacing w:after="0" w:line="240" w:lineRule="auto"/>
        <w:jc w:val="both"/>
        <w:rPr>
          <w:rFonts w:ascii="Tahoma" w:eastAsia="Times New Roman" w:hAnsi="Tahoma" w:cs="Tahoma"/>
          <w:sz w:val="24"/>
          <w:szCs w:val="24"/>
          <w:lang w:val="en-GB" w:eastAsia="pt-PT"/>
        </w:rPr>
      </w:pPr>
      <w:r w:rsidRPr="00853845">
        <w:rPr>
          <w:rFonts w:ascii="Tahoma" w:eastAsia="Times New Roman" w:hAnsi="Tahoma" w:cs="Tahoma"/>
          <w:sz w:val="24"/>
          <w:szCs w:val="24"/>
          <w:lang w:val="en-GB" w:eastAsia="pt-PT"/>
        </w:rPr>
        <w:lastRenderedPageBreak/>
        <w:t>perform functions, public or private, that impose the use and possession of a weapon of any nature;</w:t>
      </w:r>
    </w:p>
    <w:p w14:paraId="274BF6F3" w14:textId="77777777" w:rsidR="00DD6F0E" w:rsidRPr="00853845" w:rsidRDefault="00DD6F0E" w:rsidP="00DD6F0E">
      <w:pPr>
        <w:pStyle w:val="ListParagraph"/>
        <w:numPr>
          <w:ilvl w:val="0"/>
          <w:numId w:val="1"/>
        </w:numPr>
        <w:spacing w:after="0" w:line="240" w:lineRule="auto"/>
        <w:jc w:val="both"/>
        <w:rPr>
          <w:rFonts w:ascii="Tahoma" w:eastAsia="Times New Roman" w:hAnsi="Tahoma" w:cs="Tahoma"/>
          <w:sz w:val="24"/>
          <w:szCs w:val="24"/>
          <w:lang w:val="en-GB" w:eastAsia="pt-PT"/>
        </w:rPr>
      </w:pPr>
      <w:r w:rsidRPr="00853845">
        <w:rPr>
          <w:rFonts w:ascii="Tahoma" w:eastAsia="Times New Roman" w:hAnsi="Tahoma" w:cs="Tahoma"/>
          <w:sz w:val="24"/>
          <w:szCs w:val="24"/>
          <w:lang w:val="en-GB" w:eastAsia="pt-PT"/>
        </w:rPr>
        <w:t>holder of an administrative license for the possession, use and possession of a weapon of any kind;</w:t>
      </w:r>
    </w:p>
    <w:p w14:paraId="274BF6F4" w14:textId="77777777" w:rsidR="00DD6F0E" w:rsidRPr="00853845" w:rsidRDefault="00DD6F0E" w:rsidP="00DD6F0E">
      <w:pPr>
        <w:pStyle w:val="ListParagraph"/>
        <w:numPr>
          <w:ilvl w:val="0"/>
          <w:numId w:val="1"/>
        </w:numPr>
        <w:spacing w:after="0" w:line="240" w:lineRule="auto"/>
        <w:jc w:val="both"/>
        <w:rPr>
          <w:rFonts w:ascii="Tahoma" w:eastAsia="Times New Roman" w:hAnsi="Tahoma" w:cs="Tahoma"/>
          <w:sz w:val="24"/>
          <w:szCs w:val="24"/>
          <w:lang w:val="en-GB" w:eastAsia="pt-PT"/>
        </w:rPr>
      </w:pPr>
      <w:r w:rsidRPr="00853845">
        <w:rPr>
          <w:rFonts w:ascii="Tahoma" w:eastAsia="Times New Roman" w:hAnsi="Tahoma" w:cs="Tahoma"/>
          <w:sz w:val="24"/>
          <w:szCs w:val="24"/>
          <w:lang w:val="en-GB" w:eastAsia="pt-PT"/>
        </w:rPr>
        <w:t>to be the holder of an authorization to use and carry a defence weapon when, by law, such authorization is inherent to the public or private function that it exercises;</w:t>
      </w:r>
    </w:p>
    <w:p w14:paraId="274BF6F5" w14:textId="77777777" w:rsidR="00DD6F0E" w:rsidRPr="00853845" w:rsidRDefault="00DD6F0E" w:rsidP="00DD6F0E">
      <w:pPr>
        <w:pStyle w:val="ListParagraph"/>
        <w:numPr>
          <w:ilvl w:val="0"/>
          <w:numId w:val="1"/>
        </w:numPr>
        <w:spacing w:after="0" w:line="240" w:lineRule="auto"/>
        <w:jc w:val="both"/>
        <w:rPr>
          <w:rFonts w:ascii="Tahoma" w:eastAsia="Times New Roman" w:hAnsi="Tahoma" w:cs="Tahoma"/>
          <w:sz w:val="24"/>
          <w:szCs w:val="24"/>
          <w:lang w:val="en-GB" w:eastAsia="pt-PT"/>
        </w:rPr>
      </w:pPr>
      <w:r w:rsidRPr="00853845">
        <w:rPr>
          <w:rFonts w:ascii="Tahoma" w:eastAsia="Times New Roman" w:hAnsi="Tahoma" w:cs="Tahoma"/>
          <w:sz w:val="24"/>
          <w:szCs w:val="24"/>
          <w:lang w:val="en-GB" w:eastAsia="pt-PT"/>
        </w:rPr>
        <w:t>work in the manufacture, repair or trade of weapons of any kind, or in the manufacture and trade of their ammunition, as well as work on scientific research related to such activities.</w:t>
      </w:r>
    </w:p>
    <w:p w14:paraId="274BF6F6" w14:textId="77777777" w:rsidR="00DD6F0E" w:rsidRPr="00FA254B" w:rsidRDefault="00DD6F0E" w:rsidP="00DE035C">
      <w:pPr>
        <w:shd w:val="clear" w:color="auto" w:fill="FFFFFF"/>
        <w:spacing w:after="0" w:line="240" w:lineRule="auto"/>
        <w:jc w:val="both"/>
        <w:rPr>
          <w:rFonts w:ascii="Tahoma" w:eastAsia="Times New Roman" w:hAnsi="Tahoma" w:cs="Tahoma"/>
          <w:sz w:val="24"/>
          <w:szCs w:val="24"/>
          <w:lang w:val="en-GB" w:eastAsia="pt-PT"/>
        </w:rPr>
      </w:pPr>
    </w:p>
    <w:p w14:paraId="274BF6F7" w14:textId="77777777" w:rsidR="00DE035C" w:rsidRDefault="00DE035C" w:rsidP="00DE035C">
      <w:pPr>
        <w:shd w:val="clear" w:color="auto" w:fill="FFFFFF"/>
        <w:spacing w:after="0" w:line="240" w:lineRule="auto"/>
        <w:jc w:val="both"/>
        <w:rPr>
          <w:rFonts w:ascii="Tahoma" w:eastAsia="Times New Roman" w:hAnsi="Tahoma" w:cs="Tahoma"/>
          <w:sz w:val="24"/>
          <w:szCs w:val="24"/>
          <w:lang w:val="en-GB" w:eastAsia="pt-PT"/>
        </w:rPr>
      </w:pPr>
    </w:p>
    <w:p w14:paraId="274BF6F8" w14:textId="77777777" w:rsidR="00853845" w:rsidRDefault="00F857EF" w:rsidP="00853845">
      <w:pPr>
        <w:shd w:val="clear" w:color="auto" w:fill="FFFFFF"/>
        <w:spacing w:after="0" w:line="240" w:lineRule="auto"/>
        <w:jc w:val="both"/>
        <w:rPr>
          <w:rFonts w:ascii="Tahoma" w:eastAsia="Times New Roman" w:hAnsi="Tahoma" w:cs="Tahoma"/>
          <w:sz w:val="24"/>
          <w:szCs w:val="24"/>
          <w:u w:val="single"/>
          <w:lang w:val="en-GB" w:eastAsia="pt-PT"/>
        </w:rPr>
      </w:pPr>
      <w:r w:rsidRPr="00DD6F0E">
        <w:rPr>
          <w:rFonts w:ascii="Tahoma" w:eastAsia="Times New Roman" w:hAnsi="Tahoma" w:cs="Tahoma"/>
          <w:sz w:val="24"/>
          <w:szCs w:val="24"/>
          <w:u w:val="single"/>
          <w:lang w:val="en-GB" w:eastAsia="pt-PT"/>
        </w:rPr>
        <w:t>The case of Summoning and Mobilization</w:t>
      </w:r>
    </w:p>
    <w:p w14:paraId="274BF6F9" w14:textId="77777777" w:rsidR="00DD6F0E" w:rsidRPr="00DD6F0E" w:rsidRDefault="00DD6F0E" w:rsidP="00853845">
      <w:pPr>
        <w:shd w:val="clear" w:color="auto" w:fill="FFFFFF"/>
        <w:spacing w:after="0" w:line="240" w:lineRule="auto"/>
        <w:jc w:val="both"/>
        <w:rPr>
          <w:rFonts w:ascii="Tahoma" w:eastAsia="Times New Roman" w:hAnsi="Tahoma" w:cs="Tahoma"/>
          <w:sz w:val="24"/>
          <w:szCs w:val="24"/>
          <w:u w:val="single"/>
          <w:lang w:val="en-GB" w:eastAsia="pt-PT"/>
        </w:rPr>
      </w:pPr>
    </w:p>
    <w:p w14:paraId="274BF6FA" w14:textId="77777777" w:rsidR="00F857EF" w:rsidRDefault="00B73C0A" w:rsidP="00853845">
      <w:pPr>
        <w:pStyle w:val="BodyText"/>
        <w:spacing w:after="0" w:line="240" w:lineRule="auto"/>
        <w:jc w:val="both"/>
        <w:rPr>
          <w:rFonts w:ascii="Tahoma" w:eastAsia="Times New Roman" w:hAnsi="Tahoma" w:cs="Tahoma"/>
          <w:sz w:val="24"/>
          <w:szCs w:val="24"/>
          <w:lang w:val="en-GB" w:eastAsia="pt-PT"/>
        </w:rPr>
      </w:pPr>
      <w:r w:rsidRPr="00853845">
        <w:rPr>
          <w:rFonts w:ascii="Tahoma" w:eastAsia="Times New Roman" w:hAnsi="Tahoma" w:cs="Tahoma"/>
          <w:bCs/>
          <w:sz w:val="24"/>
          <w:szCs w:val="24"/>
          <w:lang w:val="en-GB" w:eastAsia="pt-PT"/>
        </w:rPr>
        <w:t>Although compulsory military service ended in 2004 there are exceptions</w:t>
      </w:r>
      <w:r w:rsidR="00F857EF">
        <w:rPr>
          <w:rFonts w:ascii="Tahoma" w:eastAsia="Times New Roman" w:hAnsi="Tahoma" w:cs="Tahoma"/>
          <w:bCs/>
          <w:sz w:val="24"/>
          <w:szCs w:val="24"/>
          <w:lang w:val="en-GB" w:eastAsia="pt-PT"/>
        </w:rPr>
        <w:t xml:space="preserve"> such as</w:t>
      </w:r>
      <w:r w:rsidRPr="00853845">
        <w:rPr>
          <w:rFonts w:ascii="Tahoma" w:hAnsi="Tahoma" w:cs="Tahoma"/>
          <w:b/>
          <w:bCs/>
          <w:sz w:val="24"/>
          <w:szCs w:val="24"/>
          <w:lang w:val="en-GB"/>
        </w:rPr>
        <w:t xml:space="preserve"> </w:t>
      </w:r>
      <w:r w:rsidRPr="00853845">
        <w:rPr>
          <w:rFonts w:ascii="Tahoma" w:eastAsia="Times New Roman" w:hAnsi="Tahoma" w:cs="Tahoma"/>
          <w:sz w:val="24"/>
          <w:szCs w:val="24"/>
          <w:lang w:val="en-GB" w:eastAsia="pt-PT"/>
        </w:rPr>
        <w:t xml:space="preserve">Summoning and Mobilization. </w:t>
      </w:r>
    </w:p>
    <w:p w14:paraId="274BF6FB" w14:textId="77777777" w:rsidR="00B73C0A" w:rsidRPr="00853845" w:rsidRDefault="00B73C0A" w:rsidP="00853845">
      <w:pPr>
        <w:pStyle w:val="BodyText"/>
        <w:spacing w:after="0" w:line="240" w:lineRule="auto"/>
        <w:jc w:val="both"/>
        <w:rPr>
          <w:rFonts w:ascii="Tahoma" w:eastAsia="Times New Roman" w:hAnsi="Tahoma" w:cs="Tahoma"/>
          <w:bCs/>
          <w:sz w:val="24"/>
          <w:szCs w:val="24"/>
          <w:lang w:val="en-GB" w:eastAsia="pt-PT"/>
        </w:rPr>
      </w:pPr>
      <w:r w:rsidRPr="00853845">
        <w:rPr>
          <w:rFonts w:ascii="Tahoma" w:eastAsia="Times New Roman" w:hAnsi="Tahoma" w:cs="Tahoma"/>
          <w:bCs/>
          <w:sz w:val="24"/>
          <w:szCs w:val="24"/>
          <w:lang w:val="en-GB" w:eastAsia="pt-PT"/>
        </w:rPr>
        <w:t xml:space="preserve">By </w:t>
      </w:r>
      <w:r w:rsidR="00F857EF">
        <w:rPr>
          <w:rFonts w:ascii="Tahoma" w:eastAsia="Times New Roman" w:hAnsi="Tahoma" w:cs="Tahoma"/>
          <w:bCs/>
          <w:sz w:val="24"/>
          <w:szCs w:val="24"/>
          <w:lang w:val="en-GB" w:eastAsia="pt-PT"/>
        </w:rPr>
        <w:t xml:space="preserve">a </w:t>
      </w:r>
      <w:r w:rsidRPr="00853845">
        <w:rPr>
          <w:rFonts w:ascii="Tahoma" w:eastAsia="Times New Roman" w:hAnsi="Tahoma" w:cs="Tahoma"/>
          <w:bCs/>
          <w:sz w:val="24"/>
          <w:szCs w:val="24"/>
          <w:lang w:val="en-GB" w:eastAsia="pt-PT"/>
        </w:rPr>
        <w:t>government</w:t>
      </w:r>
      <w:r w:rsidR="00F857EF">
        <w:rPr>
          <w:rFonts w:ascii="Tahoma" w:eastAsia="Times New Roman" w:hAnsi="Tahoma" w:cs="Tahoma"/>
          <w:bCs/>
          <w:sz w:val="24"/>
          <w:szCs w:val="24"/>
          <w:lang w:val="en-GB" w:eastAsia="pt-PT"/>
        </w:rPr>
        <w:t xml:space="preserve">’s bill, </w:t>
      </w:r>
      <w:r w:rsidR="00F857EF" w:rsidRPr="00853845">
        <w:rPr>
          <w:rFonts w:ascii="Tahoma" w:eastAsia="Times New Roman" w:hAnsi="Tahoma" w:cs="Tahoma"/>
          <w:bCs/>
          <w:sz w:val="24"/>
          <w:szCs w:val="24"/>
          <w:lang w:val="en-GB" w:eastAsia="pt-PT"/>
        </w:rPr>
        <w:t xml:space="preserve">whenever the </w:t>
      </w:r>
      <w:r w:rsidR="00F857EF">
        <w:rPr>
          <w:rFonts w:ascii="Tahoma" w:eastAsia="Times New Roman" w:hAnsi="Tahoma" w:cs="Tahoma"/>
          <w:bCs/>
          <w:sz w:val="24"/>
          <w:szCs w:val="24"/>
          <w:lang w:val="en-GB" w:eastAsia="pt-PT"/>
        </w:rPr>
        <w:t>number</w:t>
      </w:r>
      <w:r w:rsidR="00F857EF" w:rsidRPr="00853845">
        <w:rPr>
          <w:rFonts w:ascii="Tahoma" w:eastAsia="Times New Roman" w:hAnsi="Tahoma" w:cs="Tahoma"/>
          <w:bCs/>
          <w:sz w:val="24"/>
          <w:szCs w:val="24"/>
          <w:lang w:val="en-GB" w:eastAsia="pt-PT"/>
        </w:rPr>
        <w:t xml:space="preserve"> of </w:t>
      </w:r>
      <w:r w:rsidR="00FA254B">
        <w:rPr>
          <w:rFonts w:ascii="Tahoma" w:eastAsia="Times New Roman" w:hAnsi="Tahoma" w:cs="Tahoma"/>
          <w:bCs/>
          <w:sz w:val="24"/>
          <w:szCs w:val="24"/>
          <w:lang w:val="en-GB" w:eastAsia="pt-PT"/>
        </w:rPr>
        <w:t>military personnel</w:t>
      </w:r>
      <w:r w:rsidR="00F857EF" w:rsidRPr="00853845">
        <w:rPr>
          <w:rFonts w:ascii="Tahoma" w:eastAsia="Times New Roman" w:hAnsi="Tahoma" w:cs="Tahoma"/>
          <w:bCs/>
          <w:sz w:val="24"/>
          <w:szCs w:val="24"/>
          <w:lang w:val="en-GB" w:eastAsia="pt-PT"/>
        </w:rPr>
        <w:t xml:space="preserve"> is </w:t>
      </w:r>
      <w:r w:rsidR="00F857EF">
        <w:rPr>
          <w:rFonts w:ascii="Tahoma" w:eastAsia="Times New Roman" w:hAnsi="Tahoma" w:cs="Tahoma"/>
          <w:bCs/>
          <w:sz w:val="24"/>
          <w:szCs w:val="24"/>
          <w:lang w:val="en-GB" w:eastAsia="pt-PT"/>
        </w:rPr>
        <w:t xml:space="preserve">insufficient </w:t>
      </w:r>
      <w:r w:rsidR="00F857EF" w:rsidRPr="00853845">
        <w:rPr>
          <w:rFonts w:ascii="Tahoma" w:eastAsia="Times New Roman" w:hAnsi="Tahoma" w:cs="Tahoma"/>
          <w:bCs/>
          <w:sz w:val="24"/>
          <w:szCs w:val="24"/>
          <w:lang w:val="en-GB" w:eastAsia="pt-PT"/>
        </w:rPr>
        <w:t>to fulfil the fundamental r</w:t>
      </w:r>
      <w:r w:rsidR="00F857EF">
        <w:rPr>
          <w:rFonts w:ascii="Tahoma" w:eastAsia="Times New Roman" w:hAnsi="Tahoma" w:cs="Tahoma"/>
          <w:bCs/>
          <w:sz w:val="24"/>
          <w:szCs w:val="24"/>
          <w:lang w:val="en-GB" w:eastAsia="pt-PT"/>
        </w:rPr>
        <w:t>equirements of the Armed Forces, citizens can be called-</w:t>
      </w:r>
      <w:r w:rsidRPr="00853845">
        <w:rPr>
          <w:rFonts w:ascii="Tahoma" w:eastAsia="Times New Roman" w:hAnsi="Tahoma" w:cs="Tahoma"/>
          <w:bCs/>
          <w:sz w:val="24"/>
          <w:szCs w:val="24"/>
          <w:lang w:val="en-GB" w:eastAsia="pt-PT"/>
        </w:rPr>
        <w:t xml:space="preserve">up to </w:t>
      </w:r>
      <w:r w:rsidR="00F857EF">
        <w:rPr>
          <w:rFonts w:ascii="Tahoma" w:eastAsia="Times New Roman" w:hAnsi="Tahoma" w:cs="Tahoma"/>
          <w:bCs/>
          <w:sz w:val="24"/>
          <w:szCs w:val="24"/>
          <w:lang w:val="en-GB" w:eastAsia="pt-PT"/>
        </w:rPr>
        <w:t xml:space="preserve">perform </w:t>
      </w:r>
      <w:r w:rsidRPr="00853845">
        <w:rPr>
          <w:rFonts w:ascii="Tahoma" w:eastAsia="Times New Roman" w:hAnsi="Tahoma" w:cs="Tahoma"/>
          <w:bCs/>
          <w:sz w:val="24"/>
          <w:szCs w:val="24"/>
          <w:lang w:val="en-GB" w:eastAsia="pt-PT"/>
        </w:rPr>
        <w:t xml:space="preserve">military service, </w:t>
      </w:r>
      <w:r w:rsidR="00F857EF">
        <w:rPr>
          <w:rFonts w:ascii="Tahoma" w:eastAsia="Times New Roman" w:hAnsi="Tahoma" w:cs="Tahoma"/>
          <w:bCs/>
          <w:sz w:val="24"/>
          <w:szCs w:val="24"/>
          <w:lang w:val="en-GB" w:eastAsia="pt-PT"/>
        </w:rPr>
        <w:t xml:space="preserve">for a period of </w:t>
      </w:r>
      <w:r w:rsidRPr="00853845">
        <w:rPr>
          <w:rFonts w:ascii="Tahoma" w:eastAsia="Times New Roman" w:hAnsi="Tahoma" w:cs="Tahoma"/>
          <w:bCs/>
          <w:sz w:val="24"/>
          <w:szCs w:val="24"/>
          <w:lang w:val="en-GB" w:eastAsia="pt-PT"/>
        </w:rPr>
        <w:t xml:space="preserve">4 </w:t>
      </w:r>
      <w:r w:rsidR="00F857EF">
        <w:rPr>
          <w:rFonts w:ascii="Tahoma" w:eastAsia="Times New Roman" w:hAnsi="Tahoma" w:cs="Tahoma"/>
          <w:bCs/>
          <w:sz w:val="24"/>
          <w:szCs w:val="24"/>
          <w:lang w:val="en-GB" w:eastAsia="pt-PT"/>
        </w:rPr>
        <w:t>months that can be extended up to 12 months.</w:t>
      </w:r>
      <w:r w:rsidRPr="00853845">
        <w:rPr>
          <w:rFonts w:ascii="Tahoma" w:eastAsia="Times New Roman" w:hAnsi="Tahoma" w:cs="Tahoma"/>
          <w:bCs/>
          <w:sz w:val="24"/>
          <w:szCs w:val="24"/>
          <w:lang w:val="en-GB" w:eastAsia="pt-PT"/>
        </w:rPr>
        <w:t xml:space="preserve"> </w:t>
      </w:r>
    </w:p>
    <w:p w14:paraId="274BF6FC" w14:textId="77777777" w:rsidR="00B73C0A" w:rsidRPr="00853845" w:rsidRDefault="00B73C0A" w:rsidP="00853845">
      <w:pPr>
        <w:pStyle w:val="omnipage2"/>
        <w:spacing w:line="240" w:lineRule="auto"/>
        <w:rPr>
          <w:rFonts w:ascii="Tahoma" w:hAnsi="Tahoma" w:cs="Tahoma"/>
          <w:lang w:val="en-GB"/>
        </w:rPr>
      </w:pPr>
      <w:r w:rsidRPr="00853845">
        <w:rPr>
          <w:rFonts w:ascii="Tahoma" w:hAnsi="Tahoma" w:cs="Tahoma"/>
          <w:lang w:val="en-GB"/>
        </w:rPr>
        <w:t xml:space="preserve">However, the Mobilization Law is waiting for </w:t>
      </w:r>
      <w:r w:rsidR="00FA254B">
        <w:rPr>
          <w:rFonts w:ascii="Tahoma" w:hAnsi="Tahoma" w:cs="Tahoma"/>
          <w:lang w:val="en-GB"/>
        </w:rPr>
        <w:t>a</w:t>
      </w:r>
      <w:r w:rsidRPr="00853845">
        <w:rPr>
          <w:rFonts w:ascii="Tahoma" w:hAnsi="Tahoma" w:cs="Tahoma"/>
          <w:lang w:val="en-GB"/>
        </w:rPr>
        <w:t xml:space="preserve"> decree-law and pass-way</w:t>
      </w:r>
      <w:r w:rsidR="001A1CBB" w:rsidRPr="00853845">
        <w:rPr>
          <w:rFonts w:ascii="Tahoma" w:hAnsi="Tahoma" w:cs="Tahoma"/>
          <w:lang w:val="en-GB"/>
        </w:rPr>
        <w:t xml:space="preserve"> </w:t>
      </w:r>
      <w:r w:rsidRPr="00853845">
        <w:rPr>
          <w:rFonts w:ascii="Tahoma" w:hAnsi="Tahoma" w:cs="Tahoma"/>
          <w:lang w:val="en-GB"/>
        </w:rPr>
        <w:t>regulations that will clarify the missions and expected employment of reservists, what will be very important in order to implement refreshment training.</w:t>
      </w:r>
    </w:p>
    <w:p w14:paraId="274BF6FD" w14:textId="77777777" w:rsidR="00BD31AB" w:rsidRPr="00853845" w:rsidRDefault="00B73C0A" w:rsidP="00DD6F0E">
      <w:pPr>
        <w:pStyle w:val="omnipage2"/>
        <w:spacing w:line="240" w:lineRule="auto"/>
        <w:rPr>
          <w:rFonts w:ascii="Tahoma" w:hAnsi="Tahoma" w:cs="Tahoma"/>
          <w:lang w:val="en-GB"/>
        </w:rPr>
      </w:pPr>
      <w:r w:rsidRPr="00853845">
        <w:rPr>
          <w:rFonts w:ascii="Tahoma" w:hAnsi="Tahoma" w:cs="Tahoma"/>
          <w:lang w:val="en-GB"/>
        </w:rPr>
        <w:t xml:space="preserve">When reservists are called-up, the Law for </w:t>
      </w:r>
      <w:r w:rsidR="00BD31AB" w:rsidRPr="00853845">
        <w:rPr>
          <w:rFonts w:ascii="Tahoma" w:hAnsi="Tahoma" w:cs="Tahoma"/>
          <w:lang w:val="en-GB"/>
        </w:rPr>
        <w:t>Conscientious Objection to Military Service</w:t>
      </w:r>
      <w:r w:rsidRPr="00853845">
        <w:rPr>
          <w:rFonts w:ascii="Tahoma" w:hAnsi="Tahoma" w:cs="Tahoma"/>
          <w:lang w:val="en-GB"/>
        </w:rPr>
        <w:t xml:space="preserve"> deals with the alternative to </w:t>
      </w:r>
      <w:r w:rsidR="00FA254B">
        <w:rPr>
          <w:rFonts w:ascii="Tahoma" w:hAnsi="Tahoma" w:cs="Tahoma"/>
          <w:lang w:val="en-GB"/>
        </w:rPr>
        <w:t>the compulsory military service</w:t>
      </w:r>
      <w:r w:rsidRPr="00853845">
        <w:rPr>
          <w:rFonts w:ascii="Tahoma" w:hAnsi="Tahoma" w:cs="Tahoma"/>
          <w:lang w:val="en-GB"/>
        </w:rPr>
        <w:t xml:space="preserve">. </w:t>
      </w:r>
      <w:r w:rsidR="00BD31AB" w:rsidRPr="00853845">
        <w:rPr>
          <w:rFonts w:ascii="Tahoma" w:hAnsi="Tahoma" w:cs="Tahoma"/>
          <w:lang w:val="en-GB"/>
        </w:rPr>
        <w:t>The</w:t>
      </w:r>
      <w:r w:rsidRPr="00853845">
        <w:rPr>
          <w:rFonts w:ascii="Tahoma" w:hAnsi="Tahoma" w:cs="Tahoma"/>
          <w:lang w:val="en-GB"/>
        </w:rPr>
        <w:t xml:space="preserve"> objector has the right to present to the National Committee for Objectors a declaration stating that condition</w:t>
      </w:r>
      <w:r w:rsidR="00BD31AB" w:rsidRPr="00853845">
        <w:rPr>
          <w:rFonts w:ascii="Tahoma" w:hAnsi="Tahoma" w:cs="Tahoma"/>
          <w:lang w:val="en-GB"/>
        </w:rPr>
        <w:t xml:space="preserve">. </w:t>
      </w:r>
    </w:p>
    <w:p w14:paraId="274BF6FE" w14:textId="77777777" w:rsidR="00F824F8" w:rsidRPr="00853845" w:rsidRDefault="00F824F8" w:rsidP="00853845">
      <w:pPr>
        <w:spacing w:after="0" w:line="240" w:lineRule="auto"/>
        <w:jc w:val="both"/>
        <w:rPr>
          <w:rFonts w:ascii="Tahoma" w:eastAsia="Times New Roman" w:hAnsi="Tahoma" w:cs="Tahoma"/>
          <w:sz w:val="24"/>
          <w:szCs w:val="24"/>
          <w:lang w:val="en-GB" w:eastAsia="pt-PT"/>
        </w:rPr>
      </w:pPr>
    </w:p>
    <w:p w14:paraId="274BF6FF" w14:textId="77777777" w:rsidR="00F824F8" w:rsidRPr="00853845" w:rsidRDefault="00F824F8" w:rsidP="00853845">
      <w:pPr>
        <w:spacing w:after="0" w:line="240" w:lineRule="auto"/>
        <w:jc w:val="both"/>
        <w:rPr>
          <w:rFonts w:ascii="Tahoma" w:hAnsi="Tahoma" w:cs="Tahoma"/>
          <w:color w:val="666666"/>
          <w:sz w:val="24"/>
          <w:szCs w:val="24"/>
          <w:shd w:val="clear" w:color="auto" w:fill="E4EDC2"/>
          <w:lang w:val="en-GB"/>
        </w:rPr>
      </w:pPr>
    </w:p>
    <w:p w14:paraId="274BF700" w14:textId="77777777" w:rsidR="00F824F8" w:rsidRPr="00853845" w:rsidRDefault="00F824F8" w:rsidP="00853845">
      <w:pPr>
        <w:spacing w:after="0" w:line="240" w:lineRule="auto"/>
        <w:jc w:val="both"/>
        <w:rPr>
          <w:rFonts w:ascii="Tahoma" w:hAnsi="Tahoma" w:cs="Tahoma"/>
          <w:color w:val="666666"/>
          <w:sz w:val="24"/>
          <w:szCs w:val="24"/>
          <w:shd w:val="clear" w:color="auto" w:fill="E4EDC2"/>
          <w:lang w:val="en-GB"/>
        </w:rPr>
      </w:pPr>
    </w:p>
    <w:p w14:paraId="274BF701" w14:textId="77777777" w:rsidR="00B73C0A" w:rsidRPr="00853845" w:rsidRDefault="00B73C0A" w:rsidP="00853845">
      <w:pPr>
        <w:pStyle w:val="omnipage2"/>
        <w:spacing w:line="240" w:lineRule="auto"/>
        <w:rPr>
          <w:rFonts w:ascii="Tahoma" w:hAnsi="Tahoma" w:cs="Tahoma"/>
          <w:lang w:val="en-GB"/>
        </w:rPr>
      </w:pPr>
    </w:p>
    <w:sectPr w:rsidR="00B73C0A" w:rsidRPr="0085384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F704" w14:textId="77777777" w:rsidR="005242A0" w:rsidRDefault="005242A0" w:rsidP="00853845">
      <w:pPr>
        <w:spacing w:after="0" w:line="240" w:lineRule="auto"/>
      </w:pPr>
      <w:r>
        <w:separator/>
      </w:r>
    </w:p>
  </w:endnote>
  <w:endnote w:type="continuationSeparator" w:id="0">
    <w:p w14:paraId="274BF705" w14:textId="77777777" w:rsidR="005242A0" w:rsidRDefault="005242A0" w:rsidP="0085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hAnsi="Arial Unicode MS"/>
        <w:sz w:val="16"/>
        <w:szCs w:val="16"/>
      </w:rPr>
      <w:id w:val="359243209"/>
      <w:docPartObj>
        <w:docPartGallery w:val="Page Numbers (Bottom of Page)"/>
        <w:docPartUnique/>
      </w:docPartObj>
    </w:sdtPr>
    <w:sdtEndPr/>
    <w:sdtContent>
      <w:sdt>
        <w:sdtPr>
          <w:rPr>
            <w:rFonts w:ascii="Arial Unicode MS" w:hAnsi="Arial Unicode MS"/>
            <w:sz w:val="16"/>
            <w:szCs w:val="16"/>
          </w:rPr>
          <w:id w:val="-1705238520"/>
          <w:docPartObj>
            <w:docPartGallery w:val="Page Numbers (Top of Page)"/>
            <w:docPartUnique/>
          </w:docPartObj>
        </w:sdtPr>
        <w:sdtEndPr/>
        <w:sdtContent>
          <w:p w14:paraId="274BF707" w14:textId="11C094F8" w:rsidR="00E95C29" w:rsidRPr="00E95C29" w:rsidRDefault="00E95C29" w:rsidP="00E95C29">
            <w:pPr>
              <w:pStyle w:val="Footer"/>
              <w:jc w:val="right"/>
              <w:rPr>
                <w:rFonts w:ascii="Arial Unicode MS" w:hAnsi="Arial Unicode MS"/>
                <w:sz w:val="16"/>
                <w:szCs w:val="16"/>
              </w:rPr>
            </w:pPr>
            <w:r w:rsidRPr="00C06C4D">
              <w:rPr>
                <w:rFonts w:ascii="Tahoma" w:hAnsi="Tahoma" w:cs="Tahoma"/>
                <w:noProof/>
                <w:sz w:val="18"/>
                <w:szCs w:val="18"/>
                <w:lang w:val="en-GB" w:eastAsia="en-GB"/>
              </w:rPr>
              <w:drawing>
                <wp:anchor distT="0" distB="0" distL="114300" distR="114300" simplePos="0" relativeHeight="251659264" behindDoc="0" locked="0" layoutInCell="1" allowOverlap="1" wp14:anchorId="274BF709" wp14:editId="274BF70A">
                  <wp:simplePos x="0" y="0"/>
                  <wp:positionH relativeFrom="margin">
                    <wp:posOffset>0</wp:posOffset>
                  </wp:positionH>
                  <wp:positionV relativeFrom="paragraph">
                    <wp:posOffset>0</wp:posOffset>
                  </wp:positionV>
                  <wp:extent cx="812800" cy="539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efesa_Principa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00" cy="539750"/>
                          </a:xfrm>
                          <a:prstGeom prst="rect">
                            <a:avLst/>
                          </a:prstGeom>
                        </pic:spPr>
                      </pic:pic>
                    </a:graphicData>
                  </a:graphic>
                  <wp14:sizeRelH relativeFrom="margin">
                    <wp14:pctWidth>0</wp14:pctWidth>
                  </wp14:sizeRelH>
                  <wp14:sizeRelV relativeFrom="margin">
                    <wp14:pctHeight>0</wp14:pctHeight>
                  </wp14:sizeRelV>
                </wp:anchor>
              </w:drawing>
            </w:r>
            <w:r w:rsidRPr="00E95C29">
              <w:rPr>
                <w:rFonts w:ascii="Arial Unicode MS" w:hAnsi="Arial Unicode MS"/>
                <w:sz w:val="16"/>
                <w:szCs w:val="16"/>
              </w:rPr>
              <w:t xml:space="preserve">Página </w:t>
            </w:r>
            <w:r w:rsidRPr="00E95C29">
              <w:rPr>
                <w:rFonts w:ascii="Arial Unicode MS" w:hAnsi="Arial Unicode MS"/>
                <w:b/>
                <w:bCs/>
                <w:sz w:val="16"/>
                <w:szCs w:val="16"/>
              </w:rPr>
              <w:fldChar w:fldCharType="begin"/>
            </w:r>
            <w:r w:rsidRPr="00E95C29">
              <w:rPr>
                <w:rFonts w:ascii="Arial Unicode MS" w:hAnsi="Arial Unicode MS"/>
                <w:b/>
                <w:bCs/>
                <w:sz w:val="16"/>
                <w:szCs w:val="16"/>
              </w:rPr>
              <w:instrText>PAGE</w:instrText>
            </w:r>
            <w:r w:rsidRPr="00E95C29">
              <w:rPr>
                <w:rFonts w:ascii="Arial Unicode MS" w:hAnsi="Arial Unicode MS"/>
                <w:b/>
                <w:bCs/>
                <w:sz w:val="16"/>
                <w:szCs w:val="16"/>
              </w:rPr>
              <w:fldChar w:fldCharType="separate"/>
            </w:r>
            <w:r w:rsidR="00D74B0C">
              <w:rPr>
                <w:rFonts w:ascii="Arial Unicode MS" w:hAnsi="Arial Unicode MS"/>
                <w:b/>
                <w:bCs/>
                <w:noProof/>
                <w:sz w:val="16"/>
                <w:szCs w:val="16"/>
              </w:rPr>
              <w:t>1</w:t>
            </w:r>
            <w:r w:rsidRPr="00E95C29">
              <w:rPr>
                <w:rFonts w:ascii="Arial Unicode MS" w:hAnsi="Arial Unicode MS"/>
                <w:b/>
                <w:bCs/>
                <w:sz w:val="16"/>
                <w:szCs w:val="16"/>
              </w:rPr>
              <w:fldChar w:fldCharType="end"/>
            </w:r>
            <w:r w:rsidRPr="00E95C29">
              <w:rPr>
                <w:rFonts w:ascii="Arial Unicode MS" w:hAnsi="Arial Unicode MS"/>
                <w:sz w:val="16"/>
                <w:szCs w:val="16"/>
              </w:rPr>
              <w:t xml:space="preserve"> de </w:t>
            </w:r>
            <w:r w:rsidRPr="00E95C29">
              <w:rPr>
                <w:rFonts w:ascii="Arial Unicode MS" w:hAnsi="Arial Unicode MS"/>
                <w:b/>
                <w:bCs/>
                <w:sz w:val="16"/>
                <w:szCs w:val="16"/>
              </w:rPr>
              <w:fldChar w:fldCharType="begin"/>
            </w:r>
            <w:r w:rsidRPr="00E95C29">
              <w:rPr>
                <w:rFonts w:ascii="Arial Unicode MS" w:hAnsi="Arial Unicode MS"/>
                <w:b/>
                <w:bCs/>
                <w:sz w:val="16"/>
                <w:szCs w:val="16"/>
              </w:rPr>
              <w:instrText>NUMPAGES</w:instrText>
            </w:r>
            <w:r w:rsidRPr="00E95C29">
              <w:rPr>
                <w:rFonts w:ascii="Arial Unicode MS" w:hAnsi="Arial Unicode MS"/>
                <w:b/>
                <w:bCs/>
                <w:sz w:val="16"/>
                <w:szCs w:val="16"/>
              </w:rPr>
              <w:fldChar w:fldCharType="separate"/>
            </w:r>
            <w:r w:rsidR="00D74B0C">
              <w:rPr>
                <w:rFonts w:ascii="Arial Unicode MS" w:hAnsi="Arial Unicode MS"/>
                <w:b/>
                <w:bCs/>
                <w:noProof/>
                <w:sz w:val="16"/>
                <w:szCs w:val="16"/>
              </w:rPr>
              <w:t>1</w:t>
            </w:r>
            <w:r w:rsidRPr="00E95C29">
              <w:rPr>
                <w:rFonts w:ascii="Arial Unicode MS" w:hAnsi="Arial Unicode MS"/>
                <w:b/>
                <w:bCs/>
                <w:sz w:val="16"/>
                <w:szCs w:val="16"/>
              </w:rPr>
              <w:fldChar w:fldCharType="end"/>
            </w:r>
          </w:p>
        </w:sdtContent>
      </w:sdt>
    </w:sdtContent>
  </w:sdt>
  <w:p w14:paraId="274BF708" w14:textId="77777777" w:rsidR="00853845" w:rsidRDefault="00853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F702" w14:textId="77777777" w:rsidR="005242A0" w:rsidRDefault="005242A0" w:rsidP="00853845">
      <w:pPr>
        <w:spacing w:after="0" w:line="240" w:lineRule="auto"/>
      </w:pPr>
      <w:r>
        <w:separator/>
      </w:r>
    </w:p>
  </w:footnote>
  <w:footnote w:type="continuationSeparator" w:id="0">
    <w:p w14:paraId="274BF703" w14:textId="77777777" w:rsidR="005242A0" w:rsidRDefault="005242A0" w:rsidP="00853845">
      <w:pPr>
        <w:spacing w:after="0" w:line="240" w:lineRule="auto"/>
      </w:pPr>
      <w:r>
        <w:continuationSeparator/>
      </w:r>
    </w:p>
  </w:footnote>
  <w:footnote w:id="1">
    <w:p w14:paraId="274BF70B" w14:textId="77777777" w:rsidR="002A24A3" w:rsidRPr="002A24A3" w:rsidRDefault="002A24A3">
      <w:pPr>
        <w:pStyle w:val="FootnoteText"/>
        <w:rPr>
          <w:sz w:val="16"/>
          <w:szCs w:val="16"/>
          <w:lang w:val="en-GB"/>
        </w:rPr>
      </w:pPr>
      <w:r w:rsidRPr="002A24A3">
        <w:rPr>
          <w:rStyle w:val="FootnoteReference"/>
          <w:sz w:val="16"/>
          <w:szCs w:val="16"/>
        </w:rPr>
        <w:footnoteRef/>
      </w:r>
      <w:r w:rsidRPr="002A24A3">
        <w:rPr>
          <w:sz w:val="16"/>
          <w:szCs w:val="16"/>
          <w:lang w:val="en-GB"/>
        </w:rPr>
        <w:t xml:space="preserve"> </w:t>
      </w:r>
      <w:r w:rsidR="00E616FA">
        <w:rPr>
          <w:sz w:val="16"/>
          <w:szCs w:val="16"/>
          <w:lang w:val="en-GB"/>
        </w:rPr>
        <w:t>I</w:t>
      </w:r>
      <w:r w:rsidRPr="002A24A3">
        <w:rPr>
          <w:sz w:val="16"/>
          <w:szCs w:val="16"/>
          <w:lang w:val="en-GB"/>
        </w:rPr>
        <w:t>n 2018, 391 18-year-old citizens request</w:t>
      </w:r>
      <w:r w:rsidR="00E616FA">
        <w:rPr>
          <w:sz w:val="16"/>
          <w:szCs w:val="16"/>
          <w:lang w:val="en-GB"/>
        </w:rPr>
        <w:t>ed</w:t>
      </w:r>
      <w:r w:rsidRPr="002A24A3">
        <w:rPr>
          <w:sz w:val="16"/>
          <w:szCs w:val="16"/>
          <w:lang w:val="en-GB"/>
        </w:rPr>
        <w:t xml:space="preserve"> and </w:t>
      </w:r>
      <w:r w:rsidR="00E616FA">
        <w:rPr>
          <w:sz w:val="16"/>
          <w:szCs w:val="16"/>
          <w:lang w:val="en-GB"/>
        </w:rPr>
        <w:t>were granted</w:t>
      </w:r>
      <w:r w:rsidRPr="002A24A3">
        <w:rPr>
          <w:sz w:val="16"/>
          <w:szCs w:val="16"/>
          <w:lang w:val="en-GB"/>
        </w:rPr>
        <w:t xml:space="preserve"> exemption </w:t>
      </w:r>
      <w:r w:rsidR="00E616FA">
        <w:rPr>
          <w:sz w:val="16"/>
          <w:szCs w:val="16"/>
          <w:lang w:val="en-GB"/>
        </w:rPr>
        <w:t>from</w:t>
      </w:r>
      <w:r w:rsidRPr="002A24A3">
        <w:rPr>
          <w:sz w:val="16"/>
          <w:szCs w:val="16"/>
          <w:lang w:val="en-GB"/>
        </w:rPr>
        <w:t xml:space="preserve"> this duty (in a universe of 138084 called-up for National Defence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F706" w14:textId="77777777" w:rsidR="00853845" w:rsidRDefault="00853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93A04"/>
    <w:multiLevelType w:val="hybridMultilevel"/>
    <w:tmpl w:val="16C4BF36"/>
    <w:lvl w:ilvl="0" w:tplc="B4CA27F4">
      <w:numFmt w:val="bullet"/>
      <w:lvlText w:val="-"/>
      <w:lvlJc w:val="left"/>
      <w:pPr>
        <w:ind w:left="420" w:hanging="360"/>
      </w:pPr>
      <w:rPr>
        <w:rFonts w:ascii="Arial" w:eastAsia="Times New Roman" w:hAnsi="Arial" w:cs="Arial" w:hint="default"/>
      </w:rPr>
    </w:lvl>
    <w:lvl w:ilvl="1" w:tplc="08160003" w:tentative="1">
      <w:start w:val="1"/>
      <w:numFmt w:val="bullet"/>
      <w:lvlText w:val="o"/>
      <w:lvlJc w:val="left"/>
      <w:pPr>
        <w:ind w:left="1140" w:hanging="360"/>
      </w:pPr>
      <w:rPr>
        <w:rFonts w:ascii="Courier New" w:hAnsi="Courier New" w:cs="Courier New" w:hint="default"/>
      </w:rPr>
    </w:lvl>
    <w:lvl w:ilvl="2" w:tplc="08160005" w:tentative="1">
      <w:start w:val="1"/>
      <w:numFmt w:val="bullet"/>
      <w:lvlText w:val=""/>
      <w:lvlJc w:val="left"/>
      <w:pPr>
        <w:ind w:left="1860" w:hanging="360"/>
      </w:pPr>
      <w:rPr>
        <w:rFonts w:ascii="Wingdings" w:hAnsi="Wingdings" w:hint="default"/>
      </w:rPr>
    </w:lvl>
    <w:lvl w:ilvl="3" w:tplc="08160001" w:tentative="1">
      <w:start w:val="1"/>
      <w:numFmt w:val="bullet"/>
      <w:lvlText w:val=""/>
      <w:lvlJc w:val="left"/>
      <w:pPr>
        <w:ind w:left="2580" w:hanging="360"/>
      </w:pPr>
      <w:rPr>
        <w:rFonts w:ascii="Symbol" w:hAnsi="Symbol" w:hint="default"/>
      </w:rPr>
    </w:lvl>
    <w:lvl w:ilvl="4" w:tplc="08160003" w:tentative="1">
      <w:start w:val="1"/>
      <w:numFmt w:val="bullet"/>
      <w:lvlText w:val="o"/>
      <w:lvlJc w:val="left"/>
      <w:pPr>
        <w:ind w:left="3300" w:hanging="360"/>
      </w:pPr>
      <w:rPr>
        <w:rFonts w:ascii="Courier New" w:hAnsi="Courier New" w:cs="Courier New" w:hint="default"/>
      </w:rPr>
    </w:lvl>
    <w:lvl w:ilvl="5" w:tplc="08160005" w:tentative="1">
      <w:start w:val="1"/>
      <w:numFmt w:val="bullet"/>
      <w:lvlText w:val=""/>
      <w:lvlJc w:val="left"/>
      <w:pPr>
        <w:ind w:left="4020" w:hanging="360"/>
      </w:pPr>
      <w:rPr>
        <w:rFonts w:ascii="Wingdings" w:hAnsi="Wingdings" w:hint="default"/>
      </w:rPr>
    </w:lvl>
    <w:lvl w:ilvl="6" w:tplc="08160001" w:tentative="1">
      <w:start w:val="1"/>
      <w:numFmt w:val="bullet"/>
      <w:lvlText w:val=""/>
      <w:lvlJc w:val="left"/>
      <w:pPr>
        <w:ind w:left="4740" w:hanging="360"/>
      </w:pPr>
      <w:rPr>
        <w:rFonts w:ascii="Symbol" w:hAnsi="Symbol" w:hint="default"/>
      </w:rPr>
    </w:lvl>
    <w:lvl w:ilvl="7" w:tplc="08160003" w:tentative="1">
      <w:start w:val="1"/>
      <w:numFmt w:val="bullet"/>
      <w:lvlText w:val="o"/>
      <w:lvlJc w:val="left"/>
      <w:pPr>
        <w:ind w:left="5460" w:hanging="360"/>
      </w:pPr>
      <w:rPr>
        <w:rFonts w:ascii="Courier New" w:hAnsi="Courier New" w:cs="Courier New" w:hint="default"/>
      </w:rPr>
    </w:lvl>
    <w:lvl w:ilvl="8" w:tplc="0816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82"/>
    <w:rsid w:val="00153F56"/>
    <w:rsid w:val="00184855"/>
    <w:rsid w:val="001A1CBB"/>
    <w:rsid w:val="002A24A3"/>
    <w:rsid w:val="002B1174"/>
    <w:rsid w:val="002B60A6"/>
    <w:rsid w:val="00336965"/>
    <w:rsid w:val="00380436"/>
    <w:rsid w:val="003C09FC"/>
    <w:rsid w:val="00435271"/>
    <w:rsid w:val="005242A0"/>
    <w:rsid w:val="005F1A87"/>
    <w:rsid w:val="007D12E1"/>
    <w:rsid w:val="00853845"/>
    <w:rsid w:val="008D3A1F"/>
    <w:rsid w:val="00A13C59"/>
    <w:rsid w:val="00AF4C82"/>
    <w:rsid w:val="00B73C0A"/>
    <w:rsid w:val="00BD31AB"/>
    <w:rsid w:val="00D74B0C"/>
    <w:rsid w:val="00DD2445"/>
    <w:rsid w:val="00DD6F0E"/>
    <w:rsid w:val="00DE035C"/>
    <w:rsid w:val="00E616FA"/>
    <w:rsid w:val="00E95C29"/>
    <w:rsid w:val="00F57EC8"/>
    <w:rsid w:val="00F824F8"/>
    <w:rsid w:val="00F857EF"/>
    <w:rsid w:val="00FA229B"/>
    <w:rsid w:val="00FA254B"/>
    <w:rsid w:val="00FB49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B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24F8"/>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Heading5">
    <w:name w:val="heading 5"/>
    <w:basedOn w:val="Normal"/>
    <w:link w:val="Heading5Char"/>
    <w:uiPriority w:val="9"/>
    <w:qFormat/>
    <w:rsid w:val="00F824F8"/>
    <w:pPr>
      <w:spacing w:before="100" w:beforeAutospacing="1" w:after="100" w:afterAutospacing="1" w:line="240" w:lineRule="auto"/>
      <w:outlineLvl w:val="4"/>
    </w:pPr>
    <w:rPr>
      <w:rFonts w:ascii="Times New Roman" w:eastAsia="Times New Roman" w:hAnsi="Times New Roman" w:cs="Times New Roman"/>
      <w:b/>
      <w:bCs/>
      <w:sz w:val="20"/>
      <w:szCs w:val="20"/>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2"/>
    <w:basedOn w:val="Normal"/>
    <w:rsid w:val="00AF4C82"/>
    <w:pPr>
      <w:spacing w:after="0" w:line="280" w:lineRule="atLeast"/>
      <w:jc w:val="both"/>
    </w:pPr>
    <w:rPr>
      <w:rFonts w:ascii="Times New Roman" w:eastAsia="Times New Roman" w:hAnsi="Times New Roman" w:cs="Times New Roman"/>
      <w:sz w:val="24"/>
      <w:szCs w:val="24"/>
      <w:lang w:eastAsia="pt-PT"/>
    </w:rPr>
  </w:style>
  <w:style w:type="character" w:styleId="Strong">
    <w:name w:val="Strong"/>
    <w:basedOn w:val="DefaultParagraphFont"/>
    <w:qFormat/>
    <w:rsid w:val="00AF4C82"/>
    <w:rPr>
      <w:b/>
      <w:bCs/>
    </w:rPr>
  </w:style>
  <w:style w:type="paragraph" w:styleId="BodyTextIndent">
    <w:name w:val="Body Text Indent"/>
    <w:basedOn w:val="Normal"/>
    <w:link w:val="BodyTextIndentChar"/>
    <w:rsid w:val="00AF4C82"/>
    <w:pPr>
      <w:overflowPunct w:val="0"/>
      <w:autoSpaceDE w:val="0"/>
      <w:autoSpaceDN w:val="0"/>
      <w:adjustRightInd w:val="0"/>
      <w:spacing w:after="0" w:line="360" w:lineRule="auto"/>
      <w:ind w:left="1418" w:hanging="1418"/>
      <w:textAlignment w:val="baseline"/>
    </w:pPr>
    <w:rPr>
      <w:rFonts w:ascii="Times New Roman" w:eastAsia="Times New Roman" w:hAnsi="Times New Roman" w:cs="Times New Roman"/>
      <w:b/>
      <w:sz w:val="24"/>
      <w:szCs w:val="20"/>
      <w:lang w:eastAsia="pt-PT"/>
    </w:rPr>
  </w:style>
  <w:style w:type="character" w:customStyle="1" w:styleId="BodyTextIndentChar">
    <w:name w:val="Body Text Indent Char"/>
    <w:basedOn w:val="DefaultParagraphFont"/>
    <w:link w:val="BodyTextIndent"/>
    <w:rsid w:val="00AF4C82"/>
    <w:rPr>
      <w:rFonts w:ascii="Times New Roman" w:eastAsia="Times New Roman" w:hAnsi="Times New Roman" w:cs="Times New Roman"/>
      <w:b/>
      <w:sz w:val="24"/>
      <w:szCs w:val="20"/>
      <w:lang w:eastAsia="pt-PT"/>
    </w:rPr>
  </w:style>
  <w:style w:type="paragraph" w:styleId="BodyText">
    <w:name w:val="Body Text"/>
    <w:basedOn w:val="Normal"/>
    <w:link w:val="BodyTextChar"/>
    <w:uiPriority w:val="99"/>
    <w:semiHidden/>
    <w:unhideWhenUsed/>
    <w:rsid w:val="00B73C0A"/>
    <w:pPr>
      <w:spacing w:after="120"/>
    </w:pPr>
  </w:style>
  <w:style w:type="character" w:customStyle="1" w:styleId="BodyTextChar">
    <w:name w:val="Body Text Char"/>
    <w:basedOn w:val="DefaultParagraphFont"/>
    <w:link w:val="BodyText"/>
    <w:uiPriority w:val="99"/>
    <w:semiHidden/>
    <w:rsid w:val="00B73C0A"/>
  </w:style>
  <w:style w:type="paragraph" w:styleId="ListParagraph">
    <w:name w:val="List Paragraph"/>
    <w:basedOn w:val="Normal"/>
    <w:uiPriority w:val="34"/>
    <w:qFormat/>
    <w:rsid w:val="00BD31AB"/>
    <w:pPr>
      <w:ind w:left="720"/>
      <w:contextualSpacing/>
    </w:pPr>
  </w:style>
  <w:style w:type="character" w:customStyle="1" w:styleId="Heading3Char">
    <w:name w:val="Heading 3 Char"/>
    <w:basedOn w:val="DefaultParagraphFont"/>
    <w:link w:val="Heading3"/>
    <w:uiPriority w:val="9"/>
    <w:rsid w:val="00F824F8"/>
    <w:rPr>
      <w:rFonts w:ascii="Times New Roman" w:eastAsia="Times New Roman" w:hAnsi="Times New Roman" w:cs="Times New Roman"/>
      <w:b/>
      <w:bCs/>
      <w:sz w:val="27"/>
      <w:szCs w:val="27"/>
      <w:lang w:eastAsia="pt-PT"/>
    </w:rPr>
  </w:style>
  <w:style w:type="character" w:customStyle="1" w:styleId="Heading5Char">
    <w:name w:val="Heading 5 Char"/>
    <w:basedOn w:val="DefaultParagraphFont"/>
    <w:link w:val="Heading5"/>
    <w:uiPriority w:val="9"/>
    <w:rsid w:val="00F824F8"/>
    <w:rPr>
      <w:rFonts w:ascii="Times New Roman" w:eastAsia="Times New Roman" w:hAnsi="Times New Roman" w:cs="Times New Roman"/>
      <w:b/>
      <w:bCs/>
      <w:sz w:val="20"/>
      <w:szCs w:val="20"/>
      <w:lang w:eastAsia="pt-PT"/>
    </w:rPr>
  </w:style>
  <w:style w:type="paragraph" w:styleId="NormalWeb">
    <w:name w:val="Normal (Web)"/>
    <w:basedOn w:val="Normal"/>
    <w:uiPriority w:val="99"/>
    <w:semiHidden/>
    <w:unhideWhenUsed/>
    <w:rsid w:val="00F824F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Emphasis">
    <w:name w:val="Emphasis"/>
    <w:basedOn w:val="DefaultParagraphFont"/>
    <w:uiPriority w:val="20"/>
    <w:qFormat/>
    <w:rsid w:val="00F824F8"/>
    <w:rPr>
      <w:i/>
      <w:iCs/>
    </w:rPr>
  </w:style>
  <w:style w:type="character" w:styleId="Hyperlink">
    <w:name w:val="Hyperlink"/>
    <w:basedOn w:val="DefaultParagraphFont"/>
    <w:uiPriority w:val="99"/>
    <w:semiHidden/>
    <w:unhideWhenUsed/>
    <w:rsid w:val="00F824F8"/>
    <w:rPr>
      <w:color w:val="0000FF"/>
      <w:u w:val="single"/>
    </w:rPr>
  </w:style>
  <w:style w:type="character" w:customStyle="1" w:styleId="element-invisible">
    <w:name w:val="element-invisible"/>
    <w:basedOn w:val="DefaultParagraphFont"/>
    <w:rsid w:val="00F824F8"/>
  </w:style>
  <w:style w:type="character" w:customStyle="1" w:styleId="field-content">
    <w:name w:val="field-content"/>
    <w:basedOn w:val="DefaultParagraphFont"/>
    <w:rsid w:val="00F824F8"/>
  </w:style>
  <w:style w:type="paragraph" w:styleId="Header">
    <w:name w:val="header"/>
    <w:basedOn w:val="Normal"/>
    <w:link w:val="HeaderChar"/>
    <w:uiPriority w:val="99"/>
    <w:unhideWhenUsed/>
    <w:rsid w:val="00853845"/>
    <w:pPr>
      <w:tabs>
        <w:tab w:val="center" w:pos="4252"/>
        <w:tab w:val="right" w:pos="8504"/>
      </w:tabs>
      <w:spacing w:after="0" w:line="240" w:lineRule="auto"/>
    </w:pPr>
  </w:style>
  <w:style w:type="character" w:customStyle="1" w:styleId="HeaderChar">
    <w:name w:val="Header Char"/>
    <w:basedOn w:val="DefaultParagraphFont"/>
    <w:link w:val="Header"/>
    <w:uiPriority w:val="99"/>
    <w:rsid w:val="00853845"/>
  </w:style>
  <w:style w:type="paragraph" w:styleId="Footer">
    <w:name w:val="footer"/>
    <w:basedOn w:val="Normal"/>
    <w:link w:val="FooterChar"/>
    <w:uiPriority w:val="99"/>
    <w:unhideWhenUsed/>
    <w:rsid w:val="00853845"/>
    <w:pPr>
      <w:tabs>
        <w:tab w:val="center" w:pos="4252"/>
        <w:tab w:val="right" w:pos="8504"/>
      </w:tabs>
      <w:spacing w:after="0" w:line="240" w:lineRule="auto"/>
    </w:pPr>
  </w:style>
  <w:style w:type="character" w:customStyle="1" w:styleId="FooterChar">
    <w:name w:val="Footer Char"/>
    <w:basedOn w:val="DefaultParagraphFont"/>
    <w:link w:val="Footer"/>
    <w:uiPriority w:val="99"/>
    <w:rsid w:val="00853845"/>
  </w:style>
  <w:style w:type="paragraph" w:styleId="z-TopofForm">
    <w:name w:val="HTML Top of Form"/>
    <w:basedOn w:val="Normal"/>
    <w:next w:val="Normal"/>
    <w:link w:val="z-TopofFormChar"/>
    <w:hidden/>
    <w:uiPriority w:val="99"/>
    <w:semiHidden/>
    <w:unhideWhenUsed/>
    <w:rsid w:val="00FA254B"/>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TopofFormChar">
    <w:name w:val="z-Top of Form Char"/>
    <w:basedOn w:val="DefaultParagraphFont"/>
    <w:link w:val="z-TopofForm"/>
    <w:uiPriority w:val="99"/>
    <w:semiHidden/>
    <w:rsid w:val="00FA254B"/>
    <w:rPr>
      <w:rFonts w:ascii="Arial" w:eastAsia="Times New Roman" w:hAnsi="Arial" w:cs="Arial"/>
      <w:vanish/>
      <w:sz w:val="16"/>
      <w:szCs w:val="16"/>
      <w:lang w:eastAsia="pt-PT"/>
    </w:rPr>
  </w:style>
  <w:style w:type="paragraph" w:styleId="z-BottomofForm">
    <w:name w:val="HTML Bottom of Form"/>
    <w:basedOn w:val="Normal"/>
    <w:next w:val="Normal"/>
    <w:link w:val="z-BottomofFormChar"/>
    <w:hidden/>
    <w:uiPriority w:val="99"/>
    <w:semiHidden/>
    <w:unhideWhenUsed/>
    <w:rsid w:val="00FA254B"/>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BottomofFormChar">
    <w:name w:val="z-Bottom of Form Char"/>
    <w:basedOn w:val="DefaultParagraphFont"/>
    <w:link w:val="z-BottomofForm"/>
    <w:uiPriority w:val="99"/>
    <w:semiHidden/>
    <w:rsid w:val="00FA254B"/>
    <w:rPr>
      <w:rFonts w:ascii="Arial" w:eastAsia="Times New Roman" w:hAnsi="Arial" w:cs="Arial"/>
      <w:vanish/>
      <w:sz w:val="16"/>
      <w:szCs w:val="16"/>
      <w:lang w:eastAsia="pt-PT"/>
    </w:rPr>
  </w:style>
  <w:style w:type="paragraph" w:styleId="FootnoteText">
    <w:name w:val="footnote text"/>
    <w:basedOn w:val="Normal"/>
    <w:link w:val="FootnoteTextChar"/>
    <w:uiPriority w:val="99"/>
    <w:semiHidden/>
    <w:unhideWhenUsed/>
    <w:rsid w:val="002A2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4A3"/>
    <w:rPr>
      <w:sz w:val="20"/>
      <w:szCs w:val="20"/>
    </w:rPr>
  </w:style>
  <w:style w:type="character" w:styleId="FootnoteReference">
    <w:name w:val="footnote reference"/>
    <w:basedOn w:val="DefaultParagraphFont"/>
    <w:uiPriority w:val="99"/>
    <w:semiHidden/>
    <w:unhideWhenUsed/>
    <w:rsid w:val="002A24A3"/>
    <w:rPr>
      <w:vertAlign w:val="superscript"/>
    </w:rPr>
  </w:style>
  <w:style w:type="paragraph" w:styleId="BalloonText">
    <w:name w:val="Balloon Text"/>
    <w:basedOn w:val="Normal"/>
    <w:link w:val="BalloonTextChar"/>
    <w:uiPriority w:val="99"/>
    <w:semiHidden/>
    <w:unhideWhenUsed/>
    <w:rsid w:val="00A1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3643">
      <w:bodyDiv w:val="1"/>
      <w:marLeft w:val="0"/>
      <w:marRight w:val="0"/>
      <w:marTop w:val="0"/>
      <w:marBottom w:val="0"/>
      <w:divBdr>
        <w:top w:val="none" w:sz="0" w:space="0" w:color="auto"/>
        <w:left w:val="none" w:sz="0" w:space="0" w:color="auto"/>
        <w:bottom w:val="none" w:sz="0" w:space="0" w:color="auto"/>
        <w:right w:val="none" w:sz="0" w:space="0" w:color="auto"/>
      </w:divBdr>
      <w:divsChild>
        <w:div w:id="1698041820">
          <w:marLeft w:val="150"/>
          <w:marRight w:val="0"/>
          <w:marTop w:val="90"/>
          <w:marBottom w:val="0"/>
          <w:divBdr>
            <w:top w:val="none" w:sz="0" w:space="0" w:color="auto"/>
            <w:left w:val="none" w:sz="0" w:space="0" w:color="auto"/>
            <w:bottom w:val="none" w:sz="0" w:space="0" w:color="auto"/>
            <w:right w:val="none" w:sz="0" w:space="0" w:color="auto"/>
          </w:divBdr>
        </w:div>
      </w:divsChild>
    </w:div>
    <w:div w:id="453136904">
      <w:bodyDiv w:val="1"/>
      <w:marLeft w:val="0"/>
      <w:marRight w:val="0"/>
      <w:marTop w:val="0"/>
      <w:marBottom w:val="0"/>
      <w:divBdr>
        <w:top w:val="none" w:sz="0" w:space="0" w:color="auto"/>
        <w:left w:val="none" w:sz="0" w:space="0" w:color="auto"/>
        <w:bottom w:val="none" w:sz="0" w:space="0" w:color="auto"/>
        <w:right w:val="none" w:sz="0" w:space="0" w:color="auto"/>
      </w:divBdr>
      <w:divsChild>
        <w:div w:id="35353618">
          <w:marLeft w:val="0"/>
          <w:marRight w:val="0"/>
          <w:marTop w:val="0"/>
          <w:marBottom w:val="0"/>
          <w:divBdr>
            <w:top w:val="none" w:sz="0" w:space="0" w:color="auto"/>
            <w:left w:val="none" w:sz="0" w:space="0" w:color="auto"/>
            <w:bottom w:val="none" w:sz="0" w:space="0" w:color="auto"/>
            <w:right w:val="none" w:sz="0" w:space="0" w:color="auto"/>
          </w:divBdr>
          <w:divsChild>
            <w:div w:id="859244174">
              <w:marLeft w:val="0"/>
              <w:marRight w:val="0"/>
              <w:marTop w:val="0"/>
              <w:marBottom w:val="0"/>
              <w:divBdr>
                <w:top w:val="none" w:sz="0" w:space="0" w:color="auto"/>
                <w:left w:val="none" w:sz="0" w:space="0" w:color="auto"/>
                <w:bottom w:val="none" w:sz="0" w:space="0" w:color="auto"/>
                <w:right w:val="none" w:sz="0" w:space="0" w:color="auto"/>
              </w:divBdr>
              <w:divsChild>
                <w:div w:id="10856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7856">
          <w:marLeft w:val="0"/>
          <w:marRight w:val="0"/>
          <w:marTop w:val="0"/>
          <w:marBottom w:val="0"/>
          <w:divBdr>
            <w:top w:val="none" w:sz="0" w:space="0" w:color="auto"/>
            <w:left w:val="none" w:sz="0" w:space="0" w:color="auto"/>
            <w:bottom w:val="none" w:sz="0" w:space="0" w:color="auto"/>
            <w:right w:val="none" w:sz="0" w:space="0" w:color="auto"/>
          </w:divBdr>
          <w:divsChild>
            <w:div w:id="853105958">
              <w:marLeft w:val="0"/>
              <w:marRight w:val="0"/>
              <w:marTop w:val="0"/>
              <w:marBottom w:val="0"/>
              <w:divBdr>
                <w:top w:val="none" w:sz="0" w:space="0" w:color="auto"/>
                <w:left w:val="none" w:sz="0" w:space="0" w:color="auto"/>
                <w:bottom w:val="none" w:sz="0" w:space="0" w:color="auto"/>
                <w:right w:val="none" w:sz="0" w:space="0" w:color="auto"/>
              </w:divBdr>
              <w:divsChild>
                <w:div w:id="1988628402">
                  <w:marLeft w:val="0"/>
                  <w:marRight w:val="0"/>
                  <w:marTop w:val="0"/>
                  <w:marBottom w:val="0"/>
                  <w:divBdr>
                    <w:top w:val="none" w:sz="0" w:space="0" w:color="auto"/>
                    <w:left w:val="none" w:sz="0" w:space="0" w:color="auto"/>
                    <w:bottom w:val="none" w:sz="0" w:space="0" w:color="auto"/>
                    <w:right w:val="none" w:sz="0" w:space="0" w:color="auto"/>
                  </w:divBdr>
                  <w:divsChild>
                    <w:div w:id="1954633843">
                      <w:marLeft w:val="0"/>
                      <w:marRight w:val="0"/>
                      <w:marTop w:val="0"/>
                      <w:marBottom w:val="0"/>
                      <w:divBdr>
                        <w:top w:val="none" w:sz="0" w:space="0" w:color="auto"/>
                        <w:left w:val="none" w:sz="0" w:space="0" w:color="auto"/>
                        <w:bottom w:val="none" w:sz="0" w:space="0" w:color="auto"/>
                        <w:right w:val="none" w:sz="0" w:space="0" w:color="auto"/>
                      </w:divBdr>
                    </w:div>
                    <w:div w:id="1581212932">
                      <w:marLeft w:val="0"/>
                      <w:marRight w:val="0"/>
                      <w:marTop w:val="0"/>
                      <w:marBottom w:val="0"/>
                      <w:divBdr>
                        <w:top w:val="none" w:sz="0" w:space="0" w:color="auto"/>
                        <w:left w:val="none" w:sz="0" w:space="0" w:color="auto"/>
                        <w:bottom w:val="none" w:sz="0" w:space="0" w:color="auto"/>
                        <w:right w:val="none" w:sz="0" w:space="0" w:color="auto"/>
                      </w:divBdr>
                    </w:div>
                    <w:div w:id="2060787804">
                      <w:marLeft w:val="0"/>
                      <w:marRight w:val="0"/>
                      <w:marTop w:val="0"/>
                      <w:marBottom w:val="0"/>
                      <w:divBdr>
                        <w:top w:val="none" w:sz="0" w:space="0" w:color="auto"/>
                        <w:left w:val="none" w:sz="0" w:space="0" w:color="auto"/>
                        <w:bottom w:val="none" w:sz="0" w:space="0" w:color="auto"/>
                        <w:right w:val="none" w:sz="0" w:space="0" w:color="auto"/>
                      </w:divBdr>
                      <w:divsChild>
                        <w:div w:id="19032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BDCD-9E9B-4872-9C8E-32D25BD18BA7}">
  <ds:schemaRefs>
    <ds:schemaRef ds:uri="http://schemas.microsoft.com/sharepoint/v3/contenttype/forms"/>
  </ds:schemaRefs>
</ds:datastoreItem>
</file>

<file path=customXml/itemProps2.xml><?xml version="1.0" encoding="utf-8"?>
<ds:datastoreItem xmlns:ds="http://schemas.openxmlformats.org/officeDocument/2006/customXml" ds:itemID="{28D331D6-6B93-4B1C-9F60-8D954342723F}"/>
</file>

<file path=customXml/itemProps3.xml><?xml version="1.0" encoding="utf-8"?>
<ds:datastoreItem xmlns:ds="http://schemas.openxmlformats.org/officeDocument/2006/customXml" ds:itemID="{21B70A15-5AAA-4CA8-8328-073213F1AB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2CDB6C-343C-46C6-BCCB-257F92BE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3407</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2019-03-04T10:16:00Z</dcterms:created>
  <dcterms:modified xsi:type="dcterms:W3CDTF">2019-03-04T10:16:00Z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