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D368F" w14:textId="77777777" w:rsidR="005F6FAA" w:rsidRPr="00B5389B" w:rsidRDefault="005F6FAA" w:rsidP="00E449AA">
      <w:pPr>
        <w:pStyle w:val="Heading3"/>
        <w:spacing w:line="360" w:lineRule="auto"/>
        <w:ind w:left="2880" w:firstLine="720"/>
        <w:jc w:val="right"/>
        <w:rPr>
          <w:rFonts w:asciiTheme="minorHAnsi" w:hAnsiTheme="minorHAnsi" w:cstheme="minorHAnsi"/>
          <w:b/>
          <w:i/>
          <w:iCs/>
          <w:sz w:val="28"/>
          <w:szCs w:val="28"/>
        </w:rPr>
      </w:pPr>
      <w:r w:rsidRPr="00B5389B">
        <w:rPr>
          <w:rFonts w:asciiTheme="minorHAnsi" w:hAnsiTheme="minorHAnsi" w:cstheme="minorHAnsi"/>
          <w:b/>
          <w:i/>
          <w:iCs/>
          <w:sz w:val="28"/>
          <w:szCs w:val="28"/>
        </w:rPr>
        <w:t>Check against delivery</w:t>
      </w:r>
    </w:p>
    <w:p w14:paraId="0B52EABD" w14:textId="77777777" w:rsidR="005F6FAA" w:rsidRPr="00B5389B" w:rsidRDefault="005F6FAA" w:rsidP="00E449AA">
      <w:pPr>
        <w:spacing w:line="360" w:lineRule="auto"/>
        <w:rPr>
          <w:rFonts w:cstheme="minorHAnsi"/>
          <w:i/>
          <w:iCs/>
          <w:sz w:val="28"/>
          <w:szCs w:val="28"/>
        </w:rPr>
      </w:pPr>
      <w:r w:rsidRPr="00B5389B">
        <w:rPr>
          <w:rFonts w:cstheme="minorHAnsi"/>
          <w:i/>
          <w:iCs/>
          <w:noProof/>
          <w:sz w:val="28"/>
          <w:szCs w:val="28"/>
        </w:rPr>
        <mc:AlternateContent>
          <mc:Choice Requires="wps">
            <w:drawing>
              <wp:anchor distT="0" distB="0" distL="114300" distR="114300" simplePos="0" relativeHeight="251659264" behindDoc="1" locked="1" layoutInCell="0" allowOverlap="1" wp14:anchorId="4E59C122" wp14:editId="6453158F">
                <wp:simplePos x="0" y="0"/>
                <wp:positionH relativeFrom="margin">
                  <wp:posOffset>2230120</wp:posOffset>
                </wp:positionH>
                <wp:positionV relativeFrom="paragraph">
                  <wp:posOffset>116840</wp:posOffset>
                </wp:positionV>
                <wp:extent cx="1150620" cy="8712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B39BC0" w14:textId="77777777" w:rsidR="005F6FAA" w:rsidRDefault="005F6FAA" w:rsidP="005F6FAA">
                            <w:pPr>
                              <w:pBdr>
                                <w:top w:val="single" w:sz="6" w:space="0" w:color="FFFFFF"/>
                                <w:left w:val="single" w:sz="6" w:space="0" w:color="FFFFFF"/>
                                <w:bottom w:val="single" w:sz="6" w:space="0" w:color="FFFFFF"/>
                                <w:right w:val="single" w:sz="6" w:space="16" w:color="FFFFFF"/>
                              </w:pBdr>
                              <w:ind w:left="90"/>
                            </w:pPr>
                            <w:r>
                              <w:rPr>
                                <w:noProof/>
                              </w:rPr>
                              <w:drawing>
                                <wp:inline distT="0" distB="0" distL="0" distR="0" wp14:anchorId="69691952" wp14:editId="7FFD5685">
                                  <wp:extent cx="1148080" cy="871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C122"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S3s5gEAALsDAAAOAAAAZHJzL2Uyb0RvYy54bWysU9tu1DAQfUfiHyy/s7lILVW02apqVYRU&#13;&#10;oKLlA2YdZ2OReMzYu8ny9YydzZbCG+LFGo9njuccH6+vp6EXB03eoK1lscql0FZhY+yult+e799d&#13;&#10;SeED2AZ6tLqWR+3l9ebtm/XoKl1ih32jSTCI9dXoatmF4Kos86rTA/gVOm35sEUaIPCWdllDMDL6&#13;&#10;0Gdlnl9mI1LjCJX2nrN386HcJPy21Sp8aVuvg+hrybOFtFJat3HNNmuodgSuM+o0BvzDFAMYy5ee&#13;&#10;oe4ggNiT+QtqMIrQYxtWCocM29YonTgwmyL/g81TB04nLiyOd2eZ/P+DVZ8PjyRMU8sLKSwM/ERf&#13;&#10;WTSwu16LMsozOl9x1ZN7pEjQuwdU372weNtxlb4hwrHT0PBQRazPXjXEjedWsR0/YcPosA+YlJpa&#13;&#10;GiIgayCm9CDH84PoKQjFyaK4yC9LfjfFZ1fvi5LjeAVUS7cjHz5oHEQMakk8e0KHw4MPc+lSEi+z&#13;&#10;eG/6nvNQ9fZVgjHnjE6uOXUv488yhGk7cW9MbrE5MivC2VH8AzjokH5KMbKbaul/7IG0FP1Hy8pE&#13;&#10;6y0BLcF2CcAqbq1lkGIOb8Ns0b0js+sYuUikLN6weq1JxF6mOGnODknSnNwcLfj7PlW9/LnNLwAA&#13;&#10;AP//AwBQSwMEFAAGAAgAAAAhAC89iZjiAAAADwEAAA8AAABkcnMvZG93bnJldi54bWxMT8FOwzAM&#13;&#10;vSPxD5GRuLF0Ha22rumEVlWCGwwuu2VNaCsap02ytvw95gQXy/Z7fn4vPyymZ5N2vrMoYL2KgGms&#13;&#10;reqwEfDxXj1sgfkgUcneohbwrT0citubXGbKzvimp1NoGImgz6SANoQh49zXrTbSr+ygkbBP64wM&#13;&#10;NLqGKydnEjc9j6Mo5UZ2SB9aOehjq+uv09UIKF2qKn98LqvdeS7Dy+s4jXwU4v5uKfdUnvbAgl7C&#13;&#10;3wX8ZiD/UJCxi72i8qwXsEnWMVEJ2D4CI0Kyiam50CJJUuBFzv/nKH4AAAD//wMAUEsBAi0AFAAG&#13;&#10;AAgAAAAhALaDOJL+AAAA4QEAABMAAAAAAAAAAAAAAAAAAAAAAFtDb250ZW50X1R5cGVzXS54bWxQ&#13;&#10;SwECLQAUAAYACAAAACEAOP0h/9YAAACUAQAACwAAAAAAAAAAAAAAAAAvAQAAX3JlbHMvLnJlbHNQ&#13;&#10;SwECLQAUAAYACAAAACEA90Ut7OYBAAC7AwAADgAAAAAAAAAAAAAAAAAuAgAAZHJzL2Uyb0RvYy54&#13;&#10;bWxQSwECLQAUAAYACAAAACEALz2JmOIAAAAPAQAADwAAAAAAAAAAAAAAAABABAAAZHJzL2Rvd25y&#13;&#10;ZXYueG1sUEsFBgAAAAAEAAQA8wAAAE8FAAAAAA==&#13;&#10;" o:allowincell="f" filled="f" stroked="f" strokeweight="0">
                <v:textbox inset="0,0,0,0">
                  <w:txbxContent>
                    <w:p w14:paraId="5BB39BC0" w14:textId="77777777" w:rsidR="005F6FAA" w:rsidRDefault="005F6FAA" w:rsidP="005F6FAA">
                      <w:pPr>
                        <w:pBdr>
                          <w:top w:val="single" w:sz="6" w:space="0" w:color="FFFFFF"/>
                          <w:left w:val="single" w:sz="6" w:space="0" w:color="FFFFFF"/>
                          <w:bottom w:val="single" w:sz="6" w:space="0" w:color="FFFFFF"/>
                          <w:right w:val="single" w:sz="6" w:space="16" w:color="FFFFFF"/>
                        </w:pBdr>
                        <w:ind w:left="90"/>
                      </w:pPr>
                      <w:r>
                        <w:rPr>
                          <w:noProof/>
                        </w:rPr>
                        <w:drawing>
                          <wp:inline distT="0" distB="0" distL="0" distR="0" wp14:anchorId="69691952" wp14:editId="7FFD5685">
                            <wp:extent cx="1148080" cy="871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v:textbox>
                <w10:wrap anchorx="margin"/>
                <w10:anchorlock/>
              </v:rect>
            </w:pict>
          </mc:Fallback>
        </mc:AlternateContent>
      </w:r>
    </w:p>
    <w:p w14:paraId="0703FF86" w14:textId="77777777" w:rsidR="005F6FAA" w:rsidRPr="00B5389B" w:rsidRDefault="005F6FAA" w:rsidP="00E449AA">
      <w:pPr>
        <w:spacing w:line="360" w:lineRule="auto"/>
        <w:rPr>
          <w:rFonts w:cstheme="minorHAnsi"/>
          <w:i/>
          <w:iCs/>
          <w:sz w:val="28"/>
          <w:szCs w:val="28"/>
        </w:rPr>
      </w:pPr>
    </w:p>
    <w:p w14:paraId="3F6E6742" w14:textId="77777777" w:rsidR="005F6FAA" w:rsidRPr="00B5389B" w:rsidRDefault="005F6FAA" w:rsidP="00E449AA">
      <w:pPr>
        <w:spacing w:line="360" w:lineRule="auto"/>
        <w:rPr>
          <w:rFonts w:cstheme="minorHAnsi"/>
          <w:i/>
          <w:iCs/>
          <w:sz w:val="28"/>
          <w:szCs w:val="28"/>
        </w:rPr>
      </w:pPr>
    </w:p>
    <w:p w14:paraId="097C35EF" w14:textId="77777777" w:rsidR="005F6FAA" w:rsidRPr="00B5389B" w:rsidRDefault="005F6FAA" w:rsidP="00E449AA">
      <w:pPr>
        <w:autoSpaceDE w:val="0"/>
        <w:autoSpaceDN w:val="0"/>
        <w:adjustRightInd w:val="0"/>
        <w:spacing w:line="360" w:lineRule="auto"/>
        <w:rPr>
          <w:rFonts w:cstheme="minorHAnsi"/>
          <w:b/>
          <w:i/>
          <w:iCs/>
          <w:sz w:val="28"/>
          <w:szCs w:val="28"/>
        </w:rPr>
      </w:pPr>
    </w:p>
    <w:p w14:paraId="7D2DB4F6" w14:textId="77777777" w:rsidR="005F6FAA" w:rsidRPr="00B5389B" w:rsidRDefault="005F6FAA" w:rsidP="00E449AA">
      <w:pPr>
        <w:autoSpaceDE w:val="0"/>
        <w:autoSpaceDN w:val="0"/>
        <w:adjustRightInd w:val="0"/>
        <w:spacing w:line="360" w:lineRule="auto"/>
        <w:jc w:val="center"/>
        <w:rPr>
          <w:rFonts w:cstheme="minorHAnsi"/>
          <w:b/>
          <w:i/>
          <w:iCs/>
          <w:sz w:val="28"/>
          <w:szCs w:val="28"/>
        </w:rPr>
      </w:pPr>
    </w:p>
    <w:p w14:paraId="5D8448D6" w14:textId="77777777" w:rsidR="005F6FAA" w:rsidRPr="00B5389B" w:rsidRDefault="005F6FAA" w:rsidP="00E449AA">
      <w:pPr>
        <w:autoSpaceDE w:val="0"/>
        <w:autoSpaceDN w:val="0"/>
        <w:adjustRightInd w:val="0"/>
        <w:spacing w:line="360" w:lineRule="auto"/>
        <w:jc w:val="center"/>
        <w:rPr>
          <w:rFonts w:cstheme="minorHAnsi"/>
          <w:b/>
          <w:i/>
          <w:iCs/>
        </w:rPr>
      </w:pPr>
    </w:p>
    <w:p w14:paraId="36EB232B" w14:textId="77777777" w:rsidR="005F6FAA" w:rsidRPr="00B5389B" w:rsidRDefault="005F6FAA" w:rsidP="00E449AA">
      <w:pPr>
        <w:autoSpaceDE w:val="0"/>
        <w:autoSpaceDN w:val="0"/>
        <w:adjustRightInd w:val="0"/>
        <w:spacing w:line="360" w:lineRule="auto"/>
        <w:jc w:val="center"/>
        <w:rPr>
          <w:rFonts w:cstheme="minorHAnsi"/>
          <w:b/>
          <w:i/>
          <w:iCs/>
        </w:rPr>
      </w:pPr>
    </w:p>
    <w:p w14:paraId="75B0F1E6" w14:textId="77777777" w:rsidR="005F6FAA" w:rsidRPr="00B5389B" w:rsidRDefault="005F6FAA" w:rsidP="00E449AA">
      <w:pPr>
        <w:autoSpaceDE w:val="0"/>
        <w:autoSpaceDN w:val="0"/>
        <w:adjustRightInd w:val="0"/>
        <w:spacing w:line="360" w:lineRule="auto"/>
        <w:jc w:val="center"/>
        <w:rPr>
          <w:rFonts w:cstheme="minorHAnsi"/>
          <w:b/>
          <w:bCs/>
          <w:i/>
          <w:iCs/>
        </w:rPr>
      </w:pPr>
      <w:r w:rsidRPr="00B5389B">
        <w:rPr>
          <w:rFonts w:cstheme="minorHAnsi"/>
          <w:b/>
          <w:i/>
          <w:iCs/>
        </w:rPr>
        <w:t>Statement by Ms. Fionnuala Ní Aoláin</w:t>
      </w:r>
    </w:p>
    <w:p w14:paraId="203CF71F" w14:textId="77777777" w:rsidR="005F6FAA" w:rsidRPr="00B5389B" w:rsidRDefault="005F6FAA" w:rsidP="00E449AA">
      <w:pPr>
        <w:autoSpaceDE w:val="0"/>
        <w:autoSpaceDN w:val="0"/>
        <w:adjustRightInd w:val="0"/>
        <w:spacing w:line="360" w:lineRule="auto"/>
        <w:jc w:val="center"/>
        <w:rPr>
          <w:rFonts w:cstheme="minorHAnsi"/>
          <w:b/>
          <w:bCs/>
          <w:i/>
          <w:iCs/>
        </w:rPr>
      </w:pPr>
      <w:r w:rsidRPr="00B5389B">
        <w:rPr>
          <w:rFonts w:cstheme="minorHAnsi"/>
          <w:b/>
          <w:bCs/>
          <w:i/>
          <w:iCs/>
        </w:rPr>
        <w:t>SPECIAL RAPPORTEUR ON THE PROMOTION AND PROTECTION OF HUMAN RIGHTS AND FUNDAMENTAL FREEDOMS WHILE COUNTERING TERRORISM</w:t>
      </w:r>
    </w:p>
    <w:p w14:paraId="5DE12FC2" w14:textId="77777777" w:rsidR="005F6FAA" w:rsidRPr="00B5389B" w:rsidRDefault="005F6FAA" w:rsidP="00E449AA">
      <w:pPr>
        <w:pStyle w:val="Heading2"/>
        <w:spacing w:line="360" w:lineRule="auto"/>
        <w:rPr>
          <w:rFonts w:asciiTheme="minorHAnsi" w:hAnsiTheme="minorHAnsi" w:cstheme="minorHAnsi"/>
          <w:i/>
          <w:iCs/>
          <w:sz w:val="24"/>
          <w:szCs w:val="24"/>
        </w:rPr>
      </w:pPr>
    </w:p>
    <w:p w14:paraId="75427220" w14:textId="77777777" w:rsidR="005F6FAA" w:rsidRPr="00B5389B" w:rsidRDefault="005F6FAA" w:rsidP="00E449AA">
      <w:pPr>
        <w:spacing w:line="360" w:lineRule="auto"/>
        <w:jc w:val="center"/>
        <w:rPr>
          <w:rFonts w:cstheme="minorHAnsi"/>
          <w:i/>
          <w:iCs/>
        </w:rPr>
      </w:pPr>
    </w:p>
    <w:p w14:paraId="11211B02" w14:textId="21D78772" w:rsidR="005F6FAA" w:rsidRPr="00B5389B" w:rsidRDefault="005F6FAA" w:rsidP="00E449AA">
      <w:pPr>
        <w:spacing w:line="360" w:lineRule="auto"/>
        <w:jc w:val="center"/>
        <w:rPr>
          <w:rFonts w:cstheme="minorHAnsi"/>
          <w:i/>
          <w:iCs/>
        </w:rPr>
      </w:pPr>
      <w:r w:rsidRPr="00B5389B">
        <w:rPr>
          <w:rFonts w:cstheme="minorHAnsi"/>
          <w:i/>
          <w:iCs/>
        </w:rPr>
        <w:t>Upholding human rights and promoting gender responsiveness while countering terrorism in the age of transformative technologies</w:t>
      </w:r>
    </w:p>
    <w:p w14:paraId="6473DAA2" w14:textId="4B9757DC" w:rsidR="005F6FAA" w:rsidRPr="00B5389B" w:rsidRDefault="005F6FAA" w:rsidP="00E449AA">
      <w:pPr>
        <w:spacing w:line="360" w:lineRule="auto"/>
        <w:jc w:val="center"/>
        <w:rPr>
          <w:rFonts w:cstheme="minorHAnsi"/>
          <w:i/>
          <w:iCs/>
        </w:rPr>
      </w:pPr>
    </w:p>
    <w:p w14:paraId="0812790E" w14:textId="47BAB14D" w:rsidR="005F6FAA" w:rsidRPr="00B5389B" w:rsidRDefault="005F6FAA" w:rsidP="00E449AA">
      <w:pPr>
        <w:spacing w:line="360" w:lineRule="auto"/>
        <w:jc w:val="center"/>
        <w:rPr>
          <w:rFonts w:cstheme="minorHAnsi"/>
          <w:i/>
          <w:iCs/>
        </w:rPr>
      </w:pPr>
    </w:p>
    <w:p w14:paraId="6030BF0C" w14:textId="77777777" w:rsidR="005F6FAA" w:rsidRPr="00B5389B" w:rsidRDefault="005F6FAA" w:rsidP="00E449AA">
      <w:pPr>
        <w:spacing w:line="360" w:lineRule="auto"/>
        <w:jc w:val="center"/>
        <w:rPr>
          <w:rFonts w:cstheme="minorHAnsi"/>
          <w:i/>
          <w:iCs/>
        </w:rPr>
      </w:pPr>
    </w:p>
    <w:p w14:paraId="3E15C610" w14:textId="705EBB00" w:rsidR="005F6FAA" w:rsidRPr="00B5389B" w:rsidRDefault="005F6FAA" w:rsidP="00E449AA">
      <w:pPr>
        <w:spacing w:line="360" w:lineRule="auto"/>
        <w:jc w:val="center"/>
        <w:rPr>
          <w:rFonts w:cstheme="minorHAnsi"/>
          <w:i/>
          <w:iCs/>
        </w:rPr>
      </w:pPr>
      <w:r w:rsidRPr="00B5389B">
        <w:rPr>
          <w:rFonts w:cstheme="minorHAnsi"/>
          <w:i/>
          <w:iCs/>
        </w:rPr>
        <w:t xml:space="preserve">29 </w:t>
      </w:r>
      <w:proofErr w:type="gramStart"/>
      <w:r w:rsidRPr="00B5389B">
        <w:rPr>
          <w:rFonts w:cstheme="minorHAnsi"/>
          <w:i/>
          <w:iCs/>
        </w:rPr>
        <w:t>June,</w:t>
      </w:r>
      <w:proofErr w:type="gramEnd"/>
      <w:r w:rsidRPr="00B5389B">
        <w:rPr>
          <w:rFonts w:cstheme="minorHAnsi"/>
          <w:i/>
          <w:iCs/>
        </w:rPr>
        <w:t xml:space="preserve"> 2021</w:t>
      </w:r>
    </w:p>
    <w:p w14:paraId="645C1F57" w14:textId="77777777" w:rsidR="005F6FAA" w:rsidRPr="00B5389B" w:rsidRDefault="005F6FAA" w:rsidP="00E449AA">
      <w:pPr>
        <w:spacing w:line="360" w:lineRule="auto"/>
        <w:jc w:val="center"/>
        <w:rPr>
          <w:rFonts w:cstheme="minorHAnsi"/>
          <w:i/>
          <w:iCs/>
        </w:rPr>
      </w:pPr>
      <w:r w:rsidRPr="00B5389B">
        <w:rPr>
          <w:rFonts w:cstheme="minorHAnsi"/>
          <w:i/>
          <w:iCs/>
        </w:rPr>
        <w:t>New York</w:t>
      </w:r>
    </w:p>
    <w:p w14:paraId="3D2B2A0B" w14:textId="77777777" w:rsidR="005F6FAA" w:rsidRPr="00B5389B" w:rsidRDefault="005F6FAA" w:rsidP="00E449AA">
      <w:pPr>
        <w:spacing w:line="360" w:lineRule="auto"/>
        <w:jc w:val="center"/>
        <w:rPr>
          <w:rFonts w:cstheme="minorHAnsi"/>
          <w:i/>
          <w:iCs/>
        </w:rPr>
      </w:pPr>
    </w:p>
    <w:p w14:paraId="3BF8AEE1" w14:textId="77777777" w:rsidR="005F6FAA" w:rsidRPr="00B5389B" w:rsidRDefault="005F6FAA" w:rsidP="00E449AA">
      <w:pPr>
        <w:spacing w:line="360" w:lineRule="auto"/>
        <w:jc w:val="center"/>
        <w:rPr>
          <w:rFonts w:cstheme="minorHAnsi"/>
          <w:i/>
          <w:iCs/>
        </w:rPr>
      </w:pPr>
    </w:p>
    <w:p w14:paraId="7930B900" w14:textId="77777777" w:rsidR="005F6FAA" w:rsidRPr="00B5389B" w:rsidRDefault="005F6FAA" w:rsidP="00E449AA">
      <w:pPr>
        <w:spacing w:line="360" w:lineRule="auto"/>
        <w:jc w:val="center"/>
        <w:rPr>
          <w:rFonts w:cstheme="minorHAnsi"/>
          <w:b/>
          <w:bCs/>
        </w:rPr>
      </w:pPr>
    </w:p>
    <w:p w14:paraId="0541CB05" w14:textId="491E14AA" w:rsidR="005F6FAA" w:rsidRPr="00B5389B" w:rsidRDefault="005F6FAA" w:rsidP="00E449AA">
      <w:pPr>
        <w:spacing w:line="360" w:lineRule="auto"/>
        <w:jc w:val="center"/>
        <w:rPr>
          <w:rFonts w:cstheme="minorHAnsi"/>
          <w:b/>
          <w:bCs/>
        </w:rPr>
      </w:pPr>
    </w:p>
    <w:p w14:paraId="220B876A" w14:textId="2F56B631" w:rsidR="005F6FAA" w:rsidRPr="00B5389B" w:rsidRDefault="005F6FAA" w:rsidP="00E449AA">
      <w:pPr>
        <w:spacing w:line="360" w:lineRule="auto"/>
        <w:jc w:val="center"/>
        <w:rPr>
          <w:rFonts w:cstheme="minorHAnsi"/>
          <w:b/>
          <w:bCs/>
        </w:rPr>
      </w:pPr>
    </w:p>
    <w:p w14:paraId="2C98309F" w14:textId="77777777" w:rsidR="005F6FAA" w:rsidRPr="00B5389B" w:rsidRDefault="005F6FAA" w:rsidP="00E449AA">
      <w:pPr>
        <w:spacing w:line="360" w:lineRule="auto"/>
        <w:jc w:val="center"/>
        <w:rPr>
          <w:rFonts w:cstheme="minorHAnsi"/>
          <w:b/>
          <w:bCs/>
        </w:rPr>
      </w:pPr>
    </w:p>
    <w:p w14:paraId="14DC6CB5" w14:textId="77777777" w:rsidR="005F6FAA" w:rsidRPr="00B5389B" w:rsidRDefault="005F6FAA" w:rsidP="00E449AA">
      <w:pPr>
        <w:spacing w:line="360" w:lineRule="auto"/>
        <w:jc w:val="center"/>
        <w:rPr>
          <w:rFonts w:cstheme="minorHAnsi"/>
          <w:b/>
          <w:bCs/>
        </w:rPr>
      </w:pPr>
    </w:p>
    <w:p w14:paraId="151BE00B" w14:textId="77777777" w:rsidR="005F6FAA" w:rsidRPr="00B5389B" w:rsidRDefault="005F6FAA" w:rsidP="00E449AA">
      <w:pPr>
        <w:spacing w:line="360" w:lineRule="auto"/>
        <w:jc w:val="center"/>
        <w:rPr>
          <w:rFonts w:cstheme="minorHAnsi"/>
          <w:b/>
          <w:bCs/>
        </w:rPr>
      </w:pPr>
    </w:p>
    <w:p w14:paraId="12A251CA" w14:textId="67431F7D" w:rsidR="009120AA" w:rsidRPr="00B5389B" w:rsidRDefault="00370BA6" w:rsidP="00E449AA">
      <w:pPr>
        <w:spacing w:line="360" w:lineRule="auto"/>
        <w:jc w:val="center"/>
        <w:rPr>
          <w:rFonts w:cstheme="minorHAnsi"/>
          <w:b/>
          <w:bCs/>
        </w:rPr>
      </w:pPr>
      <w:r w:rsidRPr="00B5389B">
        <w:rPr>
          <w:rFonts w:cstheme="minorHAnsi"/>
          <w:b/>
          <w:bCs/>
        </w:rPr>
        <w:t xml:space="preserve">Technology, </w:t>
      </w:r>
      <w:r w:rsidR="00F13460" w:rsidRPr="00B5389B">
        <w:rPr>
          <w:rFonts w:cstheme="minorHAnsi"/>
          <w:b/>
          <w:bCs/>
        </w:rPr>
        <w:t>Counterterrorism</w:t>
      </w:r>
      <w:r w:rsidRPr="00B5389B">
        <w:rPr>
          <w:rFonts w:cstheme="minorHAnsi"/>
          <w:b/>
          <w:bCs/>
        </w:rPr>
        <w:t xml:space="preserve"> and Human Rights</w:t>
      </w:r>
    </w:p>
    <w:p w14:paraId="7DE0F75C" w14:textId="19850B4C" w:rsidR="00370BA6" w:rsidRPr="00B5389B" w:rsidRDefault="00370BA6" w:rsidP="00CF0EC8">
      <w:pPr>
        <w:spacing w:line="360" w:lineRule="auto"/>
        <w:jc w:val="center"/>
        <w:rPr>
          <w:rFonts w:cstheme="minorHAnsi"/>
          <w:b/>
          <w:bCs/>
        </w:rPr>
      </w:pPr>
      <w:r w:rsidRPr="00B5389B">
        <w:rPr>
          <w:rFonts w:cstheme="minorHAnsi"/>
          <w:b/>
          <w:bCs/>
        </w:rPr>
        <w:t>An Overview from the Special Rapporteur</w:t>
      </w:r>
    </w:p>
    <w:p w14:paraId="23DDB26D" w14:textId="0B12B301" w:rsidR="00370BA6" w:rsidRPr="00B5389B" w:rsidRDefault="00370BA6" w:rsidP="00E449AA">
      <w:pPr>
        <w:spacing w:line="360" w:lineRule="auto"/>
        <w:rPr>
          <w:rFonts w:cstheme="minorHAnsi"/>
          <w:b/>
          <w:bCs/>
        </w:rPr>
      </w:pPr>
    </w:p>
    <w:p w14:paraId="7D692873" w14:textId="724675B3" w:rsidR="00370BA6" w:rsidRPr="00B5389B" w:rsidRDefault="00370BA6" w:rsidP="00E449AA">
      <w:pPr>
        <w:spacing w:line="360" w:lineRule="auto"/>
        <w:rPr>
          <w:rFonts w:cstheme="minorHAnsi"/>
          <w:b/>
          <w:bCs/>
        </w:rPr>
      </w:pPr>
      <w:r w:rsidRPr="00B5389B">
        <w:rPr>
          <w:rFonts w:cstheme="minorHAnsi"/>
          <w:b/>
          <w:bCs/>
        </w:rPr>
        <w:t>Excellencies, Distinguished Delegates, Ladies and Gentlemen</w:t>
      </w:r>
    </w:p>
    <w:p w14:paraId="141E5941" w14:textId="77777777" w:rsidR="00320AFD" w:rsidRPr="00B5389B" w:rsidRDefault="00320AFD" w:rsidP="00E449AA">
      <w:pPr>
        <w:spacing w:line="360" w:lineRule="auto"/>
        <w:rPr>
          <w:rFonts w:cstheme="minorHAnsi"/>
          <w:b/>
          <w:bCs/>
        </w:rPr>
      </w:pPr>
    </w:p>
    <w:p w14:paraId="3EC6E597" w14:textId="315A796D" w:rsidR="009847BF" w:rsidRPr="00B5389B" w:rsidRDefault="00370BA6" w:rsidP="00E449AA">
      <w:pPr>
        <w:spacing w:line="360" w:lineRule="auto"/>
        <w:rPr>
          <w:rFonts w:cstheme="minorHAnsi"/>
        </w:rPr>
      </w:pPr>
      <w:r w:rsidRPr="00B5389B">
        <w:rPr>
          <w:rFonts w:cstheme="minorHAnsi"/>
        </w:rPr>
        <w:t>T</w:t>
      </w:r>
      <w:r w:rsidR="001A6CA2" w:rsidRPr="00B5389B">
        <w:rPr>
          <w:rFonts w:cstheme="minorHAnsi"/>
        </w:rPr>
        <w:t xml:space="preserve">hank you for the invitation to speak to today’s Global Outlook on technology, </w:t>
      </w:r>
      <w:proofErr w:type="gramStart"/>
      <w:r w:rsidR="001A6CA2" w:rsidRPr="00B5389B">
        <w:rPr>
          <w:rFonts w:cstheme="minorHAnsi"/>
        </w:rPr>
        <w:t>counterterrorism</w:t>
      </w:r>
      <w:proofErr w:type="gramEnd"/>
      <w:r w:rsidR="001A6CA2" w:rsidRPr="00B5389B">
        <w:rPr>
          <w:rFonts w:cstheme="minorHAnsi"/>
        </w:rPr>
        <w:t xml:space="preserve"> and human rights. T</w:t>
      </w:r>
      <w:r w:rsidRPr="00B5389B">
        <w:rPr>
          <w:rFonts w:cstheme="minorHAnsi"/>
        </w:rPr>
        <w:t>h</w:t>
      </w:r>
      <w:r w:rsidR="001A6CA2" w:rsidRPr="00B5389B">
        <w:rPr>
          <w:rFonts w:cstheme="minorHAnsi"/>
        </w:rPr>
        <w:t>e</w:t>
      </w:r>
      <w:r w:rsidRPr="00B5389B">
        <w:rPr>
          <w:rFonts w:cstheme="minorHAnsi"/>
        </w:rPr>
        <w:t xml:space="preserve"> </w:t>
      </w:r>
      <w:r w:rsidR="001A6CA2" w:rsidRPr="00B5389B">
        <w:rPr>
          <w:rFonts w:cstheme="minorHAnsi"/>
        </w:rPr>
        <w:t xml:space="preserve">focus of the </w:t>
      </w:r>
      <w:r w:rsidRPr="00B5389B">
        <w:rPr>
          <w:rFonts w:cstheme="minorHAnsi"/>
        </w:rPr>
        <w:t xml:space="preserve">High-Level Conference </w:t>
      </w:r>
      <w:r w:rsidR="001A6CA2" w:rsidRPr="00B5389B">
        <w:rPr>
          <w:rFonts w:cstheme="minorHAnsi"/>
        </w:rPr>
        <w:t xml:space="preserve">is </w:t>
      </w:r>
      <w:r w:rsidR="00F103EA" w:rsidRPr="00B5389B">
        <w:rPr>
          <w:rFonts w:cstheme="minorHAnsi"/>
        </w:rPr>
        <w:t xml:space="preserve">timely </w:t>
      </w:r>
      <w:r w:rsidR="00320AFD" w:rsidRPr="00B5389B">
        <w:rPr>
          <w:rFonts w:cstheme="minorHAnsi"/>
        </w:rPr>
        <w:t>a</w:t>
      </w:r>
      <w:r w:rsidR="00F103EA" w:rsidRPr="00B5389B">
        <w:rPr>
          <w:rFonts w:cstheme="minorHAnsi"/>
        </w:rPr>
        <w:t xml:space="preserve">nd </w:t>
      </w:r>
      <w:r w:rsidR="00535230" w:rsidRPr="00B5389B">
        <w:rPr>
          <w:rFonts w:cstheme="minorHAnsi"/>
        </w:rPr>
        <w:t xml:space="preserve">of </w:t>
      </w:r>
      <w:r w:rsidR="00F103EA" w:rsidRPr="00B5389B">
        <w:rPr>
          <w:rFonts w:cstheme="minorHAnsi"/>
        </w:rPr>
        <w:t xml:space="preserve">critical importance to our collective efforts to </w:t>
      </w:r>
      <w:r w:rsidR="00CF0EC8" w:rsidRPr="00B5389B">
        <w:rPr>
          <w:rFonts w:cstheme="minorHAnsi"/>
        </w:rPr>
        <w:t>counterterrorism</w:t>
      </w:r>
      <w:r w:rsidR="00F103EA" w:rsidRPr="00B5389B">
        <w:rPr>
          <w:rFonts w:cstheme="minorHAnsi"/>
        </w:rPr>
        <w:t xml:space="preserve"> while promoting and protecting human rights. Through my mandate, I h</w:t>
      </w:r>
      <w:r w:rsidR="003C0FC7" w:rsidRPr="00B5389B">
        <w:rPr>
          <w:rFonts w:cstheme="minorHAnsi"/>
        </w:rPr>
        <w:t>ave continued to</w:t>
      </w:r>
      <w:r w:rsidR="00320AFD" w:rsidRPr="00B5389B">
        <w:rPr>
          <w:rFonts w:cstheme="minorHAnsi"/>
        </w:rPr>
        <w:t xml:space="preserve"> </w:t>
      </w:r>
      <w:r w:rsidRPr="00B5389B">
        <w:rPr>
          <w:rFonts w:cstheme="minorHAnsi"/>
          <w:b/>
          <w:bCs/>
        </w:rPr>
        <w:t>affirm</w:t>
      </w:r>
      <w:r w:rsidR="003C0FC7" w:rsidRPr="00B5389B">
        <w:rPr>
          <w:rFonts w:cstheme="minorHAnsi"/>
          <w:b/>
          <w:bCs/>
        </w:rPr>
        <w:t xml:space="preserve"> </w:t>
      </w:r>
      <w:r w:rsidRPr="00B5389B">
        <w:rPr>
          <w:rFonts w:cstheme="minorHAnsi"/>
        </w:rPr>
        <w:t>the</w:t>
      </w:r>
      <w:r w:rsidRPr="00B5389B">
        <w:rPr>
          <w:rFonts w:cstheme="minorHAnsi"/>
          <w:b/>
          <w:bCs/>
        </w:rPr>
        <w:t xml:space="preserve"> </w:t>
      </w:r>
      <w:r w:rsidRPr="00B5389B">
        <w:rPr>
          <w:rFonts w:cstheme="minorHAnsi"/>
        </w:rPr>
        <w:t>value of a focus on technology</w:t>
      </w:r>
      <w:r w:rsidR="003C0FC7" w:rsidRPr="00B5389B">
        <w:rPr>
          <w:rFonts w:cstheme="minorHAnsi"/>
        </w:rPr>
        <w:t xml:space="preserve"> and its use in </w:t>
      </w:r>
      <w:r w:rsidR="00320AFD" w:rsidRPr="00B5389B">
        <w:rPr>
          <w:rFonts w:cstheme="minorHAnsi"/>
        </w:rPr>
        <w:t>counterterrorism</w:t>
      </w:r>
      <w:r w:rsidR="003C0FC7" w:rsidRPr="00B5389B">
        <w:rPr>
          <w:rFonts w:cstheme="minorHAnsi"/>
        </w:rPr>
        <w:t xml:space="preserve">. I have also cautioned of </w:t>
      </w:r>
      <w:r w:rsidR="0011233C" w:rsidRPr="00B5389B">
        <w:rPr>
          <w:rFonts w:cstheme="minorHAnsi"/>
        </w:rPr>
        <w:t>its greatest risks.</w:t>
      </w:r>
      <w:r w:rsidR="00535230" w:rsidRPr="00B5389B">
        <w:rPr>
          <w:rFonts w:cstheme="minorHAnsi"/>
        </w:rPr>
        <w:t xml:space="preserve">  </w:t>
      </w:r>
      <w:r w:rsidR="0011233C" w:rsidRPr="00B5389B">
        <w:rPr>
          <w:rFonts w:cstheme="minorHAnsi"/>
        </w:rPr>
        <w:t>In my reflections today,</w:t>
      </w:r>
      <w:r w:rsidRPr="00B5389B">
        <w:rPr>
          <w:rFonts w:cstheme="minorHAnsi"/>
        </w:rPr>
        <w:t xml:space="preserve"> I seek to reorient </w:t>
      </w:r>
      <w:r w:rsidRPr="00B5389B">
        <w:rPr>
          <w:rFonts w:cstheme="minorHAnsi"/>
          <w:i/>
          <w:iCs/>
        </w:rPr>
        <w:t>us all to</w:t>
      </w:r>
      <w:r w:rsidRPr="00B5389B">
        <w:rPr>
          <w:rFonts w:cstheme="minorHAnsi"/>
        </w:rPr>
        <w:t xml:space="preserve"> the premise that the United Nations and </w:t>
      </w:r>
      <w:r w:rsidR="0011233C" w:rsidRPr="00B5389B">
        <w:rPr>
          <w:rFonts w:cstheme="minorHAnsi"/>
        </w:rPr>
        <w:t xml:space="preserve">Member </w:t>
      </w:r>
      <w:r w:rsidRPr="00B5389B">
        <w:rPr>
          <w:rFonts w:cstheme="minorHAnsi"/>
        </w:rPr>
        <w:t xml:space="preserve">States’ use of </w:t>
      </w:r>
      <w:r w:rsidR="00535230" w:rsidRPr="00B5389B">
        <w:rPr>
          <w:rFonts w:cstheme="minorHAnsi"/>
        </w:rPr>
        <w:t xml:space="preserve">existing and new </w:t>
      </w:r>
      <w:r w:rsidRPr="00B5389B">
        <w:rPr>
          <w:rFonts w:cstheme="minorHAnsi"/>
        </w:rPr>
        <w:t xml:space="preserve">technology in </w:t>
      </w:r>
      <w:r w:rsidR="00CF0EC8" w:rsidRPr="00B5389B">
        <w:rPr>
          <w:rFonts w:cstheme="minorHAnsi"/>
        </w:rPr>
        <w:t>counterterrorism</w:t>
      </w:r>
      <w:r w:rsidRPr="00B5389B">
        <w:rPr>
          <w:rFonts w:cstheme="minorHAnsi"/>
        </w:rPr>
        <w:t xml:space="preserve"> and P/</w:t>
      </w:r>
      <w:r w:rsidR="00EC24C4" w:rsidRPr="00B5389B">
        <w:rPr>
          <w:rFonts w:cstheme="minorHAnsi"/>
        </w:rPr>
        <w:t>CVE must</w:t>
      </w:r>
      <w:r w:rsidRPr="00B5389B">
        <w:rPr>
          <w:rFonts w:cstheme="minorHAnsi"/>
        </w:rPr>
        <w:t xml:space="preserve"> be indispensably connected to human rights </w:t>
      </w:r>
      <w:r w:rsidR="00535230" w:rsidRPr="00B5389B">
        <w:rPr>
          <w:rFonts w:cstheme="minorHAnsi"/>
        </w:rPr>
        <w:t xml:space="preserve">and rule of law. </w:t>
      </w:r>
      <w:r w:rsidR="00323437" w:rsidRPr="00B5389B">
        <w:rPr>
          <w:rFonts w:cstheme="minorHAnsi"/>
        </w:rPr>
        <w:t xml:space="preserve">This rooting in human rights not only applies to the </w:t>
      </w:r>
      <w:r w:rsidR="00535230" w:rsidRPr="00B5389B">
        <w:rPr>
          <w:rFonts w:cstheme="minorHAnsi"/>
        </w:rPr>
        <w:t>development</w:t>
      </w:r>
      <w:r w:rsidR="00323437" w:rsidRPr="00B5389B">
        <w:rPr>
          <w:rFonts w:cstheme="minorHAnsi"/>
        </w:rPr>
        <w:t xml:space="preserve"> of such technologies</w:t>
      </w:r>
      <w:r w:rsidR="00535230" w:rsidRPr="00B5389B">
        <w:rPr>
          <w:rFonts w:cstheme="minorHAnsi"/>
        </w:rPr>
        <w:t xml:space="preserve"> but als</w:t>
      </w:r>
      <w:r w:rsidR="00F11034" w:rsidRPr="00B5389B">
        <w:rPr>
          <w:rFonts w:cstheme="minorHAnsi"/>
        </w:rPr>
        <w:t>o</w:t>
      </w:r>
      <w:r w:rsidR="00323437" w:rsidRPr="00B5389B">
        <w:rPr>
          <w:rFonts w:cstheme="minorHAnsi"/>
        </w:rPr>
        <w:t xml:space="preserve"> their</w:t>
      </w:r>
      <w:r w:rsidR="00535230" w:rsidRPr="00B5389B">
        <w:rPr>
          <w:rFonts w:cstheme="minorHAnsi"/>
        </w:rPr>
        <w:t xml:space="preserve"> use</w:t>
      </w:r>
      <w:r w:rsidR="00320AFD" w:rsidRPr="00B5389B">
        <w:rPr>
          <w:rFonts w:cstheme="minorHAnsi"/>
        </w:rPr>
        <w:t xml:space="preserve"> and </w:t>
      </w:r>
      <w:r w:rsidRPr="00B5389B">
        <w:rPr>
          <w:rFonts w:cstheme="minorHAnsi"/>
        </w:rPr>
        <w:t>transfer.</w:t>
      </w:r>
      <w:r w:rsidR="0011233C" w:rsidRPr="00B5389B">
        <w:rPr>
          <w:rFonts w:cstheme="minorHAnsi"/>
        </w:rPr>
        <w:t xml:space="preserve"> </w:t>
      </w:r>
      <w:r w:rsidR="00323437" w:rsidRPr="00B5389B">
        <w:rPr>
          <w:rFonts w:cstheme="minorHAnsi"/>
        </w:rPr>
        <w:t xml:space="preserve">Only in firmly grounding counterterrorism </w:t>
      </w:r>
      <w:r w:rsidR="00D81F3D" w:rsidRPr="00B5389B">
        <w:rPr>
          <w:rFonts w:cstheme="minorHAnsi"/>
        </w:rPr>
        <w:t>technology</w:t>
      </w:r>
      <w:r w:rsidR="00323437" w:rsidRPr="00B5389B">
        <w:rPr>
          <w:rFonts w:cstheme="minorHAnsi"/>
        </w:rPr>
        <w:t xml:space="preserve"> use in human rights</w:t>
      </w:r>
      <w:r w:rsidR="00D81F3D" w:rsidRPr="00B5389B">
        <w:rPr>
          <w:rFonts w:cstheme="minorHAnsi"/>
        </w:rPr>
        <w:t xml:space="preserve"> will </w:t>
      </w:r>
      <w:r w:rsidR="00CF0EC8">
        <w:rPr>
          <w:rFonts w:cstheme="minorHAnsi"/>
        </w:rPr>
        <w:t>there be meaningful compliance</w:t>
      </w:r>
      <w:r w:rsidR="00D81F3D" w:rsidRPr="00B5389B">
        <w:rPr>
          <w:rFonts w:cstheme="minorHAnsi"/>
        </w:rPr>
        <w:t xml:space="preserve"> with international and national law. As the new Global Counter-terrorism strategy</w:t>
      </w:r>
      <w:r w:rsidR="00323437" w:rsidRPr="00B5389B">
        <w:rPr>
          <w:rFonts w:cstheme="minorHAnsi"/>
        </w:rPr>
        <w:t xml:space="preserve"> affirms</w:t>
      </w:r>
      <w:r w:rsidR="00880322" w:rsidRPr="00B5389B">
        <w:rPr>
          <w:rFonts w:cstheme="minorHAnsi"/>
        </w:rPr>
        <w:t xml:space="preserve"> – failure to comply human rights and rule of law</w:t>
      </w:r>
      <w:r w:rsidR="00534CC3" w:rsidRPr="00B5389B">
        <w:rPr>
          <w:rFonts w:cstheme="minorHAnsi"/>
        </w:rPr>
        <w:t xml:space="preserve"> principles and </w:t>
      </w:r>
      <w:r w:rsidR="00535230" w:rsidRPr="00B5389B">
        <w:rPr>
          <w:rFonts w:cstheme="minorHAnsi"/>
        </w:rPr>
        <w:t>obligations (</w:t>
      </w:r>
      <w:r w:rsidR="00534CC3" w:rsidRPr="00B5389B">
        <w:rPr>
          <w:rFonts w:cstheme="minorHAnsi"/>
        </w:rPr>
        <w:t xml:space="preserve">including in the use of technology), will only </w:t>
      </w:r>
      <w:r w:rsidR="0068560D" w:rsidRPr="00B5389B">
        <w:rPr>
          <w:rFonts w:cstheme="minorHAnsi"/>
        </w:rPr>
        <w:t xml:space="preserve">exacerbate </w:t>
      </w:r>
      <w:r w:rsidR="00ED2EA8" w:rsidRPr="00B5389B">
        <w:rPr>
          <w:rFonts w:cstheme="minorHAnsi"/>
        </w:rPr>
        <w:t xml:space="preserve">the phenomena that drive </w:t>
      </w:r>
      <w:r w:rsidR="00766BE4" w:rsidRPr="00B5389B">
        <w:rPr>
          <w:rFonts w:cstheme="minorHAnsi"/>
        </w:rPr>
        <w:t xml:space="preserve">radicalization to violence and </w:t>
      </w:r>
      <w:r w:rsidR="00ED2EA8" w:rsidRPr="00B5389B">
        <w:rPr>
          <w:rFonts w:cstheme="minorHAnsi"/>
        </w:rPr>
        <w:t xml:space="preserve">terrorism. </w:t>
      </w:r>
    </w:p>
    <w:p w14:paraId="05EC739F" w14:textId="5B1C5A13" w:rsidR="00370BA6" w:rsidRPr="00B5389B" w:rsidRDefault="00370BA6" w:rsidP="00E449AA">
      <w:pPr>
        <w:spacing w:line="360" w:lineRule="auto"/>
        <w:rPr>
          <w:rFonts w:cstheme="minorHAnsi"/>
        </w:rPr>
      </w:pPr>
    </w:p>
    <w:p w14:paraId="69B87765" w14:textId="76F112C0" w:rsidR="00370BA6" w:rsidRDefault="00370BA6" w:rsidP="00E449AA">
      <w:pPr>
        <w:spacing w:line="360" w:lineRule="auto"/>
        <w:rPr>
          <w:rFonts w:cstheme="minorHAnsi"/>
          <w:b/>
          <w:bCs/>
        </w:rPr>
      </w:pPr>
      <w:r w:rsidRPr="00B5389B">
        <w:rPr>
          <w:rFonts w:cstheme="minorHAnsi"/>
          <w:b/>
          <w:bCs/>
        </w:rPr>
        <w:t xml:space="preserve">The </w:t>
      </w:r>
      <w:r w:rsidR="009847BF" w:rsidRPr="00B5389B">
        <w:rPr>
          <w:rFonts w:cstheme="minorHAnsi"/>
          <w:b/>
          <w:bCs/>
        </w:rPr>
        <w:t>V</w:t>
      </w:r>
      <w:r w:rsidRPr="00B5389B">
        <w:rPr>
          <w:rFonts w:cstheme="minorHAnsi"/>
          <w:b/>
          <w:bCs/>
        </w:rPr>
        <w:t xml:space="preserve">alue of </w:t>
      </w:r>
      <w:r w:rsidR="009847BF" w:rsidRPr="00B5389B">
        <w:rPr>
          <w:rFonts w:cstheme="minorHAnsi"/>
          <w:b/>
          <w:bCs/>
        </w:rPr>
        <w:t>N</w:t>
      </w:r>
      <w:r w:rsidRPr="00B5389B">
        <w:rPr>
          <w:rFonts w:cstheme="minorHAnsi"/>
          <w:b/>
          <w:bCs/>
        </w:rPr>
        <w:t>ew Technologies</w:t>
      </w:r>
    </w:p>
    <w:p w14:paraId="19694CE2" w14:textId="77777777" w:rsidR="00CF0EC8" w:rsidRPr="00B5389B" w:rsidRDefault="00CF0EC8" w:rsidP="00E449AA">
      <w:pPr>
        <w:spacing w:line="360" w:lineRule="auto"/>
        <w:rPr>
          <w:rFonts w:cstheme="minorHAnsi"/>
          <w:b/>
          <w:bCs/>
        </w:rPr>
      </w:pPr>
    </w:p>
    <w:p w14:paraId="23EEC8C1" w14:textId="3B3D2334" w:rsidR="00323437" w:rsidRPr="00B5389B" w:rsidRDefault="00323437" w:rsidP="00E449AA">
      <w:pPr>
        <w:spacing w:line="360" w:lineRule="auto"/>
        <w:rPr>
          <w:rFonts w:cstheme="minorHAnsi"/>
        </w:rPr>
      </w:pPr>
      <w:r w:rsidRPr="00B5389B">
        <w:rPr>
          <w:rFonts w:cstheme="minorHAnsi"/>
        </w:rPr>
        <w:t>T</w:t>
      </w:r>
      <w:r w:rsidR="00766BE4" w:rsidRPr="00B5389B">
        <w:rPr>
          <w:rFonts w:cstheme="minorHAnsi"/>
        </w:rPr>
        <w:t>o be successful</w:t>
      </w:r>
      <w:r w:rsidRPr="00B5389B">
        <w:rPr>
          <w:rFonts w:cstheme="minorHAnsi"/>
        </w:rPr>
        <w:t xml:space="preserve"> in this context</w:t>
      </w:r>
      <w:r w:rsidR="00766BE4" w:rsidRPr="00B5389B">
        <w:rPr>
          <w:rFonts w:cstheme="minorHAnsi"/>
        </w:rPr>
        <w:t>, we must hold several things to be true at once.</w:t>
      </w:r>
      <w:r w:rsidRPr="00B5389B">
        <w:rPr>
          <w:rFonts w:cstheme="minorHAnsi"/>
        </w:rPr>
        <w:t xml:space="preserve">  </w:t>
      </w:r>
      <w:r w:rsidR="00F11034" w:rsidRPr="00B5389B">
        <w:rPr>
          <w:rFonts w:cstheme="minorHAnsi"/>
        </w:rPr>
        <w:t xml:space="preserve">We must </w:t>
      </w:r>
      <w:r w:rsidR="00A33214" w:rsidRPr="00B5389B">
        <w:rPr>
          <w:rFonts w:cstheme="minorHAnsi"/>
        </w:rPr>
        <w:t>recognize</w:t>
      </w:r>
      <w:r w:rsidR="00F11034" w:rsidRPr="00B5389B">
        <w:rPr>
          <w:rFonts w:cstheme="minorHAnsi"/>
        </w:rPr>
        <w:t xml:space="preserve"> the value of existing, </w:t>
      </w:r>
      <w:proofErr w:type="gramStart"/>
      <w:r w:rsidR="00F11034" w:rsidRPr="00B5389B">
        <w:rPr>
          <w:rFonts w:cstheme="minorHAnsi"/>
        </w:rPr>
        <w:t>new</w:t>
      </w:r>
      <w:proofErr w:type="gramEnd"/>
      <w:r w:rsidR="00F11034" w:rsidRPr="00B5389B">
        <w:rPr>
          <w:rFonts w:cstheme="minorHAnsi"/>
        </w:rPr>
        <w:t xml:space="preserve"> and emerging technologies. </w:t>
      </w:r>
      <w:r w:rsidRPr="00B5389B">
        <w:rPr>
          <w:rFonts w:cstheme="minorHAnsi"/>
        </w:rPr>
        <w:t xml:space="preserve">In parallel, we must recognize </w:t>
      </w:r>
      <w:r w:rsidR="00F11034" w:rsidRPr="00B5389B">
        <w:rPr>
          <w:rFonts w:cstheme="minorHAnsi"/>
        </w:rPr>
        <w:t>the detriment to which they have been used in the past and the great risk th</w:t>
      </w:r>
      <w:r w:rsidR="00CF0EC8">
        <w:rPr>
          <w:rFonts w:cstheme="minorHAnsi"/>
        </w:rPr>
        <w:t>ey</w:t>
      </w:r>
      <w:r w:rsidR="00F11034" w:rsidRPr="00B5389B">
        <w:rPr>
          <w:rFonts w:cstheme="minorHAnsi"/>
        </w:rPr>
        <w:t xml:space="preserve"> may (without proper controls) pose to </w:t>
      </w:r>
      <w:r w:rsidR="004A4029" w:rsidRPr="00B5389B">
        <w:rPr>
          <w:rFonts w:cstheme="minorHAnsi"/>
        </w:rPr>
        <w:t xml:space="preserve">fundamental human rights and </w:t>
      </w:r>
      <w:r w:rsidR="00CF0EC8">
        <w:rPr>
          <w:rFonts w:cstheme="minorHAnsi"/>
        </w:rPr>
        <w:t xml:space="preserve">the </w:t>
      </w:r>
      <w:r w:rsidR="004A4029" w:rsidRPr="00B5389B">
        <w:rPr>
          <w:rFonts w:cstheme="minorHAnsi"/>
        </w:rPr>
        <w:t>rule of law</w:t>
      </w:r>
      <w:r w:rsidR="00CF0EC8">
        <w:rPr>
          <w:rFonts w:cstheme="minorHAnsi"/>
        </w:rPr>
        <w:t>.</w:t>
      </w:r>
    </w:p>
    <w:p w14:paraId="3069634B" w14:textId="77777777" w:rsidR="005C675C" w:rsidRPr="00B5389B" w:rsidRDefault="005C675C" w:rsidP="00E449AA">
      <w:pPr>
        <w:spacing w:line="360" w:lineRule="auto"/>
        <w:rPr>
          <w:rFonts w:cstheme="minorHAnsi"/>
        </w:rPr>
      </w:pPr>
    </w:p>
    <w:p w14:paraId="531BD1FA" w14:textId="08F8DE6C" w:rsidR="005C675C" w:rsidRDefault="004A4029" w:rsidP="00E449AA">
      <w:pPr>
        <w:spacing w:line="360" w:lineRule="auto"/>
        <w:rPr>
          <w:rFonts w:cstheme="minorHAnsi"/>
        </w:rPr>
      </w:pPr>
      <w:r w:rsidRPr="00B5389B">
        <w:rPr>
          <w:rFonts w:cstheme="minorHAnsi"/>
        </w:rPr>
        <w:t>I have continued to acknowledge,</w:t>
      </w:r>
      <w:r w:rsidR="00766BE4" w:rsidRPr="00B5389B">
        <w:rPr>
          <w:rFonts w:cstheme="minorHAnsi"/>
        </w:rPr>
        <w:t xml:space="preserve"> </w:t>
      </w:r>
      <w:r w:rsidR="005C675C" w:rsidRPr="00B5389B">
        <w:rPr>
          <w:rFonts w:cstheme="minorHAnsi"/>
        </w:rPr>
        <w:t xml:space="preserve">that </w:t>
      </w:r>
      <w:r w:rsidR="00766BE4" w:rsidRPr="00B5389B">
        <w:rPr>
          <w:rFonts w:cstheme="minorHAnsi"/>
        </w:rPr>
        <w:t xml:space="preserve">there </w:t>
      </w:r>
      <w:r w:rsidRPr="00B5389B">
        <w:rPr>
          <w:rFonts w:cstheme="minorHAnsi"/>
        </w:rPr>
        <w:t>is an expanding arena where the</w:t>
      </w:r>
      <w:r w:rsidR="00766BE4" w:rsidRPr="00B5389B">
        <w:rPr>
          <w:rFonts w:cstheme="minorHAnsi"/>
        </w:rPr>
        <w:t xml:space="preserve"> advancement and adaptation of new technologies </w:t>
      </w:r>
      <w:r w:rsidR="005C675C" w:rsidRPr="00B5389B">
        <w:rPr>
          <w:rFonts w:cstheme="minorHAnsi"/>
        </w:rPr>
        <w:t>can</w:t>
      </w:r>
      <w:r w:rsidRPr="00B5389B">
        <w:rPr>
          <w:rFonts w:cstheme="minorHAnsi"/>
        </w:rPr>
        <w:t xml:space="preserve"> </w:t>
      </w:r>
      <w:r w:rsidR="009E1EBB" w:rsidRPr="00B5389B">
        <w:rPr>
          <w:rFonts w:cstheme="minorHAnsi"/>
        </w:rPr>
        <w:t>support the dignity and protection of the human person</w:t>
      </w:r>
      <w:r w:rsidR="005C675C" w:rsidRPr="00B5389B">
        <w:rPr>
          <w:rFonts w:cstheme="minorHAnsi"/>
        </w:rPr>
        <w:t xml:space="preserve">, including for example the use of biometric data to enable and support refugee or </w:t>
      </w:r>
      <w:r w:rsidR="005C675C" w:rsidRPr="00B5389B">
        <w:rPr>
          <w:rFonts w:cstheme="minorHAnsi"/>
        </w:rPr>
        <w:lastRenderedPageBreak/>
        <w:t>IDP family reunification</w:t>
      </w:r>
      <w:r w:rsidR="009E1EBB" w:rsidRPr="00B5389B">
        <w:rPr>
          <w:rFonts w:cstheme="minorHAnsi"/>
        </w:rPr>
        <w:t>,</w:t>
      </w:r>
      <w:r w:rsidR="005C675C" w:rsidRPr="00B5389B">
        <w:rPr>
          <w:rStyle w:val="FootnoteReference"/>
          <w:rFonts w:cstheme="minorHAnsi"/>
        </w:rPr>
        <w:footnoteReference w:id="1"/>
      </w:r>
      <w:r w:rsidR="009E1EBB" w:rsidRPr="00B5389B">
        <w:rPr>
          <w:rFonts w:cstheme="minorHAnsi"/>
        </w:rPr>
        <w:t xml:space="preserve"> </w:t>
      </w:r>
      <w:r w:rsidR="005C675C" w:rsidRPr="00B5389B">
        <w:rPr>
          <w:rFonts w:cstheme="minorHAnsi"/>
        </w:rPr>
        <w:t xml:space="preserve">or </w:t>
      </w:r>
      <w:r w:rsidR="009E1EBB" w:rsidRPr="00B5389B">
        <w:rPr>
          <w:rFonts w:cstheme="minorHAnsi"/>
        </w:rPr>
        <w:t xml:space="preserve">food </w:t>
      </w:r>
      <w:r w:rsidR="00860F65" w:rsidRPr="00B5389B">
        <w:rPr>
          <w:rFonts w:cstheme="minorHAnsi"/>
        </w:rPr>
        <w:t>transfer</w:t>
      </w:r>
      <w:r w:rsidR="009E1EBB" w:rsidRPr="00B5389B">
        <w:rPr>
          <w:rFonts w:cstheme="minorHAnsi"/>
        </w:rPr>
        <w:t xml:space="preserve"> to vulnerable populations</w:t>
      </w:r>
      <w:r w:rsidR="00CF0EC8">
        <w:rPr>
          <w:rFonts w:cstheme="minorHAnsi"/>
        </w:rPr>
        <w:t xml:space="preserve"> in conflict affected settings</w:t>
      </w:r>
      <w:r w:rsidR="005C675C" w:rsidRPr="00B5389B">
        <w:rPr>
          <w:rFonts w:cstheme="minorHAnsi"/>
        </w:rPr>
        <w:t>.</w:t>
      </w:r>
      <w:r w:rsidR="005C675C" w:rsidRPr="00B5389B">
        <w:rPr>
          <w:rStyle w:val="FootnoteReference"/>
          <w:rFonts w:cstheme="minorHAnsi"/>
        </w:rPr>
        <w:footnoteReference w:id="2"/>
      </w:r>
      <w:r w:rsidR="005C675C" w:rsidRPr="00B5389B">
        <w:rPr>
          <w:rFonts w:cstheme="minorHAnsi"/>
        </w:rPr>
        <w:t xml:space="preserve">  Other example of positive use include the use of human rights complaint cross-border e-evidence</w:t>
      </w:r>
      <w:r w:rsidR="00CF0EC8">
        <w:rPr>
          <w:rFonts w:cstheme="minorHAnsi"/>
        </w:rPr>
        <w:t xml:space="preserve"> to prosecute serious crimes of international law including genocide, crimes against humanity and war crimes</w:t>
      </w:r>
      <w:r w:rsidR="005C675C" w:rsidRPr="00B5389B">
        <w:rPr>
          <w:rFonts w:cstheme="minorHAnsi"/>
        </w:rPr>
        <w:t>.</w:t>
      </w:r>
    </w:p>
    <w:p w14:paraId="11143993" w14:textId="77777777" w:rsidR="00CF0EC8" w:rsidRPr="00B5389B" w:rsidRDefault="00CF0EC8" w:rsidP="00E449AA">
      <w:pPr>
        <w:spacing w:line="360" w:lineRule="auto"/>
        <w:rPr>
          <w:rFonts w:cstheme="minorHAnsi"/>
        </w:rPr>
      </w:pPr>
    </w:p>
    <w:p w14:paraId="6AEAF8A5" w14:textId="752A3BAA" w:rsidR="0001354D" w:rsidRPr="00B5389B" w:rsidRDefault="00C20C15" w:rsidP="00E449AA">
      <w:pPr>
        <w:spacing w:line="360" w:lineRule="auto"/>
        <w:rPr>
          <w:rFonts w:cstheme="minorHAnsi"/>
        </w:rPr>
      </w:pPr>
      <w:r w:rsidRPr="00B5389B">
        <w:rPr>
          <w:rFonts w:cstheme="minorHAnsi"/>
        </w:rPr>
        <w:t xml:space="preserve">Through these </w:t>
      </w:r>
      <w:r w:rsidR="00CF0EC8">
        <w:rPr>
          <w:rFonts w:cstheme="minorHAnsi"/>
        </w:rPr>
        <w:t>ventures</w:t>
      </w:r>
      <w:r w:rsidRPr="00B5389B">
        <w:rPr>
          <w:rFonts w:cstheme="minorHAnsi"/>
        </w:rPr>
        <w:t xml:space="preserve">, we can see that </w:t>
      </w:r>
      <w:r w:rsidR="00C00E20" w:rsidRPr="00B5389B">
        <w:rPr>
          <w:rFonts w:cstheme="minorHAnsi"/>
        </w:rPr>
        <w:t xml:space="preserve">promoting and protecting human rights while achieving development and security aims are </w:t>
      </w:r>
      <w:r w:rsidR="004A4029" w:rsidRPr="00B5389B">
        <w:rPr>
          <w:rFonts w:cstheme="minorHAnsi"/>
        </w:rPr>
        <w:t xml:space="preserve">not only </w:t>
      </w:r>
      <w:r w:rsidR="00C00E20" w:rsidRPr="00B5389B">
        <w:rPr>
          <w:rFonts w:cstheme="minorHAnsi"/>
        </w:rPr>
        <w:t>possible</w:t>
      </w:r>
      <w:r w:rsidR="004A4029" w:rsidRPr="00B5389B">
        <w:rPr>
          <w:rFonts w:cstheme="minorHAnsi"/>
        </w:rPr>
        <w:t xml:space="preserve">, but in the best circumstances – mutually reinforcing. </w:t>
      </w:r>
      <w:r w:rsidR="00C00E20" w:rsidRPr="00B5389B">
        <w:rPr>
          <w:rFonts w:cstheme="minorHAnsi"/>
        </w:rPr>
        <w:t xml:space="preserve"> </w:t>
      </w:r>
      <w:r w:rsidR="00E337FA" w:rsidRPr="00B5389B">
        <w:rPr>
          <w:rFonts w:cstheme="minorHAnsi"/>
        </w:rPr>
        <w:t>H</w:t>
      </w:r>
      <w:r w:rsidR="004A4029" w:rsidRPr="00B5389B">
        <w:rPr>
          <w:rFonts w:cstheme="minorHAnsi"/>
        </w:rPr>
        <w:t>owever</w:t>
      </w:r>
      <w:r w:rsidR="00C00E20" w:rsidRPr="00B5389B">
        <w:rPr>
          <w:rFonts w:cstheme="minorHAnsi"/>
        </w:rPr>
        <w:t xml:space="preserve">, we </w:t>
      </w:r>
      <w:r w:rsidR="004A4029" w:rsidRPr="00B5389B">
        <w:rPr>
          <w:rFonts w:cstheme="minorHAnsi"/>
        </w:rPr>
        <w:t xml:space="preserve">have seen </w:t>
      </w:r>
      <w:r w:rsidR="00E337FA" w:rsidRPr="00B5389B">
        <w:rPr>
          <w:rFonts w:cstheme="minorHAnsi"/>
        </w:rPr>
        <w:t xml:space="preserve">significant resistance to such balance in the counter-terrorism </w:t>
      </w:r>
      <w:r w:rsidR="009847BF" w:rsidRPr="00B5389B">
        <w:rPr>
          <w:rFonts w:cstheme="minorHAnsi"/>
        </w:rPr>
        <w:t>arena</w:t>
      </w:r>
      <w:r w:rsidR="00E337FA" w:rsidRPr="00B5389B">
        <w:rPr>
          <w:rFonts w:cstheme="minorHAnsi"/>
        </w:rPr>
        <w:t>.</w:t>
      </w:r>
      <w:r w:rsidR="009847BF" w:rsidRPr="00B5389B">
        <w:rPr>
          <w:rFonts w:cstheme="minorHAnsi"/>
        </w:rPr>
        <w:t xml:space="preserve"> </w:t>
      </w:r>
      <w:r w:rsidR="00E337FA" w:rsidRPr="00B5389B">
        <w:rPr>
          <w:rFonts w:cstheme="minorHAnsi"/>
        </w:rPr>
        <w:t xml:space="preserve">To achieve success, </w:t>
      </w:r>
      <w:r w:rsidR="009847BF" w:rsidRPr="00B5389B">
        <w:rPr>
          <w:rFonts w:cstheme="minorHAnsi"/>
        </w:rPr>
        <w:t xml:space="preserve">we must </w:t>
      </w:r>
      <w:r w:rsidR="005C675C" w:rsidRPr="00B5389B">
        <w:rPr>
          <w:rFonts w:cstheme="minorHAnsi"/>
        </w:rPr>
        <w:t>press</w:t>
      </w:r>
      <w:r w:rsidR="009847BF" w:rsidRPr="00B5389B">
        <w:rPr>
          <w:rFonts w:cstheme="minorHAnsi"/>
        </w:rPr>
        <w:t xml:space="preserve"> </w:t>
      </w:r>
      <w:r w:rsidR="00E337FA" w:rsidRPr="00B5389B">
        <w:rPr>
          <w:rFonts w:cstheme="minorHAnsi"/>
        </w:rPr>
        <w:t>towards a broader recognition of the</w:t>
      </w:r>
      <w:r w:rsidR="00C00E20" w:rsidRPr="00B5389B">
        <w:rPr>
          <w:rFonts w:cstheme="minorHAnsi"/>
        </w:rPr>
        <w:t xml:space="preserve"> risks, bounds, and</w:t>
      </w:r>
      <w:r w:rsidR="009847BF" w:rsidRPr="00B5389B">
        <w:rPr>
          <w:rFonts w:cstheme="minorHAnsi"/>
        </w:rPr>
        <w:t xml:space="preserve"> legal</w:t>
      </w:r>
      <w:r w:rsidR="00C00E20" w:rsidRPr="00B5389B">
        <w:rPr>
          <w:rFonts w:cstheme="minorHAnsi"/>
        </w:rPr>
        <w:t xml:space="preserve"> limits to</w:t>
      </w:r>
      <w:r w:rsidR="0001354D" w:rsidRPr="00B5389B">
        <w:rPr>
          <w:rFonts w:cstheme="minorHAnsi"/>
        </w:rPr>
        <w:t xml:space="preserve"> the use of technology within a human rights and rule of law framework. </w:t>
      </w:r>
      <w:r w:rsidR="005C675C" w:rsidRPr="00B5389B">
        <w:rPr>
          <w:rFonts w:cstheme="minorHAnsi"/>
        </w:rPr>
        <w:t>In particular, the UN, and its counter-terrorism entities must consider and act upon the risks and abuses that arise in a service-oriented model of counter-terrorism technical assistance and capacity building</w:t>
      </w:r>
      <w:r w:rsidR="00E449AA" w:rsidRPr="00B5389B">
        <w:rPr>
          <w:rFonts w:cstheme="minorHAnsi"/>
        </w:rPr>
        <w:t>;</w:t>
      </w:r>
      <w:r w:rsidR="005C675C" w:rsidRPr="00B5389B">
        <w:rPr>
          <w:rFonts w:cstheme="minorHAnsi"/>
        </w:rPr>
        <w:t xml:space="preserve"> avoid being complicit in the transfer and support </w:t>
      </w:r>
      <w:r w:rsidR="00204012">
        <w:rPr>
          <w:rFonts w:cstheme="minorHAnsi"/>
        </w:rPr>
        <w:t xml:space="preserve">of </w:t>
      </w:r>
      <w:r w:rsidR="005C675C" w:rsidRPr="00B5389B">
        <w:rPr>
          <w:rFonts w:cstheme="minorHAnsi"/>
        </w:rPr>
        <w:t>use of new, or emerging technologies in States with clear and evidenced practices of</w:t>
      </w:r>
      <w:r w:rsidR="00204012">
        <w:rPr>
          <w:rFonts w:cstheme="minorHAnsi"/>
        </w:rPr>
        <w:t xml:space="preserve"> human rights </w:t>
      </w:r>
      <w:r w:rsidR="005C675C" w:rsidRPr="00B5389B">
        <w:rPr>
          <w:rFonts w:cstheme="minorHAnsi"/>
        </w:rPr>
        <w:t xml:space="preserve">abuses and discriminatory patterns of use.  We must ensure the UN itself enforces and affirms in a </w:t>
      </w:r>
      <w:r w:rsidR="005C675C" w:rsidRPr="00204012">
        <w:rPr>
          <w:rFonts w:cstheme="minorHAnsi"/>
          <w:b/>
          <w:bCs/>
        </w:rPr>
        <w:t>uniform manner</w:t>
      </w:r>
      <w:r w:rsidR="005C675C" w:rsidRPr="00B5389B">
        <w:rPr>
          <w:rFonts w:cstheme="minorHAnsi"/>
        </w:rPr>
        <w:t xml:space="preserve"> the relevant human rights standards</w:t>
      </w:r>
      <w:r w:rsidR="00E449AA" w:rsidRPr="00B5389B">
        <w:rPr>
          <w:rFonts w:cstheme="minorHAnsi"/>
        </w:rPr>
        <w:t>.</w:t>
      </w:r>
      <w:r w:rsidR="00204012">
        <w:rPr>
          <w:rFonts w:cstheme="minorHAnsi"/>
        </w:rPr>
        <w:t xml:space="preserve">  We cannot have the UN human rights entities speaking in one voice on human rights, and the counterterrorism entities reinterpreting human rights and humanitarian law to the detriment of agreed State standards, and the values of the United Nations Charter as a whole.</w:t>
      </w:r>
    </w:p>
    <w:p w14:paraId="162112D5" w14:textId="6391A45A" w:rsidR="00EC24C4" w:rsidRPr="00B5389B" w:rsidRDefault="00EC24C4" w:rsidP="00E449AA">
      <w:pPr>
        <w:spacing w:line="360" w:lineRule="auto"/>
        <w:rPr>
          <w:rFonts w:cstheme="minorHAnsi"/>
        </w:rPr>
      </w:pPr>
    </w:p>
    <w:p w14:paraId="655B02BC" w14:textId="34FAB5AB" w:rsidR="00EC24C4" w:rsidRPr="00B5389B" w:rsidRDefault="00EC24C4" w:rsidP="00E449AA">
      <w:pPr>
        <w:spacing w:line="360" w:lineRule="auto"/>
        <w:rPr>
          <w:rFonts w:cstheme="minorHAnsi"/>
          <w:b/>
          <w:bCs/>
        </w:rPr>
      </w:pPr>
      <w:r w:rsidRPr="00B5389B">
        <w:rPr>
          <w:rFonts w:cstheme="minorHAnsi"/>
          <w:b/>
          <w:bCs/>
        </w:rPr>
        <w:t xml:space="preserve">Broader </w:t>
      </w:r>
      <w:r w:rsidR="009847BF" w:rsidRPr="00B5389B">
        <w:rPr>
          <w:rFonts w:cstheme="minorHAnsi"/>
          <w:b/>
          <w:bCs/>
        </w:rPr>
        <w:t>H</w:t>
      </w:r>
      <w:r w:rsidRPr="00B5389B">
        <w:rPr>
          <w:rFonts w:cstheme="minorHAnsi"/>
          <w:b/>
          <w:bCs/>
        </w:rPr>
        <w:t xml:space="preserve">uman </w:t>
      </w:r>
      <w:r w:rsidR="009847BF" w:rsidRPr="00B5389B">
        <w:rPr>
          <w:rFonts w:cstheme="minorHAnsi"/>
          <w:b/>
          <w:bCs/>
        </w:rPr>
        <w:t>R</w:t>
      </w:r>
      <w:r w:rsidRPr="00B5389B">
        <w:rPr>
          <w:rFonts w:cstheme="minorHAnsi"/>
          <w:b/>
          <w:bCs/>
        </w:rPr>
        <w:t xml:space="preserve">ights </w:t>
      </w:r>
      <w:r w:rsidR="009847BF" w:rsidRPr="00B5389B">
        <w:rPr>
          <w:rFonts w:cstheme="minorHAnsi"/>
          <w:b/>
          <w:bCs/>
        </w:rPr>
        <w:t>C</w:t>
      </w:r>
      <w:r w:rsidRPr="00B5389B">
        <w:rPr>
          <w:rFonts w:cstheme="minorHAnsi"/>
          <w:b/>
          <w:bCs/>
        </w:rPr>
        <w:t xml:space="preserve">hallenges of </w:t>
      </w:r>
      <w:r w:rsidR="009847BF" w:rsidRPr="00B5389B">
        <w:rPr>
          <w:rFonts w:cstheme="minorHAnsi"/>
          <w:b/>
          <w:bCs/>
        </w:rPr>
        <w:t>T</w:t>
      </w:r>
      <w:r w:rsidRPr="00B5389B">
        <w:rPr>
          <w:rFonts w:cstheme="minorHAnsi"/>
          <w:b/>
          <w:bCs/>
        </w:rPr>
        <w:t xml:space="preserve">echnology </w:t>
      </w:r>
      <w:r w:rsidR="009847BF" w:rsidRPr="00B5389B">
        <w:rPr>
          <w:rFonts w:cstheme="minorHAnsi"/>
          <w:b/>
          <w:bCs/>
        </w:rPr>
        <w:t>D</w:t>
      </w:r>
      <w:r w:rsidRPr="00B5389B">
        <w:rPr>
          <w:rFonts w:cstheme="minorHAnsi"/>
          <w:b/>
          <w:bCs/>
        </w:rPr>
        <w:t>evelopments</w:t>
      </w:r>
      <w:r w:rsidR="00E449AA" w:rsidRPr="00B5389B">
        <w:rPr>
          <w:rFonts w:cstheme="minorHAnsi"/>
          <w:b/>
          <w:bCs/>
        </w:rPr>
        <w:t xml:space="preserve"> in the context of </w:t>
      </w:r>
      <w:r w:rsidR="00F24E44" w:rsidRPr="00B5389B">
        <w:rPr>
          <w:rFonts w:cstheme="minorHAnsi"/>
          <w:b/>
          <w:bCs/>
        </w:rPr>
        <w:t>Counterterrorism</w:t>
      </w:r>
    </w:p>
    <w:p w14:paraId="47D57D10" w14:textId="77777777" w:rsidR="00E449AA" w:rsidRPr="00B5389B" w:rsidRDefault="00E449AA" w:rsidP="00E449AA">
      <w:pPr>
        <w:spacing w:line="360" w:lineRule="auto"/>
        <w:rPr>
          <w:rFonts w:cstheme="minorHAnsi"/>
        </w:rPr>
      </w:pPr>
    </w:p>
    <w:p w14:paraId="0B051F03" w14:textId="77777777" w:rsidR="00204012" w:rsidRDefault="00E449AA" w:rsidP="00204012">
      <w:pPr>
        <w:spacing w:line="360" w:lineRule="auto"/>
        <w:rPr>
          <w:rFonts w:cstheme="minorHAnsi"/>
        </w:rPr>
      </w:pPr>
      <w:r w:rsidRPr="00B5389B">
        <w:rPr>
          <w:rFonts w:cstheme="minorHAnsi"/>
        </w:rPr>
        <w:t>Let me now turn to address the</w:t>
      </w:r>
      <w:r w:rsidR="009847BF" w:rsidRPr="00B5389B">
        <w:rPr>
          <w:rFonts w:cstheme="minorHAnsi"/>
        </w:rPr>
        <w:t xml:space="preserve"> risks</w:t>
      </w:r>
      <w:r w:rsidRPr="00B5389B">
        <w:rPr>
          <w:rFonts w:cstheme="minorHAnsi"/>
        </w:rPr>
        <w:t>.</w:t>
      </w:r>
      <w:r w:rsidR="00F24E44" w:rsidRPr="00B5389B">
        <w:rPr>
          <w:rFonts w:cstheme="minorHAnsi"/>
        </w:rPr>
        <w:t xml:space="preserve"> </w:t>
      </w:r>
      <w:r w:rsidR="00FB1A36" w:rsidRPr="00B5389B">
        <w:rPr>
          <w:rFonts w:cstheme="minorHAnsi"/>
        </w:rPr>
        <w:t>The</w:t>
      </w:r>
      <w:r w:rsidR="007619EB" w:rsidRPr="00B5389B">
        <w:rPr>
          <w:rFonts w:cstheme="minorHAnsi"/>
        </w:rPr>
        <w:t xml:space="preserve"> negative effect of </w:t>
      </w:r>
      <w:r w:rsidR="003A25E3" w:rsidRPr="00B5389B">
        <w:rPr>
          <w:rFonts w:cstheme="minorHAnsi"/>
        </w:rPr>
        <w:t xml:space="preserve">overly broad use, </w:t>
      </w:r>
      <w:proofErr w:type="gramStart"/>
      <w:r w:rsidR="003A25E3" w:rsidRPr="00B5389B">
        <w:rPr>
          <w:rFonts w:cstheme="minorHAnsi"/>
        </w:rPr>
        <w:t>application</w:t>
      </w:r>
      <w:proofErr w:type="gramEnd"/>
      <w:r w:rsidR="003A25E3" w:rsidRPr="00B5389B">
        <w:rPr>
          <w:rFonts w:cstheme="minorHAnsi"/>
        </w:rPr>
        <w:t xml:space="preserve"> and transfer of technology for </w:t>
      </w:r>
      <w:r w:rsidRPr="00B5389B">
        <w:rPr>
          <w:rFonts w:cstheme="minorHAnsi"/>
        </w:rPr>
        <w:t>counterterrorism</w:t>
      </w:r>
      <w:r w:rsidR="003A25E3" w:rsidRPr="00B5389B">
        <w:rPr>
          <w:rFonts w:cstheme="minorHAnsi"/>
        </w:rPr>
        <w:t xml:space="preserve"> has made international headlines over the </w:t>
      </w:r>
      <w:r w:rsidR="003A25E3" w:rsidRPr="00B5389B">
        <w:rPr>
          <w:rFonts w:cstheme="minorHAnsi"/>
        </w:rPr>
        <w:lastRenderedPageBreak/>
        <w:t xml:space="preserve">last 20 years. It has been observed through growing surveillance with little legal limits, </w:t>
      </w:r>
      <w:r w:rsidR="00204012">
        <w:rPr>
          <w:rFonts w:cstheme="minorHAnsi"/>
        </w:rPr>
        <w:t xml:space="preserve">arbitrary and prolonged detention enabled by technology infringements, </w:t>
      </w:r>
      <w:r w:rsidR="003A25E3" w:rsidRPr="00B5389B">
        <w:rPr>
          <w:rFonts w:cstheme="minorHAnsi"/>
        </w:rPr>
        <w:t>infringements o</w:t>
      </w:r>
      <w:r w:rsidR="009847BF" w:rsidRPr="00B5389B">
        <w:rPr>
          <w:rFonts w:cstheme="minorHAnsi"/>
        </w:rPr>
        <w:t xml:space="preserve">n </w:t>
      </w:r>
      <w:r w:rsidR="003A25E3" w:rsidRPr="00B5389B">
        <w:rPr>
          <w:rFonts w:cstheme="minorHAnsi"/>
        </w:rPr>
        <w:t xml:space="preserve">the right to speech, assembly, </w:t>
      </w:r>
      <w:r w:rsidR="009847BF" w:rsidRPr="00B5389B">
        <w:rPr>
          <w:rFonts w:cstheme="minorHAnsi"/>
        </w:rPr>
        <w:t xml:space="preserve">and more, exceptionality in criminal law, </w:t>
      </w:r>
      <w:r w:rsidR="003A25E3" w:rsidRPr="00B5389B">
        <w:rPr>
          <w:rFonts w:cstheme="minorHAnsi"/>
        </w:rPr>
        <w:t xml:space="preserve">and the misuse of such measures to the detriment of civic space and civil society. </w:t>
      </w:r>
      <w:r w:rsidR="00F57139" w:rsidRPr="00B5389B">
        <w:rPr>
          <w:rFonts w:cstheme="minorHAnsi"/>
        </w:rPr>
        <w:t>W</w:t>
      </w:r>
      <w:r w:rsidR="00204012">
        <w:rPr>
          <w:rFonts w:cstheme="minorHAnsi"/>
        </w:rPr>
        <w:t>e</w:t>
      </w:r>
      <w:r w:rsidR="00F57139" w:rsidRPr="00B5389B">
        <w:rPr>
          <w:rFonts w:cstheme="minorHAnsi"/>
        </w:rPr>
        <w:t xml:space="preserve"> have seen border profiling and denial of refugee and asylum claims, the use and transfer of technologies to rights denying States where there is evidence </w:t>
      </w:r>
      <w:r w:rsidRPr="00B5389B">
        <w:rPr>
          <w:rFonts w:cstheme="minorHAnsi"/>
        </w:rPr>
        <w:t>of</w:t>
      </w:r>
      <w:r w:rsidR="00F57139" w:rsidRPr="00B5389B">
        <w:rPr>
          <w:rFonts w:cstheme="minorHAnsi"/>
        </w:rPr>
        <w:t xml:space="preserve"> systematic human rights violations. </w:t>
      </w:r>
    </w:p>
    <w:p w14:paraId="70BB0543" w14:textId="77777777" w:rsidR="00204012" w:rsidRDefault="00204012" w:rsidP="00204012">
      <w:pPr>
        <w:spacing w:line="360" w:lineRule="auto"/>
        <w:rPr>
          <w:rFonts w:cstheme="minorHAnsi"/>
        </w:rPr>
      </w:pPr>
    </w:p>
    <w:p w14:paraId="5529390A" w14:textId="5E835E06" w:rsidR="00E449AA" w:rsidRPr="00B5389B" w:rsidRDefault="003A25E3" w:rsidP="00204012">
      <w:pPr>
        <w:spacing w:line="360" w:lineRule="auto"/>
        <w:rPr>
          <w:rFonts w:cstheme="minorHAnsi"/>
        </w:rPr>
      </w:pPr>
      <w:r w:rsidRPr="00B5389B">
        <w:rPr>
          <w:rFonts w:cstheme="minorHAnsi"/>
        </w:rPr>
        <w:t>There are equally nefarious, but less visible</w:t>
      </w:r>
      <w:r w:rsidRPr="00B5389B">
        <w:rPr>
          <w:rFonts w:cstheme="minorHAnsi"/>
          <w:i/>
          <w:iCs/>
        </w:rPr>
        <w:t xml:space="preserve"> discriminator</w:t>
      </w:r>
      <w:r w:rsidR="009847BF" w:rsidRPr="00B5389B">
        <w:rPr>
          <w:rFonts w:cstheme="minorHAnsi"/>
          <w:i/>
          <w:iCs/>
        </w:rPr>
        <w:t>y</w:t>
      </w:r>
      <w:r w:rsidRPr="00B5389B">
        <w:rPr>
          <w:rFonts w:cstheme="minorHAnsi"/>
        </w:rPr>
        <w:t xml:space="preserve"> impacts recently elaborated on by my colleague the Special Rapporteur on contemporary forms of racism, racial discrimination, </w:t>
      </w:r>
      <w:proofErr w:type="gramStart"/>
      <w:r w:rsidRPr="00B5389B">
        <w:rPr>
          <w:rFonts w:cstheme="minorHAnsi"/>
        </w:rPr>
        <w:t>xenophobia</w:t>
      </w:r>
      <w:proofErr w:type="gramEnd"/>
      <w:r w:rsidRPr="00B5389B">
        <w:rPr>
          <w:rFonts w:cstheme="minorHAnsi"/>
        </w:rPr>
        <w:t xml:space="preserve"> and related intolerance</w:t>
      </w:r>
      <w:r w:rsidR="00E449AA" w:rsidRPr="00B5389B">
        <w:rPr>
          <w:rFonts w:cstheme="minorHAnsi"/>
        </w:rPr>
        <w:t>.</w:t>
      </w:r>
      <w:r w:rsidR="00E449AA" w:rsidRPr="00B5389B">
        <w:rPr>
          <w:rStyle w:val="FootnoteReference"/>
          <w:rFonts w:cstheme="minorHAnsi"/>
        </w:rPr>
        <w:footnoteReference w:id="3"/>
      </w:r>
      <w:r w:rsidR="00E449AA" w:rsidRPr="00B5389B">
        <w:rPr>
          <w:rFonts w:cstheme="minorHAnsi"/>
        </w:rPr>
        <w:t xml:space="preserve">  Here I affirm her prescient warnings that what is needed is </w:t>
      </w:r>
      <w:r w:rsidR="00E449AA" w:rsidRPr="00B5389B">
        <w:rPr>
          <w:rFonts w:cstheme="minorHAnsi"/>
        </w:rPr>
        <w:t>equality-based approach to human rights governance of emerging digital technologies</w:t>
      </w:r>
      <w:r w:rsidR="00E449AA" w:rsidRPr="00B5389B">
        <w:rPr>
          <w:rFonts w:cstheme="minorHAnsi"/>
        </w:rPr>
        <w:t xml:space="preserve"> in particular</w:t>
      </w:r>
      <w:r w:rsidR="00E449AA" w:rsidRPr="00B5389B">
        <w:rPr>
          <w:rFonts w:cstheme="minorHAnsi"/>
        </w:rPr>
        <w:t>. This requires moving beyond “colour-blind” or “race neutral” strategies.</w:t>
      </w:r>
      <w:r w:rsidR="00E449AA" w:rsidRPr="00B5389B">
        <w:rPr>
          <w:rFonts w:cstheme="minorHAnsi"/>
          <w:position w:val="6"/>
        </w:rPr>
        <w:t xml:space="preserve"> </w:t>
      </w:r>
      <w:r w:rsidR="00E449AA" w:rsidRPr="00B5389B">
        <w:rPr>
          <w:rFonts w:cstheme="minorHAnsi"/>
        </w:rPr>
        <w:t xml:space="preserve">What is required in the context of emerging digital technologies is careful attention to their racialized and ethnic impact, from government officials, the United Nations and other multilateral organizations, and the private sector. </w:t>
      </w:r>
    </w:p>
    <w:p w14:paraId="5F4AF292" w14:textId="297E1F55" w:rsidR="007619EB" w:rsidRPr="00B5389B" w:rsidRDefault="007619EB" w:rsidP="00E449AA">
      <w:pPr>
        <w:spacing w:line="360" w:lineRule="auto"/>
        <w:rPr>
          <w:rFonts w:cstheme="minorHAnsi"/>
        </w:rPr>
      </w:pPr>
    </w:p>
    <w:p w14:paraId="16793647" w14:textId="12D01680" w:rsidR="00EC24C4" w:rsidRPr="00B5389B" w:rsidRDefault="00E449AA" w:rsidP="00F24E44">
      <w:pPr>
        <w:spacing w:line="360" w:lineRule="auto"/>
        <w:rPr>
          <w:rFonts w:cstheme="minorHAnsi"/>
        </w:rPr>
      </w:pPr>
      <w:r w:rsidRPr="00B5389B">
        <w:rPr>
          <w:rFonts w:cstheme="minorHAnsi"/>
        </w:rPr>
        <w:t>I underscore that the</w:t>
      </w:r>
      <w:r w:rsidR="003A25E3" w:rsidRPr="00B5389B">
        <w:rPr>
          <w:rFonts w:cstheme="minorHAnsi"/>
        </w:rPr>
        <w:t xml:space="preserve"> di</w:t>
      </w:r>
      <w:r w:rsidR="00B11FF6" w:rsidRPr="00B5389B">
        <w:rPr>
          <w:rFonts w:cstheme="minorHAnsi"/>
        </w:rPr>
        <w:t>scriminatory impacts</w:t>
      </w:r>
      <w:r w:rsidRPr="00B5389B">
        <w:rPr>
          <w:rFonts w:cstheme="minorHAnsi"/>
        </w:rPr>
        <w:t xml:space="preserve"> of new technologies use in counterterrorism</w:t>
      </w:r>
      <w:r w:rsidR="009847BF" w:rsidRPr="00B5389B">
        <w:rPr>
          <w:rFonts w:cstheme="minorHAnsi"/>
        </w:rPr>
        <w:t xml:space="preserve"> are</w:t>
      </w:r>
      <w:r w:rsidR="00B11FF6" w:rsidRPr="00B5389B">
        <w:rPr>
          <w:rFonts w:cstheme="minorHAnsi"/>
        </w:rPr>
        <w:t xml:space="preserve"> both direct and indirect</w:t>
      </w:r>
      <w:r w:rsidR="009847BF" w:rsidRPr="00B5389B">
        <w:rPr>
          <w:rFonts w:cstheme="minorHAnsi"/>
        </w:rPr>
        <w:t xml:space="preserve">. And, </w:t>
      </w:r>
      <w:r w:rsidRPr="00B5389B">
        <w:rPr>
          <w:rFonts w:cstheme="minorHAnsi"/>
        </w:rPr>
        <w:t xml:space="preserve">SR </w:t>
      </w:r>
      <w:proofErr w:type="spellStart"/>
      <w:r w:rsidRPr="00B5389B">
        <w:rPr>
          <w:rFonts w:cstheme="minorHAnsi"/>
        </w:rPr>
        <w:t>Achiume</w:t>
      </w:r>
      <w:proofErr w:type="spellEnd"/>
      <w:r w:rsidRPr="00B5389B">
        <w:rPr>
          <w:rFonts w:cstheme="minorHAnsi"/>
        </w:rPr>
        <w:t xml:space="preserve"> has found</w:t>
      </w:r>
      <w:r w:rsidR="009847BF" w:rsidRPr="00B5389B">
        <w:rPr>
          <w:rFonts w:cstheme="minorHAnsi"/>
        </w:rPr>
        <w:t xml:space="preserve"> “even where</w:t>
      </w:r>
      <w:r w:rsidR="00B11FF6" w:rsidRPr="00B5389B">
        <w:rPr>
          <w:rFonts w:cstheme="minorHAnsi"/>
        </w:rPr>
        <w:t xml:space="preserve"> discrimination is not intended, indirect discrimination can result from </w:t>
      </w:r>
      <w:r w:rsidR="00B11FF6" w:rsidRPr="00B5389B">
        <w:rPr>
          <w:rFonts w:cstheme="minorHAnsi"/>
          <w:i/>
          <w:iCs/>
        </w:rPr>
        <w:t>using innocuous and genuinely relevant criteria that also operate as proxies for race and ethnicity</w:t>
      </w:r>
      <w:r w:rsidR="00B11FF6" w:rsidRPr="00B5389B">
        <w:rPr>
          <w:rFonts w:cstheme="minorHAnsi"/>
        </w:rPr>
        <w:t>.</w:t>
      </w:r>
      <w:r w:rsidR="009847BF" w:rsidRPr="00B5389B">
        <w:rPr>
          <w:rFonts w:cstheme="minorHAnsi"/>
        </w:rPr>
        <w:t xml:space="preserve">” </w:t>
      </w:r>
      <w:r w:rsidR="00F24E44" w:rsidRPr="00B5389B">
        <w:rPr>
          <w:rFonts w:cstheme="minorHAnsi"/>
        </w:rPr>
        <w:t xml:space="preserve"> </w:t>
      </w:r>
      <w:r w:rsidRPr="00B5389B">
        <w:rPr>
          <w:rFonts w:cstheme="minorHAnsi"/>
        </w:rPr>
        <w:t>T</w:t>
      </w:r>
      <w:r w:rsidR="009847BF" w:rsidRPr="00B5389B">
        <w:rPr>
          <w:rFonts w:cstheme="minorHAnsi"/>
        </w:rPr>
        <w:t xml:space="preserve">his is </w:t>
      </w:r>
      <w:r w:rsidR="00F24E44" w:rsidRPr="00B5389B">
        <w:rPr>
          <w:rFonts w:cstheme="minorHAnsi"/>
        </w:rPr>
        <w:t xml:space="preserve">particularly </w:t>
      </w:r>
      <w:r w:rsidR="009847BF" w:rsidRPr="00B5389B">
        <w:rPr>
          <w:rFonts w:cstheme="minorHAnsi"/>
        </w:rPr>
        <w:t xml:space="preserve">true for </w:t>
      </w:r>
      <w:r w:rsidR="00E47EC6" w:rsidRPr="00B5389B">
        <w:rPr>
          <w:rFonts w:cstheme="minorHAnsi"/>
        </w:rPr>
        <w:t>the underlying algorithmic functions of technologies, as well is in their standards for design and development that so often use and rely</w:t>
      </w:r>
      <w:r w:rsidR="00B11FF6" w:rsidRPr="00B5389B">
        <w:rPr>
          <w:rFonts w:cstheme="minorHAnsi"/>
        </w:rPr>
        <w:t xml:space="preserve"> </w:t>
      </w:r>
      <w:r w:rsidR="00E47EC6" w:rsidRPr="00B5389B">
        <w:rPr>
          <w:rFonts w:cstheme="minorHAnsi"/>
        </w:rPr>
        <w:t>“</w:t>
      </w:r>
      <w:r w:rsidR="00B11FF6" w:rsidRPr="00B5389B">
        <w:rPr>
          <w:rFonts w:cstheme="minorHAnsi"/>
        </w:rPr>
        <w:t>on predictive models that incorporate historical data – data often reflecting discriminatory biases and inaccurate profiling – including in contexts such as law enforcement, national security and immigration</w:t>
      </w:r>
      <w:r w:rsidR="00E47EC6" w:rsidRPr="00B5389B">
        <w:rPr>
          <w:rFonts w:cstheme="minorHAnsi"/>
        </w:rPr>
        <w:t>,</w:t>
      </w:r>
      <w:r w:rsidR="00B11FF6" w:rsidRPr="00B5389B">
        <w:rPr>
          <w:rFonts w:cstheme="minorHAnsi"/>
        </w:rPr>
        <w:t>”</w:t>
      </w:r>
      <w:r w:rsidR="003A25E3" w:rsidRPr="00B5389B">
        <w:rPr>
          <w:rFonts w:cstheme="minorHAnsi"/>
        </w:rPr>
        <w:t xml:space="preserve"> </w:t>
      </w:r>
      <w:r w:rsidR="00E47EC6" w:rsidRPr="00B5389B">
        <w:rPr>
          <w:rFonts w:cstheme="minorHAnsi"/>
        </w:rPr>
        <w:t>AND fail to engage stakeholders subjected to such technologies</w:t>
      </w:r>
      <w:r w:rsidR="00255AD9" w:rsidRPr="00B5389B">
        <w:rPr>
          <w:rFonts w:cstheme="minorHAnsi"/>
        </w:rPr>
        <w:t xml:space="preserve">. </w:t>
      </w:r>
    </w:p>
    <w:p w14:paraId="47D0C812" w14:textId="77777777" w:rsidR="00E449AA" w:rsidRPr="00B5389B" w:rsidRDefault="00E449AA" w:rsidP="00E449AA">
      <w:pPr>
        <w:spacing w:line="360" w:lineRule="auto"/>
        <w:rPr>
          <w:rFonts w:cstheme="minorHAnsi"/>
        </w:rPr>
      </w:pPr>
    </w:p>
    <w:p w14:paraId="3C915F0A" w14:textId="7D0A0C6A" w:rsidR="00255AD9" w:rsidRPr="00B5389B" w:rsidRDefault="003E4B91" w:rsidP="00E449AA">
      <w:pPr>
        <w:spacing w:line="360" w:lineRule="auto"/>
        <w:rPr>
          <w:rFonts w:cstheme="minorHAnsi"/>
        </w:rPr>
      </w:pPr>
      <w:r w:rsidRPr="00B5389B">
        <w:rPr>
          <w:rFonts w:cstheme="minorHAnsi"/>
        </w:rPr>
        <w:t>I</w:t>
      </w:r>
      <w:r w:rsidR="00E449AA" w:rsidRPr="00B5389B">
        <w:rPr>
          <w:rFonts w:cstheme="minorHAnsi"/>
        </w:rPr>
        <w:t xml:space="preserve"> </w:t>
      </w:r>
      <w:r w:rsidRPr="00B5389B">
        <w:rPr>
          <w:rFonts w:cstheme="minorHAnsi"/>
        </w:rPr>
        <w:t>urge Member States and the United Nations to c</w:t>
      </w:r>
      <w:r w:rsidR="009C4E4F" w:rsidRPr="00B5389B">
        <w:rPr>
          <w:rFonts w:cstheme="minorHAnsi"/>
        </w:rPr>
        <w:t>onsider that promoting and protecting the right to privacy in a digital age requires new initiatives and methods</w:t>
      </w:r>
      <w:r w:rsidR="00255AD9" w:rsidRPr="00B5389B">
        <w:rPr>
          <w:rFonts w:cstheme="minorHAnsi"/>
        </w:rPr>
        <w:t xml:space="preserve">. </w:t>
      </w:r>
    </w:p>
    <w:p w14:paraId="5FD6475E" w14:textId="77777777" w:rsidR="00255AD9" w:rsidRPr="00B5389B" w:rsidRDefault="00255AD9" w:rsidP="00E449AA">
      <w:pPr>
        <w:pStyle w:val="ListParagraph"/>
        <w:numPr>
          <w:ilvl w:val="0"/>
          <w:numId w:val="3"/>
        </w:numPr>
        <w:spacing w:line="360" w:lineRule="auto"/>
        <w:rPr>
          <w:rFonts w:cstheme="minorHAnsi"/>
        </w:rPr>
      </w:pPr>
      <w:r w:rsidRPr="00B5389B">
        <w:rPr>
          <w:rFonts w:cstheme="minorHAnsi"/>
        </w:rPr>
        <w:lastRenderedPageBreak/>
        <w:t xml:space="preserve">It requires keeping human rights safeguards development at an equivalent pace to the rapid development of new technologies. </w:t>
      </w:r>
    </w:p>
    <w:p w14:paraId="2B2CE6A3" w14:textId="3C088814" w:rsidR="00CA5367" w:rsidRPr="00B5389B" w:rsidRDefault="00255AD9" w:rsidP="00E449AA">
      <w:pPr>
        <w:pStyle w:val="ListParagraph"/>
        <w:numPr>
          <w:ilvl w:val="0"/>
          <w:numId w:val="3"/>
        </w:numPr>
        <w:spacing w:line="360" w:lineRule="auto"/>
        <w:rPr>
          <w:rFonts w:cstheme="minorHAnsi"/>
        </w:rPr>
      </w:pPr>
      <w:r w:rsidRPr="00B5389B">
        <w:rPr>
          <w:rFonts w:cstheme="minorHAnsi"/>
        </w:rPr>
        <w:t xml:space="preserve">It requires human rights due diligence in the use, </w:t>
      </w:r>
      <w:proofErr w:type="gramStart"/>
      <w:r w:rsidRPr="00B5389B">
        <w:rPr>
          <w:rFonts w:cstheme="minorHAnsi"/>
        </w:rPr>
        <w:t>transfer</w:t>
      </w:r>
      <w:proofErr w:type="gramEnd"/>
      <w:r w:rsidRPr="00B5389B">
        <w:rPr>
          <w:rFonts w:cstheme="minorHAnsi"/>
        </w:rPr>
        <w:t xml:space="preserve"> and implementation of technologies for </w:t>
      </w:r>
      <w:r w:rsidR="00F24E44" w:rsidRPr="00B5389B">
        <w:rPr>
          <w:rFonts w:cstheme="minorHAnsi"/>
        </w:rPr>
        <w:t>counterterrorism</w:t>
      </w:r>
      <w:r w:rsidRPr="00B5389B">
        <w:rPr>
          <w:rFonts w:cstheme="minorHAnsi"/>
        </w:rPr>
        <w:t xml:space="preserve">, including </w:t>
      </w:r>
      <w:r w:rsidR="00CA5367" w:rsidRPr="00B5389B">
        <w:rPr>
          <w:rFonts w:cstheme="minorHAnsi"/>
        </w:rPr>
        <w:t>the use of mutual legal assistance frameworks that integrate</w:t>
      </w:r>
      <w:r w:rsidR="00F57139" w:rsidRPr="00B5389B">
        <w:rPr>
          <w:rFonts w:cstheme="minorHAnsi"/>
        </w:rPr>
        <w:t xml:space="preserve"> </w:t>
      </w:r>
      <w:r w:rsidR="00CA5367" w:rsidRPr="00B5389B">
        <w:rPr>
          <w:rFonts w:cstheme="minorHAnsi"/>
        </w:rPr>
        <w:t xml:space="preserve">safeguards. </w:t>
      </w:r>
    </w:p>
    <w:p w14:paraId="0CDBEDD1" w14:textId="2E593472" w:rsidR="003E4B91" w:rsidRPr="00B5389B" w:rsidRDefault="008824BD" w:rsidP="00E449AA">
      <w:pPr>
        <w:pStyle w:val="ListParagraph"/>
        <w:numPr>
          <w:ilvl w:val="0"/>
          <w:numId w:val="3"/>
        </w:numPr>
        <w:spacing w:line="360" w:lineRule="auto"/>
        <w:rPr>
          <w:rFonts w:cstheme="minorHAnsi"/>
          <w:b/>
          <w:bCs/>
        </w:rPr>
      </w:pPr>
      <w:r w:rsidRPr="00B5389B">
        <w:rPr>
          <w:rFonts w:cstheme="minorHAnsi"/>
        </w:rPr>
        <w:t xml:space="preserve">Enhancing the capacity of </w:t>
      </w:r>
      <w:r w:rsidR="009C4E4F" w:rsidRPr="00B5389B">
        <w:rPr>
          <w:rFonts w:cstheme="minorHAnsi"/>
        </w:rPr>
        <w:t xml:space="preserve">Governments, </w:t>
      </w:r>
      <w:proofErr w:type="gramStart"/>
      <w:r w:rsidR="009C4E4F" w:rsidRPr="00B5389B">
        <w:rPr>
          <w:rFonts w:cstheme="minorHAnsi"/>
        </w:rPr>
        <w:t>companies</w:t>
      </w:r>
      <w:proofErr w:type="gramEnd"/>
      <w:r w:rsidR="009C4E4F" w:rsidRPr="00B5389B">
        <w:rPr>
          <w:rFonts w:cstheme="minorHAnsi"/>
        </w:rPr>
        <w:t xml:space="preserve"> and individuals to </w:t>
      </w:r>
      <w:r w:rsidRPr="00B5389B">
        <w:rPr>
          <w:rFonts w:cstheme="minorHAnsi"/>
        </w:rPr>
        <w:t>use new technologies is not a risk free or rights free space. It is precisely here where such capacity building</w:t>
      </w:r>
      <w:r w:rsidR="00F57139" w:rsidRPr="00B5389B">
        <w:rPr>
          <w:rFonts w:cstheme="minorHAnsi"/>
        </w:rPr>
        <w:t xml:space="preserve"> can pose the greatest threat if it is undertaken without required safeguards. </w:t>
      </w:r>
    </w:p>
    <w:p w14:paraId="0867220D" w14:textId="77777777" w:rsidR="009E1EBB" w:rsidRPr="00B5389B" w:rsidRDefault="009E1EBB" w:rsidP="00F24E44">
      <w:pPr>
        <w:pStyle w:val="ListParagraph"/>
        <w:spacing w:line="360" w:lineRule="auto"/>
        <w:rPr>
          <w:rFonts w:cstheme="minorHAnsi"/>
        </w:rPr>
      </w:pPr>
    </w:p>
    <w:p w14:paraId="7ABF0D8A" w14:textId="2D9A53C8" w:rsidR="00370BA6" w:rsidRPr="00B5389B" w:rsidRDefault="008824BD" w:rsidP="00F24E44">
      <w:pPr>
        <w:spacing w:line="360" w:lineRule="auto"/>
        <w:rPr>
          <w:rFonts w:cstheme="minorHAnsi"/>
          <w:b/>
          <w:bCs/>
        </w:rPr>
      </w:pPr>
      <w:r w:rsidRPr="00B5389B">
        <w:rPr>
          <w:rFonts w:cstheme="minorHAnsi"/>
          <w:b/>
          <w:bCs/>
        </w:rPr>
        <w:t xml:space="preserve">New Technologies in </w:t>
      </w:r>
      <w:r w:rsidR="00F24E44" w:rsidRPr="00B5389B">
        <w:rPr>
          <w:rFonts w:cstheme="minorHAnsi"/>
          <w:b/>
          <w:bCs/>
        </w:rPr>
        <w:t>Counterterrorism</w:t>
      </w:r>
      <w:r w:rsidRPr="00B5389B">
        <w:rPr>
          <w:rFonts w:cstheme="minorHAnsi"/>
          <w:b/>
          <w:bCs/>
        </w:rPr>
        <w:t xml:space="preserve"> and the Global Counter-Terrorism Strategy </w:t>
      </w:r>
      <w:r w:rsidR="003E4B91" w:rsidRPr="00B5389B">
        <w:rPr>
          <w:rFonts w:cstheme="minorHAnsi"/>
          <w:b/>
          <w:bCs/>
        </w:rPr>
        <w:t xml:space="preserve">Review </w:t>
      </w:r>
    </w:p>
    <w:p w14:paraId="6FA3DCB5" w14:textId="3E9BF0B4" w:rsidR="00603A9D" w:rsidRPr="00B5389B" w:rsidRDefault="008824BD" w:rsidP="00F24E44">
      <w:pPr>
        <w:pStyle w:val="ListParagraph"/>
        <w:numPr>
          <w:ilvl w:val="0"/>
          <w:numId w:val="1"/>
        </w:numPr>
        <w:spacing w:line="360" w:lineRule="auto"/>
        <w:rPr>
          <w:rFonts w:cstheme="minorHAnsi"/>
        </w:rPr>
      </w:pPr>
      <w:r w:rsidRPr="00B5389B">
        <w:rPr>
          <w:rFonts w:cstheme="minorHAnsi"/>
        </w:rPr>
        <w:t>As we take a global view to next two years,</w:t>
      </w:r>
      <w:r w:rsidR="00603A9D" w:rsidRPr="00B5389B">
        <w:rPr>
          <w:rFonts w:cstheme="minorHAnsi"/>
        </w:rPr>
        <w:t xml:space="preserve"> the newly concluded Global Counter-Terrorism Strategy presents</w:t>
      </w:r>
      <w:r w:rsidRPr="00B5389B">
        <w:rPr>
          <w:rFonts w:cstheme="minorHAnsi"/>
        </w:rPr>
        <w:t xml:space="preserve"> both</w:t>
      </w:r>
      <w:r w:rsidR="00603A9D" w:rsidRPr="00B5389B">
        <w:rPr>
          <w:rFonts w:cstheme="minorHAnsi"/>
        </w:rPr>
        <w:t xml:space="preserve"> new opportunities and challenge</w:t>
      </w:r>
      <w:r w:rsidRPr="00B5389B">
        <w:rPr>
          <w:rFonts w:cstheme="minorHAnsi"/>
        </w:rPr>
        <w:t xml:space="preserve">s. </w:t>
      </w:r>
      <w:r w:rsidR="00603A9D" w:rsidRPr="00B5389B">
        <w:rPr>
          <w:rFonts w:cstheme="minorHAnsi"/>
        </w:rPr>
        <w:t xml:space="preserve"> </w:t>
      </w:r>
    </w:p>
    <w:p w14:paraId="1F73F840" w14:textId="57C04BEB" w:rsidR="008824BD" w:rsidRPr="00B5389B" w:rsidRDefault="00603A9D" w:rsidP="00F24E44">
      <w:pPr>
        <w:pStyle w:val="ListParagraph"/>
        <w:numPr>
          <w:ilvl w:val="0"/>
          <w:numId w:val="1"/>
        </w:numPr>
        <w:spacing w:line="360" w:lineRule="auto"/>
        <w:rPr>
          <w:rFonts w:cstheme="minorHAnsi"/>
        </w:rPr>
      </w:pPr>
      <w:r w:rsidRPr="00B5389B">
        <w:rPr>
          <w:rFonts w:cstheme="minorHAnsi"/>
        </w:rPr>
        <w:t xml:space="preserve">First, it </w:t>
      </w:r>
      <w:r w:rsidR="008824BD" w:rsidRPr="00B5389B">
        <w:rPr>
          <w:rFonts w:cstheme="minorHAnsi"/>
        </w:rPr>
        <w:t xml:space="preserve">has expanded </w:t>
      </w:r>
      <w:r w:rsidRPr="00B5389B">
        <w:rPr>
          <w:rFonts w:cstheme="minorHAnsi"/>
        </w:rPr>
        <w:t xml:space="preserve">the references made to new technologies, </w:t>
      </w:r>
      <w:r w:rsidR="008824BD" w:rsidRPr="00B5389B">
        <w:rPr>
          <w:rFonts w:cstheme="minorHAnsi"/>
        </w:rPr>
        <w:t xml:space="preserve">including </w:t>
      </w:r>
      <w:r w:rsidRPr="00B5389B">
        <w:rPr>
          <w:rFonts w:cstheme="minorHAnsi"/>
        </w:rPr>
        <w:t xml:space="preserve">social media, online content and its moderation, virtual assets and countering the financing of technology, biometrics, </w:t>
      </w:r>
      <w:r w:rsidR="008824BD" w:rsidRPr="00B5389B">
        <w:rPr>
          <w:rFonts w:cstheme="minorHAnsi"/>
        </w:rPr>
        <w:t>artificial intelligence,</w:t>
      </w:r>
      <w:r w:rsidRPr="00B5389B">
        <w:rPr>
          <w:rFonts w:cstheme="minorHAnsi"/>
        </w:rPr>
        <w:t xml:space="preserve"> </w:t>
      </w:r>
      <w:proofErr w:type="gramStart"/>
      <w:r w:rsidRPr="00B5389B">
        <w:rPr>
          <w:rFonts w:cstheme="minorHAnsi"/>
        </w:rPr>
        <w:t>infrastructure</w:t>
      </w:r>
      <w:proofErr w:type="gramEnd"/>
      <w:r w:rsidRPr="00B5389B">
        <w:rPr>
          <w:rFonts w:cstheme="minorHAnsi"/>
        </w:rPr>
        <w:t xml:space="preserve"> and vulnerable targets, and more. </w:t>
      </w:r>
    </w:p>
    <w:p w14:paraId="307932FC" w14:textId="14422B55" w:rsidR="006E063A" w:rsidRPr="00B5389B" w:rsidRDefault="008824BD" w:rsidP="00E449AA">
      <w:pPr>
        <w:pStyle w:val="ListParagraph"/>
        <w:numPr>
          <w:ilvl w:val="0"/>
          <w:numId w:val="1"/>
        </w:numPr>
        <w:spacing w:line="360" w:lineRule="auto"/>
        <w:rPr>
          <w:rFonts w:cstheme="minorHAnsi"/>
        </w:rPr>
      </w:pPr>
      <w:r w:rsidRPr="00B5389B">
        <w:rPr>
          <w:rFonts w:cstheme="minorHAnsi"/>
        </w:rPr>
        <w:t>Secondly</w:t>
      </w:r>
      <w:r w:rsidR="00603A9D" w:rsidRPr="00B5389B">
        <w:rPr>
          <w:rFonts w:cstheme="minorHAnsi"/>
        </w:rPr>
        <w:t xml:space="preserve">, </w:t>
      </w:r>
      <w:r w:rsidR="00FF4BF6" w:rsidRPr="00B5389B">
        <w:rPr>
          <w:rFonts w:cstheme="minorHAnsi"/>
        </w:rPr>
        <w:t xml:space="preserve">it presents a </w:t>
      </w:r>
      <w:r w:rsidR="00F24E44" w:rsidRPr="00B5389B">
        <w:rPr>
          <w:rFonts w:cstheme="minorHAnsi"/>
        </w:rPr>
        <w:t>farther-reaching</w:t>
      </w:r>
      <w:r w:rsidR="00FF4BF6" w:rsidRPr="00B5389B">
        <w:rPr>
          <w:rFonts w:cstheme="minorHAnsi"/>
        </w:rPr>
        <w:t xml:space="preserve"> commitment to the promotion and protection of human rights and fundamental freedoms while countering terrorism increasing reference to international law </w:t>
      </w:r>
      <w:r w:rsidR="006E063A" w:rsidRPr="00B5389B">
        <w:rPr>
          <w:rFonts w:cstheme="minorHAnsi"/>
        </w:rPr>
        <w:t xml:space="preserve">compliance overall as well as in the specific use of </w:t>
      </w:r>
      <w:r w:rsidR="00603A9D" w:rsidRPr="00B5389B">
        <w:rPr>
          <w:rFonts w:cstheme="minorHAnsi"/>
        </w:rPr>
        <w:t>technology</w:t>
      </w:r>
      <w:r w:rsidR="006E063A" w:rsidRPr="00B5389B">
        <w:rPr>
          <w:rFonts w:cstheme="minorHAnsi"/>
        </w:rPr>
        <w:t xml:space="preserve">. </w:t>
      </w:r>
    </w:p>
    <w:p w14:paraId="4D28DBF7" w14:textId="6FDAF60D" w:rsidR="005E7143" w:rsidRPr="00B5389B" w:rsidRDefault="00042293" w:rsidP="00E449AA">
      <w:pPr>
        <w:pStyle w:val="ListParagraph"/>
        <w:numPr>
          <w:ilvl w:val="0"/>
          <w:numId w:val="1"/>
        </w:numPr>
        <w:spacing w:line="360" w:lineRule="auto"/>
        <w:rPr>
          <w:rFonts w:cstheme="minorHAnsi"/>
        </w:rPr>
      </w:pPr>
      <w:r w:rsidRPr="00B5389B">
        <w:rPr>
          <w:rFonts w:cstheme="minorHAnsi"/>
        </w:rPr>
        <w:t xml:space="preserve">This indicates </w:t>
      </w:r>
      <w:r w:rsidR="005E7143" w:rsidRPr="00B5389B">
        <w:rPr>
          <w:rFonts w:cstheme="minorHAnsi"/>
        </w:rPr>
        <w:t>a common theme in the security and counter-terrorism arena where security is often the driving impetus for new technologies</w:t>
      </w:r>
      <w:r w:rsidR="00F57139" w:rsidRPr="00B5389B">
        <w:rPr>
          <w:rFonts w:cstheme="minorHAnsi"/>
        </w:rPr>
        <w:t xml:space="preserve">, with human rights considerations and rights enhancing goals either deemed irrelevant or a last step. </w:t>
      </w:r>
    </w:p>
    <w:p w14:paraId="17D38612" w14:textId="599A40EE" w:rsidR="00C639CA" w:rsidRPr="00B5389B" w:rsidRDefault="00F57139" w:rsidP="00E449AA">
      <w:pPr>
        <w:pStyle w:val="ListParagraph"/>
        <w:numPr>
          <w:ilvl w:val="0"/>
          <w:numId w:val="1"/>
        </w:numPr>
        <w:spacing w:line="360" w:lineRule="auto"/>
        <w:rPr>
          <w:rFonts w:cstheme="minorHAnsi"/>
        </w:rPr>
      </w:pPr>
      <w:r w:rsidRPr="00B5389B">
        <w:rPr>
          <w:rFonts w:cstheme="minorHAnsi"/>
        </w:rPr>
        <w:t>Again, we must hold two things at once. We see a</w:t>
      </w:r>
      <w:r w:rsidR="00042293" w:rsidRPr="00B5389B">
        <w:rPr>
          <w:rFonts w:cstheme="minorHAnsi"/>
        </w:rPr>
        <w:t xml:space="preserve"> growing concern among Member States around </w:t>
      </w:r>
      <w:r w:rsidR="00C639CA" w:rsidRPr="00B5389B">
        <w:rPr>
          <w:rFonts w:cstheme="minorHAnsi"/>
        </w:rPr>
        <w:t xml:space="preserve">the use of technology </w:t>
      </w:r>
      <w:r w:rsidRPr="00B5389B">
        <w:rPr>
          <w:rFonts w:cstheme="minorHAnsi"/>
        </w:rPr>
        <w:t xml:space="preserve">for </w:t>
      </w:r>
      <w:r w:rsidR="00C639CA" w:rsidRPr="00B5389B">
        <w:rPr>
          <w:rFonts w:cstheme="minorHAnsi"/>
        </w:rPr>
        <w:t>terrorism</w:t>
      </w:r>
      <w:r w:rsidRPr="00B5389B">
        <w:rPr>
          <w:rFonts w:cstheme="minorHAnsi"/>
        </w:rPr>
        <w:t xml:space="preserve"> purposes</w:t>
      </w:r>
      <w:r w:rsidR="00C639CA" w:rsidRPr="00B5389B">
        <w:rPr>
          <w:rFonts w:cstheme="minorHAnsi"/>
        </w:rPr>
        <w:t xml:space="preserve">, as well as a growing willingness to expand the technological tools to </w:t>
      </w:r>
      <w:r w:rsidR="00F24E44" w:rsidRPr="00B5389B">
        <w:rPr>
          <w:rFonts w:cstheme="minorHAnsi"/>
        </w:rPr>
        <w:t>counterterrorism</w:t>
      </w:r>
      <w:r w:rsidR="00C639CA" w:rsidRPr="00B5389B">
        <w:rPr>
          <w:rFonts w:cstheme="minorHAnsi"/>
        </w:rPr>
        <w:t xml:space="preserve">. </w:t>
      </w:r>
    </w:p>
    <w:p w14:paraId="177847CD" w14:textId="624B2CF4" w:rsidR="00042293" w:rsidRPr="00B5389B" w:rsidRDefault="00C639CA" w:rsidP="00E449AA">
      <w:pPr>
        <w:pStyle w:val="ListParagraph"/>
        <w:numPr>
          <w:ilvl w:val="0"/>
          <w:numId w:val="1"/>
        </w:numPr>
        <w:spacing w:line="360" w:lineRule="auto"/>
        <w:rPr>
          <w:rFonts w:cstheme="minorHAnsi"/>
        </w:rPr>
      </w:pPr>
      <w:r w:rsidRPr="00B5389B">
        <w:rPr>
          <w:rFonts w:cstheme="minorHAnsi"/>
        </w:rPr>
        <w:t xml:space="preserve">It is the equal commitment to </w:t>
      </w:r>
      <w:r w:rsidR="00F57139" w:rsidRPr="00B5389B">
        <w:rPr>
          <w:rFonts w:cstheme="minorHAnsi"/>
        </w:rPr>
        <w:t xml:space="preserve">use such </w:t>
      </w:r>
      <w:r w:rsidR="00F24E44" w:rsidRPr="00B5389B">
        <w:rPr>
          <w:rFonts w:cstheme="minorHAnsi"/>
        </w:rPr>
        <w:t>technology</w:t>
      </w:r>
      <w:r w:rsidR="00F57139" w:rsidRPr="00B5389B">
        <w:rPr>
          <w:rFonts w:cstheme="minorHAnsi"/>
        </w:rPr>
        <w:t xml:space="preserve"> </w:t>
      </w:r>
      <w:r w:rsidRPr="00B5389B">
        <w:rPr>
          <w:rFonts w:cstheme="minorHAnsi"/>
        </w:rPr>
        <w:t xml:space="preserve">in compliance with international human rights, humanitarian and refugee law that must be </w:t>
      </w:r>
      <w:r w:rsidR="00F57139" w:rsidRPr="00B5389B">
        <w:rPr>
          <w:rFonts w:cstheme="minorHAnsi"/>
        </w:rPr>
        <w:t>the outcome</w:t>
      </w:r>
      <w:r w:rsidRPr="00B5389B">
        <w:rPr>
          <w:rFonts w:cstheme="minorHAnsi"/>
        </w:rPr>
        <w:t xml:space="preserve">.  </w:t>
      </w:r>
    </w:p>
    <w:p w14:paraId="6C6545D9" w14:textId="0DB9C5BA" w:rsidR="005E7143" w:rsidRPr="00B5389B" w:rsidRDefault="00F57139" w:rsidP="00F24E44">
      <w:pPr>
        <w:pStyle w:val="ListParagraph"/>
        <w:numPr>
          <w:ilvl w:val="0"/>
          <w:numId w:val="1"/>
        </w:numPr>
        <w:spacing w:line="360" w:lineRule="auto"/>
        <w:rPr>
          <w:rFonts w:cstheme="minorHAnsi"/>
        </w:rPr>
      </w:pPr>
      <w:r w:rsidRPr="00B5389B">
        <w:rPr>
          <w:rFonts w:cstheme="minorHAnsi"/>
        </w:rPr>
        <w:t>It is</w:t>
      </w:r>
      <w:r w:rsidR="00811C39" w:rsidRPr="00B5389B">
        <w:rPr>
          <w:rFonts w:cstheme="minorHAnsi"/>
        </w:rPr>
        <w:t xml:space="preserve"> the time to articulate precisely what such safeguards look lik</w:t>
      </w:r>
      <w:r w:rsidR="005E7143" w:rsidRPr="00B5389B">
        <w:rPr>
          <w:rFonts w:cstheme="minorHAnsi"/>
        </w:rPr>
        <w:t xml:space="preserve">e to develop a technology security nexus that is fit for purpose, effective, and sustainable. </w:t>
      </w:r>
    </w:p>
    <w:p w14:paraId="390673F8" w14:textId="61C74805" w:rsidR="00EC24C4" w:rsidRPr="00B5389B" w:rsidRDefault="00EC24C4" w:rsidP="00E449AA">
      <w:pPr>
        <w:spacing w:line="360" w:lineRule="auto"/>
        <w:rPr>
          <w:rFonts w:cstheme="minorHAnsi"/>
        </w:rPr>
      </w:pPr>
    </w:p>
    <w:p w14:paraId="3522BFA2" w14:textId="71F48355" w:rsidR="00EC24C4" w:rsidRDefault="00EC24C4" w:rsidP="00F24E44">
      <w:pPr>
        <w:spacing w:line="360" w:lineRule="auto"/>
        <w:rPr>
          <w:rFonts w:cstheme="minorHAnsi"/>
          <w:b/>
          <w:bCs/>
        </w:rPr>
      </w:pPr>
      <w:r w:rsidRPr="00B5389B">
        <w:rPr>
          <w:rFonts w:cstheme="minorHAnsi"/>
          <w:b/>
          <w:bCs/>
        </w:rPr>
        <w:t>Biometrics</w:t>
      </w:r>
    </w:p>
    <w:p w14:paraId="4C5F59DA" w14:textId="77777777" w:rsidR="00204012" w:rsidRPr="00B5389B" w:rsidRDefault="00204012" w:rsidP="00F24E44">
      <w:pPr>
        <w:spacing w:line="360" w:lineRule="auto"/>
        <w:rPr>
          <w:rFonts w:cstheme="minorHAnsi"/>
          <w:b/>
          <w:bCs/>
        </w:rPr>
      </w:pPr>
    </w:p>
    <w:p w14:paraId="4173A5E5" w14:textId="587D39DE" w:rsidR="00B5389B" w:rsidRDefault="00F24E44" w:rsidP="00B5389B">
      <w:pPr>
        <w:spacing w:line="360" w:lineRule="auto"/>
        <w:rPr>
          <w:rFonts w:cstheme="minorHAnsi"/>
        </w:rPr>
      </w:pPr>
      <w:r w:rsidRPr="00B5389B">
        <w:rPr>
          <w:rFonts w:cstheme="minorHAnsi"/>
        </w:rPr>
        <w:t xml:space="preserve">I </w:t>
      </w:r>
      <w:r w:rsidR="00B5389B">
        <w:rPr>
          <w:rFonts w:cstheme="minorHAnsi"/>
        </w:rPr>
        <w:t>highlight</w:t>
      </w:r>
      <w:r w:rsidRPr="00B5389B">
        <w:rPr>
          <w:rFonts w:cstheme="minorHAnsi"/>
        </w:rPr>
        <w:t xml:space="preserve"> </w:t>
      </w:r>
      <w:r w:rsidR="00EC24C4" w:rsidRPr="00B5389B">
        <w:rPr>
          <w:rFonts w:cstheme="minorHAnsi"/>
        </w:rPr>
        <w:t>the mandate particular focus</w:t>
      </w:r>
      <w:r w:rsidR="00B5389B">
        <w:rPr>
          <w:rFonts w:cstheme="minorHAnsi"/>
        </w:rPr>
        <w:t xml:space="preserve"> on the deployment of biometrics in counterterrorism.</w:t>
      </w:r>
      <w:r w:rsidR="00B97EA3">
        <w:rPr>
          <w:rStyle w:val="FootnoteReference"/>
          <w:rFonts w:cstheme="minorHAnsi"/>
        </w:rPr>
        <w:footnoteReference w:id="4"/>
      </w:r>
      <w:r w:rsidR="00B5389B">
        <w:rPr>
          <w:rFonts w:cstheme="minorHAnsi"/>
        </w:rPr>
        <w:t xml:space="preserve"> I have observed</w:t>
      </w:r>
      <w:r w:rsidRPr="00B5389B">
        <w:rPr>
          <w:rFonts w:cstheme="minorHAnsi"/>
        </w:rPr>
        <w:t xml:space="preserve"> accelerated use and affirmation of the use of biometrics in the counter-terrorism context</w:t>
      </w:r>
      <w:r w:rsidR="00B5389B" w:rsidRPr="00B5389B">
        <w:rPr>
          <w:rFonts w:cstheme="minorHAnsi"/>
        </w:rPr>
        <w:t xml:space="preserve"> both normatively and practically</w:t>
      </w:r>
      <w:r w:rsidR="00B97EA3">
        <w:rPr>
          <w:rStyle w:val="FootnoteReference"/>
          <w:rFonts w:cstheme="minorHAnsi"/>
        </w:rPr>
        <w:footnoteReference w:id="5"/>
      </w:r>
      <w:r w:rsidR="00B5389B">
        <w:rPr>
          <w:rFonts w:cstheme="minorHAnsi"/>
        </w:rPr>
        <w:t xml:space="preserve"> from ‘heart-prints’ to mass ‘iris scanning’ to scalar DNA sampling</w:t>
      </w:r>
      <w:r w:rsidRPr="00B5389B">
        <w:rPr>
          <w:rFonts w:cstheme="minorHAnsi"/>
        </w:rPr>
        <w:t xml:space="preserve">. </w:t>
      </w:r>
    </w:p>
    <w:p w14:paraId="5C10667D" w14:textId="77777777" w:rsidR="00B5389B" w:rsidRDefault="00B5389B" w:rsidP="00B5389B">
      <w:pPr>
        <w:spacing w:line="360" w:lineRule="auto"/>
        <w:rPr>
          <w:rFonts w:cstheme="minorHAnsi"/>
        </w:rPr>
      </w:pPr>
    </w:p>
    <w:p w14:paraId="1D2A60F8" w14:textId="59F105D5" w:rsidR="00094AC6" w:rsidRDefault="00F24E44" w:rsidP="00B5389B">
      <w:pPr>
        <w:spacing w:line="360" w:lineRule="auto"/>
        <w:rPr>
          <w:rFonts w:cstheme="minorHAnsi"/>
        </w:rPr>
      </w:pPr>
      <w:r w:rsidRPr="00B5389B">
        <w:rPr>
          <w:rFonts w:cstheme="minorHAnsi"/>
        </w:rPr>
        <w:t>Biometric data collection is inherently high-risk, as it involves the collection of the most intimate human data</w:t>
      </w:r>
      <w:r w:rsidR="00B5389B">
        <w:rPr>
          <w:rFonts w:cstheme="minorHAnsi"/>
        </w:rPr>
        <w:t xml:space="preserve"> both </w:t>
      </w:r>
      <w:r w:rsidR="00B5389B" w:rsidRPr="00B5389B">
        <w:rPr>
          <w:rFonts w:cstheme="minorHAnsi"/>
        </w:rPr>
        <w:t>physiological characteristics</w:t>
      </w:r>
      <w:r w:rsidR="00B5389B">
        <w:rPr>
          <w:rFonts w:cstheme="minorHAnsi"/>
        </w:rPr>
        <w:t xml:space="preserve"> and </w:t>
      </w:r>
      <w:r w:rsidR="00B5389B" w:rsidRPr="00B5389B">
        <w:rPr>
          <w:rFonts w:cstheme="minorHAnsi"/>
        </w:rPr>
        <w:t>‘</w:t>
      </w:r>
      <w:proofErr w:type="spellStart"/>
      <w:r w:rsidR="00B5389B" w:rsidRPr="00B5389B">
        <w:rPr>
          <w:rFonts w:cstheme="minorHAnsi"/>
        </w:rPr>
        <w:t>behaviometrics</w:t>
      </w:r>
      <w:proofErr w:type="spellEnd"/>
      <w:r w:rsidR="00B5389B" w:rsidRPr="00B5389B">
        <w:rPr>
          <w:rFonts w:cstheme="minorHAnsi"/>
        </w:rPr>
        <w:t>’</w:t>
      </w:r>
      <w:r w:rsidR="00B5389B">
        <w:rPr>
          <w:rFonts w:cstheme="minorHAnsi"/>
        </w:rPr>
        <w:t xml:space="preserve"> making</w:t>
      </w:r>
      <w:r w:rsidRPr="00B5389B">
        <w:rPr>
          <w:rFonts w:cstheme="minorHAnsi"/>
        </w:rPr>
        <w:t xml:space="preserve"> the costs of misuse of uniquely </w:t>
      </w:r>
      <w:r w:rsidR="00B5389B">
        <w:rPr>
          <w:rFonts w:cstheme="minorHAnsi"/>
        </w:rPr>
        <w:t>abhorrent</w:t>
      </w:r>
      <w:r w:rsidRPr="00B5389B">
        <w:rPr>
          <w:rFonts w:cstheme="minorHAnsi"/>
        </w:rPr>
        <w:t xml:space="preserve">. </w:t>
      </w:r>
      <w:r w:rsidR="00B5389B">
        <w:rPr>
          <w:rFonts w:cstheme="minorHAnsi"/>
        </w:rPr>
        <w:t>I am particularly concerned about the development of ‘</w:t>
      </w:r>
      <w:r w:rsidR="00B5389B" w:rsidRPr="00B5389B">
        <w:rPr>
          <w:rFonts w:cstheme="minorHAnsi"/>
        </w:rPr>
        <w:t>‘</w:t>
      </w:r>
      <w:proofErr w:type="spellStart"/>
      <w:r w:rsidR="00B5389B" w:rsidRPr="00B5389B">
        <w:rPr>
          <w:rFonts w:cstheme="minorHAnsi"/>
        </w:rPr>
        <w:t>behaviometrics</w:t>
      </w:r>
      <w:proofErr w:type="spellEnd"/>
      <w:r w:rsidR="00B5389B" w:rsidRPr="00B5389B">
        <w:rPr>
          <w:rFonts w:cstheme="minorHAnsi"/>
        </w:rPr>
        <w:t>’</w:t>
      </w:r>
      <w:r w:rsidR="00B5389B">
        <w:rPr>
          <w:rFonts w:cstheme="minorHAnsi"/>
        </w:rPr>
        <w:t xml:space="preserve">’ in detention and interrogation contexts, given its Kafkaesque </w:t>
      </w:r>
      <w:r w:rsidR="00B97EA3">
        <w:rPr>
          <w:rFonts w:cstheme="minorHAnsi"/>
        </w:rPr>
        <w:t>implications for the most fundamental of due process and liberty rights.</w:t>
      </w:r>
      <w:r w:rsidR="00B5389B">
        <w:rPr>
          <w:rFonts w:cstheme="minorHAnsi"/>
        </w:rPr>
        <w:t xml:space="preserve"> </w:t>
      </w:r>
      <w:r w:rsidR="00B5389B" w:rsidRPr="00B5389B">
        <w:rPr>
          <w:rFonts w:cstheme="minorHAnsi"/>
        </w:rPr>
        <w:t>Precisely</w:t>
      </w:r>
      <w:r w:rsidR="00094AC6" w:rsidRPr="00B5389B">
        <w:rPr>
          <w:rFonts w:cstheme="minorHAnsi"/>
        </w:rPr>
        <w:t xml:space="preserve"> because biometric</w:t>
      </w:r>
      <w:r w:rsidR="00094AC6" w:rsidRPr="00B5389B">
        <w:rPr>
          <w:rFonts w:cstheme="minorHAnsi"/>
        </w:rPr>
        <w:t xml:space="preserve"> measurements and metrics relate to biological or </w:t>
      </w:r>
      <w:r w:rsidR="00B5389B" w:rsidRPr="00B5389B">
        <w:rPr>
          <w:rFonts w:cstheme="minorHAnsi"/>
        </w:rPr>
        <w:t>behavioural</w:t>
      </w:r>
      <w:r w:rsidR="00094AC6" w:rsidRPr="00B5389B">
        <w:rPr>
          <w:rFonts w:cstheme="minorHAnsi"/>
        </w:rPr>
        <w:t xml:space="preserve"> human characteristics, that are commonly possessed by all human beings while also being highly representative of a person, t</w:t>
      </w:r>
      <w:r w:rsidR="00B97EA3">
        <w:rPr>
          <w:rFonts w:cstheme="minorHAnsi"/>
        </w:rPr>
        <w:t xml:space="preserve">hereby </w:t>
      </w:r>
      <w:r w:rsidR="00094AC6" w:rsidRPr="00B5389B">
        <w:rPr>
          <w:rFonts w:cstheme="minorHAnsi"/>
        </w:rPr>
        <w:t>allowing for the identification of individuals</w:t>
      </w:r>
      <w:r w:rsidR="00B5389B">
        <w:rPr>
          <w:rFonts w:cstheme="minorHAnsi"/>
        </w:rPr>
        <w:t xml:space="preserve"> with profound and often irreparable costs when </w:t>
      </w:r>
      <w:r w:rsidR="00B97EA3">
        <w:rPr>
          <w:rFonts w:cstheme="minorHAnsi"/>
        </w:rPr>
        <w:t>misused</w:t>
      </w:r>
      <w:r w:rsidR="00B5389B">
        <w:rPr>
          <w:rFonts w:cstheme="minorHAnsi"/>
        </w:rPr>
        <w:t xml:space="preserve">.  When scaled up and involving mass collection, use and transfer of intimate data on vulnerable and minority groups </w:t>
      </w:r>
      <w:r w:rsidR="00B97EA3">
        <w:rPr>
          <w:rFonts w:cstheme="minorHAnsi"/>
        </w:rPr>
        <w:t>what we may be observing is</w:t>
      </w:r>
      <w:r w:rsidR="00B5389B">
        <w:rPr>
          <w:rFonts w:cstheme="minorHAnsi"/>
        </w:rPr>
        <w:t xml:space="preserve"> systematic violations of the most fundamental of rights that m</w:t>
      </w:r>
      <w:r w:rsidR="00B97EA3">
        <w:rPr>
          <w:rFonts w:cstheme="minorHAnsi"/>
        </w:rPr>
        <w:t>ight</w:t>
      </w:r>
      <w:r w:rsidR="00B5389B">
        <w:rPr>
          <w:rFonts w:cstheme="minorHAnsi"/>
        </w:rPr>
        <w:t xml:space="preserve"> in certain cases reach the threshold of crimes against humanity under international law.</w:t>
      </w:r>
    </w:p>
    <w:p w14:paraId="62715A77" w14:textId="77777777" w:rsidR="00B5389B" w:rsidRDefault="00B5389B" w:rsidP="00B5389B">
      <w:pPr>
        <w:spacing w:line="360" w:lineRule="auto"/>
        <w:rPr>
          <w:rFonts w:cstheme="minorHAnsi"/>
        </w:rPr>
      </w:pPr>
    </w:p>
    <w:p w14:paraId="77C29509" w14:textId="58BCE51B" w:rsidR="0064233E" w:rsidRPr="0064233E" w:rsidRDefault="00F24E44" w:rsidP="0064233E">
      <w:pPr>
        <w:spacing w:line="360" w:lineRule="auto"/>
        <w:rPr>
          <w:rFonts w:eastAsia="Times New Roman" w:cstheme="minorHAnsi"/>
          <w:spacing w:val="7"/>
          <w:shd w:val="clear" w:color="auto" w:fill="FFFFFF"/>
          <w:lang w:eastAsia="en-GB" w:bidi="he-IL"/>
        </w:rPr>
      </w:pPr>
      <w:r w:rsidRPr="00F24E44">
        <w:rPr>
          <w:rFonts w:eastAsia="Times New Roman" w:cstheme="minorHAnsi"/>
          <w:spacing w:val="7"/>
          <w:shd w:val="clear" w:color="auto" w:fill="FFFFFF"/>
          <w:lang w:eastAsia="en-GB" w:bidi="he-IL"/>
        </w:rPr>
        <w:t xml:space="preserve">Against the background of obligations imposed by the United Nations Security Council requiring States to develop biometrics systems and collect relevant data, in line with international human rights law norms, </w:t>
      </w:r>
      <w:r w:rsidRPr="00B5389B">
        <w:rPr>
          <w:rFonts w:eastAsia="Times New Roman" w:cstheme="minorHAnsi"/>
          <w:spacing w:val="7"/>
          <w:shd w:val="clear" w:color="auto" w:fill="FFFFFF"/>
          <w:lang w:eastAsia="en-GB" w:bidi="he-IL"/>
        </w:rPr>
        <w:t>I am concerned about</w:t>
      </w:r>
      <w:r w:rsidRPr="00F24E44">
        <w:rPr>
          <w:rFonts w:eastAsia="Times New Roman" w:cstheme="minorHAnsi"/>
          <w:spacing w:val="7"/>
          <w:shd w:val="clear" w:color="auto" w:fill="FFFFFF"/>
          <w:lang w:eastAsia="en-GB" w:bidi="he-IL"/>
        </w:rPr>
        <w:t> salient human rights gaps in domestic and international legal and policy approaches.</w:t>
      </w:r>
      <w:r w:rsidR="00B5389B" w:rsidRPr="0064233E">
        <w:rPr>
          <w:rFonts w:eastAsia="Times New Roman" w:cstheme="minorHAnsi"/>
          <w:spacing w:val="7"/>
          <w:shd w:val="clear" w:color="auto" w:fill="FFFFFF"/>
          <w:lang w:eastAsia="en-GB" w:bidi="he-IL"/>
        </w:rPr>
        <w:t xml:space="preserve"> What do we need to address this?</w:t>
      </w:r>
    </w:p>
    <w:p w14:paraId="0D05A1F1" w14:textId="5721E432" w:rsidR="00EB5698" w:rsidRPr="0064233E" w:rsidRDefault="0064233E" w:rsidP="0064233E">
      <w:pPr>
        <w:pStyle w:val="NormalWeb"/>
        <w:spacing w:line="360" w:lineRule="auto"/>
        <w:rPr>
          <w:rFonts w:asciiTheme="minorHAnsi" w:hAnsiTheme="minorHAnsi" w:cstheme="minorHAnsi"/>
        </w:rPr>
      </w:pPr>
      <w:r w:rsidRPr="0064233E">
        <w:rPr>
          <w:rFonts w:asciiTheme="minorHAnsi" w:hAnsiTheme="minorHAnsi" w:cstheme="minorHAnsi"/>
        </w:rPr>
        <w:t xml:space="preserve">The human rights impact linked to the use of biometric tools and data is enormous. Related consequences are felt across a range of fundamental rights, including, but not limited to, </w:t>
      </w:r>
      <w:r w:rsidRPr="0064233E">
        <w:rPr>
          <w:rFonts w:asciiTheme="minorHAnsi" w:hAnsiTheme="minorHAnsi" w:cstheme="minorHAnsi"/>
        </w:rPr>
        <w:lastRenderedPageBreak/>
        <w:t xml:space="preserve">the rights to life, to liberty and security of person, the right to be free from torture, cruel, </w:t>
      </w:r>
      <w:proofErr w:type="gramStart"/>
      <w:r w:rsidRPr="0064233E">
        <w:rPr>
          <w:rFonts w:asciiTheme="minorHAnsi" w:hAnsiTheme="minorHAnsi" w:cstheme="minorHAnsi"/>
        </w:rPr>
        <w:t>inhuman</w:t>
      </w:r>
      <w:proofErr w:type="gramEnd"/>
      <w:r w:rsidRPr="0064233E">
        <w:rPr>
          <w:rFonts w:asciiTheme="minorHAnsi" w:hAnsiTheme="minorHAnsi" w:cstheme="minorHAnsi"/>
        </w:rPr>
        <w:t xml:space="preserve"> or degrading treatment, the rights to a fair trial, privacy and family life, freedom of expression or movement, etc. It is the scale of impingement, together with the universal, interdependent, and interconnected nature of these rights leading to manifold, interrelated effects across a series of individual and collective freedoms that makes the need for human rights compliant regulation of the use of biometric tools and data an imperative and urgent need. </w:t>
      </w:r>
      <w:r w:rsidRPr="0064233E">
        <w:rPr>
          <w:rFonts w:asciiTheme="minorHAnsi" w:hAnsiTheme="minorHAnsi" w:cstheme="minorHAnsi"/>
        </w:rPr>
        <w:t xml:space="preserve">  At most basic</w:t>
      </w:r>
      <w:r w:rsidR="00204012">
        <w:rPr>
          <w:rFonts w:asciiTheme="minorHAnsi" w:hAnsiTheme="minorHAnsi" w:cstheme="minorHAnsi"/>
        </w:rPr>
        <w:t>,</w:t>
      </w:r>
      <w:r w:rsidRPr="0064233E">
        <w:rPr>
          <w:rFonts w:asciiTheme="minorHAnsi" w:hAnsiTheme="minorHAnsi" w:cstheme="minorHAnsi"/>
        </w:rPr>
        <w:t xml:space="preserve"> </w:t>
      </w:r>
      <w:r>
        <w:rPr>
          <w:rFonts w:asciiTheme="minorHAnsi" w:hAnsiTheme="minorHAnsi" w:cstheme="minorHAnsi"/>
        </w:rPr>
        <w:t>I call for</w:t>
      </w:r>
      <w:r w:rsidRPr="0064233E">
        <w:rPr>
          <w:rFonts w:asciiTheme="minorHAnsi" w:hAnsiTheme="minorHAnsi" w:cstheme="minorHAnsi"/>
        </w:rPr>
        <w:t xml:space="preserve"> granular and universally applied human rights assessments, </w:t>
      </w:r>
      <w:proofErr w:type="gramStart"/>
      <w:r w:rsidRPr="0064233E">
        <w:rPr>
          <w:rFonts w:asciiTheme="minorHAnsi" w:hAnsiTheme="minorHAnsi" w:cstheme="minorHAnsi"/>
        </w:rPr>
        <w:t>benchmarking</w:t>
      </w:r>
      <w:proofErr w:type="gramEnd"/>
      <w:r w:rsidRPr="0064233E">
        <w:rPr>
          <w:rFonts w:asciiTheme="minorHAnsi" w:hAnsiTheme="minorHAnsi" w:cstheme="minorHAnsi"/>
        </w:rPr>
        <w:t xml:space="preserve"> and oversight at every stage of biometric counter-terrorism data collection, retention, processing, and sharing</w:t>
      </w:r>
      <w:r>
        <w:rPr>
          <w:rFonts w:asciiTheme="minorHAnsi" w:hAnsiTheme="minorHAnsi" w:cstheme="minorHAnsi"/>
        </w:rPr>
        <w:t>.</w:t>
      </w:r>
      <w:r w:rsidR="00A00394">
        <w:rPr>
          <w:rFonts w:asciiTheme="minorHAnsi" w:hAnsiTheme="minorHAnsi" w:cstheme="minorHAnsi"/>
        </w:rPr>
        <w:t xml:space="preserve"> We must e</w:t>
      </w:r>
      <w:r w:rsidR="00A00394" w:rsidRPr="00B5389B">
        <w:rPr>
          <w:rFonts w:asciiTheme="minorHAnsi" w:hAnsiTheme="minorHAnsi" w:cstheme="minorHAnsi"/>
        </w:rPr>
        <w:t>nhance</w:t>
      </w:r>
      <w:r w:rsidR="00A00394">
        <w:rPr>
          <w:rFonts w:asciiTheme="minorHAnsi" w:hAnsiTheme="minorHAnsi" w:cstheme="minorHAnsi"/>
        </w:rPr>
        <w:t xml:space="preserve"> human rights</w:t>
      </w:r>
      <w:r w:rsidR="00A00394" w:rsidRPr="00B5389B">
        <w:rPr>
          <w:rFonts w:asciiTheme="minorHAnsi" w:hAnsiTheme="minorHAnsi" w:cstheme="minorHAnsi"/>
        </w:rPr>
        <w:t xml:space="preserve"> implementation, such as human rights impact assessments, meaningful </w:t>
      </w:r>
      <w:proofErr w:type="gramStart"/>
      <w:r w:rsidR="00A00394" w:rsidRPr="00B5389B">
        <w:rPr>
          <w:rFonts w:asciiTheme="minorHAnsi" w:hAnsiTheme="minorHAnsi" w:cstheme="minorHAnsi"/>
        </w:rPr>
        <w:t>monitoring</w:t>
      </w:r>
      <w:proofErr w:type="gramEnd"/>
      <w:r w:rsidR="00A00394" w:rsidRPr="00B5389B">
        <w:rPr>
          <w:rFonts w:asciiTheme="minorHAnsi" w:hAnsiTheme="minorHAnsi" w:cstheme="minorHAnsi"/>
        </w:rPr>
        <w:t xml:space="preserve"> and evaluation of ways in which human rights are affected by relevant laws, policies, and practices, and increasing effective independent oversight.</w:t>
      </w:r>
    </w:p>
    <w:p w14:paraId="2B1FD318" w14:textId="77777777" w:rsidR="0064233E" w:rsidRDefault="00EB5698" w:rsidP="0064233E">
      <w:pPr>
        <w:spacing w:line="360" w:lineRule="auto"/>
        <w:rPr>
          <w:rFonts w:cstheme="minorHAnsi"/>
          <w:b/>
          <w:bCs/>
        </w:rPr>
      </w:pPr>
      <w:r w:rsidRPr="0064233E">
        <w:rPr>
          <w:rFonts w:cstheme="minorHAnsi"/>
          <w:b/>
          <w:bCs/>
        </w:rPr>
        <w:t>Covid</w:t>
      </w:r>
      <w:r w:rsidR="0064233E">
        <w:rPr>
          <w:rFonts w:cstheme="minorHAnsi"/>
          <w:b/>
          <w:bCs/>
        </w:rPr>
        <w:t>-19</w:t>
      </w:r>
    </w:p>
    <w:p w14:paraId="23C94E4D" w14:textId="77777777" w:rsidR="0064233E" w:rsidRDefault="0064233E" w:rsidP="0064233E">
      <w:pPr>
        <w:spacing w:line="360" w:lineRule="auto"/>
        <w:rPr>
          <w:rFonts w:cstheme="minorHAnsi"/>
          <w:b/>
          <w:bCs/>
        </w:rPr>
      </w:pPr>
    </w:p>
    <w:p w14:paraId="117D0AEF" w14:textId="4A3C373E" w:rsidR="0064233E" w:rsidRDefault="0064233E" w:rsidP="0064233E">
      <w:pPr>
        <w:spacing w:line="360" w:lineRule="auto"/>
        <w:rPr>
          <w:rFonts w:cstheme="minorHAnsi"/>
        </w:rPr>
      </w:pPr>
      <w:r>
        <w:rPr>
          <w:rFonts w:cstheme="minorHAnsi"/>
        </w:rPr>
        <w:t xml:space="preserve">The world is still struggling with the devastating health, human rights, economic and social impact of Covid-19. We feel those harms acutely.  I continue to highlight </w:t>
      </w:r>
      <w:r w:rsidR="00A00394">
        <w:rPr>
          <w:rFonts w:cstheme="minorHAnsi"/>
        </w:rPr>
        <w:t xml:space="preserve">concerns about the </w:t>
      </w:r>
      <w:r>
        <w:rPr>
          <w:rFonts w:cstheme="minorHAnsi"/>
        </w:rPr>
        <w:t xml:space="preserve">deployment of security-created and </w:t>
      </w:r>
      <w:r w:rsidR="00A00394">
        <w:rPr>
          <w:rFonts w:cstheme="minorHAnsi"/>
        </w:rPr>
        <w:t>regulated technologies to regulate a health pandemic, whose effects are most acutely felt by populations whose marginal and vulnerable status in national settings, have often corelated to their experience of human rights violations at the hands of the security sector.  Any exceptional measures taken during the pandemic including the deployment of human rights intrusive technologies is subject to the triparted test</w:t>
      </w:r>
      <w:r w:rsidR="00204012">
        <w:rPr>
          <w:rFonts w:cstheme="minorHAnsi"/>
        </w:rPr>
        <w:t>s</w:t>
      </w:r>
      <w:r w:rsidR="00A00394">
        <w:rPr>
          <w:rFonts w:cstheme="minorHAnsi"/>
        </w:rPr>
        <w:t xml:space="preserve"> of proportionality, necessity, and non-discrimination.  Moreover, lest we forget the nagging tendency of the exceptional to normalize in times of crisis, we have an obligation to prevent the securitization of health, by virtue of an insidious creep of counterterrorism practice as the ‘solution’ to a health crisis.</w:t>
      </w:r>
    </w:p>
    <w:p w14:paraId="1CE2E646" w14:textId="77777777" w:rsidR="00F57139" w:rsidRPr="00A00394" w:rsidRDefault="00F57139" w:rsidP="00A00394">
      <w:pPr>
        <w:spacing w:line="360" w:lineRule="auto"/>
        <w:rPr>
          <w:rFonts w:cstheme="minorHAnsi"/>
        </w:rPr>
      </w:pPr>
    </w:p>
    <w:p w14:paraId="33767080" w14:textId="38864A11" w:rsidR="00F57139" w:rsidRDefault="00F57139" w:rsidP="00F24E44">
      <w:pPr>
        <w:spacing w:line="360" w:lineRule="auto"/>
        <w:rPr>
          <w:rFonts w:cstheme="minorHAnsi"/>
          <w:b/>
          <w:bCs/>
        </w:rPr>
      </w:pPr>
      <w:r w:rsidRPr="00B5389B">
        <w:rPr>
          <w:rFonts w:cstheme="minorHAnsi"/>
          <w:b/>
          <w:bCs/>
        </w:rPr>
        <w:t xml:space="preserve">Conclusion </w:t>
      </w:r>
    </w:p>
    <w:p w14:paraId="12D42DD5" w14:textId="77777777" w:rsidR="00CF0EC8" w:rsidRPr="00B5389B" w:rsidRDefault="00CF0EC8" w:rsidP="00F24E44">
      <w:pPr>
        <w:spacing w:line="360" w:lineRule="auto"/>
        <w:rPr>
          <w:rFonts w:cstheme="minorHAnsi"/>
          <w:b/>
          <w:bCs/>
        </w:rPr>
      </w:pPr>
    </w:p>
    <w:p w14:paraId="18DE1406" w14:textId="3BF70F60" w:rsidR="003E4B91" w:rsidRPr="00B5389B" w:rsidRDefault="003E4B91" w:rsidP="00F24E44">
      <w:pPr>
        <w:spacing w:line="360" w:lineRule="auto"/>
        <w:rPr>
          <w:rFonts w:cstheme="minorHAnsi"/>
        </w:rPr>
      </w:pPr>
      <w:r w:rsidRPr="00B5389B">
        <w:rPr>
          <w:rFonts w:cstheme="minorHAnsi"/>
        </w:rPr>
        <w:t xml:space="preserve">The mandate has articulated the impact of emerging and new technologies on human rights, including detailed reporting on one of the most ubiquitous forms of technology used in counter-terrorism – biometrics. </w:t>
      </w:r>
    </w:p>
    <w:p w14:paraId="6B086DF4" w14:textId="77777777" w:rsidR="00F24E44" w:rsidRPr="00B5389B" w:rsidRDefault="00F24E44" w:rsidP="00F24E44">
      <w:pPr>
        <w:spacing w:line="360" w:lineRule="auto"/>
        <w:rPr>
          <w:rFonts w:cstheme="minorHAnsi"/>
        </w:rPr>
      </w:pPr>
    </w:p>
    <w:p w14:paraId="1AB2E30E" w14:textId="5CF2D5FF" w:rsidR="003E4B91" w:rsidRPr="00B5389B" w:rsidRDefault="003E4B91" w:rsidP="00F24E44">
      <w:pPr>
        <w:spacing w:line="360" w:lineRule="auto"/>
        <w:rPr>
          <w:rFonts w:cstheme="minorHAnsi"/>
        </w:rPr>
      </w:pPr>
      <w:r w:rsidRPr="00B5389B">
        <w:rPr>
          <w:rFonts w:cstheme="minorHAnsi"/>
        </w:rPr>
        <w:t xml:space="preserve">As the use of new, emerging, and even well-established technologies continues, it is imperative to ensure the promotion and protection of human rights is central to the discussion. </w:t>
      </w:r>
    </w:p>
    <w:p w14:paraId="3E57B9B7" w14:textId="77777777" w:rsidR="00F24E44" w:rsidRPr="00B5389B" w:rsidRDefault="00F24E44" w:rsidP="00F24E44">
      <w:pPr>
        <w:spacing w:line="360" w:lineRule="auto"/>
        <w:rPr>
          <w:rFonts w:cstheme="minorHAnsi"/>
        </w:rPr>
      </w:pPr>
    </w:p>
    <w:p w14:paraId="060F65E9" w14:textId="59B76CC0" w:rsidR="003E4B91" w:rsidRPr="00B5389B" w:rsidRDefault="003E4B91" w:rsidP="00F24E44">
      <w:pPr>
        <w:spacing w:line="360" w:lineRule="auto"/>
        <w:rPr>
          <w:rFonts w:cstheme="minorHAnsi"/>
        </w:rPr>
      </w:pPr>
      <w:r w:rsidRPr="00B5389B">
        <w:rPr>
          <w:rFonts w:cstheme="minorHAnsi"/>
        </w:rPr>
        <w:t xml:space="preserve">Placing human rights at the center of the analysis is not only what is required by international human rights law, but it also remains one of the only ways to ensure that counter-terrorism laws, policies, and practice are fit for </w:t>
      </w:r>
      <w:r w:rsidR="00F24E44" w:rsidRPr="00B5389B">
        <w:rPr>
          <w:rFonts w:cstheme="minorHAnsi"/>
        </w:rPr>
        <w:t>purpose</w:t>
      </w:r>
      <w:r w:rsidRPr="00B5389B">
        <w:rPr>
          <w:rFonts w:cstheme="minorHAnsi"/>
        </w:rPr>
        <w:t xml:space="preserve">. </w:t>
      </w:r>
      <w:r w:rsidR="00F24E44" w:rsidRPr="00B5389B">
        <w:rPr>
          <w:rFonts w:cstheme="minorHAnsi"/>
        </w:rPr>
        <w:t xml:space="preserve"> </w:t>
      </w:r>
      <w:r w:rsidRPr="00B5389B">
        <w:rPr>
          <w:rFonts w:cstheme="minorHAnsi"/>
        </w:rPr>
        <w:t xml:space="preserve">As I have reiterated, and evidence continues to demonstrate, it is only through human rights and rule of law compliant responses to the challenges we face that counter-terrorism efforts will be successful in the long term. </w:t>
      </w:r>
    </w:p>
    <w:p w14:paraId="6589FD71" w14:textId="77777777" w:rsidR="00F24E44" w:rsidRPr="00B5389B" w:rsidRDefault="00F24E44" w:rsidP="00F24E44">
      <w:pPr>
        <w:spacing w:line="360" w:lineRule="auto"/>
        <w:rPr>
          <w:rFonts w:cstheme="minorHAnsi"/>
        </w:rPr>
      </w:pPr>
    </w:p>
    <w:p w14:paraId="17C55E7C" w14:textId="0290E243" w:rsidR="003E4B91" w:rsidRPr="00B5389B" w:rsidRDefault="003E4B91" w:rsidP="00F24E44">
      <w:pPr>
        <w:spacing w:line="360" w:lineRule="auto"/>
        <w:rPr>
          <w:rFonts w:cstheme="minorHAnsi"/>
        </w:rPr>
      </w:pPr>
      <w:r w:rsidRPr="00B5389B">
        <w:rPr>
          <w:rFonts w:cstheme="minorHAnsi"/>
        </w:rPr>
        <w:t xml:space="preserve">Importantly, we must reflect on what is often a misstep in analysis in this discussion. Technology’s use for </w:t>
      </w:r>
      <w:r w:rsidR="00F24E44" w:rsidRPr="00B5389B">
        <w:rPr>
          <w:rFonts w:cstheme="minorHAnsi"/>
        </w:rPr>
        <w:t>counterterrorism</w:t>
      </w:r>
      <w:r w:rsidRPr="00B5389B">
        <w:rPr>
          <w:rFonts w:cstheme="minorHAnsi"/>
        </w:rPr>
        <w:t xml:space="preserve"> does not just affect the “right to privacy,” or implicate the need for data protection, but holds ramifications for a broad range of civil, political, economic, social, and cultural rights, noting the "indivisible and interdependent character of all human rights." </w:t>
      </w:r>
      <w:r w:rsidR="00A00394">
        <w:rPr>
          <w:rFonts w:cstheme="minorHAnsi"/>
        </w:rPr>
        <w:t xml:space="preserve"> Technology should be a friend and not a foe of human rights, but to do that we must affirm the centrality of </w:t>
      </w:r>
      <w:r w:rsidR="00204012">
        <w:rPr>
          <w:rFonts w:cstheme="minorHAnsi"/>
        </w:rPr>
        <w:t>human rights</w:t>
      </w:r>
      <w:r w:rsidR="00A00394">
        <w:rPr>
          <w:rFonts w:cstheme="minorHAnsi"/>
        </w:rPr>
        <w:t xml:space="preserve"> to the digital and technology age, to preserve not only human rights but our fundamental humanity.</w:t>
      </w:r>
    </w:p>
    <w:p w14:paraId="5F8AECD6" w14:textId="77777777" w:rsidR="003E4B91" w:rsidRPr="00B5389B" w:rsidRDefault="003E4B91" w:rsidP="00F24E44">
      <w:pPr>
        <w:spacing w:line="360" w:lineRule="auto"/>
        <w:rPr>
          <w:rFonts w:cstheme="minorHAnsi"/>
        </w:rPr>
      </w:pPr>
    </w:p>
    <w:sectPr w:rsidR="003E4B91" w:rsidRPr="00B5389B" w:rsidSect="00880763">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5BF7F" w14:textId="77777777" w:rsidR="005B0073" w:rsidRDefault="005B0073" w:rsidP="00EC24C4">
      <w:r>
        <w:separator/>
      </w:r>
    </w:p>
  </w:endnote>
  <w:endnote w:type="continuationSeparator" w:id="0">
    <w:p w14:paraId="5CAAC8B4" w14:textId="77777777" w:rsidR="005B0073" w:rsidRDefault="005B0073" w:rsidP="00EC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9A68" w14:textId="77777777" w:rsidR="00B5389B" w:rsidRDefault="00B53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EAE5" w14:textId="77777777" w:rsidR="00B5389B" w:rsidRDefault="00B53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0CD8" w14:textId="77777777" w:rsidR="00B5389B" w:rsidRDefault="00B5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AA63" w14:textId="77777777" w:rsidR="005B0073" w:rsidRDefault="005B0073" w:rsidP="00EC24C4">
      <w:r>
        <w:separator/>
      </w:r>
    </w:p>
  </w:footnote>
  <w:footnote w:type="continuationSeparator" w:id="0">
    <w:p w14:paraId="3317B368" w14:textId="77777777" w:rsidR="005B0073" w:rsidRDefault="005B0073" w:rsidP="00EC24C4">
      <w:r>
        <w:continuationSeparator/>
      </w:r>
    </w:p>
  </w:footnote>
  <w:footnote w:id="1">
    <w:p w14:paraId="5D48FEFB" w14:textId="6538C845" w:rsidR="005C675C" w:rsidRPr="005C675C" w:rsidRDefault="005C675C">
      <w:pPr>
        <w:pStyle w:val="FootnoteText"/>
        <w:rPr>
          <w:rFonts w:cstheme="minorHAnsi"/>
        </w:rPr>
      </w:pPr>
      <w:r w:rsidRPr="005C675C">
        <w:rPr>
          <w:rStyle w:val="FootnoteReference"/>
          <w:rFonts w:cstheme="minorHAnsi"/>
        </w:rPr>
        <w:footnoteRef/>
      </w:r>
      <w:r w:rsidRPr="005C675C">
        <w:rPr>
          <w:rFonts w:cstheme="minorHAnsi"/>
        </w:rPr>
        <w:t xml:space="preserve"> For deeper discussion, GSMA Refugee and Identity: Consideration for mobile-enabled registration and aid delivery (2017) addressing the use of mobile data, </w:t>
      </w:r>
      <w:proofErr w:type="gramStart"/>
      <w:r w:rsidRPr="005C675C">
        <w:rPr>
          <w:rFonts w:cstheme="minorHAnsi"/>
        </w:rPr>
        <w:t>forecasts</w:t>
      </w:r>
      <w:proofErr w:type="gramEnd"/>
      <w:r w:rsidRPr="005C675C">
        <w:rPr>
          <w:rFonts w:cstheme="minorHAnsi"/>
        </w:rPr>
        <w:t xml:space="preserve"> and analysis to address the needs of refugee populations; IOM and Biometrics, Supporting the Responsible Use of Biometrics (2018) addressing the use of biometrics in the context of orderly and safe migration.</w:t>
      </w:r>
    </w:p>
  </w:footnote>
  <w:footnote w:id="2">
    <w:p w14:paraId="7CDA55BC" w14:textId="1E15A3F1" w:rsidR="005C675C" w:rsidRPr="00E449AA" w:rsidRDefault="005C675C" w:rsidP="00E449AA">
      <w:pPr>
        <w:rPr>
          <w:rFonts w:eastAsia="Times New Roman" w:cstheme="minorHAnsi"/>
          <w:sz w:val="20"/>
          <w:szCs w:val="20"/>
          <w:lang w:eastAsia="en-GB" w:bidi="he-IL"/>
        </w:rPr>
      </w:pPr>
      <w:r w:rsidRPr="005C675C">
        <w:rPr>
          <w:rStyle w:val="FootnoteReference"/>
          <w:rFonts w:cstheme="minorHAnsi"/>
          <w:sz w:val="20"/>
          <w:szCs w:val="20"/>
        </w:rPr>
        <w:footnoteRef/>
      </w:r>
      <w:r w:rsidRPr="005C675C">
        <w:rPr>
          <w:rFonts w:cstheme="minorHAnsi"/>
          <w:sz w:val="20"/>
          <w:szCs w:val="20"/>
        </w:rPr>
        <w:t xml:space="preserve"> See </w:t>
      </w:r>
      <w:proofErr w:type="gramStart"/>
      <w:r>
        <w:rPr>
          <w:rFonts w:cstheme="minorHAnsi"/>
          <w:sz w:val="20"/>
          <w:szCs w:val="20"/>
        </w:rPr>
        <w:t>e</w:t>
      </w:r>
      <w:r w:rsidRPr="005C675C">
        <w:rPr>
          <w:rFonts w:cstheme="minorHAnsi"/>
          <w:sz w:val="20"/>
          <w:szCs w:val="20"/>
        </w:rPr>
        <w:t>.g.</w:t>
      </w:r>
      <w:proofErr w:type="gramEnd"/>
      <w:r w:rsidRPr="005C675C">
        <w:rPr>
          <w:rFonts w:cstheme="minorHAnsi"/>
          <w:sz w:val="20"/>
          <w:szCs w:val="20"/>
        </w:rPr>
        <w:t xml:space="preserve"> </w:t>
      </w:r>
      <w:r w:rsidRPr="005C675C">
        <w:rPr>
          <w:rFonts w:eastAsia="Times New Roman" w:cstheme="minorHAnsi"/>
          <w:spacing w:val="3"/>
          <w:sz w:val="20"/>
          <w:szCs w:val="20"/>
          <w:lang w:eastAsia="en-GB" w:bidi="he-IL"/>
        </w:rPr>
        <w:t>GSMA Mobile for Humanitarian Innovation programme, which has been funded by the UK Department for International Development (DFID) since 2017, this three-year collaboration will primarily focus on the use of mobile money to deliver digital assistance through cash-based transfers to save lives in global emergencies, including pandemics and natural disasters.</w:t>
      </w:r>
    </w:p>
  </w:footnote>
  <w:footnote w:id="3">
    <w:p w14:paraId="14E11157" w14:textId="77777777" w:rsidR="00E449AA" w:rsidRPr="00E449AA" w:rsidRDefault="00E449AA" w:rsidP="00E449AA">
      <w:pPr>
        <w:pStyle w:val="NormalWeb"/>
        <w:spacing w:before="0" w:beforeAutospacing="0" w:after="0" w:afterAutospacing="0"/>
        <w:rPr>
          <w:rFonts w:asciiTheme="minorHAnsi" w:hAnsiTheme="minorHAnsi" w:cstheme="minorHAnsi"/>
          <w:sz w:val="20"/>
          <w:szCs w:val="20"/>
        </w:rPr>
      </w:pPr>
      <w:r w:rsidRPr="00E449AA">
        <w:rPr>
          <w:rStyle w:val="FootnoteReference"/>
          <w:rFonts w:asciiTheme="minorHAnsi" w:hAnsiTheme="minorHAnsi" w:cstheme="minorHAnsi"/>
          <w:sz w:val="20"/>
          <w:szCs w:val="20"/>
        </w:rPr>
        <w:footnoteRef/>
      </w:r>
      <w:r w:rsidRPr="00E449AA">
        <w:rPr>
          <w:rFonts w:asciiTheme="minorHAnsi" w:hAnsiTheme="minorHAnsi" w:cstheme="minorHAnsi"/>
          <w:sz w:val="20"/>
          <w:szCs w:val="20"/>
        </w:rPr>
        <w:t xml:space="preserve"> </w:t>
      </w:r>
      <w:r w:rsidRPr="00E449AA">
        <w:rPr>
          <w:rFonts w:asciiTheme="minorHAnsi" w:hAnsiTheme="minorHAnsi" w:cstheme="minorHAnsi"/>
          <w:sz w:val="20"/>
          <w:szCs w:val="20"/>
        </w:rPr>
        <w:t xml:space="preserve">A/HRC/44/57 </w:t>
      </w:r>
    </w:p>
    <w:p w14:paraId="01C2025F" w14:textId="1962E98F" w:rsidR="00E449AA" w:rsidRDefault="00E449AA">
      <w:pPr>
        <w:pStyle w:val="FootnoteText"/>
      </w:pPr>
    </w:p>
  </w:footnote>
  <w:footnote w:id="4">
    <w:p w14:paraId="66F9274A" w14:textId="074D7323" w:rsidR="00B97EA3" w:rsidRPr="00B97EA3" w:rsidRDefault="00B97EA3" w:rsidP="00B97EA3">
      <w:pPr>
        <w:pStyle w:val="FootnoteText"/>
        <w:rPr>
          <w:rFonts w:cstheme="minorHAnsi"/>
        </w:rPr>
      </w:pPr>
      <w:r w:rsidRPr="00B97EA3">
        <w:rPr>
          <w:rStyle w:val="FootnoteReference"/>
          <w:rFonts w:cstheme="minorHAnsi"/>
        </w:rPr>
        <w:footnoteRef/>
      </w:r>
      <w:r w:rsidRPr="00B97EA3">
        <w:rPr>
          <w:rFonts w:cstheme="minorHAnsi"/>
        </w:rPr>
        <w:t xml:space="preserve"> </w:t>
      </w:r>
      <w:hyperlink r:id="rId1" w:history="1">
        <w:r w:rsidRPr="00B97EA3">
          <w:rPr>
            <w:rStyle w:val="Hyperlink"/>
            <w:rFonts w:cstheme="minorHAnsi"/>
          </w:rPr>
          <w:t>https://www.law.umn.edu/sites/law.umn.edu/files/2020/07/21/hrc-biometrics-report-july2020.pdf</w:t>
        </w:r>
      </w:hyperlink>
      <w:r w:rsidRPr="00B97EA3">
        <w:rPr>
          <w:rFonts w:cstheme="minorHAnsi"/>
        </w:rPr>
        <w:t xml:space="preserve"> </w:t>
      </w:r>
    </w:p>
  </w:footnote>
  <w:footnote w:id="5">
    <w:p w14:paraId="54BE2FFD" w14:textId="5774C437" w:rsidR="00B97EA3" w:rsidRPr="00B97EA3" w:rsidRDefault="00B97EA3" w:rsidP="00B97EA3">
      <w:pPr>
        <w:pStyle w:val="NormalWeb"/>
        <w:spacing w:before="0" w:beforeAutospacing="0" w:after="0" w:afterAutospacing="0"/>
        <w:rPr>
          <w:rFonts w:asciiTheme="minorHAnsi" w:hAnsiTheme="minorHAnsi" w:cstheme="minorHAnsi"/>
          <w:sz w:val="20"/>
          <w:szCs w:val="20"/>
        </w:rPr>
      </w:pPr>
      <w:r w:rsidRPr="00B97EA3">
        <w:rPr>
          <w:rStyle w:val="FootnoteReference"/>
          <w:rFonts w:asciiTheme="minorHAnsi" w:hAnsiTheme="minorHAnsi" w:cstheme="minorHAnsi"/>
          <w:sz w:val="20"/>
          <w:szCs w:val="20"/>
        </w:rPr>
        <w:footnoteRef/>
      </w:r>
      <w:r w:rsidRPr="00B97EA3">
        <w:rPr>
          <w:rFonts w:asciiTheme="minorHAnsi" w:hAnsiTheme="minorHAnsi" w:cstheme="minorHAnsi"/>
          <w:sz w:val="20"/>
          <w:szCs w:val="20"/>
        </w:rPr>
        <w:t xml:space="preserve"> </w:t>
      </w:r>
      <w:r w:rsidRPr="00B97EA3">
        <w:rPr>
          <w:rFonts w:asciiTheme="minorHAnsi" w:hAnsiTheme="minorHAnsi" w:cstheme="minorHAnsi"/>
          <w:sz w:val="20"/>
          <w:szCs w:val="20"/>
        </w:rPr>
        <w:t>The use of biometric data as a counter-terrorism tool was first referenced in Security Council resolution 2160 (2014)</w:t>
      </w:r>
      <w:r>
        <w:rPr>
          <w:rFonts w:asciiTheme="minorHAnsi" w:hAnsiTheme="minorHAnsi" w:cstheme="minorHAnsi"/>
          <w:sz w:val="20"/>
          <w:szCs w:val="20"/>
        </w:rPr>
        <w:t>.</w:t>
      </w:r>
    </w:p>
    <w:p w14:paraId="4C8172B1" w14:textId="1F43E4D7" w:rsidR="00B97EA3" w:rsidRDefault="00B97E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CA1E" w14:textId="5559E738" w:rsidR="00EC24C4" w:rsidRDefault="00EC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E0CE" w14:textId="75083518" w:rsidR="00EC24C4" w:rsidRDefault="00EC2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880763" w:rsidRPr="00226B34" w14:paraId="059EE326" w14:textId="77777777" w:rsidTr="00C21955">
      <w:trPr>
        <w:trHeight w:val="1984"/>
      </w:trPr>
      <w:tc>
        <w:tcPr>
          <w:tcW w:w="9039" w:type="dxa"/>
          <w:vAlign w:val="center"/>
        </w:tcPr>
        <w:p w14:paraId="04748855" w14:textId="77777777" w:rsidR="00880763" w:rsidRPr="00226B34" w:rsidRDefault="00880763" w:rsidP="00880763">
          <w:pPr>
            <w:pStyle w:val="Header"/>
            <w:spacing w:after="60"/>
            <w:jc w:val="center"/>
            <w:rPr>
              <w:rFonts w:ascii="Times New Roman" w:hAnsi="Times New Roman" w:cs="Times New Roman"/>
              <w:sz w:val="16"/>
              <w:szCs w:val="16"/>
            </w:rPr>
          </w:pPr>
          <w:r w:rsidRPr="00226B34">
            <w:rPr>
              <w:rFonts w:ascii="Times New Roman" w:hAnsi="Times New Roman" w:cs="Times New Roman"/>
              <w:noProof/>
              <w:sz w:val="16"/>
              <w:szCs w:val="16"/>
              <w:lang w:val="en-US"/>
            </w:rPr>
            <w:drawing>
              <wp:anchor distT="0" distB="0" distL="114300" distR="114300" simplePos="0" relativeHeight="251671552" behindDoc="0" locked="0" layoutInCell="1" allowOverlap="1" wp14:anchorId="71AE30D1" wp14:editId="4293BCCF">
                <wp:simplePos x="0" y="0"/>
                <wp:positionH relativeFrom="margin">
                  <wp:align>center</wp:align>
                </wp:positionH>
                <wp:positionV relativeFrom="margin">
                  <wp:align>top</wp:align>
                </wp:positionV>
                <wp:extent cx="2368550" cy="1029335"/>
                <wp:effectExtent l="0" t="0" r="0" b="0"/>
                <wp:wrapNone/>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880763" w:rsidRPr="00226B34" w14:paraId="3FC82B94" w14:textId="77777777" w:rsidTr="00C21955">
      <w:trPr>
        <w:trHeight w:val="70"/>
      </w:trPr>
      <w:tc>
        <w:tcPr>
          <w:tcW w:w="9039" w:type="dxa"/>
        </w:tcPr>
        <w:p w14:paraId="3B7CDA1C" w14:textId="77777777" w:rsidR="00880763" w:rsidRPr="00226B34" w:rsidRDefault="00880763" w:rsidP="00880763">
          <w:pPr>
            <w:pStyle w:val="Header"/>
            <w:jc w:val="center"/>
            <w:rPr>
              <w:rFonts w:ascii="Times New Roman" w:hAnsi="Times New Roman" w:cs="Times New Roman"/>
              <w:noProof/>
            </w:rPr>
          </w:pPr>
        </w:p>
      </w:tc>
    </w:tr>
    <w:tr w:rsidR="00880763" w:rsidRPr="00226B34" w14:paraId="1B68B321" w14:textId="77777777" w:rsidTr="00C21955">
      <w:trPr>
        <w:trHeight w:val="80"/>
      </w:trPr>
      <w:tc>
        <w:tcPr>
          <w:tcW w:w="9039" w:type="dxa"/>
        </w:tcPr>
        <w:p w14:paraId="7D3CAA93" w14:textId="77777777" w:rsidR="00880763" w:rsidRPr="00226B34" w:rsidRDefault="00880763" w:rsidP="00880763">
          <w:pPr>
            <w:pStyle w:val="Header"/>
            <w:tabs>
              <w:tab w:val="right" w:pos="3686"/>
              <w:tab w:val="left" w:pos="5812"/>
            </w:tabs>
            <w:jc w:val="center"/>
            <w:rPr>
              <w:rFonts w:ascii="Times New Roman" w:hAnsi="Times New Roman" w:cs="Times New Roman"/>
              <w:sz w:val="14"/>
              <w:szCs w:val="14"/>
              <w:lang w:val="fr-CH"/>
            </w:rPr>
          </w:pPr>
          <w:r w:rsidRPr="00226B34">
            <w:rPr>
              <w:rFonts w:ascii="Times New Roman" w:hAnsi="Times New Roman" w:cs="Times New Roman"/>
              <w:sz w:val="14"/>
              <w:szCs w:val="14"/>
              <w:lang w:val="fr-CH"/>
            </w:rPr>
            <w:t>PALAIS DES NATIONS • 1211 GENEVA 10, SWITZERLAND</w:t>
          </w:r>
        </w:p>
      </w:tc>
    </w:tr>
    <w:tr w:rsidR="00880763" w:rsidRPr="00226B34" w14:paraId="3C53B0B0" w14:textId="77777777" w:rsidTr="00C21955">
      <w:trPr>
        <w:trHeight w:val="50"/>
      </w:trPr>
      <w:tc>
        <w:tcPr>
          <w:tcW w:w="9039" w:type="dxa"/>
        </w:tcPr>
        <w:p w14:paraId="1AACB7DB" w14:textId="77777777" w:rsidR="00880763" w:rsidRPr="00226B34" w:rsidRDefault="00880763" w:rsidP="00880763">
          <w:pPr>
            <w:pStyle w:val="Header"/>
            <w:tabs>
              <w:tab w:val="right" w:pos="3686"/>
              <w:tab w:val="left" w:pos="5812"/>
            </w:tabs>
            <w:jc w:val="center"/>
            <w:rPr>
              <w:rStyle w:val="Hyperlink"/>
              <w:rFonts w:ascii="Times New Roman" w:hAnsi="Times New Roman" w:cs="Times New Roman"/>
              <w:sz w:val="14"/>
              <w:szCs w:val="14"/>
              <w:lang w:val="pt-PT"/>
            </w:rPr>
          </w:pPr>
          <w:bookmarkStart w:id="0" w:name="ContactLine"/>
          <w:r w:rsidRPr="00226B34">
            <w:rPr>
              <w:rFonts w:ascii="Times New Roman" w:hAnsi="Times New Roman" w:cs="Times New Roman"/>
              <w:sz w:val="14"/>
              <w:szCs w:val="14"/>
              <w:lang w:val="pt-PT"/>
            </w:rPr>
            <w:t xml:space="preserve">www.ohchr.org • TEL: +41 22 917 9543 / +41 22 917 9738 • FAX:  +41 22 917 9008 • E-MAIL:  </w:t>
          </w:r>
          <w:hyperlink r:id="rId2" w:history="1">
            <w:r w:rsidRPr="00226B34">
              <w:rPr>
                <w:rStyle w:val="Hyperlink"/>
                <w:rFonts w:ascii="Times New Roman" w:hAnsi="Times New Roman" w:cs="Times New Roman"/>
                <w:sz w:val="14"/>
                <w:szCs w:val="14"/>
                <w:lang w:val="pt-PT"/>
              </w:rPr>
              <w:t>registry@ohchr.org</w:t>
            </w:r>
          </w:hyperlink>
          <w:bookmarkEnd w:id="0"/>
        </w:p>
        <w:p w14:paraId="6F160F3E" w14:textId="77777777" w:rsidR="00880763" w:rsidRPr="00226B34" w:rsidRDefault="00880763" w:rsidP="00880763">
          <w:pPr>
            <w:pStyle w:val="Header"/>
            <w:tabs>
              <w:tab w:val="right" w:pos="3686"/>
              <w:tab w:val="left" w:pos="5812"/>
            </w:tabs>
            <w:jc w:val="center"/>
            <w:rPr>
              <w:rFonts w:ascii="Times New Roman" w:hAnsi="Times New Roman" w:cs="Times New Roman"/>
              <w:sz w:val="14"/>
              <w:szCs w:val="14"/>
              <w:lang w:val="pt-PT"/>
            </w:rPr>
          </w:pPr>
        </w:p>
      </w:tc>
    </w:tr>
  </w:tbl>
  <w:p w14:paraId="36211B24" w14:textId="5573C503" w:rsidR="00EC24C4" w:rsidRDefault="00EC2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47506"/>
    <w:multiLevelType w:val="multilevel"/>
    <w:tmpl w:val="501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07477"/>
    <w:multiLevelType w:val="hybridMultilevel"/>
    <w:tmpl w:val="7446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267D1"/>
    <w:multiLevelType w:val="hybridMultilevel"/>
    <w:tmpl w:val="522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55E4D"/>
    <w:multiLevelType w:val="multilevel"/>
    <w:tmpl w:val="FEE8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751A0"/>
    <w:multiLevelType w:val="hybridMultilevel"/>
    <w:tmpl w:val="5C243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543C8"/>
    <w:multiLevelType w:val="hybridMultilevel"/>
    <w:tmpl w:val="0332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A6"/>
    <w:rsid w:val="0001354D"/>
    <w:rsid w:val="00042293"/>
    <w:rsid w:val="00094AC6"/>
    <w:rsid w:val="00106C7A"/>
    <w:rsid w:val="0011233C"/>
    <w:rsid w:val="001960F6"/>
    <w:rsid w:val="001A6CA2"/>
    <w:rsid w:val="00204012"/>
    <w:rsid w:val="00242A37"/>
    <w:rsid w:val="00255AD9"/>
    <w:rsid w:val="002944E4"/>
    <w:rsid w:val="00320AFD"/>
    <w:rsid w:val="00323437"/>
    <w:rsid w:val="00346761"/>
    <w:rsid w:val="00370BA6"/>
    <w:rsid w:val="00395412"/>
    <w:rsid w:val="003A25E3"/>
    <w:rsid w:val="003C0FC7"/>
    <w:rsid w:val="003E4B91"/>
    <w:rsid w:val="004933FA"/>
    <w:rsid w:val="004A4029"/>
    <w:rsid w:val="004F5083"/>
    <w:rsid w:val="00504304"/>
    <w:rsid w:val="00516F36"/>
    <w:rsid w:val="00534CC3"/>
    <w:rsid w:val="00535230"/>
    <w:rsid w:val="00556C57"/>
    <w:rsid w:val="005B0073"/>
    <w:rsid w:val="005C675C"/>
    <w:rsid w:val="005E7143"/>
    <w:rsid w:val="005F6FAA"/>
    <w:rsid w:val="00603A9D"/>
    <w:rsid w:val="0064233E"/>
    <w:rsid w:val="00670C90"/>
    <w:rsid w:val="0068560D"/>
    <w:rsid w:val="006969C5"/>
    <w:rsid w:val="006E063A"/>
    <w:rsid w:val="006E1AAA"/>
    <w:rsid w:val="006F49B2"/>
    <w:rsid w:val="00724199"/>
    <w:rsid w:val="007533E8"/>
    <w:rsid w:val="007619EB"/>
    <w:rsid w:val="00766BE4"/>
    <w:rsid w:val="007D204C"/>
    <w:rsid w:val="00811C39"/>
    <w:rsid w:val="008162AF"/>
    <w:rsid w:val="00860F65"/>
    <w:rsid w:val="00880322"/>
    <w:rsid w:val="00880763"/>
    <w:rsid w:val="008824BD"/>
    <w:rsid w:val="008B1AD7"/>
    <w:rsid w:val="009847BF"/>
    <w:rsid w:val="009C4E4F"/>
    <w:rsid w:val="009C568E"/>
    <w:rsid w:val="009E1EBB"/>
    <w:rsid w:val="00A00394"/>
    <w:rsid w:val="00A33214"/>
    <w:rsid w:val="00AA6822"/>
    <w:rsid w:val="00B11FF6"/>
    <w:rsid w:val="00B5389B"/>
    <w:rsid w:val="00B97EA3"/>
    <w:rsid w:val="00BA1F29"/>
    <w:rsid w:val="00BF3952"/>
    <w:rsid w:val="00C00E20"/>
    <w:rsid w:val="00C20C15"/>
    <w:rsid w:val="00C639CA"/>
    <w:rsid w:val="00C71201"/>
    <w:rsid w:val="00CA5367"/>
    <w:rsid w:val="00CF0EC8"/>
    <w:rsid w:val="00D13A2C"/>
    <w:rsid w:val="00D81F3D"/>
    <w:rsid w:val="00D87F8B"/>
    <w:rsid w:val="00E337FA"/>
    <w:rsid w:val="00E449AA"/>
    <w:rsid w:val="00E47EC6"/>
    <w:rsid w:val="00EB5698"/>
    <w:rsid w:val="00EC23A2"/>
    <w:rsid w:val="00EC24C4"/>
    <w:rsid w:val="00ED2EA8"/>
    <w:rsid w:val="00F103EA"/>
    <w:rsid w:val="00F11034"/>
    <w:rsid w:val="00F13460"/>
    <w:rsid w:val="00F24E44"/>
    <w:rsid w:val="00F57139"/>
    <w:rsid w:val="00FB1A36"/>
    <w:rsid w:val="00FF4BF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96D33"/>
  <w14:defaultImageDpi w14:val="32767"/>
  <w15:chartTrackingRefBased/>
  <w15:docId w15:val="{844D797D-E118-1F4A-9E40-B566046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F6FAA"/>
    <w:pPr>
      <w:keepNext/>
      <w:jc w:val="center"/>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uiPriority w:val="9"/>
    <w:semiHidden/>
    <w:unhideWhenUsed/>
    <w:qFormat/>
    <w:rsid w:val="005F6FAA"/>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A6"/>
    <w:pPr>
      <w:ind w:left="720"/>
      <w:contextualSpacing/>
    </w:pPr>
  </w:style>
  <w:style w:type="paragraph" w:styleId="Header">
    <w:name w:val="header"/>
    <w:basedOn w:val="Normal"/>
    <w:link w:val="HeaderChar"/>
    <w:uiPriority w:val="99"/>
    <w:unhideWhenUsed/>
    <w:rsid w:val="00EC24C4"/>
    <w:pPr>
      <w:tabs>
        <w:tab w:val="center" w:pos="4680"/>
        <w:tab w:val="right" w:pos="9360"/>
      </w:tabs>
    </w:pPr>
  </w:style>
  <w:style w:type="character" w:customStyle="1" w:styleId="HeaderChar">
    <w:name w:val="Header Char"/>
    <w:basedOn w:val="DefaultParagraphFont"/>
    <w:link w:val="Header"/>
    <w:uiPriority w:val="99"/>
    <w:rsid w:val="00EC24C4"/>
  </w:style>
  <w:style w:type="paragraph" w:styleId="Footer">
    <w:name w:val="footer"/>
    <w:basedOn w:val="Normal"/>
    <w:link w:val="FooterChar"/>
    <w:uiPriority w:val="99"/>
    <w:unhideWhenUsed/>
    <w:rsid w:val="00EC24C4"/>
    <w:pPr>
      <w:tabs>
        <w:tab w:val="center" w:pos="4680"/>
        <w:tab w:val="right" w:pos="9360"/>
      </w:tabs>
    </w:pPr>
  </w:style>
  <w:style w:type="character" w:customStyle="1" w:styleId="FooterChar">
    <w:name w:val="Footer Char"/>
    <w:basedOn w:val="DefaultParagraphFont"/>
    <w:link w:val="Footer"/>
    <w:uiPriority w:val="99"/>
    <w:rsid w:val="00EC24C4"/>
  </w:style>
  <w:style w:type="character" w:styleId="Hyperlink">
    <w:name w:val="Hyperlink"/>
    <w:basedOn w:val="DefaultParagraphFont"/>
    <w:uiPriority w:val="99"/>
    <w:unhideWhenUsed/>
    <w:rsid w:val="00BF3952"/>
    <w:rPr>
      <w:color w:val="0563C1" w:themeColor="hyperlink"/>
      <w:u w:val="single"/>
    </w:rPr>
  </w:style>
  <w:style w:type="character" w:customStyle="1" w:styleId="markedcontent">
    <w:name w:val="markedcontent"/>
    <w:basedOn w:val="DefaultParagraphFont"/>
    <w:rsid w:val="00BA1F29"/>
  </w:style>
  <w:style w:type="character" w:customStyle="1" w:styleId="highlight">
    <w:name w:val="highlight"/>
    <w:basedOn w:val="DefaultParagraphFont"/>
    <w:rsid w:val="008162AF"/>
  </w:style>
  <w:style w:type="character" w:customStyle="1" w:styleId="Heading2Char">
    <w:name w:val="Heading 2 Char"/>
    <w:basedOn w:val="DefaultParagraphFont"/>
    <w:link w:val="Heading2"/>
    <w:rsid w:val="005F6FAA"/>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5F6FAA"/>
    <w:rPr>
      <w:rFonts w:asciiTheme="majorHAnsi" w:eastAsiaTheme="majorEastAsia" w:hAnsiTheme="majorHAnsi" w:cstheme="majorBidi"/>
      <w:color w:val="1F3763" w:themeColor="accent1" w:themeShade="7F"/>
      <w:lang w:val="en-US"/>
    </w:rPr>
  </w:style>
  <w:style w:type="paragraph" w:customStyle="1" w:styleId="m1657954737791054813msolistparagraph">
    <w:name w:val="m_1657954737791054813msolistparagraph"/>
    <w:basedOn w:val="Normal"/>
    <w:rsid w:val="005F6FAA"/>
    <w:pPr>
      <w:spacing w:before="100" w:beforeAutospacing="1" w:after="100" w:afterAutospacing="1"/>
    </w:pPr>
    <w:rPr>
      <w:rFonts w:ascii="Times New Roman" w:eastAsia="Times New Roman" w:hAnsi="Times New Roman" w:cs="Times New Roman"/>
      <w:lang w:eastAsia="en-GB" w:bidi="he-IL"/>
    </w:rPr>
  </w:style>
  <w:style w:type="character" w:customStyle="1" w:styleId="apple-converted-space">
    <w:name w:val="apple-converted-space"/>
    <w:basedOn w:val="DefaultParagraphFont"/>
    <w:rsid w:val="005F6FAA"/>
  </w:style>
  <w:style w:type="paragraph" w:styleId="FootnoteText">
    <w:name w:val="footnote text"/>
    <w:basedOn w:val="Normal"/>
    <w:link w:val="FootnoteTextChar"/>
    <w:uiPriority w:val="99"/>
    <w:semiHidden/>
    <w:unhideWhenUsed/>
    <w:rsid w:val="005C675C"/>
    <w:rPr>
      <w:sz w:val="20"/>
      <w:szCs w:val="20"/>
    </w:rPr>
  </w:style>
  <w:style w:type="character" w:customStyle="1" w:styleId="FootnoteTextChar">
    <w:name w:val="Footnote Text Char"/>
    <w:basedOn w:val="DefaultParagraphFont"/>
    <w:link w:val="FootnoteText"/>
    <w:uiPriority w:val="99"/>
    <w:semiHidden/>
    <w:rsid w:val="005C675C"/>
    <w:rPr>
      <w:sz w:val="20"/>
      <w:szCs w:val="20"/>
    </w:rPr>
  </w:style>
  <w:style w:type="character" w:styleId="FootnoteReference">
    <w:name w:val="footnote reference"/>
    <w:basedOn w:val="DefaultParagraphFont"/>
    <w:uiPriority w:val="99"/>
    <w:semiHidden/>
    <w:unhideWhenUsed/>
    <w:rsid w:val="005C675C"/>
    <w:rPr>
      <w:vertAlign w:val="superscript"/>
    </w:rPr>
  </w:style>
  <w:style w:type="character" w:styleId="CommentReference">
    <w:name w:val="annotation reference"/>
    <w:basedOn w:val="DefaultParagraphFont"/>
    <w:uiPriority w:val="99"/>
    <w:semiHidden/>
    <w:unhideWhenUsed/>
    <w:rsid w:val="005C675C"/>
    <w:rPr>
      <w:sz w:val="16"/>
      <w:szCs w:val="16"/>
    </w:rPr>
  </w:style>
  <w:style w:type="paragraph" w:styleId="CommentText">
    <w:name w:val="annotation text"/>
    <w:basedOn w:val="Normal"/>
    <w:link w:val="CommentTextChar"/>
    <w:uiPriority w:val="99"/>
    <w:semiHidden/>
    <w:unhideWhenUsed/>
    <w:rsid w:val="005C675C"/>
    <w:rPr>
      <w:sz w:val="20"/>
      <w:szCs w:val="20"/>
    </w:rPr>
  </w:style>
  <w:style w:type="character" w:customStyle="1" w:styleId="CommentTextChar">
    <w:name w:val="Comment Text Char"/>
    <w:basedOn w:val="DefaultParagraphFont"/>
    <w:link w:val="CommentText"/>
    <w:uiPriority w:val="99"/>
    <w:semiHidden/>
    <w:rsid w:val="005C675C"/>
    <w:rPr>
      <w:sz w:val="20"/>
      <w:szCs w:val="20"/>
    </w:rPr>
  </w:style>
  <w:style w:type="paragraph" w:styleId="CommentSubject">
    <w:name w:val="annotation subject"/>
    <w:basedOn w:val="CommentText"/>
    <w:next w:val="CommentText"/>
    <w:link w:val="CommentSubjectChar"/>
    <w:uiPriority w:val="99"/>
    <w:semiHidden/>
    <w:unhideWhenUsed/>
    <w:rsid w:val="005C675C"/>
    <w:rPr>
      <w:b/>
      <w:bCs/>
    </w:rPr>
  </w:style>
  <w:style w:type="character" w:customStyle="1" w:styleId="CommentSubjectChar">
    <w:name w:val="Comment Subject Char"/>
    <w:basedOn w:val="CommentTextChar"/>
    <w:link w:val="CommentSubject"/>
    <w:uiPriority w:val="99"/>
    <w:semiHidden/>
    <w:rsid w:val="005C675C"/>
    <w:rPr>
      <w:b/>
      <w:bCs/>
      <w:sz w:val="20"/>
      <w:szCs w:val="20"/>
    </w:rPr>
  </w:style>
  <w:style w:type="paragraph" w:styleId="NormalWeb">
    <w:name w:val="Normal (Web)"/>
    <w:basedOn w:val="Normal"/>
    <w:uiPriority w:val="99"/>
    <w:unhideWhenUsed/>
    <w:rsid w:val="005C675C"/>
    <w:pPr>
      <w:spacing w:before="100" w:beforeAutospacing="1" w:after="100" w:afterAutospacing="1"/>
    </w:pPr>
    <w:rPr>
      <w:rFonts w:ascii="Times New Roman" w:eastAsia="Times New Roman" w:hAnsi="Times New Roman" w:cs="Times New Roman"/>
      <w:lang w:eastAsia="en-GB" w:bidi="he-IL"/>
    </w:rPr>
  </w:style>
  <w:style w:type="character" w:styleId="Strong">
    <w:name w:val="Strong"/>
    <w:basedOn w:val="DefaultParagraphFont"/>
    <w:uiPriority w:val="22"/>
    <w:qFormat/>
    <w:rsid w:val="005C675C"/>
    <w:rPr>
      <w:b/>
      <w:bCs/>
    </w:rPr>
  </w:style>
  <w:style w:type="character" w:customStyle="1" w:styleId="il">
    <w:name w:val="il"/>
    <w:basedOn w:val="DefaultParagraphFont"/>
    <w:rsid w:val="005C675C"/>
  </w:style>
  <w:style w:type="character" w:styleId="UnresolvedMention">
    <w:name w:val="Unresolved Mention"/>
    <w:basedOn w:val="DefaultParagraphFont"/>
    <w:uiPriority w:val="99"/>
    <w:rsid w:val="00B9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19371">
      <w:bodyDiv w:val="1"/>
      <w:marLeft w:val="0"/>
      <w:marRight w:val="0"/>
      <w:marTop w:val="0"/>
      <w:marBottom w:val="0"/>
      <w:divBdr>
        <w:top w:val="none" w:sz="0" w:space="0" w:color="auto"/>
        <w:left w:val="none" w:sz="0" w:space="0" w:color="auto"/>
        <w:bottom w:val="none" w:sz="0" w:space="0" w:color="auto"/>
        <w:right w:val="none" w:sz="0" w:space="0" w:color="auto"/>
      </w:divBdr>
    </w:div>
    <w:div w:id="101152947">
      <w:bodyDiv w:val="1"/>
      <w:marLeft w:val="0"/>
      <w:marRight w:val="0"/>
      <w:marTop w:val="0"/>
      <w:marBottom w:val="0"/>
      <w:divBdr>
        <w:top w:val="none" w:sz="0" w:space="0" w:color="auto"/>
        <w:left w:val="none" w:sz="0" w:space="0" w:color="auto"/>
        <w:bottom w:val="none" w:sz="0" w:space="0" w:color="auto"/>
        <w:right w:val="none" w:sz="0" w:space="0" w:color="auto"/>
      </w:divBdr>
      <w:divsChild>
        <w:div w:id="514030764">
          <w:marLeft w:val="0"/>
          <w:marRight w:val="0"/>
          <w:marTop w:val="0"/>
          <w:marBottom w:val="0"/>
          <w:divBdr>
            <w:top w:val="none" w:sz="0" w:space="0" w:color="auto"/>
            <w:left w:val="none" w:sz="0" w:space="0" w:color="auto"/>
            <w:bottom w:val="none" w:sz="0" w:space="0" w:color="auto"/>
            <w:right w:val="none" w:sz="0" w:space="0" w:color="auto"/>
          </w:divBdr>
          <w:divsChild>
            <w:div w:id="832526169">
              <w:marLeft w:val="0"/>
              <w:marRight w:val="0"/>
              <w:marTop w:val="0"/>
              <w:marBottom w:val="0"/>
              <w:divBdr>
                <w:top w:val="none" w:sz="0" w:space="0" w:color="auto"/>
                <w:left w:val="none" w:sz="0" w:space="0" w:color="auto"/>
                <w:bottom w:val="none" w:sz="0" w:space="0" w:color="auto"/>
                <w:right w:val="none" w:sz="0" w:space="0" w:color="auto"/>
              </w:divBdr>
              <w:divsChild>
                <w:div w:id="64423681">
                  <w:marLeft w:val="0"/>
                  <w:marRight w:val="0"/>
                  <w:marTop w:val="0"/>
                  <w:marBottom w:val="0"/>
                  <w:divBdr>
                    <w:top w:val="none" w:sz="0" w:space="0" w:color="auto"/>
                    <w:left w:val="none" w:sz="0" w:space="0" w:color="auto"/>
                    <w:bottom w:val="none" w:sz="0" w:space="0" w:color="auto"/>
                    <w:right w:val="none" w:sz="0" w:space="0" w:color="auto"/>
                  </w:divBdr>
                  <w:divsChild>
                    <w:div w:id="2466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6423">
      <w:bodyDiv w:val="1"/>
      <w:marLeft w:val="0"/>
      <w:marRight w:val="0"/>
      <w:marTop w:val="0"/>
      <w:marBottom w:val="0"/>
      <w:divBdr>
        <w:top w:val="none" w:sz="0" w:space="0" w:color="auto"/>
        <w:left w:val="none" w:sz="0" w:space="0" w:color="auto"/>
        <w:bottom w:val="none" w:sz="0" w:space="0" w:color="auto"/>
        <w:right w:val="none" w:sz="0" w:space="0" w:color="auto"/>
      </w:divBdr>
      <w:divsChild>
        <w:div w:id="975335659">
          <w:marLeft w:val="0"/>
          <w:marRight w:val="0"/>
          <w:marTop w:val="0"/>
          <w:marBottom w:val="0"/>
          <w:divBdr>
            <w:top w:val="none" w:sz="0" w:space="0" w:color="auto"/>
            <w:left w:val="none" w:sz="0" w:space="0" w:color="auto"/>
            <w:bottom w:val="none" w:sz="0" w:space="0" w:color="auto"/>
            <w:right w:val="none" w:sz="0" w:space="0" w:color="auto"/>
          </w:divBdr>
          <w:divsChild>
            <w:div w:id="1086613196">
              <w:marLeft w:val="0"/>
              <w:marRight w:val="0"/>
              <w:marTop w:val="0"/>
              <w:marBottom w:val="0"/>
              <w:divBdr>
                <w:top w:val="none" w:sz="0" w:space="0" w:color="auto"/>
                <w:left w:val="none" w:sz="0" w:space="0" w:color="auto"/>
                <w:bottom w:val="none" w:sz="0" w:space="0" w:color="auto"/>
                <w:right w:val="none" w:sz="0" w:space="0" w:color="auto"/>
              </w:divBdr>
              <w:divsChild>
                <w:div w:id="1324116891">
                  <w:marLeft w:val="0"/>
                  <w:marRight w:val="0"/>
                  <w:marTop w:val="0"/>
                  <w:marBottom w:val="0"/>
                  <w:divBdr>
                    <w:top w:val="none" w:sz="0" w:space="0" w:color="auto"/>
                    <w:left w:val="none" w:sz="0" w:space="0" w:color="auto"/>
                    <w:bottom w:val="none" w:sz="0" w:space="0" w:color="auto"/>
                    <w:right w:val="none" w:sz="0" w:space="0" w:color="auto"/>
                  </w:divBdr>
                  <w:divsChild>
                    <w:div w:id="1478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4529">
      <w:bodyDiv w:val="1"/>
      <w:marLeft w:val="0"/>
      <w:marRight w:val="0"/>
      <w:marTop w:val="0"/>
      <w:marBottom w:val="0"/>
      <w:divBdr>
        <w:top w:val="none" w:sz="0" w:space="0" w:color="auto"/>
        <w:left w:val="none" w:sz="0" w:space="0" w:color="auto"/>
        <w:bottom w:val="none" w:sz="0" w:space="0" w:color="auto"/>
        <w:right w:val="none" w:sz="0" w:space="0" w:color="auto"/>
      </w:divBdr>
      <w:divsChild>
        <w:div w:id="306277137">
          <w:marLeft w:val="0"/>
          <w:marRight w:val="0"/>
          <w:marTop w:val="0"/>
          <w:marBottom w:val="0"/>
          <w:divBdr>
            <w:top w:val="none" w:sz="0" w:space="0" w:color="auto"/>
            <w:left w:val="none" w:sz="0" w:space="0" w:color="auto"/>
            <w:bottom w:val="none" w:sz="0" w:space="0" w:color="auto"/>
            <w:right w:val="none" w:sz="0" w:space="0" w:color="auto"/>
          </w:divBdr>
          <w:divsChild>
            <w:div w:id="1713114790">
              <w:marLeft w:val="0"/>
              <w:marRight w:val="0"/>
              <w:marTop w:val="0"/>
              <w:marBottom w:val="0"/>
              <w:divBdr>
                <w:top w:val="none" w:sz="0" w:space="0" w:color="auto"/>
                <w:left w:val="none" w:sz="0" w:space="0" w:color="auto"/>
                <w:bottom w:val="none" w:sz="0" w:space="0" w:color="auto"/>
                <w:right w:val="none" w:sz="0" w:space="0" w:color="auto"/>
              </w:divBdr>
              <w:divsChild>
                <w:div w:id="92357282">
                  <w:marLeft w:val="0"/>
                  <w:marRight w:val="0"/>
                  <w:marTop w:val="0"/>
                  <w:marBottom w:val="0"/>
                  <w:divBdr>
                    <w:top w:val="none" w:sz="0" w:space="0" w:color="auto"/>
                    <w:left w:val="none" w:sz="0" w:space="0" w:color="auto"/>
                    <w:bottom w:val="none" w:sz="0" w:space="0" w:color="auto"/>
                    <w:right w:val="none" w:sz="0" w:space="0" w:color="auto"/>
                  </w:divBdr>
                  <w:divsChild>
                    <w:div w:id="16233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4184">
      <w:bodyDiv w:val="1"/>
      <w:marLeft w:val="0"/>
      <w:marRight w:val="0"/>
      <w:marTop w:val="0"/>
      <w:marBottom w:val="0"/>
      <w:divBdr>
        <w:top w:val="none" w:sz="0" w:space="0" w:color="auto"/>
        <w:left w:val="none" w:sz="0" w:space="0" w:color="auto"/>
        <w:bottom w:val="none" w:sz="0" w:space="0" w:color="auto"/>
        <w:right w:val="none" w:sz="0" w:space="0" w:color="auto"/>
      </w:divBdr>
    </w:div>
    <w:div w:id="809597685">
      <w:bodyDiv w:val="1"/>
      <w:marLeft w:val="0"/>
      <w:marRight w:val="0"/>
      <w:marTop w:val="0"/>
      <w:marBottom w:val="0"/>
      <w:divBdr>
        <w:top w:val="none" w:sz="0" w:space="0" w:color="auto"/>
        <w:left w:val="none" w:sz="0" w:space="0" w:color="auto"/>
        <w:bottom w:val="none" w:sz="0" w:space="0" w:color="auto"/>
        <w:right w:val="none" w:sz="0" w:space="0" w:color="auto"/>
      </w:divBdr>
      <w:divsChild>
        <w:div w:id="429160431">
          <w:marLeft w:val="0"/>
          <w:marRight w:val="0"/>
          <w:marTop w:val="0"/>
          <w:marBottom w:val="0"/>
          <w:divBdr>
            <w:top w:val="none" w:sz="0" w:space="0" w:color="auto"/>
            <w:left w:val="none" w:sz="0" w:space="0" w:color="auto"/>
            <w:bottom w:val="none" w:sz="0" w:space="0" w:color="auto"/>
            <w:right w:val="none" w:sz="0" w:space="0" w:color="auto"/>
          </w:divBdr>
          <w:divsChild>
            <w:div w:id="1955210904">
              <w:marLeft w:val="0"/>
              <w:marRight w:val="0"/>
              <w:marTop w:val="0"/>
              <w:marBottom w:val="0"/>
              <w:divBdr>
                <w:top w:val="none" w:sz="0" w:space="0" w:color="auto"/>
                <w:left w:val="none" w:sz="0" w:space="0" w:color="auto"/>
                <w:bottom w:val="none" w:sz="0" w:space="0" w:color="auto"/>
                <w:right w:val="none" w:sz="0" w:space="0" w:color="auto"/>
              </w:divBdr>
              <w:divsChild>
                <w:div w:id="1751538317">
                  <w:marLeft w:val="0"/>
                  <w:marRight w:val="0"/>
                  <w:marTop w:val="0"/>
                  <w:marBottom w:val="0"/>
                  <w:divBdr>
                    <w:top w:val="none" w:sz="0" w:space="0" w:color="auto"/>
                    <w:left w:val="none" w:sz="0" w:space="0" w:color="auto"/>
                    <w:bottom w:val="none" w:sz="0" w:space="0" w:color="auto"/>
                    <w:right w:val="none" w:sz="0" w:space="0" w:color="auto"/>
                  </w:divBdr>
                  <w:divsChild>
                    <w:div w:id="6498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9798">
      <w:bodyDiv w:val="1"/>
      <w:marLeft w:val="0"/>
      <w:marRight w:val="0"/>
      <w:marTop w:val="0"/>
      <w:marBottom w:val="0"/>
      <w:divBdr>
        <w:top w:val="none" w:sz="0" w:space="0" w:color="auto"/>
        <w:left w:val="none" w:sz="0" w:space="0" w:color="auto"/>
        <w:bottom w:val="none" w:sz="0" w:space="0" w:color="auto"/>
        <w:right w:val="none" w:sz="0" w:space="0" w:color="auto"/>
      </w:divBdr>
    </w:div>
    <w:div w:id="1208643740">
      <w:bodyDiv w:val="1"/>
      <w:marLeft w:val="0"/>
      <w:marRight w:val="0"/>
      <w:marTop w:val="0"/>
      <w:marBottom w:val="0"/>
      <w:divBdr>
        <w:top w:val="none" w:sz="0" w:space="0" w:color="auto"/>
        <w:left w:val="none" w:sz="0" w:space="0" w:color="auto"/>
        <w:bottom w:val="none" w:sz="0" w:space="0" w:color="auto"/>
        <w:right w:val="none" w:sz="0" w:space="0" w:color="auto"/>
      </w:divBdr>
      <w:divsChild>
        <w:div w:id="399333581">
          <w:marLeft w:val="0"/>
          <w:marRight w:val="0"/>
          <w:marTop w:val="0"/>
          <w:marBottom w:val="0"/>
          <w:divBdr>
            <w:top w:val="none" w:sz="0" w:space="0" w:color="auto"/>
            <w:left w:val="none" w:sz="0" w:space="0" w:color="auto"/>
            <w:bottom w:val="none" w:sz="0" w:space="0" w:color="auto"/>
            <w:right w:val="none" w:sz="0" w:space="0" w:color="auto"/>
          </w:divBdr>
          <w:divsChild>
            <w:div w:id="1068190309">
              <w:marLeft w:val="0"/>
              <w:marRight w:val="0"/>
              <w:marTop w:val="0"/>
              <w:marBottom w:val="0"/>
              <w:divBdr>
                <w:top w:val="none" w:sz="0" w:space="0" w:color="auto"/>
                <w:left w:val="none" w:sz="0" w:space="0" w:color="auto"/>
                <w:bottom w:val="none" w:sz="0" w:space="0" w:color="auto"/>
                <w:right w:val="none" w:sz="0" w:space="0" w:color="auto"/>
              </w:divBdr>
              <w:divsChild>
                <w:div w:id="1877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2490">
      <w:bodyDiv w:val="1"/>
      <w:marLeft w:val="0"/>
      <w:marRight w:val="0"/>
      <w:marTop w:val="0"/>
      <w:marBottom w:val="0"/>
      <w:divBdr>
        <w:top w:val="none" w:sz="0" w:space="0" w:color="auto"/>
        <w:left w:val="none" w:sz="0" w:space="0" w:color="auto"/>
        <w:bottom w:val="none" w:sz="0" w:space="0" w:color="auto"/>
        <w:right w:val="none" w:sz="0" w:space="0" w:color="auto"/>
      </w:divBdr>
      <w:divsChild>
        <w:div w:id="7143479">
          <w:marLeft w:val="0"/>
          <w:marRight w:val="0"/>
          <w:marTop w:val="0"/>
          <w:marBottom w:val="0"/>
          <w:divBdr>
            <w:top w:val="none" w:sz="0" w:space="0" w:color="auto"/>
            <w:left w:val="none" w:sz="0" w:space="0" w:color="auto"/>
            <w:bottom w:val="none" w:sz="0" w:space="0" w:color="auto"/>
            <w:right w:val="none" w:sz="0" w:space="0" w:color="auto"/>
          </w:divBdr>
          <w:divsChild>
            <w:div w:id="1918787824">
              <w:marLeft w:val="0"/>
              <w:marRight w:val="0"/>
              <w:marTop w:val="0"/>
              <w:marBottom w:val="0"/>
              <w:divBdr>
                <w:top w:val="none" w:sz="0" w:space="0" w:color="auto"/>
                <w:left w:val="none" w:sz="0" w:space="0" w:color="auto"/>
                <w:bottom w:val="none" w:sz="0" w:space="0" w:color="auto"/>
                <w:right w:val="none" w:sz="0" w:space="0" w:color="auto"/>
              </w:divBdr>
              <w:divsChild>
                <w:div w:id="1965965873">
                  <w:marLeft w:val="0"/>
                  <w:marRight w:val="0"/>
                  <w:marTop w:val="0"/>
                  <w:marBottom w:val="0"/>
                  <w:divBdr>
                    <w:top w:val="none" w:sz="0" w:space="0" w:color="auto"/>
                    <w:left w:val="none" w:sz="0" w:space="0" w:color="auto"/>
                    <w:bottom w:val="none" w:sz="0" w:space="0" w:color="auto"/>
                    <w:right w:val="none" w:sz="0" w:space="0" w:color="auto"/>
                  </w:divBdr>
                  <w:divsChild>
                    <w:div w:id="4922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599">
      <w:bodyDiv w:val="1"/>
      <w:marLeft w:val="0"/>
      <w:marRight w:val="0"/>
      <w:marTop w:val="0"/>
      <w:marBottom w:val="0"/>
      <w:divBdr>
        <w:top w:val="none" w:sz="0" w:space="0" w:color="auto"/>
        <w:left w:val="none" w:sz="0" w:space="0" w:color="auto"/>
        <w:bottom w:val="none" w:sz="0" w:space="0" w:color="auto"/>
        <w:right w:val="none" w:sz="0" w:space="0" w:color="auto"/>
      </w:divBdr>
    </w:div>
    <w:div w:id="1853178815">
      <w:bodyDiv w:val="1"/>
      <w:marLeft w:val="0"/>
      <w:marRight w:val="0"/>
      <w:marTop w:val="0"/>
      <w:marBottom w:val="0"/>
      <w:divBdr>
        <w:top w:val="none" w:sz="0" w:space="0" w:color="auto"/>
        <w:left w:val="none" w:sz="0" w:space="0" w:color="auto"/>
        <w:bottom w:val="none" w:sz="0" w:space="0" w:color="auto"/>
        <w:right w:val="none" w:sz="0" w:space="0" w:color="auto"/>
      </w:divBdr>
      <w:divsChild>
        <w:div w:id="1862817537">
          <w:marLeft w:val="0"/>
          <w:marRight w:val="0"/>
          <w:marTop w:val="0"/>
          <w:marBottom w:val="0"/>
          <w:divBdr>
            <w:top w:val="none" w:sz="0" w:space="0" w:color="auto"/>
            <w:left w:val="none" w:sz="0" w:space="0" w:color="auto"/>
            <w:bottom w:val="none" w:sz="0" w:space="0" w:color="auto"/>
            <w:right w:val="none" w:sz="0" w:space="0" w:color="auto"/>
          </w:divBdr>
          <w:divsChild>
            <w:div w:id="1261764941">
              <w:marLeft w:val="0"/>
              <w:marRight w:val="0"/>
              <w:marTop w:val="0"/>
              <w:marBottom w:val="0"/>
              <w:divBdr>
                <w:top w:val="none" w:sz="0" w:space="0" w:color="auto"/>
                <w:left w:val="none" w:sz="0" w:space="0" w:color="auto"/>
                <w:bottom w:val="none" w:sz="0" w:space="0" w:color="auto"/>
                <w:right w:val="none" w:sz="0" w:space="0" w:color="auto"/>
              </w:divBdr>
              <w:divsChild>
                <w:div w:id="7648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2662">
      <w:bodyDiv w:val="1"/>
      <w:marLeft w:val="0"/>
      <w:marRight w:val="0"/>
      <w:marTop w:val="0"/>
      <w:marBottom w:val="0"/>
      <w:divBdr>
        <w:top w:val="none" w:sz="0" w:space="0" w:color="auto"/>
        <w:left w:val="none" w:sz="0" w:space="0" w:color="auto"/>
        <w:bottom w:val="none" w:sz="0" w:space="0" w:color="auto"/>
        <w:right w:val="none" w:sz="0" w:space="0" w:color="auto"/>
      </w:divBdr>
      <w:divsChild>
        <w:div w:id="1946963149">
          <w:marLeft w:val="0"/>
          <w:marRight w:val="0"/>
          <w:marTop w:val="0"/>
          <w:marBottom w:val="0"/>
          <w:divBdr>
            <w:top w:val="none" w:sz="0" w:space="0" w:color="auto"/>
            <w:left w:val="none" w:sz="0" w:space="0" w:color="auto"/>
            <w:bottom w:val="none" w:sz="0" w:space="0" w:color="auto"/>
            <w:right w:val="none" w:sz="0" w:space="0" w:color="auto"/>
          </w:divBdr>
          <w:divsChild>
            <w:div w:id="782917848">
              <w:marLeft w:val="0"/>
              <w:marRight w:val="0"/>
              <w:marTop w:val="0"/>
              <w:marBottom w:val="0"/>
              <w:divBdr>
                <w:top w:val="none" w:sz="0" w:space="0" w:color="auto"/>
                <w:left w:val="none" w:sz="0" w:space="0" w:color="auto"/>
                <w:bottom w:val="none" w:sz="0" w:space="0" w:color="auto"/>
                <w:right w:val="none" w:sz="0" w:space="0" w:color="auto"/>
              </w:divBdr>
              <w:divsChild>
                <w:div w:id="2008827283">
                  <w:marLeft w:val="0"/>
                  <w:marRight w:val="0"/>
                  <w:marTop w:val="0"/>
                  <w:marBottom w:val="0"/>
                  <w:divBdr>
                    <w:top w:val="none" w:sz="0" w:space="0" w:color="auto"/>
                    <w:left w:val="none" w:sz="0" w:space="0" w:color="auto"/>
                    <w:bottom w:val="none" w:sz="0" w:space="0" w:color="auto"/>
                    <w:right w:val="none" w:sz="0" w:space="0" w:color="auto"/>
                  </w:divBdr>
                  <w:divsChild>
                    <w:div w:id="184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law.umn.edu/sites/law.umn.edu/files/2020/07/21/hrc-biometrics-report-july2020.pdf"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C9421-E837-4DC1-BC90-BE12C8B4882F}">
  <ds:schemaRefs>
    <ds:schemaRef ds:uri="http://schemas.openxmlformats.org/officeDocument/2006/bibliography"/>
  </ds:schemaRefs>
</ds:datastoreItem>
</file>

<file path=customXml/itemProps2.xml><?xml version="1.0" encoding="utf-8"?>
<ds:datastoreItem xmlns:ds="http://schemas.openxmlformats.org/officeDocument/2006/customXml" ds:itemID="{4404667C-52C6-42FC-8256-A79DB56E6E8C}"/>
</file>

<file path=customXml/itemProps3.xml><?xml version="1.0" encoding="utf-8"?>
<ds:datastoreItem xmlns:ds="http://schemas.openxmlformats.org/officeDocument/2006/customXml" ds:itemID="{6BFE8642-B065-41D5-9723-7A652373EADB}"/>
</file>

<file path=customXml/itemProps4.xml><?xml version="1.0" encoding="utf-8"?>
<ds:datastoreItem xmlns:ds="http://schemas.openxmlformats.org/officeDocument/2006/customXml" ds:itemID="{F0D3192D-5A71-4046-928D-49C9B29345EC}"/>
</file>

<file path=docProps/app.xml><?xml version="1.0" encoding="utf-8"?>
<Properties xmlns="http://schemas.openxmlformats.org/officeDocument/2006/extended-properties" xmlns:vt="http://schemas.openxmlformats.org/officeDocument/2006/docPropsVTypes">
  <Template>Normal.dotm</Template>
  <TotalTime>74</TotalTime>
  <Pages>8</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Fionnuala Ni Aolain</cp:lastModifiedBy>
  <cp:revision>6</cp:revision>
  <dcterms:created xsi:type="dcterms:W3CDTF">2021-06-28T20:23:00Z</dcterms:created>
  <dcterms:modified xsi:type="dcterms:W3CDTF">2021-06-29T08:39:00Z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