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07A" w:rsidRPr="0063607A" w:rsidRDefault="0063607A" w:rsidP="0063607A">
      <w:pPr>
        <w:pStyle w:val="Default"/>
        <w:jc w:val="center"/>
        <w:rPr>
          <w:rFonts w:ascii="Times New Roman" w:hAnsi="Times New Roman" w:cs="Times New Roman"/>
          <w:b/>
          <w:bCs/>
          <w:color w:val="auto"/>
          <w:sz w:val="28"/>
          <w:szCs w:val="28"/>
          <w:lang w:val="en-US"/>
        </w:rPr>
      </w:pPr>
      <w:bookmarkStart w:id="0" w:name="_GoBack"/>
      <w:bookmarkEnd w:id="0"/>
      <w:r w:rsidRPr="0063607A">
        <w:rPr>
          <w:rFonts w:ascii="Times New Roman" w:hAnsi="Times New Roman" w:cs="Times New Roman"/>
          <w:b/>
          <w:bCs/>
          <w:color w:val="auto"/>
          <w:sz w:val="28"/>
          <w:szCs w:val="28"/>
          <w:lang w:val="en-US"/>
        </w:rPr>
        <w:t>Special Rapporteur on the trafficking in persons, especially women and children</w:t>
      </w:r>
    </w:p>
    <w:p w:rsidR="0063607A" w:rsidRPr="0063607A" w:rsidRDefault="0063607A" w:rsidP="0063607A">
      <w:pPr>
        <w:pStyle w:val="Default"/>
        <w:jc w:val="center"/>
        <w:rPr>
          <w:rFonts w:ascii="Times New Roman" w:hAnsi="Times New Roman" w:cs="Times New Roman"/>
          <w:b/>
          <w:bCs/>
          <w:color w:val="auto"/>
          <w:sz w:val="28"/>
          <w:szCs w:val="28"/>
          <w:lang w:val="en-US"/>
        </w:rPr>
      </w:pPr>
      <w:r w:rsidRPr="0063607A">
        <w:rPr>
          <w:rFonts w:ascii="Times New Roman" w:hAnsi="Times New Roman" w:cs="Times New Roman"/>
          <w:b/>
          <w:bCs/>
          <w:color w:val="auto"/>
          <w:sz w:val="28"/>
          <w:szCs w:val="28"/>
          <w:lang w:val="en-US"/>
        </w:rPr>
        <w:t>Report of the Non-Punishment Principle</w:t>
      </w:r>
    </w:p>
    <w:p w:rsidR="0063607A" w:rsidRPr="0063607A" w:rsidRDefault="0063607A" w:rsidP="0063607A">
      <w:pPr>
        <w:pStyle w:val="Default"/>
        <w:jc w:val="center"/>
        <w:rPr>
          <w:rFonts w:ascii="Times New Roman" w:hAnsi="Times New Roman" w:cs="Times New Roman"/>
          <w:b/>
          <w:bCs/>
          <w:color w:val="auto"/>
          <w:sz w:val="28"/>
          <w:szCs w:val="28"/>
          <w:lang w:val="en-US"/>
        </w:rPr>
      </w:pPr>
      <w:r w:rsidRPr="0063607A">
        <w:rPr>
          <w:rFonts w:ascii="Times New Roman" w:hAnsi="Times New Roman" w:cs="Times New Roman"/>
          <w:b/>
          <w:bCs/>
          <w:color w:val="auto"/>
          <w:sz w:val="28"/>
          <w:szCs w:val="28"/>
          <w:lang w:val="en-US"/>
        </w:rPr>
        <w:t>Submission of Ireland</w:t>
      </w:r>
    </w:p>
    <w:p w:rsidR="0063607A" w:rsidRPr="0063607A" w:rsidRDefault="0063607A" w:rsidP="0063607A">
      <w:pPr>
        <w:pStyle w:val="Default"/>
        <w:jc w:val="center"/>
        <w:rPr>
          <w:rFonts w:ascii="Times New Roman" w:hAnsi="Times New Roman" w:cs="Times New Roman"/>
          <w:b/>
          <w:bCs/>
          <w:color w:val="auto"/>
          <w:sz w:val="28"/>
          <w:szCs w:val="28"/>
          <w:lang w:val="en-US"/>
        </w:rPr>
      </w:pPr>
      <w:r w:rsidRPr="0063607A">
        <w:rPr>
          <w:rFonts w:ascii="Times New Roman" w:hAnsi="Times New Roman" w:cs="Times New Roman"/>
          <w:b/>
          <w:bCs/>
          <w:color w:val="auto"/>
          <w:sz w:val="28"/>
          <w:szCs w:val="28"/>
          <w:lang w:val="en-US"/>
        </w:rPr>
        <w:t>February 2021</w:t>
      </w:r>
    </w:p>
    <w:p w:rsidR="0063607A" w:rsidRPr="0063607A" w:rsidRDefault="0063607A" w:rsidP="0063607A">
      <w:pPr>
        <w:pStyle w:val="Default"/>
        <w:jc w:val="center"/>
        <w:rPr>
          <w:b/>
          <w:bCs/>
          <w:color w:val="auto"/>
          <w:sz w:val="28"/>
          <w:szCs w:val="28"/>
          <w:lang w:val="en-US"/>
        </w:rPr>
      </w:pPr>
    </w:p>
    <w:p w:rsidR="009D3F39" w:rsidRPr="00986005" w:rsidRDefault="009D3F39" w:rsidP="00986005">
      <w:pPr>
        <w:pStyle w:val="Default"/>
        <w:spacing w:line="276" w:lineRule="auto"/>
        <w:jc w:val="both"/>
        <w:rPr>
          <w:rFonts w:ascii="Times New Roman" w:hAnsi="Times New Roman" w:cs="Times New Roman"/>
          <w:bCs/>
          <w:color w:val="auto"/>
        </w:rPr>
      </w:pPr>
      <w:r w:rsidRPr="00986005">
        <w:rPr>
          <w:rFonts w:ascii="Times New Roman" w:hAnsi="Times New Roman" w:cs="Times New Roman"/>
          <w:bCs/>
          <w:color w:val="auto"/>
          <w:lang w:val="en-US"/>
        </w:rPr>
        <w:t>The Criminal Law (Human Trafficking) (Amendment) Act 2013</w:t>
      </w:r>
      <w:r w:rsidR="0063607A" w:rsidRPr="00986005">
        <w:rPr>
          <w:rStyle w:val="FootnoteReference"/>
          <w:rFonts w:ascii="Times New Roman" w:hAnsi="Times New Roman" w:cs="Times New Roman"/>
          <w:bCs/>
          <w:color w:val="auto"/>
          <w:lang w:val="en-US"/>
        </w:rPr>
        <w:footnoteReference w:id="1"/>
      </w:r>
      <w:r w:rsidRPr="00986005">
        <w:rPr>
          <w:rFonts w:ascii="Times New Roman" w:hAnsi="Times New Roman" w:cs="Times New Roman"/>
          <w:bCs/>
          <w:color w:val="auto"/>
          <w:lang w:val="en-US"/>
        </w:rPr>
        <w:t xml:space="preserve"> gave effect to </w:t>
      </w:r>
      <w:hyperlink r:id="rId7" w:history="1">
        <w:r w:rsidRPr="00986005">
          <w:rPr>
            <w:rStyle w:val="Hyperlink"/>
            <w:rFonts w:ascii="Times New Roman" w:hAnsi="Times New Roman" w:cs="Times New Roman"/>
            <w:bCs/>
            <w:color w:val="auto"/>
            <w:u w:val="none"/>
          </w:rPr>
          <w:t>the EU Directive on preventing and combatting trafficking in human</w:t>
        </w:r>
      </w:hyperlink>
      <w:r w:rsidRPr="00986005">
        <w:rPr>
          <w:rFonts w:ascii="Times New Roman" w:hAnsi="Times New Roman" w:cs="Times New Roman"/>
          <w:bCs/>
          <w:color w:val="auto"/>
        </w:rPr>
        <w:t xml:space="preserve"> beings and protecting its victims</w:t>
      </w:r>
      <w:r w:rsidR="003D6568" w:rsidRPr="00986005">
        <w:rPr>
          <w:rStyle w:val="FootnoteReference"/>
          <w:rFonts w:ascii="Times New Roman" w:hAnsi="Times New Roman" w:cs="Times New Roman"/>
          <w:bCs/>
          <w:color w:val="auto"/>
        </w:rPr>
        <w:footnoteReference w:id="2"/>
      </w:r>
      <w:r w:rsidR="001E524F" w:rsidRPr="00986005">
        <w:rPr>
          <w:rFonts w:ascii="Times New Roman" w:hAnsi="Times New Roman" w:cs="Times New Roman"/>
          <w:bCs/>
          <w:color w:val="auto"/>
        </w:rPr>
        <w:t xml:space="preserve"> in Ireland.</w:t>
      </w:r>
      <w:r w:rsidR="003D6568" w:rsidRPr="00986005">
        <w:rPr>
          <w:rFonts w:ascii="Times New Roman" w:hAnsi="Times New Roman" w:cs="Times New Roman"/>
          <w:bCs/>
          <w:color w:val="auto"/>
        </w:rPr>
        <w:t xml:space="preserve"> This derives</w:t>
      </w:r>
      <w:r w:rsidRPr="00986005">
        <w:rPr>
          <w:rFonts w:ascii="Times New Roman" w:hAnsi="Times New Roman" w:cs="Times New Roman"/>
          <w:bCs/>
          <w:color w:val="auto"/>
        </w:rPr>
        <w:t xml:space="preserve"> specifically </w:t>
      </w:r>
      <w:r w:rsidR="003D6568" w:rsidRPr="00986005">
        <w:rPr>
          <w:rFonts w:ascii="Times New Roman" w:hAnsi="Times New Roman" w:cs="Times New Roman"/>
          <w:bCs/>
          <w:color w:val="auto"/>
        </w:rPr>
        <w:t xml:space="preserve">from </w:t>
      </w:r>
      <w:r w:rsidRPr="00986005">
        <w:rPr>
          <w:rFonts w:ascii="Times New Roman" w:hAnsi="Times New Roman" w:cs="Times New Roman"/>
          <w:bCs/>
          <w:color w:val="auto"/>
        </w:rPr>
        <w:t>Article 8 Non prosecution or non-application of penalties to the victim</w:t>
      </w:r>
      <w:r w:rsidR="003D6568" w:rsidRPr="00986005">
        <w:rPr>
          <w:rFonts w:ascii="Times New Roman" w:hAnsi="Times New Roman" w:cs="Times New Roman"/>
          <w:bCs/>
          <w:color w:val="auto"/>
        </w:rPr>
        <w:t xml:space="preserve"> of the EU Directive</w:t>
      </w:r>
      <w:r w:rsidRPr="00986005">
        <w:rPr>
          <w:rFonts w:ascii="Times New Roman" w:hAnsi="Times New Roman" w:cs="Times New Roman"/>
          <w:bCs/>
          <w:color w:val="auto"/>
        </w:rPr>
        <w:t xml:space="preserve">. </w:t>
      </w:r>
    </w:p>
    <w:p w:rsidR="009D3F39" w:rsidRPr="00986005" w:rsidRDefault="009D3F39" w:rsidP="00986005">
      <w:pPr>
        <w:pStyle w:val="Default"/>
        <w:spacing w:line="276" w:lineRule="auto"/>
        <w:jc w:val="both"/>
        <w:rPr>
          <w:rFonts w:ascii="Times New Roman" w:hAnsi="Times New Roman" w:cs="Times New Roman"/>
          <w:bCs/>
          <w:color w:val="auto"/>
        </w:rPr>
      </w:pPr>
    </w:p>
    <w:p w:rsidR="009D3F39" w:rsidRPr="00986005" w:rsidRDefault="009D3F39" w:rsidP="00986005">
      <w:pPr>
        <w:pStyle w:val="NoSpacing"/>
        <w:spacing w:after="120" w:line="276" w:lineRule="auto"/>
        <w:jc w:val="both"/>
        <w:rPr>
          <w:rFonts w:ascii="Times New Roman" w:hAnsi="Times New Roman" w:cs="Times New Roman"/>
          <w:bCs/>
          <w:sz w:val="24"/>
          <w:szCs w:val="24"/>
          <w:lang w:val="en-US"/>
        </w:rPr>
      </w:pPr>
      <w:r w:rsidRPr="00986005">
        <w:rPr>
          <w:rFonts w:ascii="Times New Roman" w:hAnsi="Times New Roman" w:cs="Times New Roman"/>
          <w:bCs/>
          <w:sz w:val="24"/>
          <w:szCs w:val="24"/>
          <w:lang w:val="en-US"/>
        </w:rPr>
        <w:t xml:space="preserve">However, the statutory independence of the </w:t>
      </w:r>
      <w:r w:rsidR="000F7B3E" w:rsidRPr="00986005">
        <w:rPr>
          <w:rFonts w:ascii="Times New Roman" w:hAnsi="Times New Roman" w:cs="Times New Roman"/>
          <w:bCs/>
          <w:sz w:val="24"/>
          <w:szCs w:val="24"/>
          <w:lang w:val="en-US"/>
        </w:rPr>
        <w:t xml:space="preserve">Director of Public Prosecutions and her office </w:t>
      </w:r>
      <w:r w:rsidRPr="00986005">
        <w:rPr>
          <w:rFonts w:ascii="Times New Roman" w:hAnsi="Times New Roman" w:cs="Times New Roman"/>
          <w:bCs/>
          <w:sz w:val="24"/>
          <w:szCs w:val="24"/>
          <w:lang w:val="en-US"/>
        </w:rPr>
        <w:t xml:space="preserve">in Ireland </w:t>
      </w:r>
      <w:r w:rsidR="000F7B3E" w:rsidRPr="00986005">
        <w:rPr>
          <w:rFonts w:ascii="Times New Roman" w:hAnsi="Times New Roman" w:cs="Times New Roman"/>
          <w:bCs/>
          <w:sz w:val="24"/>
          <w:szCs w:val="24"/>
          <w:lang w:val="en-US"/>
        </w:rPr>
        <w:t xml:space="preserve">(ODPP) </w:t>
      </w:r>
      <w:r w:rsidRPr="00986005">
        <w:rPr>
          <w:rFonts w:ascii="Times New Roman" w:hAnsi="Times New Roman" w:cs="Times New Roman"/>
          <w:bCs/>
          <w:sz w:val="24"/>
          <w:szCs w:val="24"/>
          <w:lang w:val="en-US"/>
        </w:rPr>
        <w:t>constrains the scope for the introduction of legal provisions against prosecutions of categories of persons</w:t>
      </w:r>
      <w:r w:rsidR="003D6568" w:rsidRPr="00986005">
        <w:rPr>
          <w:rFonts w:ascii="Times New Roman" w:hAnsi="Times New Roman" w:cs="Times New Roman"/>
          <w:bCs/>
          <w:sz w:val="24"/>
          <w:szCs w:val="24"/>
          <w:lang w:val="en-US"/>
        </w:rPr>
        <w:t xml:space="preserve">. </w:t>
      </w:r>
      <w:r w:rsidR="003D6568" w:rsidRPr="00986005">
        <w:rPr>
          <w:rFonts w:ascii="Times New Roman" w:hAnsi="Times New Roman" w:cs="Times New Roman"/>
          <w:sz w:val="24"/>
          <w:szCs w:val="24"/>
        </w:rPr>
        <w:t>The Prosecutorial Guidelines of the ODPP</w:t>
      </w:r>
      <w:r w:rsidR="003D6568" w:rsidRPr="00986005">
        <w:rPr>
          <w:rStyle w:val="FootnoteReference"/>
          <w:rFonts w:ascii="Times New Roman" w:hAnsi="Times New Roman" w:cs="Times New Roman"/>
          <w:bCs/>
          <w:sz w:val="24"/>
          <w:szCs w:val="24"/>
          <w:lang w:val="en-US"/>
        </w:rPr>
        <w:footnoteReference w:id="3"/>
      </w:r>
      <w:r w:rsidRPr="00986005">
        <w:rPr>
          <w:rFonts w:ascii="Times New Roman" w:hAnsi="Times New Roman" w:cs="Times New Roman"/>
          <w:bCs/>
          <w:sz w:val="24"/>
          <w:szCs w:val="24"/>
          <w:lang w:val="en-US"/>
        </w:rPr>
        <w:t xml:space="preserve"> (4.7 and 4.8) explicitly cover the question of whether prosecutions should be considered in relation to crimes committed by a victim of human trafficking:</w:t>
      </w:r>
    </w:p>
    <w:p w:rsidR="009D3F39" w:rsidRPr="00986005" w:rsidRDefault="009D3F39" w:rsidP="00986005">
      <w:pPr>
        <w:pStyle w:val="Pa17"/>
        <w:spacing w:after="220" w:line="276" w:lineRule="auto"/>
        <w:ind w:left="720"/>
        <w:jc w:val="both"/>
        <w:rPr>
          <w:rFonts w:ascii="Times New Roman" w:hAnsi="Times New Roman"/>
          <w:bCs/>
        </w:rPr>
      </w:pPr>
      <w:r w:rsidRPr="00986005">
        <w:rPr>
          <w:rFonts w:ascii="Times New Roman" w:hAnsi="Times New Roman"/>
          <w:bCs/>
        </w:rPr>
        <w:t xml:space="preserve">4.7 - In assessing whether the public interest lies in commencing or continuing with a prosecution, a prosecutor should exercise particular care where there is information to suggest that the suspect is a victim of crime. An example would be where it is suggested that the suspect is a victim of human trafficking. Such a person may be suspected of a range of offences from breaches of immigration law to offences related to prostitution. In a case in which there is credible information that a suspect is also a crime victim, the prosecutor should consider whether the public interest is served by a prosecution of the suspect. </w:t>
      </w:r>
    </w:p>
    <w:p w:rsidR="009D3F39" w:rsidRPr="00986005" w:rsidRDefault="009D3F39" w:rsidP="00986005">
      <w:pPr>
        <w:pStyle w:val="NoSpacing"/>
        <w:spacing w:after="120" w:line="276" w:lineRule="auto"/>
        <w:ind w:left="720"/>
        <w:jc w:val="both"/>
        <w:rPr>
          <w:rFonts w:ascii="Times New Roman" w:hAnsi="Times New Roman" w:cs="Times New Roman"/>
          <w:bCs/>
          <w:sz w:val="24"/>
          <w:szCs w:val="24"/>
          <w:lang w:val="en-US"/>
        </w:rPr>
      </w:pPr>
      <w:r w:rsidRPr="00986005">
        <w:rPr>
          <w:rFonts w:ascii="Times New Roman" w:hAnsi="Times New Roman" w:cs="Times New Roman"/>
          <w:bCs/>
          <w:sz w:val="24"/>
          <w:szCs w:val="24"/>
          <w:lang w:val="en-US"/>
        </w:rPr>
        <w:t>4.8 - Factors which should be considered in assessing whether to commence or continue with such a prosecution include: (i) the nature of the offence allegedly committed by the suspect; (ii) whether there is any information that coercion or duress was exercised against the suspect in the context of the alleged offence; (iii) where there are allegations that the suspect was subjected to duress – whether it is alleged that this included violence or threats of violence or the use of force, deceit or fraud, or an abuse of authority or exploitation of a position of vulnerability; and (iv) whether the suspect has cooperated with the authorities in relation to any offences believed to have been committed against the suspect.</w:t>
      </w:r>
    </w:p>
    <w:p w:rsidR="009D3F39" w:rsidRPr="00986005" w:rsidRDefault="009D3F39" w:rsidP="00986005">
      <w:pPr>
        <w:spacing w:line="276" w:lineRule="auto"/>
        <w:jc w:val="both"/>
        <w:rPr>
          <w:rFonts w:ascii="Times New Roman" w:hAnsi="Times New Roman" w:cs="Times New Roman"/>
          <w:bCs/>
          <w:sz w:val="24"/>
          <w:szCs w:val="24"/>
        </w:rPr>
      </w:pPr>
    </w:p>
    <w:p w:rsidR="009D3F39" w:rsidRPr="00986005" w:rsidRDefault="009D3F39"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In practice, An Garda Síochána</w:t>
      </w:r>
      <w:r w:rsidR="0063607A" w:rsidRPr="00986005">
        <w:rPr>
          <w:rFonts w:ascii="Times New Roman" w:hAnsi="Times New Roman" w:cs="Times New Roman"/>
          <w:bCs/>
          <w:sz w:val="24"/>
          <w:szCs w:val="24"/>
        </w:rPr>
        <w:t xml:space="preserve"> (the Irish police force)</w:t>
      </w:r>
      <w:r w:rsidRPr="00986005">
        <w:rPr>
          <w:rFonts w:ascii="Times New Roman" w:hAnsi="Times New Roman" w:cs="Times New Roman"/>
          <w:bCs/>
          <w:sz w:val="24"/>
          <w:szCs w:val="24"/>
        </w:rPr>
        <w:t xml:space="preserve"> give effect to the non-punishment principle by considering potential victims of human trafficking as victims when this becomes apparent.  Generally</w:t>
      </w:r>
      <w:r w:rsidR="0063607A" w:rsidRPr="00986005">
        <w:rPr>
          <w:rFonts w:ascii="Times New Roman" w:hAnsi="Times New Roman" w:cs="Times New Roman"/>
          <w:bCs/>
          <w:sz w:val="24"/>
          <w:szCs w:val="24"/>
        </w:rPr>
        <w:t>,</w:t>
      </w:r>
      <w:r w:rsidRPr="00986005">
        <w:rPr>
          <w:rFonts w:ascii="Times New Roman" w:hAnsi="Times New Roman" w:cs="Times New Roman"/>
          <w:bCs/>
          <w:sz w:val="24"/>
          <w:szCs w:val="24"/>
        </w:rPr>
        <w:t xml:space="preserve"> where potential victims of human trafficking claim that they are victims, they are entered into the National Referral Mechanism on the balance of probabilities that they </w:t>
      </w:r>
      <w:r w:rsidRPr="00986005">
        <w:rPr>
          <w:rFonts w:ascii="Times New Roman" w:hAnsi="Times New Roman" w:cs="Times New Roman"/>
          <w:bCs/>
          <w:sz w:val="24"/>
          <w:szCs w:val="24"/>
        </w:rPr>
        <w:lastRenderedPageBreak/>
        <w:t xml:space="preserve">are. This remains the case until a full investigation is completed.  This means these potential victims are protected within the Criminal Justice System while an investigation is undertaken.  </w:t>
      </w:r>
    </w:p>
    <w:p w:rsidR="009D3F39" w:rsidRPr="00986005" w:rsidRDefault="009D3F39" w:rsidP="00986005">
      <w:pPr>
        <w:spacing w:line="276" w:lineRule="auto"/>
        <w:jc w:val="both"/>
        <w:rPr>
          <w:rFonts w:ascii="Times New Roman" w:hAnsi="Times New Roman" w:cs="Times New Roman"/>
          <w:bCs/>
          <w:sz w:val="24"/>
          <w:szCs w:val="24"/>
        </w:rPr>
      </w:pPr>
    </w:p>
    <w:p w:rsidR="009D3F39" w:rsidRPr="00986005" w:rsidRDefault="009D3F39"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Since the introduction of the Criminal Law (Sexual Offences) Act 2017</w:t>
      </w:r>
      <w:r w:rsidR="00BE0F69" w:rsidRPr="00986005">
        <w:rPr>
          <w:rStyle w:val="FootnoteReference"/>
          <w:rFonts w:ascii="Times New Roman" w:hAnsi="Times New Roman" w:cs="Times New Roman"/>
          <w:bCs/>
          <w:sz w:val="24"/>
          <w:szCs w:val="24"/>
        </w:rPr>
        <w:footnoteReference w:id="4"/>
      </w:r>
      <w:r w:rsidRPr="00986005">
        <w:rPr>
          <w:rFonts w:ascii="Times New Roman" w:hAnsi="Times New Roman" w:cs="Times New Roman"/>
          <w:bCs/>
          <w:sz w:val="24"/>
          <w:szCs w:val="24"/>
        </w:rPr>
        <w:t>, which decriminalised the sale of sex, potential victims of human trafficking in these cases are more easily identified and non-punishment for these victims is enshrined in law.</w:t>
      </w:r>
    </w:p>
    <w:p w:rsidR="009D3F39" w:rsidRPr="00986005" w:rsidRDefault="009D3F39" w:rsidP="00986005">
      <w:pPr>
        <w:spacing w:line="276" w:lineRule="auto"/>
        <w:jc w:val="both"/>
        <w:rPr>
          <w:rFonts w:ascii="Times New Roman" w:hAnsi="Times New Roman" w:cs="Times New Roman"/>
          <w:bCs/>
          <w:sz w:val="24"/>
          <w:szCs w:val="24"/>
        </w:rPr>
      </w:pPr>
    </w:p>
    <w:p w:rsidR="009D3F39" w:rsidRPr="00986005" w:rsidRDefault="009D3F39"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The non-punishment protocol is vital for victims of human trafficking, but</w:t>
      </w:r>
      <w:r w:rsidR="000F7B3E" w:rsidRPr="00986005">
        <w:rPr>
          <w:rFonts w:ascii="Times New Roman" w:hAnsi="Times New Roman" w:cs="Times New Roman"/>
          <w:bCs/>
          <w:sz w:val="24"/>
          <w:szCs w:val="24"/>
        </w:rPr>
        <w:t xml:space="preserve"> investigations are required to ensure that individuals claiming to be victims are such and are not merely seeking </w:t>
      </w:r>
      <w:r w:rsidRPr="00986005">
        <w:rPr>
          <w:rFonts w:ascii="Times New Roman" w:hAnsi="Times New Roman" w:cs="Times New Roman"/>
          <w:bCs/>
          <w:sz w:val="24"/>
          <w:szCs w:val="24"/>
        </w:rPr>
        <w:t>to</w:t>
      </w:r>
      <w:r w:rsidR="000F7B3E" w:rsidRPr="00986005">
        <w:rPr>
          <w:rFonts w:ascii="Times New Roman" w:hAnsi="Times New Roman" w:cs="Times New Roman"/>
          <w:bCs/>
          <w:sz w:val="24"/>
          <w:szCs w:val="24"/>
        </w:rPr>
        <w:t xml:space="preserve"> </w:t>
      </w:r>
      <w:r w:rsidRPr="00986005">
        <w:rPr>
          <w:rFonts w:ascii="Times New Roman" w:hAnsi="Times New Roman" w:cs="Times New Roman"/>
          <w:bCs/>
          <w:sz w:val="24"/>
          <w:szCs w:val="24"/>
        </w:rPr>
        <w:t>avoid prosecution</w:t>
      </w:r>
      <w:r w:rsidR="000F7B3E" w:rsidRPr="00986005">
        <w:rPr>
          <w:rFonts w:ascii="Times New Roman" w:hAnsi="Times New Roman" w:cs="Times New Roman"/>
          <w:bCs/>
          <w:sz w:val="24"/>
          <w:szCs w:val="24"/>
        </w:rPr>
        <w:t xml:space="preserve"> for criminal offences.</w:t>
      </w:r>
      <w:r w:rsidRPr="00986005">
        <w:rPr>
          <w:rFonts w:ascii="Times New Roman" w:hAnsi="Times New Roman" w:cs="Times New Roman"/>
          <w:bCs/>
          <w:sz w:val="24"/>
          <w:szCs w:val="24"/>
        </w:rPr>
        <w:t xml:space="preserve"> </w:t>
      </w:r>
      <w:r w:rsidR="000F7B3E" w:rsidRPr="00986005">
        <w:rPr>
          <w:rFonts w:ascii="Times New Roman" w:hAnsi="Times New Roman" w:cs="Times New Roman"/>
          <w:bCs/>
          <w:sz w:val="24"/>
          <w:szCs w:val="24"/>
        </w:rPr>
        <w:t xml:space="preserve">These investigations </w:t>
      </w:r>
      <w:r w:rsidR="00C84614" w:rsidRPr="00986005">
        <w:rPr>
          <w:rFonts w:ascii="Times New Roman" w:hAnsi="Times New Roman" w:cs="Times New Roman"/>
          <w:bCs/>
          <w:sz w:val="24"/>
          <w:szCs w:val="24"/>
        </w:rPr>
        <w:t xml:space="preserve">can be challenging and complex as </w:t>
      </w:r>
      <w:r w:rsidRPr="00986005">
        <w:rPr>
          <w:rFonts w:ascii="Times New Roman" w:hAnsi="Times New Roman" w:cs="Times New Roman"/>
          <w:bCs/>
          <w:sz w:val="24"/>
          <w:szCs w:val="24"/>
        </w:rPr>
        <w:t xml:space="preserve">the person may have no identification, little English and be working in appalling conditions. </w:t>
      </w:r>
      <w:r w:rsidR="00C84614" w:rsidRPr="00986005">
        <w:rPr>
          <w:rFonts w:ascii="Times New Roman" w:hAnsi="Times New Roman" w:cs="Times New Roman"/>
          <w:bCs/>
          <w:sz w:val="24"/>
          <w:szCs w:val="24"/>
        </w:rPr>
        <w:t>W</w:t>
      </w:r>
      <w:r w:rsidRPr="00986005">
        <w:rPr>
          <w:rFonts w:ascii="Times New Roman" w:hAnsi="Times New Roman" w:cs="Times New Roman"/>
          <w:bCs/>
          <w:sz w:val="24"/>
          <w:szCs w:val="24"/>
        </w:rPr>
        <w:t xml:space="preserve">here </w:t>
      </w:r>
      <w:r w:rsidR="00C84614" w:rsidRPr="00986005">
        <w:rPr>
          <w:rFonts w:ascii="Times New Roman" w:hAnsi="Times New Roman" w:cs="Times New Roman"/>
          <w:bCs/>
          <w:sz w:val="24"/>
          <w:szCs w:val="24"/>
        </w:rPr>
        <w:t xml:space="preserve">An Garda Síochána </w:t>
      </w:r>
      <w:r w:rsidRPr="00986005">
        <w:rPr>
          <w:rFonts w:ascii="Times New Roman" w:hAnsi="Times New Roman" w:cs="Times New Roman"/>
          <w:bCs/>
          <w:sz w:val="24"/>
          <w:szCs w:val="24"/>
        </w:rPr>
        <w:t xml:space="preserve">suspect </w:t>
      </w:r>
      <w:r w:rsidR="00C84614" w:rsidRPr="00986005">
        <w:rPr>
          <w:rFonts w:ascii="Times New Roman" w:hAnsi="Times New Roman" w:cs="Times New Roman"/>
          <w:bCs/>
          <w:sz w:val="24"/>
          <w:szCs w:val="24"/>
        </w:rPr>
        <w:t xml:space="preserve">that a claim of human trafficking </w:t>
      </w:r>
      <w:r w:rsidRPr="00986005">
        <w:rPr>
          <w:rFonts w:ascii="Times New Roman" w:hAnsi="Times New Roman" w:cs="Times New Roman"/>
          <w:bCs/>
          <w:sz w:val="24"/>
          <w:szCs w:val="24"/>
        </w:rPr>
        <w:t xml:space="preserve">is a ruse, the person may be remanded in custody until the allegations are fully investigated.  </w:t>
      </w:r>
    </w:p>
    <w:p w:rsidR="009D3F39" w:rsidRPr="00986005" w:rsidRDefault="009D3F39" w:rsidP="00986005">
      <w:pPr>
        <w:spacing w:line="276" w:lineRule="auto"/>
        <w:jc w:val="both"/>
        <w:rPr>
          <w:rFonts w:ascii="Times New Roman" w:hAnsi="Times New Roman" w:cs="Times New Roman"/>
          <w:bCs/>
          <w:sz w:val="24"/>
          <w:szCs w:val="24"/>
        </w:rPr>
      </w:pPr>
    </w:p>
    <w:p w:rsidR="00E00B3C" w:rsidRPr="00986005" w:rsidRDefault="00E00B3C"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 xml:space="preserve">While there is no gender element to the principle of non-punishment enshrined in legislation, in practice it is widely acknowledged that women are disproportionately affected by human trafficking. </w:t>
      </w:r>
    </w:p>
    <w:p w:rsidR="00E00B3C" w:rsidRPr="00986005" w:rsidRDefault="00E00B3C" w:rsidP="00986005">
      <w:pPr>
        <w:spacing w:line="276" w:lineRule="auto"/>
        <w:jc w:val="both"/>
        <w:rPr>
          <w:rFonts w:ascii="Times New Roman" w:hAnsi="Times New Roman" w:cs="Times New Roman"/>
          <w:bCs/>
          <w:sz w:val="24"/>
          <w:szCs w:val="24"/>
        </w:rPr>
      </w:pPr>
    </w:p>
    <w:p w:rsidR="00E00B3C" w:rsidRPr="00986005" w:rsidRDefault="00E00B3C"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 xml:space="preserve">In Ireland, there were forty-two victims of human trafficking identified by An Garda Síochána in 2019. Thirty-four of these were victims of sexual exploitation, three were victims of labour exploitation, two were victims of both sexual and labour exploitation and three were victims of forced criminality. As was the case in previous years, in 2019 the vast majority of incidents of </w:t>
      </w:r>
      <w:r w:rsidR="00986005" w:rsidRPr="00986005">
        <w:rPr>
          <w:rFonts w:ascii="Times New Roman" w:hAnsi="Times New Roman" w:cs="Times New Roman"/>
          <w:bCs/>
          <w:sz w:val="24"/>
          <w:szCs w:val="24"/>
        </w:rPr>
        <w:t>human trafficking</w:t>
      </w:r>
      <w:r w:rsidRPr="00986005">
        <w:rPr>
          <w:rFonts w:ascii="Times New Roman" w:hAnsi="Times New Roman" w:cs="Times New Roman"/>
          <w:bCs/>
          <w:sz w:val="24"/>
          <w:szCs w:val="24"/>
        </w:rPr>
        <w:t xml:space="preserve"> reported in Ireland relate</w:t>
      </w:r>
      <w:r w:rsidR="00A73DE4" w:rsidRPr="00986005">
        <w:rPr>
          <w:rFonts w:ascii="Times New Roman" w:hAnsi="Times New Roman" w:cs="Times New Roman"/>
          <w:bCs/>
          <w:sz w:val="24"/>
          <w:szCs w:val="24"/>
        </w:rPr>
        <w:t>d</w:t>
      </w:r>
      <w:r w:rsidRPr="00986005">
        <w:rPr>
          <w:rFonts w:ascii="Times New Roman" w:hAnsi="Times New Roman" w:cs="Times New Roman"/>
          <w:bCs/>
          <w:sz w:val="24"/>
          <w:szCs w:val="24"/>
        </w:rPr>
        <w:t xml:space="preserve"> to sexual exploitation. Of the thirty-four victims of sexual exploitation, thirty-three were women. </w:t>
      </w:r>
    </w:p>
    <w:p w:rsidR="00E00B3C" w:rsidRPr="00986005" w:rsidRDefault="00E00B3C" w:rsidP="00986005">
      <w:pPr>
        <w:spacing w:line="276" w:lineRule="auto"/>
        <w:jc w:val="both"/>
        <w:rPr>
          <w:rFonts w:ascii="Times New Roman" w:hAnsi="Times New Roman" w:cs="Times New Roman"/>
          <w:bCs/>
          <w:sz w:val="24"/>
          <w:szCs w:val="24"/>
        </w:rPr>
      </w:pPr>
    </w:p>
    <w:p w:rsidR="00E00B3C" w:rsidRPr="00986005" w:rsidRDefault="00C84614" w:rsidP="00986005">
      <w:pPr>
        <w:spacing w:line="276" w:lineRule="auto"/>
        <w:jc w:val="both"/>
        <w:rPr>
          <w:rFonts w:ascii="Times New Roman" w:hAnsi="Times New Roman" w:cs="Times New Roman"/>
          <w:sz w:val="24"/>
          <w:szCs w:val="24"/>
        </w:rPr>
      </w:pPr>
      <w:r w:rsidRPr="00986005">
        <w:rPr>
          <w:rFonts w:ascii="Times New Roman" w:hAnsi="Times New Roman" w:cs="Times New Roman"/>
          <w:bCs/>
          <w:sz w:val="24"/>
          <w:szCs w:val="24"/>
        </w:rPr>
        <w:t xml:space="preserve">Ireland’s </w:t>
      </w:r>
      <w:r w:rsidR="00E00B3C" w:rsidRPr="00986005">
        <w:rPr>
          <w:rFonts w:ascii="Times New Roman" w:hAnsi="Times New Roman" w:cs="Times New Roman"/>
          <w:bCs/>
          <w:sz w:val="24"/>
          <w:szCs w:val="24"/>
        </w:rPr>
        <w:t xml:space="preserve">Department of Justice has been engaging with NGOs </w:t>
      </w:r>
      <w:r w:rsidRPr="00986005">
        <w:rPr>
          <w:rFonts w:ascii="Times New Roman" w:hAnsi="Times New Roman" w:cs="Times New Roman"/>
          <w:bCs/>
          <w:sz w:val="24"/>
          <w:szCs w:val="24"/>
        </w:rPr>
        <w:t>regarding the</w:t>
      </w:r>
      <w:r w:rsidR="00E00B3C" w:rsidRPr="00986005">
        <w:rPr>
          <w:rFonts w:ascii="Times New Roman" w:hAnsi="Times New Roman" w:cs="Times New Roman"/>
          <w:bCs/>
          <w:sz w:val="24"/>
          <w:szCs w:val="24"/>
        </w:rPr>
        <w:t xml:space="preserve"> provision of specialised accommodation for victims of trafficking, in particular for female victims of sexual exploitation. Agreement in principle has been reached with an NGO active in the housing sector</w:t>
      </w:r>
      <w:r w:rsidRPr="00986005">
        <w:rPr>
          <w:rFonts w:ascii="Times New Roman" w:hAnsi="Times New Roman" w:cs="Times New Roman"/>
          <w:bCs/>
          <w:sz w:val="24"/>
          <w:szCs w:val="24"/>
        </w:rPr>
        <w:t xml:space="preserve"> to provide this accommodation</w:t>
      </w:r>
      <w:r w:rsidR="00E00B3C" w:rsidRPr="00986005">
        <w:rPr>
          <w:rFonts w:ascii="Times New Roman" w:hAnsi="Times New Roman" w:cs="Times New Roman"/>
          <w:bCs/>
          <w:sz w:val="24"/>
          <w:szCs w:val="24"/>
        </w:rPr>
        <w:t xml:space="preserve">.  </w:t>
      </w:r>
    </w:p>
    <w:p w:rsidR="00E00B3C" w:rsidRPr="00986005" w:rsidRDefault="00E00B3C" w:rsidP="00986005">
      <w:pPr>
        <w:spacing w:line="276" w:lineRule="auto"/>
        <w:jc w:val="both"/>
        <w:rPr>
          <w:rFonts w:ascii="Times New Roman" w:hAnsi="Times New Roman" w:cs="Times New Roman"/>
          <w:bCs/>
          <w:sz w:val="24"/>
          <w:szCs w:val="24"/>
        </w:rPr>
      </w:pPr>
    </w:p>
    <w:p w:rsidR="009D3F39" w:rsidRPr="00986005" w:rsidRDefault="009D3F39" w:rsidP="00986005">
      <w:pPr>
        <w:spacing w:line="276" w:lineRule="auto"/>
        <w:jc w:val="both"/>
        <w:rPr>
          <w:rFonts w:ascii="Times New Roman" w:hAnsi="Times New Roman" w:cs="Times New Roman"/>
          <w:bCs/>
          <w:sz w:val="24"/>
          <w:szCs w:val="24"/>
        </w:rPr>
      </w:pPr>
      <w:r w:rsidRPr="00986005">
        <w:rPr>
          <w:rFonts w:ascii="Times New Roman" w:hAnsi="Times New Roman" w:cs="Times New Roman"/>
          <w:bCs/>
          <w:sz w:val="24"/>
          <w:szCs w:val="24"/>
        </w:rPr>
        <w:t>A new National Referral Mechanism is currently under development</w:t>
      </w:r>
      <w:r w:rsidR="0063607A" w:rsidRPr="00986005">
        <w:rPr>
          <w:rFonts w:ascii="Times New Roman" w:hAnsi="Times New Roman" w:cs="Times New Roman"/>
          <w:bCs/>
          <w:sz w:val="24"/>
          <w:szCs w:val="24"/>
        </w:rPr>
        <w:t>,</w:t>
      </w:r>
      <w:r w:rsidRPr="00986005">
        <w:rPr>
          <w:rFonts w:ascii="Times New Roman" w:hAnsi="Times New Roman" w:cs="Times New Roman"/>
          <w:bCs/>
          <w:sz w:val="24"/>
          <w:szCs w:val="24"/>
        </w:rPr>
        <w:t xml:space="preserve"> which will introduce multiple competent authorities leading to earlier, faster and a greater number of identification of victims.  Early identification of victims within the National Referral Mechanism will greatly assist the non-punishment principle.  Incorporating multiple competent authorities, working alongside trusted NGO partners, will protect victims across the board including in the immigration process, deportation and detention. This will also </w:t>
      </w:r>
      <w:r w:rsidR="00C84614" w:rsidRPr="00986005">
        <w:rPr>
          <w:rFonts w:ascii="Times New Roman" w:hAnsi="Times New Roman" w:cs="Times New Roman"/>
          <w:bCs/>
          <w:sz w:val="24"/>
          <w:szCs w:val="24"/>
        </w:rPr>
        <w:t xml:space="preserve">reduce the </w:t>
      </w:r>
      <w:r w:rsidRPr="00986005">
        <w:rPr>
          <w:rFonts w:ascii="Times New Roman" w:hAnsi="Times New Roman" w:cs="Times New Roman"/>
          <w:bCs/>
          <w:sz w:val="24"/>
          <w:szCs w:val="24"/>
        </w:rPr>
        <w:t>burden</w:t>
      </w:r>
      <w:r w:rsidR="00C84614" w:rsidRPr="00986005">
        <w:rPr>
          <w:rFonts w:ascii="Times New Roman" w:hAnsi="Times New Roman" w:cs="Times New Roman"/>
          <w:bCs/>
          <w:sz w:val="24"/>
          <w:szCs w:val="24"/>
        </w:rPr>
        <w:t xml:space="preserve"> on</w:t>
      </w:r>
      <w:r w:rsidRPr="00986005">
        <w:rPr>
          <w:rFonts w:ascii="Times New Roman" w:hAnsi="Times New Roman" w:cs="Times New Roman"/>
          <w:bCs/>
          <w:sz w:val="24"/>
          <w:szCs w:val="24"/>
        </w:rPr>
        <w:t xml:space="preserve"> An Garda Síochána as the sole competent authority and allow them to concentrate resources on the investigation into the alleged trafficking offences. </w:t>
      </w:r>
    </w:p>
    <w:p w:rsidR="009D3F39" w:rsidRPr="00986005" w:rsidRDefault="009D3F39" w:rsidP="00986005">
      <w:pPr>
        <w:spacing w:line="276" w:lineRule="auto"/>
        <w:jc w:val="both"/>
        <w:rPr>
          <w:rFonts w:ascii="Times New Roman" w:hAnsi="Times New Roman" w:cs="Times New Roman"/>
          <w:b/>
          <w:bCs/>
          <w:sz w:val="24"/>
          <w:szCs w:val="24"/>
        </w:rPr>
      </w:pPr>
    </w:p>
    <w:p w:rsidR="00292D40" w:rsidRPr="00986005" w:rsidRDefault="00292D40" w:rsidP="00986005">
      <w:pPr>
        <w:spacing w:line="276" w:lineRule="auto"/>
        <w:jc w:val="both"/>
        <w:rPr>
          <w:rFonts w:ascii="Times New Roman" w:hAnsi="Times New Roman" w:cs="Times New Roman"/>
          <w:sz w:val="24"/>
          <w:szCs w:val="24"/>
        </w:rPr>
      </w:pPr>
    </w:p>
    <w:sectPr w:rsidR="00292D40" w:rsidRPr="009860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C1E" w:rsidRDefault="00AE6C1E" w:rsidP="0063607A">
      <w:r>
        <w:separator/>
      </w:r>
    </w:p>
  </w:endnote>
  <w:endnote w:type="continuationSeparator" w:id="0">
    <w:p w:rsidR="00AE6C1E" w:rsidRDefault="00AE6C1E" w:rsidP="0063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07A" w:rsidRDefault="0063607A">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3654">
      <w:rPr>
        <w:caps/>
        <w:noProof/>
        <w:color w:val="5B9BD5" w:themeColor="accent1"/>
      </w:rPr>
      <w:t>1</w:t>
    </w:r>
    <w:r>
      <w:rPr>
        <w:caps/>
        <w:noProof/>
        <w:color w:val="5B9BD5" w:themeColor="accent1"/>
      </w:rPr>
      <w:fldChar w:fldCharType="end"/>
    </w:r>
  </w:p>
  <w:p w:rsidR="0063607A" w:rsidRDefault="0063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C1E" w:rsidRDefault="00AE6C1E" w:rsidP="0063607A">
      <w:r>
        <w:separator/>
      </w:r>
    </w:p>
  </w:footnote>
  <w:footnote w:type="continuationSeparator" w:id="0">
    <w:p w:rsidR="00AE6C1E" w:rsidRDefault="00AE6C1E" w:rsidP="0063607A">
      <w:r>
        <w:continuationSeparator/>
      </w:r>
    </w:p>
  </w:footnote>
  <w:footnote w:id="1">
    <w:p w:rsidR="0063607A" w:rsidRDefault="0063607A">
      <w:pPr>
        <w:pStyle w:val="FootnoteText"/>
      </w:pPr>
      <w:r>
        <w:rPr>
          <w:rStyle w:val="FootnoteReference"/>
        </w:rPr>
        <w:footnoteRef/>
      </w:r>
      <w:r>
        <w:t xml:space="preserve"> </w:t>
      </w:r>
      <w:hyperlink r:id="rId1" w:history="1">
        <w:r>
          <w:rPr>
            <w:rStyle w:val="Hyperlink"/>
          </w:rPr>
          <w:t>http://www.irishstatutebook.ie/eli/2013/act/24/enacted/en/index.html</w:t>
        </w:r>
      </w:hyperlink>
    </w:p>
  </w:footnote>
  <w:footnote w:id="2">
    <w:p w:rsidR="003D6568" w:rsidRDefault="003D6568">
      <w:pPr>
        <w:pStyle w:val="FootnoteText"/>
      </w:pPr>
      <w:r>
        <w:rPr>
          <w:rStyle w:val="FootnoteReference"/>
        </w:rPr>
        <w:footnoteRef/>
      </w:r>
      <w:r>
        <w:t xml:space="preserve"> </w:t>
      </w:r>
      <w:hyperlink r:id="rId2" w:history="1">
        <w:r>
          <w:rPr>
            <w:rStyle w:val="Hyperlink"/>
          </w:rPr>
          <w:t>https://eur-lex.europa.eu/legal-content/en/TXT/?uri=CELEX%3A32011L0036</w:t>
        </w:r>
      </w:hyperlink>
    </w:p>
  </w:footnote>
  <w:footnote w:id="3">
    <w:p w:rsidR="003D6568" w:rsidRDefault="003D6568">
      <w:pPr>
        <w:pStyle w:val="FootnoteText"/>
      </w:pPr>
      <w:r>
        <w:rPr>
          <w:rStyle w:val="FootnoteReference"/>
        </w:rPr>
        <w:footnoteRef/>
      </w:r>
      <w:r>
        <w:t xml:space="preserve"> </w:t>
      </w:r>
      <w:hyperlink r:id="rId3" w:history="1">
        <w:r>
          <w:rPr>
            <w:rStyle w:val="Hyperlink"/>
          </w:rPr>
          <w:t>https://www.dppireland.ie/app/uploads/2019/03/Guidelines_for_Prosecutors_4th_Edition_-_October_2016.pdf</w:t>
        </w:r>
      </w:hyperlink>
    </w:p>
  </w:footnote>
  <w:footnote w:id="4">
    <w:p w:rsidR="00BE0F69" w:rsidRDefault="00BE0F69">
      <w:pPr>
        <w:pStyle w:val="FootnoteText"/>
      </w:pPr>
      <w:r>
        <w:rPr>
          <w:rStyle w:val="FootnoteReference"/>
        </w:rPr>
        <w:footnoteRef/>
      </w:r>
      <w:r>
        <w:t xml:space="preserve"> </w:t>
      </w:r>
      <w:hyperlink r:id="rId4" w:history="1">
        <w:r>
          <w:rPr>
            <w:rStyle w:val="Hyperlink"/>
          </w:rPr>
          <w:t>http://www.irishstatutebook.ie/eli/2017/act/2/enacted/en/html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39"/>
    <w:rsid w:val="000F7B3E"/>
    <w:rsid w:val="001E524F"/>
    <w:rsid w:val="002265C3"/>
    <w:rsid w:val="00292D40"/>
    <w:rsid w:val="002E2F78"/>
    <w:rsid w:val="003D6568"/>
    <w:rsid w:val="00423654"/>
    <w:rsid w:val="005604B2"/>
    <w:rsid w:val="0058681C"/>
    <w:rsid w:val="0063607A"/>
    <w:rsid w:val="007D4B46"/>
    <w:rsid w:val="008C5D88"/>
    <w:rsid w:val="00986005"/>
    <w:rsid w:val="009D3F39"/>
    <w:rsid w:val="00A73DE4"/>
    <w:rsid w:val="00AE6C1E"/>
    <w:rsid w:val="00BE0F69"/>
    <w:rsid w:val="00C84614"/>
    <w:rsid w:val="00E00B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D1110-B2FD-4411-B11A-F22B141B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F3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3F39"/>
    <w:rPr>
      <w:color w:val="0563C1"/>
      <w:u w:val="single"/>
    </w:rPr>
  </w:style>
  <w:style w:type="character" w:customStyle="1" w:styleId="NoSpacingChar">
    <w:name w:val="No Spacing Char"/>
    <w:basedOn w:val="DefaultParagraphFont"/>
    <w:link w:val="NoSpacing"/>
    <w:uiPriority w:val="1"/>
    <w:locked/>
    <w:rsid w:val="009D3F39"/>
    <w:rPr>
      <w:rFonts w:ascii="Calibri" w:hAnsi="Calibri" w:cs="Calibri"/>
    </w:rPr>
  </w:style>
  <w:style w:type="paragraph" w:styleId="NoSpacing">
    <w:name w:val="No Spacing"/>
    <w:basedOn w:val="Normal"/>
    <w:link w:val="NoSpacingChar"/>
    <w:uiPriority w:val="1"/>
    <w:qFormat/>
    <w:rsid w:val="009D3F39"/>
  </w:style>
  <w:style w:type="paragraph" w:customStyle="1" w:styleId="Pa17">
    <w:name w:val="Pa17"/>
    <w:basedOn w:val="Normal"/>
    <w:uiPriority w:val="99"/>
    <w:rsid w:val="009D3F39"/>
    <w:pPr>
      <w:autoSpaceDE w:val="0"/>
      <w:autoSpaceDN w:val="0"/>
      <w:spacing w:line="181" w:lineRule="atLeast"/>
    </w:pPr>
    <w:rPr>
      <w:rFonts w:ascii="Myriad Pro" w:hAnsi="Myriad Pro" w:cs="Times New Roman"/>
      <w:sz w:val="24"/>
      <w:szCs w:val="24"/>
    </w:rPr>
  </w:style>
  <w:style w:type="paragraph" w:customStyle="1" w:styleId="Default">
    <w:name w:val="Default"/>
    <w:basedOn w:val="Normal"/>
    <w:rsid w:val="009D3F39"/>
    <w:pPr>
      <w:autoSpaceDE w:val="0"/>
      <w:autoSpaceDN w:val="0"/>
    </w:pPr>
    <w:rPr>
      <w:color w:val="000000"/>
      <w:sz w:val="24"/>
      <w:szCs w:val="24"/>
    </w:rPr>
  </w:style>
  <w:style w:type="paragraph" w:styleId="Header">
    <w:name w:val="header"/>
    <w:basedOn w:val="Normal"/>
    <w:link w:val="HeaderChar"/>
    <w:uiPriority w:val="99"/>
    <w:unhideWhenUsed/>
    <w:rsid w:val="0063607A"/>
    <w:pPr>
      <w:tabs>
        <w:tab w:val="center" w:pos="4513"/>
        <w:tab w:val="right" w:pos="9026"/>
      </w:tabs>
    </w:pPr>
  </w:style>
  <w:style w:type="character" w:customStyle="1" w:styleId="HeaderChar">
    <w:name w:val="Header Char"/>
    <w:basedOn w:val="DefaultParagraphFont"/>
    <w:link w:val="Header"/>
    <w:uiPriority w:val="99"/>
    <w:rsid w:val="0063607A"/>
    <w:rPr>
      <w:rFonts w:ascii="Calibri" w:hAnsi="Calibri" w:cs="Calibri"/>
    </w:rPr>
  </w:style>
  <w:style w:type="paragraph" w:styleId="Footer">
    <w:name w:val="footer"/>
    <w:basedOn w:val="Normal"/>
    <w:link w:val="FooterChar"/>
    <w:uiPriority w:val="99"/>
    <w:unhideWhenUsed/>
    <w:rsid w:val="0063607A"/>
    <w:pPr>
      <w:tabs>
        <w:tab w:val="center" w:pos="4513"/>
        <w:tab w:val="right" w:pos="9026"/>
      </w:tabs>
    </w:pPr>
  </w:style>
  <w:style w:type="character" w:customStyle="1" w:styleId="FooterChar">
    <w:name w:val="Footer Char"/>
    <w:basedOn w:val="DefaultParagraphFont"/>
    <w:link w:val="Footer"/>
    <w:uiPriority w:val="99"/>
    <w:rsid w:val="0063607A"/>
    <w:rPr>
      <w:rFonts w:ascii="Calibri" w:hAnsi="Calibri" w:cs="Calibri"/>
    </w:rPr>
  </w:style>
  <w:style w:type="character" w:styleId="FollowedHyperlink">
    <w:name w:val="FollowedHyperlink"/>
    <w:basedOn w:val="DefaultParagraphFont"/>
    <w:uiPriority w:val="99"/>
    <w:semiHidden/>
    <w:unhideWhenUsed/>
    <w:rsid w:val="0063607A"/>
    <w:rPr>
      <w:color w:val="954F72" w:themeColor="followedHyperlink"/>
      <w:u w:val="single"/>
    </w:rPr>
  </w:style>
  <w:style w:type="paragraph" w:styleId="FootnoteText">
    <w:name w:val="footnote text"/>
    <w:basedOn w:val="Normal"/>
    <w:link w:val="FootnoteTextChar"/>
    <w:uiPriority w:val="99"/>
    <w:semiHidden/>
    <w:unhideWhenUsed/>
    <w:rsid w:val="0063607A"/>
    <w:rPr>
      <w:sz w:val="20"/>
      <w:szCs w:val="20"/>
    </w:rPr>
  </w:style>
  <w:style w:type="character" w:customStyle="1" w:styleId="FootnoteTextChar">
    <w:name w:val="Footnote Text Char"/>
    <w:basedOn w:val="DefaultParagraphFont"/>
    <w:link w:val="FootnoteText"/>
    <w:uiPriority w:val="99"/>
    <w:semiHidden/>
    <w:rsid w:val="0063607A"/>
    <w:rPr>
      <w:rFonts w:ascii="Calibri" w:hAnsi="Calibri" w:cs="Calibri"/>
      <w:sz w:val="20"/>
      <w:szCs w:val="20"/>
    </w:rPr>
  </w:style>
  <w:style w:type="character" w:styleId="FootnoteReference">
    <w:name w:val="footnote reference"/>
    <w:basedOn w:val="DefaultParagraphFont"/>
    <w:uiPriority w:val="99"/>
    <w:semiHidden/>
    <w:unhideWhenUsed/>
    <w:rsid w:val="0063607A"/>
    <w:rPr>
      <w:vertAlign w:val="superscript"/>
    </w:rPr>
  </w:style>
  <w:style w:type="paragraph" w:styleId="BalloonText">
    <w:name w:val="Balloon Text"/>
    <w:basedOn w:val="Normal"/>
    <w:link w:val="BalloonTextChar"/>
    <w:uiPriority w:val="99"/>
    <w:semiHidden/>
    <w:unhideWhenUsed/>
    <w:rsid w:val="003D6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eur-lex.europa.eu/legal-content/en/TXT/?uri=CELEX%3A32011L003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ppireland.ie/app/uploads/2019/03/Guidelines_for_Prosecutors_4th_Edition_-_October_2016.pdf" TargetMode="External"/><Relationship Id="rId2" Type="http://schemas.openxmlformats.org/officeDocument/2006/relationships/hyperlink" Target="https://eur-lex.europa.eu/legal-content/en/TXT/?uri=CELEX%3A32011L0036" TargetMode="External"/><Relationship Id="rId1" Type="http://schemas.openxmlformats.org/officeDocument/2006/relationships/hyperlink" Target="http://www.irishstatutebook.ie/eli/2013/act/24/enacted/en/index.html" TargetMode="External"/><Relationship Id="rId4" Type="http://schemas.openxmlformats.org/officeDocument/2006/relationships/hyperlink" Target="http://www.irishstatutebook.ie/eli/2017/act/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C862B6-56CF-4777-8311-7823A7734847}">
  <ds:schemaRefs>
    <ds:schemaRef ds:uri="http://schemas.openxmlformats.org/officeDocument/2006/bibliography"/>
  </ds:schemaRefs>
</ds:datastoreItem>
</file>

<file path=customXml/itemProps2.xml><?xml version="1.0" encoding="utf-8"?>
<ds:datastoreItem xmlns:ds="http://schemas.openxmlformats.org/officeDocument/2006/customXml" ds:itemID="{7FF638D3-B486-4438-9807-0FCDF5CFE992}"/>
</file>

<file path=customXml/itemProps3.xml><?xml version="1.0" encoding="utf-8"?>
<ds:datastoreItem xmlns:ds="http://schemas.openxmlformats.org/officeDocument/2006/customXml" ds:itemID="{0FE0FD4D-D2DB-4460-ABC6-31046AD6CF47}"/>
</file>

<file path=customXml/itemProps4.xml><?xml version="1.0" encoding="utf-8"?>
<ds:datastoreItem xmlns:ds="http://schemas.openxmlformats.org/officeDocument/2006/customXml" ds:itemID="{B55FDAED-1289-4674-B4D6-D2EE63703EDF}"/>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Hiney Catherine HQ-POLITICAL</dc:creator>
  <cp:keywords/>
  <dc:description/>
  <cp:lastModifiedBy>ASENSIO PEREZ Vanessa</cp:lastModifiedBy>
  <cp:revision>2</cp:revision>
  <dcterms:created xsi:type="dcterms:W3CDTF">2021-02-10T15:46:00Z</dcterms:created>
  <dcterms:modified xsi:type="dcterms:W3CDTF">2021-02-10T15:46:00Z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