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BA27" w14:textId="0D0FB696" w:rsidR="000F0425" w:rsidRPr="003D6889" w:rsidRDefault="00EE156C" w:rsidP="002E456F">
      <w:pPr>
        <w:tabs>
          <w:tab w:val="left" w:pos="851"/>
        </w:tabs>
        <w:jc w:val="center"/>
        <w:rPr>
          <w:b/>
          <w:bCs/>
          <w:noProof/>
        </w:rPr>
      </w:pPr>
      <w:bookmarkStart w:id="0" w:name="_GoBack"/>
      <w:bookmarkEnd w:id="0"/>
      <w:r w:rsidRPr="003D6889">
        <w:rPr>
          <w:b/>
          <w:bCs/>
          <w:noProof/>
        </w:rPr>
        <w:t>Mandate of the Special Rapporteur on the human rights to safe drinking water and sanitation</w:t>
      </w:r>
    </w:p>
    <w:p w14:paraId="4B4507AC" w14:textId="77777777" w:rsidR="002E456F" w:rsidRPr="003D6889" w:rsidRDefault="002E456F" w:rsidP="00FB60F8">
      <w:pPr>
        <w:tabs>
          <w:tab w:val="left" w:pos="851"/>
        </w:tabs>
        <w:jc w:val="right"/>
        <w:rPr>
          <w:sz w:val="24"/>
          <w:szCs w:val="24"/>
        </w:rPr>
      </w:pPr>
    </w:p>
    <w:p w14:paraId="51691F46" w14:textId="77777777" w:rsidR="00204C31" w:rsidRPr="003D6889" w:rsidRDefault="00204C31" w:rsidP="00204C31">
      <w:pPr>
        <w:rPr>
          <w:sz w:val="24"/>
          <w:szCs w:val="24"/>
        </w:rPr>
      </w:pPr>
    </w:p>
    <w:p w14:paraId="0C6799C8" w14:textId="64F91EB6" w:rsidR="009A1374" w:rsidRPr="009A1374" w:rsidRDefault="009A1374" w:rsidP="009A1374">
      <w:pPr>
        <w:jc w:val="center"/>
        <w:rPr>
          <w:b/>
          <w:sz w:val="28"/>
          <w:szCs w:val="24"/>
        </w:rPr>
      </w:pPr>
      <w:r w:rsidRPr="009A1374">
        <w:rPr>
          <w:b/>
          <w:sz w:val="28"/>
          <w:szCs w:val="24"/>
        </w:rPr>
        <w:t xml:space="preserve">Urgent </w:t>
      </w:r>
      <w:r w:rsidR="0017560E">
        <w:rPr>
          <w:b/>
          <w:sz w:val="28"/>
          <w:szCs w:val="24"/>
        </w:rPr>
        <w:t xml:space="preserve">call </w:t>
      </w:r>
      <w:r w:rsidRPr="009A1374">
        <w:rPr>
          <w:b/>
          <w:sz w:val="28"/>
          <w:szCs w:val="24"/>
        </w:rPr>
        <w:t>by the Special Rapporteur on the human rights to safe drinking water and sanitation</w:t>
      </w:r>
    </w:p>
    <w:p w14:paraId="7D83531D" w14:textId="565D8672" w:rsidR="009A1374" w:rsidRDefault="009A1374" w:rsidP="009A1374">
      <w:pPr>
        <w:rPr>
          <w:sz w:val="24"/>
          <w:szCs w:val="24"/>
        </w:rPr>
      </w:pPr>
    </w:p>
    <w:p w14:paraId="321867FD" w14:textId="03622B11" w:rsidR="009A1374" w:rsidRPr="009A1374" w:rsidRDefault="009A1374" w:rsidP="009A1374">
      <w:pPr>
        <w:ind w:firstLine="720"/>
        <w:jc w:val="both"/>
        <w:rPr>
          <w:sz w:val="24"/>
          <w:szCs w:val="24"/>
        </w:rPr>
      </w:pPr>
      <w:r w:rsidRPr="009A1374">
        <w:rPr>
          <w:sz w:val="24"/>
          <w:szCs w:val="24"/>
        </w:rPr>
        <w:t xml:space="preserve">Recently, it was announced that water </w:t>
      </w:r>
      <w:proofErr w:type="gramStart"/>
      <w:r w:rsidRPr="009A1374">
        <w:rPr>
          <w:sz w:val="24"/>
          <w:szCs w:val="24"/>
        </w:rPr>
        <w:t>will</w:t>
      </w:r>
      <w:proofErr w:type="gramEnd"/>
      <w:r w:rsidRPr="009A1374">
        <w:rPr>
          <w:sz w:val="24"/>
          <w:szCs w:val="24"/>
        </w:rPr>
        <w:t xml:space="preserve"> be traded on the Wall Street futures market. The futures market is a </w:t>
      </w:r>
      <w:r w:rsidR="00B67B4E" w:rsidRPr="009A1374">
        <w:rPr>
          <w:sz w:val="24"/>
          <w:szCs w:val="24"/>
        </w:rPr>
        <w:t>favourable</w:t>
      </w:r>
      <w:r w:rsidRPr="009A1374">
        <w:rPr>
          <w:sz w:val="24"/>
          <w:szCs w:val="24"/>
        </w:rPr>
        <w:t xml:space="preserve"> space to promote speculative financial strategies on vital resources, which are people’s basic needs, such as water, energy or food. This in turn, generates business opportunities but at the same time, results in disastrous impacts on the people in most vulnerable situations and the future generations. </w:t>
      </w:r>
    </w:p>
    <w:p w14:paraId="6D5A107A" w14:textId="77777777" w:rsidR="009A1374" w:rsidRPr="009A1374" w:rsidRDefault="009A1374" w:rsidP="009A1374">
      <w:pPr>
        <w:jc w:val="both"/>
        <w:rPr>
          <w:sz w:val="24"/>
          <w:szCs w:val="24"/>
        </w:rPr>
      </w:pPr>
    </w:p>
    <w:p w14:paraId="333701AC" w14:textId="77777777" w:rsidR="009A1374" w:rsidRPr="009A1374" w:rsidRDefault="009A1374" w:rsidP="009A1374">
      <w:pPr>
        <w:ind w:firstLine="720"/>
        <w:jc w:val="both"/>
        <w:rPr>
          <w:sz w:val="24"/>
          <w:szCs w:val="24"/>
        </w:rPr>
      </w:pPr>
      <w:r w:rsidRPr="009A1374">
        <w:rPr>
          <w:sz w:val="24"/>
          <w:szCs w:val="24"/>
        </w:rPr>
        <w:t xml:space="preserve">In response to this announcement, I must emphasize that water is the blue soul of life. </w:t>
      </w:r>
    </w:p>
    <w:p w14:paraId="6047E5F2" w14:textId="77777777" w:rsidR="009A1374" w:rsidRPr="009A1374" w:rsidRDefault="009A1374" w:rsidP="009A1374">
      <w:pPr>
        <w:jc w:val="both"/>
        <w:rPr>
          <w:sz w:val="24"/>
          <w:szCs w:val="24"/>
        </w:rPr>
      </w:pPr>
    </w:p>
    <w:p w14:paraId="414D532D" w14:textId="77777777" w:rsidR="009A1374" w:rsidRPr="009A1374" w:rsidRDefault="009A1374" w:rsidP="009A1374">
      <w:pPr>
        <w:ind w:firstLine="720"/>
        <w:jc w:val="both"/>
        <w:rPr>
          <w:sz w:val="24"/>
          <w:szCs w:val="24"/>
        </w:rPr>
      </w:pPr>
      <w:r w:rsidRPr="009A1374">
        <w:rPr>
          <w:sz w:val="24"/>
          <w:szCs w:val="24"/>
        </w:rPr>
        <w:t xml:space="preserve">Water is essential for human life and it is a basic need for people, a widely understood known reason that led the UN to declare access to clean water and sanitation as human rights. </w:t>
      </w:r>
    </w:p>
    <w:p w14:paraId="4E7CAC28" w14:textId="77777777" w:rsidR="009A1374" w:rsidRPr="009A1374" w:rsidRDefault="009A1374" w:rsidP="009A1374">
      <w:pPr>
        <w:jc w:val="both"/>
        <w:rPr>
          <w:sz w:val="24"/>
          <w:szCs w:val="24"/>
        </w:rPr>
      </w:pPr>
    </w:p>
    <w:p w14:paraId="1FE546F6" w14:textId="77777777" w:rsidR="009A1374" w:rsidRPr="009A1374" w:rsidRDefault="009A1374" w:rsidP="009A1374">
      <w:pPr>
        <w:ind w:firstLine="720"/>
        <w:jc w:val="both"/>
        <w:rPr>
          <w:sz w:val="24"/>
          <w:szCs w:val="24"/>
        </w:rPr>
      </w:pPr>
      <w:r w:rsidRPr="009A1374">
        <w:rPr>
          <w:sz w:val="24"/>
          <w:szCs w:val="24"/>
        </w:rPr>
        <w:t xml:space="preserve">It is a basic piece of public health, as demonstrated today in the vital role access to water plays in the fight against the COVID-19 pandemic. </w:t>
      </w:r>
    </w:p>
    <w:p w14:paraId="39E00955" w14:textId="77777777" w:rsidR="009A1374" w:rsidRPr="009A1374" w:rsidRDefault="009A1374" w:rsidP="009A1374">
      <w:pPr>
        <w:jc w:val="both"/>
        <w:rPr>
          <w:sz w:val="24"/>
          <w:szCs w:val="24"/>
        </w:rPr>
      </w:pPr>
    </w:p>
    <w:p w14:paraId="62D2E408" w14:textId="77777777" w:rsidR="009A1374" w:rsidRPr="009A1374" w:rsidRDefault="009A1374" w:rsidP="009A1374">
      <w:pPr>
        <w:ind w:firstLine="720"/>
        <w:jc w:val="both"/>
        <w:rPr>
          <w:sz w:val="24"/>
          <w:szCs w:val="24"/>
        </w:rPr>
      </w:pPr>
      <w:proofErr w:type="gramStart"/>
      <w:r w:rsidRPr="009A1374">
        <w:rPr>
          <w:sz w:val="24"/>
          <w:szCs w:val="24"/>
        </w:rPr>
        <w:t>It is a key element of the livelihood of people and the social well-being that is critical to the functioning of the family, community and the society and to the democracy at large.</w:t>
      </w:r>
      <w:proofErr w:type="gramEnd"/>
      <w:r w:rsidRPr="009A1374">
        <w:rPr>
          <w:sz w:val="24"/>
          <w:szCs w:val="24"/>
        </w:rPr>
        <w:t xml:space="preserve">  </w:t>
      </w:r>
    </w:p>
    <w:p w14:paraId="4F830529" w14:textId="77777777" w:rsidR="009A1374" w:rsidRPr="009A1374" w:rsidRDefault="009A1374" w:rsidP="009A1374">
      <w:pPr>
        <w:jc w:val="both"/>
        <w:rPr>
          <w:sz w:val="24"/>
          <w:szCs w:val="24"/>
        </w:rPr>
      </w:pPr>
    </w:p>
    <w:p w14:paraId="7069D234" w14:textId="1FB9CF6B" w:rsidR="009A1374" w:rsidRPr="009A1374" w:rsidRDefault="009A1374" w:rsidP="009A1374">
      <w:pPr>
        <w:ind w:firstLine="720"/>
        <w:jc w:val="both"/>
        <w:rPr>
          <w:sz w:val="24"/>
          <w:szCs w:val="24"/>
        </w:rPr>
      </w:pPr>
      <w:r w:rsidRPr="009A1374">
        <w:rPr>
          <w:sz w:val="24"/>
          <w:szCs w:val="24"/>
        </w:rPr>
        <w:t xml:space="preserve">It is also a fundamental resource for vulnerable economic sectors, especially in agriculture, considered to be of general interest to society. In addition to its value as a resource, water functions as </w:t>
      </w:r>
      <w:r w:rsidR="00B67B4E">
        <w:rPr>
          <w:sz w:val="24"/>
          <w:szCs w:val="24"/>
        </w:rPr>
        <w:t xml:space="preserve">the </w:t>
      </w:r>
      <w:r w:rsidRPr="009A1374">
        <w:rPr>
          <w:sz w:val="24"/>
          <w:szCs w:val="24"/>
        </w:rPr>
        <w:t xml:space="preserve">backbone </w:t>
      </w:r>
      <w:r w:rsidR="00B67B4E">
        <w:rPr>
          <w:sz w:val="24"/>
          <w:szCs w:val="24"/>
        </w:rPr>
        <w:t>of</w:t>
      </w:r>
      <w:r w:rsidRPr="009A1374">
        <w:rPr>
          <w:sz w:val="24"/>
          <w:szCs w:val="24"/>
        </w:rPr>
        <w:t xml:space="preserve"> territories through rivers, wetlands, lakes and aquifers, on whose sustainability our lives depend today more than ever in the scenarios outlined by ongoing climate change. </w:t>
      </w:r>
    </w:p>
    <w:p w14:paraId="26B20CB4" w14:textId="77777777" w:rsidR="009A1374" w:rsidRPr="009A1374" w:rsidRDefault="009A1374" w:rsidP="009A1374">
      <w:pPr>
        <w:jc w:val="both"/>
        <w:rPr>
          <w:sz w:val="24"/>
          <w:szCs w:val="24"/>
        </w:rPr>
      </w:pPr>
    </w:p>
    <w:p w14:paraId="179E19F4" w14:textId="553B3A77" w:rsidR="009A1374" w:rsidRPr="009A1374" w:rsidRDefault="009A1374" w:rsidP="009A1374">
      <w:pPr>
        <w:ind w:firstLine="720"/>
        <w:jc w:val="both"/>
        <w:rPr>
          <w:sz w:val="24"/>
          <w:szCs w:val="24"/>
        </w:rPr>
      </w:pPr>
      <w:r w:rsidRPr="009A1374">
        <w:rPr>
          <w:sz w:val="24"/>
          <w:szCs w:val="24"/>
        </w:rPr>
        <w:t xml:space="preserve">In short, water has a set of vital values for our societies that the logic of the market </w:t>
      </w:r>
      <w:r w:rsidR="007D66DE">
        <w:rPr>
          <w:sz w:val="24"/>
          <w:szCs w:val="24"/>
        </w:rPr>
        <w:t xml:space="preserve">does not recognize and therefore, </w:t>
      </w:r>
      <w:r w:rsidRPr="009A1374">
        <w:rPr>
          <w:sz w:val="24"/>
          <w:szCs w:val="24"/>
        </w:rPr>
        <w:t>cannot adequately manage, let alone in a financial space so prone to speculation.</w:t>
      </w:r>
    </w:p>
    <w:p w14:paraId="275660D6" w14:textId="77777777" w:rsidR="009A1374" w:rsidRPr="009A1374" w:rsidRDefault="009A1374" w:rsidP="009A1374">
      <w:pPr>
        <w:jc w:val="both"/>
        <w:rPr>
          <w:sz w:val="24"/>
          <w:szCs w:val="24"/>
        </w:rPr>
      </w:pPr>
    </w:p>
    <w:p w14:paraId="37CDB840" w14:textId="77777777" w:rsidR="009A1374" w:rsidRPr="009A1374" w:rsidRDefault="009A1374" w:rsidP="009A1374">
      <w:pPr>
        <w:ind w:firstLine="720"/>
        <w:jc w:val="both"/>
        <w:rPr>
          <w:sz w:val="24"/>
          <w:szCs w:val="24"/>
        </w:rPr>
      </w:pPr>
      <w:r w:rsidRPr="009A1374">
        <w:rPr>
          <w:sz w:val="24"/>
          <w:szCs w:val="24"/>
        </w:rPr>
        <w:t>For all these reasons, I call on everyone to start a global debate on the values of water that UN Water proposes for the next World Water Day, on 22 March 2021, under the slogan #water2me.</w:t>
      </w:r>
    </w:p>
    <w:p w14:paraId="1EC0BE0B" w14:textId="0218999C" w:rsidR="00204C31" w:rsidRPr="003D6889" w:rsidRDefault="00BA2780" w:rsidP="00A22B1B">
      <w:pPr>
        <w:jc w:val="center"/>
        <w:rPr>
          <w:sz w:val="24"/>
          <w:szCs w:val="24"/>
        </w:rPr>
      </w:pPr>
      <w:r>
        <w:rPr>
          <w:noProof/>
          <w:sz w:val="24"/>
          <w:szCs w:val="24"/>
          <w:lang w:eastAsia="en-GB"/>
        </w:rPr>
        <w:drawing>
          <wp:inline distT="0" distB="0" distL="0" distR="0" wp14:anchorId="04C9A27C" wp14:editId="2CAA01B4">
            <wp:extent cx="1221890" cy="783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Arrojo.JPG"/>
                    <pic:cNvPicPr/>
                  </pic:nvPicPr>
                  <pic:blipFill>
                    <a:blip r:embed="rId11">
                      <a:extLst>
                        <a:ext uri="{28A0092B-C50C-407E-A947-70E740481C1C}">
                          <a14:useLocalDpi xmlns:a14="http://schemas.microsoft.com/office/drawing/2010/main" val="0"/>
                        </a:ext>
                      </a:extLst>
                    </a:blip>
                    <a:stretch>
                      <a:fillRect/>
                    </a:stretch>
                  </pic:blipFill>
                  <pic:spPr>
                    <a:xfrm>
                      <a:off x="0" y="0"/>
                      <a:ext cx="1252902" cy="803664"/>
                    </a:xfrm>
                    <a:prstGeom prst="rect">
                      <a:avLst/>
                    </a:prstGeom>
                  </pic:spPr>
                </pic:pic>
              </a:graphicData>
            </a:graphic>
          </wp:inline>
        </w:drawing>
      </w:r>
    </w:p>
    <w:p w14:paraId="72246324" w14:textId="6C9BB351" w:rsidR="00EE156C" w:rsidRPr="003D6889" w:rsidRDefault="00BA2780" w:rsidP="00EE156C">
      <w:pPr>
        <w:jc w:val="center"/>
      </w:pPr>
      <w:r>
        <w:rPr>
          <w:noProof/>
          <w:sz w:val="24"/>
          <w:szCs w:val="24"/>
        </w:rPr>
        <w:t>Pedro Arrojo-Agudo</w:t>
      </w:r>
    </w:p>
    <w:p w14:paraId="760D3C34" w14:textId="3445640A" w:rsidR="00471E39" w:rsidRPr="00525C42" w:rsidRDefault="00EE156C" w:rsidP="009A1374">
      <w:pPr>
        <w:jc w:val="center"/>
        <w:rPr>
          <w:b/>
          <w:sz w:val="24"/>
          <w:szCs w:val="24"/>
        </w:rPr>
      </w:pPr>
      <w:r w:rsidRPr="003D6889">
        <w:rPr>
          <w:bCs/>
          <w:noProof/>
          <w:sz w:val="24"/>
          <w:szCs w:val="24"/>
        </w:rPr>
        <w:t>Special Rapporteur on the human rights to safe drinking water and sanitation</w:t>
      </w:r>
    </w:p>
    <w:sectPr w:rsidR="00471E39" w:rsidRPr="00525C42" w:rsidSect="009F37AC">
      <w:headerReference w:type="default" r:id="rId12"/>
      <w:footerReference w:type="default" r:id="rId13"/>
      <w:headerReference w:type="first" r:id="rId14"/>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6B66" w14:textId="77777777" w:rsidR="003E6DE9" w:rsidRDefault="003E6DE9">
      <w:r>
        <w:separator/>
      </w:r>
    </w:p>
  </w:endnote>
  <w:endnote w:type="continuationSeparator" w:id="0">
    <w:p w14:paraId="753822A6" w14:textId="77777777" w:rsidR="003E6DE9" w:rsidRDefault="003E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3732" w14:textId="77777777" w:rsidR="000D44ED" w:rsidRDefault="00045951"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082C" w14:textId="77777777" w:rsidR="003E6DE9" w:rsidRDefault="003E6DE9">
      <w:r>
        <w:separator/>
      </w:r>
    </w:p>
  </w:footnote>
  <w:footnote w:type="continuationSeparator" w:id="0">
    <w:p w14:paraId="51068B46" w14:textId="77777777" w:rsidR="003E6DE9" w:rsidRDefault="003E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53968"/>
      <w:docPartObj>
        <w:docPartGallery w:val="Page Numbers (Top of Page)"/>
        <w:docPartUnique/>
      </w:docPartObj>
    </w:sdtPr>
    <w:sdtEndPr>
      <w:rPr>
        <w:noProof/>
      </w:rPr>
    </w:sdtEndPr>
    <w:sdtContent>
      <w:p w14:paraId="70ED0FD3" w14:textId="77777777" w:rsidR="00AE569D" w:rsidRDefault="00AE569D" w:rsidP="00AE569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0BD32BAC" wp14:editId="3F3F09AD">
              <wp:extent cx="2842260" cy="1226820"/>
              <wp:effectExtent l="0" t="0" r="0" b="0"/>
              <wp:docPr id="12"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51850365" w14:textId="77777777" w:rsidR="00AE569D" w:rsidRPr="002745FF" w:rsidRDefault="00AE569D" w:rsidP="00AE569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6E00956" w14:textId="77777777" w:rsidR="00AE569D" w:rsidRPr="002745FF" w:rsidRDefault="00AE569D" w:rsidP="00AE569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p w14:paraId="1C243170" w14:textId="343A9A27" w:rsidR="000D44ED" w:rsidRPr="009F37AC" w:rsidRDefault="00045951" w:rsidP="009F37AC">
        <w:pPr>
          <w:pStyle w:val="Header"/>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7A3F" w14:textId="77777777" w:rsidR="0035125B" w:rsidRDefault="005E59C1"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676AF861" wp14:editId="0DC78C64">
          <wp:extent cx="2842260" cy="1226820"/>
          <wp:effectExtent l="0" t="0" r="0" b="0"/>
          <wp:docPr id="6"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03EC39D"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E33A46" w14:textId="77777777" w:rsidR="0003674D" w:rsidRPr="002745FF" w:rsidRDefault="005E59C1"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0003674D"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17"/>
  </w:num>
  <w:num w:numId="2">
    <w:abstractNumId w:val="28"/>
  </w:num>
  <w:num w:numId="3">
    <w:abstractNumId w:val="19"/>
  </w:num>
  <w:num w:numId="4">
    <w:abstractNumId w:val="9"/>
  </w:num>
  <w:num w:numId="5">
    <w:abstractNumId w:val="20"/>
  </w:num>
  <w:num w:numId="6">
    <w:abstractNumId w:val="11"/>
  </w:num>
  <w:num w:numId="7">
    <w:abstractNumId w:val="2"/>
  </w:num>
  <w:num w:numId="8">
    <w:abstractNumId w:val="12"/>
  </w:num>
  <w:num w:numId="9">
    <w:abstractNumId w:val="4"/>
  </w:num>
  <w:num w:numId="10">
    <w:abstractNumId w:val="1"/>
  </w:num>
  <w:num w:numId="11">
    <w:abstractNumId w:val="10"/>
  </w:num>
  <w:num w:numId="12">
    <w:abstractNumId w:val="24"/>
  </w:num>
  <w:num w:numId="13">
    <w:abstractNumId w:val="26"/>
  </w:num>
  <w:num w:numId="14">
    <w:abstractNumId w:val="15"/>
  </w:num>
  <w:num w:numId="15">
    <w:abstractNumId w:val="7"/>
  </w:num>
  <w:num w:numId="16">
    <w:abstractNumId w:val="0"/>
  </w:num>
  <w:num w:numId="17">
    <w:abstractNumId w:val="22"/>
  </w:num>
  <w:num w:numId="18">
    <w:abstractNumId w:val="8"/>
  </w:num>
  <w:num w:numId="19">
    <w:abstractNumId w:val="14"/>
  </w:num>
  <w:num w:numId="20">
    <w:abstractNumId w:val="6"/>
  </w:num>
  <w:num w:numId="21">
    <w:abstractNumId w:val="21"/>
  </w:num>
  <w:num w:numId="22">
    <w:abstractNumId w:val="18"/>
  </w:num>
  <w:num w:numId="23">
    <w:abstractNumId w:val="13"/>
  </w:num>
  <w:num w:numId="24">
    <w:abstractNumId w:val="29"/>
  </w:num>
  <w:num w:numId="25">
    <w:abstractNumId w:val="27"/>
  </w:num>
  <w:num w:numId="26">
    <w:abstractNumId w:val="25"/>
  </w:num>
  <w:num w:numId="27">
    <w:abstractNumId w:val="16"/>
  </w:num>
  <w:num w:numId="28">
    <w:abstractNumId w:val="23"/>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4CFF"/>
    <w:rsid w:val="00026D1F"/>
    <w:rsid w:val="00026D52"/>
    <w:rsid w:val="00031377"/>
    <w:rsid w:val="0003674D"/>
    <w:rsid w:val="00045951"/>
    <w:rsid w:val="0005390B"/>
    <w:rsid w:val="00063BFD"/>
    <w:rsid w:val="00077294"/>
    <w:rsid w:val="000875C6"/>
    <w:rsid w:val="00091BF0"/>
    <w:rsid w:val="00097430"/>
    <w:rsid w:val="000A2B89"/>
    <w:rsid w:val="000A6F03"/>
    <w:rsid w:val="000B38AF"/>
    <w:rsid w:val="000D210E"/>
    <w:rsid w:val="000D34F2"/>
    <w:rsid w:val="000E1E28"/>
    <w:rsid w:val="000E42EE"/>
    <w:rsid w:val="000F0425"/>
    <w:rsid w:val="000F183C"/>
    <w:rsid w:val="00106F64"/>
    <w:rsid w:val="001146DA"/>
    <w:rsid w:val="00115798"/>
    <w:rsid w:val="001205D6"/>
    <w:rsid w:val="00124668"/>
    <w:rsid w:val="00131DFA"/>
    <w:rsid w:val="001456CB"/>
    <w:rsid w:val="001537CC"/>
    <w:rsid w:val="0015615C"/>
    <w:rsid w:val="00166A78"/>
    <w:rsid w:val="001676BA"/>
    <w:rsid w:val="00171DC8"/>
    <w:rsid w:val="0017560E"/>
    <w:rsid w:val="00194332"/>
    <w:rsid w:val="001B7B09"/>
    <w:rsid w:val="001C4360"/>
    <w:rsid w:val="001D3313"/>
    <w:rsid w:val="001E3384"/>
    <w:rsid w:val="001E5478"/>
    <w:rsid w:val="001E7515"/>
    <w:rsid w:val="001F00CA"/>
    <w:rsid w:val="002028A9"/>
    <w:rsid w:val="00204C31"/>
    <w:rsid w:val="0021296A"/>
    <w:rsid w:val="002129D5"/>
    <w:rsid w:val="00212DC2"/>
    <w:rsid w:val="00221893"/>
    <w:rsid w:val="00224386"/>
    <w:rsid w:val="00227E2F"/>
    <w:rsid w:val="00230775"/>
    <w:rsid w:val="00235A1A"/>
    <w:rsid w:val="002431DB"/>
    <w:rsid w:val="00244860"/>
    <w:rsid w:val="0024583B"/>
    <w:rsid w:val="0025174E"/>
    <w:rsid w:val="002571C7"/>
    <w:rsid w:val="00264302"/>
    <w:rsid w:val="00266D70"/>
    <w:rsid w:val="00273554"/>
    <w:rsid w:val="00282E14"/>
    <w:rsid w:val="0028624E"/>
    <w:rsid w:val="002863A2"/>
    <w:rsid w:val="00293243"/>
    <w:rsid w:val="002969BF"/>
    <w:rsid w:val="002C2C0E"/>
    <w:rsid w:val="002E456F"/>
    <w:rsid w:val="002E65F4"/>
    <w:rsid w:val="00305B08"/>
    <w:rsid w:val="003207A5"/>
    <w:rsid w:val="00335FB9"/>
    <w:rsid w:val="00336C3F"/>
    <w:rsid w:val="00353D51"/>
    <w:rsid w:val="00356299"/>
    <w:rsid w:val="003577DB"/>
    <w:rsid w:val="00380489"/>
    <w:rsid w:val="00396E4C"/>
    <w:rsid w:val="003A3957"/>
    <w:rsid w:val="003B4835"/>
    <w:rsid w:val="003C37C3"/>
    <w:rsid w:val="003C4D32"/>
    <w:rsid w:val="003D0C10"/>
    <w:rsid w:val="003D1D22"/>
    <w:rsid w:val="003D3D66"/>
    <w:rsid w:val="003D6889"/>
    <w:rsid w:val="003E552B"/>
    <w:rsid w:val="003E6DE9"/>
    <w:rsid w:val="00401FD2"/>
    <w:rsid w:val="004045F8"/>
    <w:rsid w:val="00410560"/>
    <w:rsid w:val="00413A21"/>
    <w:rsid w:val="004153DE"/>
    <w:rsid w:val="00415EFC"/>
    <w:rsid w:val="00433548"/>
    <w:rsid w:val="00440385"/>
    <w:rsid w:val="00440E30"/>
    <w:rsid w:val="00440ED0"/>
    <w:rsid w:val="00443DF5"/>
    <w:rsid w:val="00447412"/>
    <w:rsid w:val="004556DC"/>
    <w:rsid w:val="00455C6D"/>
    <w:rsid w:val="00456419"/>
    <w:rsid w:val="00460258"/>
    <w:rsid w:val="004715DD"/>
    <w:rsid w:val="00471E39"/>
    <w:rsid w:val="00491BE6"/>
    <w:rsid w:val="004B4CAC"/>
    <w:rsid w:val="004C044F"/>
    <w:rsid w:val="004D21C9"/>
    <w:rsid w:val="004D48CA"/>
    <w:rsid w:val="004D5D19"/>
    <w:rsid w:val="004E0AB6"/>
    <w:rsid w:val="004E109C"/>
    <w:rsid w:val="004E49EC"/>
    <w:rsid w:val="004E4D86"/>
    <w:rsid w:val="004F4DB0"/>
    <w:rsid w:val="00520DCB"/>
    <w:rsid w:val="00524AF2"/>
    <w:rsid w:val="00525C42"/>
    <w:rsid w:val="00530EF5"/>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C17A6"/>
    <w:rsid w:val="005D4F9E"/>
    <w:rsid w:val="005E59C1"/>
    <w:rsid w:val="005E7C37"/>
    <w:rsid w:val="005F0A9F"/>
    <w:rsid w:val="005F283E"/>
    <w:rsid w:val="0060068B"/>
    <w:rsid w:val="0060785C"/>
    <w:rsid w:val="00614FFD"/>
    <w:rsid w:val="00627A52"/>
    <w:rsid w:val="006304C5"/>
    <w:rsid w:val="0063240F"/>
    <w:rsid w:val="006347BB"/>
    <w:rsid w:val="00635102"/>
    <w:rsid w:val="00636BD7"/>
    <w:rsid w:val="006375A5"/>
    <w:rsid w:val="006412EA"/>
    <w:rsid w:val="00645695"/>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E6CC3"/>
    <w:rsid w:val="006F0D4E"/>
    <w:rsid w:val="006F790C"/>
    <w:rsid w:val="00712363"/>
    <w:rsid w:val="00712EFD"/>
    <w:rsid w:val="00716D30"/>
    <w:rsid w:val="007210F6"/>
    <w:rsid w:val="00723438"/>
    <w:rsid w:val="00726ED1"/>
    <w:rsid w:val="00733660"/>
    <w:rsid w:val="00740B2E"/>
    <w:rsid w:val="00741EBC"/>
    <w:rsid w:val="007432E5"/>
    <w:rsid w:val="007450E8"/>
    <w:rsid w:val="00754462"/>
    <w:rsid w:val="00755F62"/>
    <w:rsid w:val="007610CD"/>
    <w:rsid w:val="007625BA"/>
    <w:rsid w:val="00776BDB"/>
    <w:rsid w:val="00790C76"/>
    <w:rsid w:val="00790CBE"/>
    <w:rsid w:val="00792410"/>
    <w:rsid w:val="0079503A"/>
    <w:rsid w:val="00795469"/>
    <w:rsid w:val="00796729"/>
    <w:rsid w:val="00797214"/>
    <w:rsid w:val="007A375D"/>
    <w:rsid w:val="007B01A6"/>
    <w:rsid w:val="007B5929"/>
    <w:rsid w:val="007B60AC"/>
    <w:rsid w:val="007C4483"/>
    <w:rsid w:val="007C4A8E"/>
    <w:rsid w:val="007C5369"/>
    <w:rsid w:val="007D1657"/>
    <w:rsid w:val="007D47FE"/>
    <w:rsid w:val="007D66DE"/>
    <w:rsid w:val="007D707D"/>
    <w:rsid w:val="007E39E1"/>
    <w:rsid w:val="007F4648"/>
    <w:rsid w:val="007F7DA3"/>
    <w:rsid w:val="0081788D"/>
    <w:rsid w:val="00827A9A"/>
    <w:rsid w:val="00833FF3"/>
    <w:rsid w:val="00842120"/>
    <w:rsid w:val="00842220"/>
    <w:rsid w:val="008427AA"/>
    <w:rsid w:val="00846B4A"/>
    <w:rsid w:val="00850B3F"/>
    <w:rsid w:val="00851702"/>
    <w:rsid w:val="008553DE"/>
    <w:rsid w:val="008568EA"/>
    <w:rsid w:val="008656FA"/>
    <w:rsid w:val="00874280"/>
    <w:rsid w:val="008774E3"/>
    <w:rsid w:val="00893220"/>
    <w:rsid w:val="008A2957"/>
    <w:rsid w:val="008A5301"/>
    <w:rsid w:val="008B33E8"/>
    <w:rsid w:val="008B4DD7"/>
    <w:rsid w:val="008B4F3E"/>
    <w:rsid w:val="008C2924"/>
    <w:rsid w:val="008C60C0"/>
    <w:rsid w:val="008D1A3C"/>
    <w:rsid w:val="008D3B8A"/>
    <w:rsid w:val="008E4052"/>
    <w:rsid w:val="008E46C1"/>
    <w:rsid w:val="009240B2"/>
    <w:rsid w:val="00925A9D"/>
    <w:rsid w:val="009337F5"/>
    <w:rsid w:val="009358CD"/>
    <w:rsid w:val="00944040"/>
    <w:rsid w:val="00944E25"/>
    <w:rsid w:val="00945265"/>
    <w:rsid w:val="0094635D"/>
    <w:rsid w:val="009469B5"/>
    <w:rsid w:val="00951601"/>
    <w:rsid w:val="00977C96"/>
    <w:rsid w:val="009818C9"/>
    <w:rsid w:val="00982FCF"/>
    <w:rsid w:val="0098565E"/>
    <w:rsid w:val="00986237"/>
    <w:rsid w:val="00993C39"/>
    <w:rsid w:val="00997618"/>
    <w:rsid w:val="009A1374"/>
    <w:rsid w:val="009A2849"/>
    <w:rsid w:val="009A4B5F"/>
    <w:rsid w:val="009B459A"/>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86B19"/>
    <w:rsid w:val="00A86E08"/>
    <w:rsid w:val="00A9048E"/>
    <w:rsid w:val="00A94BB4"/>
    <w:rsid w:val="00AA3895"/>
    <w:rsid w:val="00AA75B3"/>
    <w:rsid w:val="00AC50E4"/>
    <w:rsid w:val="00AD1796"/>
    <w:rsid w:val="00AD4CA9"/>
    <w:rsid w:val="00AE2231"/>
    <w:rsid w:val="00AE569D"/>
    <w:rsid w:val="00AE69A2"/>
    <w:rsid w:val="00AE796C"/>
    <w:rsid w:val="00AF291B"/>
    <w:rsid w:val="00B04529"/>
    <w:rsid w:val="00B13589"/>
    <w:rsid w:val="00B14752"/>
    <w:rsid w:val="00B23887"/>
    <w:rsid w:val="00B246B4"/>
    <w:rsid w:val="00B30F74"/>
    <w:rsid w:val="00B31236"/>
    <w:rsid w:val="00B42B30"/>
    <w:rsid w:val="00B43D96"/>
    <w:rsid w:val="00B458F6"/>
    <w:rsid w:val="00B54DD5"/>
    <w:rsid w:val="00B61545"/>
    <w:rsid w:val="00B67B4E"/>
    <w:rsid w:val="00B7425B"/>
    <w:rsid w:val="00B84F46"/>
    <w:rsid w:val="00BA2780"/>
    <w:rsid w:val="00BD2C78"/>
    <w:rsid w:val="00BD6119"/>
    <w:rsid w:val="00BD6AAC"/>
    <w:rsid w:val="00BF69D2"/>
    <w:rsid w:val="00C02616"/>
    <w:rsid w:val="00C07B5F"/>
    <w:rsid w:val="00C12BED"/>
    <w:rsid w:val="00C234D8"/>
    <w:rsid w:val="00C23DDD"/>
    <w:rsid w:val="00C35851"/>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30B7"/>
    <w:rsid w:val="00D27563"/>
    <w:rsid w:val="00D32E5B"/>
    <w:rsid w:val="00D35B0E"/>
    <w:rsid w:val="00D3608E"/>
    <w:rsid w:val="00D36635"/>
    <w:rsid w:val="00D3698C"/>
    <w:rsid w:val="00D43E54"/>
    <w:rsid w:val="00D5082F"/>
    <w:rsid w:val="00D67524"/>
    <w:rsid w:val="00D70178"/>
    <w:rsid w:val="00D84C7E"/>
    <w:rsid w:val="00D869AE"/>
    <w:rsid w:val="00D94E49"/>
    <w:rsid w:val="00D968C8"/>
    <w:rsid w:val="00DA38D4"/>
    <w:rsid w:val="00DA5A2A"/>
    <w:rsid w:val="00DA5FC2"/>
    <w:rsid w:val="00DB5055"/>
    <w:rsid w:val="00DB5616"/>
    <w:rsid w:val="00DC0CA6"/>
    <w:rsid w:val="00DC6253"/>
    <w:rsid w:val="00DD0358"/>
    <w:rsid w:val="00DD4909"/>
    <w:rsid w:val="00DE3FD8"/>
    <w:rsid w:val="00DE67AF"/>
    <w:rsid w:val="00DF0FB6"/>
    <w:rsid w:val="00DF1809"/>
    <w:rsid w:val="00DF208E"/>
    <w:rsid w:val="00DF558E"/>
    <w:rsid w:val="00E15347"/>
    <w:rsid w:val="00E22392"/>
    <w:rsid w:val="00E262FF"/>
    <w:rsid w:val="00E30296"/>
    <w:rsid w:val="00E36072"/>
    <w:rsid w:val="00E4367D"/>
    <w:rsid w:val="00E60057"/>
    <w:rsid w:val="00E65B25"/>
    <w:rsid w:val="00E679E8"/>
    <w:rsid w:val="00E84288"/>
    <w:rsid w:val="00EA6B3E"/>
    <w:rsid w:val="00EC123F"/>
    <w:rsid w:val="00EC3E83"/>
    <w:rsid w:val="00EE0A7C"/>
    <w:rsid w:val="00EE156C"/>
    <w:rsid w:val="00EE5BA8"/>
    <w:rsid w:val="00EE6765"/>
    <w:rsid w:val="00EF0B0D"/>
    <w:rsid w:val="00F006B5"/>
    <w:rsid w:val="00F046B0"/>
    <w:rsid w:val="00F47087"/>
    <w:rsid w:val="00F47B64"/>
    <w:rsid w:val="00F611C6"/>
    <w:rsid w:val="00F62027"/>
    <w:rsid w:val="00F655AE"/>
    <w:rsid w:val="00F7101E"/>
    <w:rsid w:val="00F80A14"/>
    <w:rsid w:val="00F80D28"/>
    <w:rsid w:val="00F959B8"/>
    <w:rsid w:val="00FA61F7"/>
    <w:rsid w:val="00FB1650"/>
    <w:rsid w:val="00FB365F"/>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040124-3724-453e-9e0f-d53a96d17322"/>
    <ds:schemaRef ds:uri="http://www.w3.org/XML/1998/namespace"/>
    <ds:schemaRef ds:uri="http://purl.org/dc/dcmitype/"/>
  </ds:schemaRefs>
</ds:datastoreItem>
</file>

<file path=customXml/itemProps2.xml><?xml version="1.0" encoding="utf-8"?>
<ds:datastoreItem xmlns:ds="http://schemas.openxmlformats.org/officeDocument/2006/customXml" ds:itemID="{1F51D377-41EA-40F2-841F-01D20DF864BB}"/>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2FF9D530-FD89-4B21-8454-375690EF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2020-12-10T14:53:00Z</dcterms:created>
  <dcterms:modified xsi:type="dcterms:W3CDTF">2020-12-10T14:53:00Z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