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94" w:rsidRDefault="00C902AB" w:rsidP="00705D94">
      <w:pPr>
        <w:rPr>
          <w:rFonts w:ascii="Times New Roman" w:hAnsi="Times New Roman" w:cs="Times New Roman"/>
          <w:b/>
          <w:sz w:val="28"/>
          <w:szCs w:val="28"/>
          <w:lang w:val="en-US"/>
        </w:rPr>
      </w:pPr>
      <w:r w:rsidRPr="004D40C4">
        <w:rPr>
          <w:rFonts w:ascii="Times New Roman" w:hAnsi="Times New Roman" w:cs="Times New Roman"/>
          <w:b/>
          <w:sz w:val="28"/>
          <w:szCs w:val="28"/>
          <w:lang w:val="en-US"/>
        </w:rPr>
        <w:t>Gender - related killings</w:t>
      </w:r>
      <w:r w:rsidR="004D40C4" w:rsidRPr="004D40C4">
        <w:rPr>
          <w:rFonts w:ascii="Times New Roman" w:hAnsi="Times New Roman" w:cs="Times New Roman"/>
          <w:b/>
          <w:sz w:val="28"/>
          <w:szCs w:val="28"/>
          <w:lang w:val="en-US"/>
        </w:rPr>
        <w:t xml:space="preserve"> – report from Norway </w:t>
      </w:r>
      <w:r w:rsidR="0065241B">
        <w:rPr>
          <w:rFonts w:ascii="Times New Roman" w:hAnsi="Times New Roman" w:cs="Times New Roman"/>
          <w:b/>
          <w:sz w:val="28"/>
          <w:szCs w:val="28"/>
          <w:lang w:val="en-US"/>
        </w:rPr>
        <w:t>2020</w:t>
      </w:r>
      <w:r w:rsidR="00705D94">
        <w:rPr>
          <w:rFonts w:ascii="Times New Roman" w:hAnsi="Times New Roman" w:cs="Times New Roman"/>
          <w:b/>
          <w:sz w:val="28"/>
          <w:szCs w:val="28"/>
          <w:lang w:val="en-US"/>
        </w:rPr>
        <w:t xml:space="preserve"> </w:t>
      </w:r>
    </w:p>
    <w:p w:rsidR="00705D94" w:rsidRPr="00705D94" w:rsidRDefault="00705D94" w:rsidP="00705D94">
      <w:pPr>
        <w:rPr>
          <w:rFonts w:ascii="Times New Roman" w:hAnsi="Times New Roman" w:cs="Times New Roman"/>
          <w:b/>
          <w:sz w:val="24"/>
          <w:szCs w:val="24"/>
          <w:lang w:val="en-US"/>
        </w:rPr>
      </w:pPr>
      <w:r w:rsidRPr="00705D94">
        <w:rPr>
          <w:rFonts w:ascii="Times New Roman" w:hAnsi="Times New Roman" w:cs="Times New Roman"/>
          <w:b/>
          <w:sz w:val="24"/>
          <w:szCs w:val="24"/>
          <w:lang w:val="en-US"/>
        </w:rPr>
        <w:t>General information</w:t>
      </w:r>
    </w:p>
    <w:p w:rsidR="00C73FC1" w:rsidRPr="00C73FC1" w:rsidRDefault="00C73FC1" w:rsidP="00C73FC1">
      <w:pPr>
        <w:rPr>
          <w:rFonts w:ascii="Times New Roman" w:hAnsi="Times New Roman" w:cs="Times New Roman"/>
          <w:iCs/>
          <w:sz w:val="24"/>
          <w:szCs w:val="24"/>
          <w:lang w:val="en-US"/>
        </w:rPr>
      </w:pPr>
      <w:r w:rsidRPr="00C73FC1">
        <w:rPr>
          <w:rFonts w:ascii="Times New Roman" w:hAnsi="Times New Roman" w:cs="Times New Roman"/>
          <w:sz w:val="24"/>
          <w:szCs w:val="24"/>
          <w:lang w:val="en-GB"/>
        </w:rPr>
        <w:t>The homicide rate in Norway is currently 0.6 per 100,000 inhabitants per year. This is a relatively low figure compared to the overall world</w:t>
      </w:r>
      <w:r w:rsidR="0065241B">
        <w:rPr>
          <w:rFonts w:ascii="Times New Roman" w:hAnsi="Times New Roman" w:cs="Times New Roman"/>
          <w:sz w:val="24"/>
          <w:szCs w:val="24"/>
          <w:lang w:val="en-GB"/>
        </w:rPr>
        <w:t xml:space="preserve">wide situation. </w:t>
      </w:r>
      <w:r w:rsidR="004D6651" w:rsidRPr="004D6651">
        <w:rPr>
          <w:rFonts w:ascii="Times New Roman" w:hAnsi="Times New Roman" w:cs="Times New Roman"/>
          <w:sz w:val="24"/>
          <w:szCs w:val="24"/>
          <w:lang w:val="en-GB"/>
        </w:rPr>
        <w:t>Although the number of partner murders has</w:t>
      </w:r>
      <w:r w:rsidR="004D6651">
        <w:rPr>
          <w:rFonts w:ascii="Times New Roman" w:hAnsi="Times New Roman" w:cs="Times New Roman"/>
          <w:sz w:val="24"/>
          <w:szCs w:val="24"/>
          <w:lang w:val="en-GB"/>
        </w:rPr>
        <w:t xml:space="preserve"> decreased from 2018</w:t>
      </w:r>
      <w:r w:rsidR="004D6651" w:rsidRPr="004D6651">
        <w:rPr>
          <w:rFonts w:ascii="Times New Roman" w:hAnsi="Times New Roman" w:cs="Times New Roman"/>
          <w:sz w:val="24"/>
          <w:szCs w:val="24"/>
          <w:lang w:val="en-GB"/>
        </w:rPr>
        <w:t xml:space="preserve"> to 2019, we see that it is women who are killed by a partner or ex-partner. In the period 2010 to 2019, 48 percent of women were killed by a partner. For men, the figure was 7 percent.</w:t>
      </w:r>
      <w:r w:rsidR="005862B4">
        <w:rPr>
          <w:rFonts w:ascii="Times New Roman" w:hAnsi="Times New Roman" w:cs="Times New Roman"/>
          <w:sz w:val="24"/>
          <w:szCs w:val="24"/>
          <w:lang w:val="en-GB"/>
        </w:rPr>
        <w:t xml:space="preserve"> </w:t>
      </w:r>
    </w:p>
    <w:p w:rsidR="006F498E" w:rsidRDefault="006F498E" w:rsidP="000D60E5">
      <w:pPr>
        <w:rPr>
          <w:rFonts w:ascii="Times New Roman" w:hAnsi="Times New Roman" w:cs="Times New Roman"/>
          <w:b/>
          <w:sz w:val="24"/>
          <w:szCs w:val="24"/>
          <w:lang w:val="en-US"/>
        </w:rPr>
      </w:pPr>
    </w:p>
    <w:p w:rsidR="00C902AB" w:rsidRPr="00C902AB" w:rsidRDefault="00C902AB" w:rsidP="000D60E5">
      <w:pPr>
        <w:rPr>
          <w:rFonts w:ascii="Times New Roman" w:hAnsi="Times New Roman" w:cs="Times New Roman"/>
          <w:b/>
          <w:sz w:val="24"/>
          <w:szCs w:val="24"/>
          <w:lang w:val="en-US"/>
        </w:rPr>
      </w:pPr>
      <w:bookmarkStart w:id="0" w:name="_GoBack"/>
      <w:bookmarkEnd w:id="0"/>
      <w:r w:rsidRPr="00C902AB">
        <w:rPr>
          <w:rFonts w:ascii="Times New Roman" w:hAnsi="Times New Roman" w:cs="Times New Roman"/>
          <w:b/>
          <w:sz w:val="24"/>
          <w:szCs w:val="24"/>
          <w:lang w:val="en-US"/>
        </w:rPr>
        <w:t>Statistics</w:t>
      </w:r>
      <w:r w:rsidR="004D40C4">
        <w:rPr>
          <w:rFonts w:ascii="Times New Roman" w:hAnsi="Times New Roman" w:cs="Times New Roman"/>
          <w:b/>
          <w:sz w:val="24"/>
          <w:szCs w:val="24"/>
          <w:lang w:val="en-US"/>
        </w:rPr>
        <w:t xml:space="preserve"> – general remarks </w:t>
      </w:r>
    </w:p>
    <w:p w:rsidR="009C5858" w:rsidRPr="00683B00" w:rsidRDefault="000D60E5" w:rsidP="001151FC">
      <w:pPr>
        <w:rPr>
          <w:rFonts w:ascii="Times New Roman" w:hAnsi="Times New Roman" w:cs="Times New Roman"/>
          <w:sz w:val="24"/>
          <w:szCs w:val="24"/>
          <w:lang w:val="en"/>
        </w:rPr>
      </w:pPr>
      <w:r w:rsidRPr="000D60E5">
        <w:rPr>
          <w:rFonts w:ascii="Times New Roman" w:hAnsi="Times New Roman" w:cs="Times New Roman"/>
          <w:sz w:val="24"/>
          <w:szCs w:val="24"/>
          <w:lang w:val="en-US"/>
        </w:rPr>
        <w:t>In Norway registration of</w:t>
      </w:r>
      <w:r>
        <w:rPr>
          <w:rFonts w:ascii="Times New Roman" w:hAnsi="Times New Roman" w:cs="Times New Roman"/>
          <w:sz w:val="24"/>
          <w:szCs w:val="24"/>
          <w:lang w:val="en-US"/>
        </w:rPr>
        <w:t xml:space="preserve"> homicides are done by the National Criminal Investigation Service (NCIS)</w:t>
      </w:r>
      <w:r w:rsidRPr="000D60E5">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NCIS </w:t>
      </w:r>
      <w:r w:rsidRPr="000D60E5">
        <w:rPr>
          <w:rFonts w:ascii="Times New Roman" w:hAnsi="Times New Roman" w:cs="Times New Roman"/>
          <w:sz w:val="24"/>
          <w:szCs w:val="24"/>
          <w:lang w:val="en-US"/>
        </w:rPr>
        <w:t xml:space="preserve">statistics </w:t>
      </w:r>
      <w:r w:rsidR="00C902AB">
        <w:rPr>
          <w:rFonts w:ascii="Times New Roman" w:hAnsi="Times New Roman" w:cs="Times New Roman"/>
          <w:sz w:val="24"/>
          <w:szCs w:val="24"/>
          <w:lang w:val="en-US"/>
        </w:rPr>
        <w:t xml:space="preserve">are </w:t>
      </w:r>
      <w:r w:rsidRPr="000D60E5">
        <w:rPr>
          <w:rFonts w:ascii="Times New Roman" w:hAnsi="Times New Roman" w:cs="Times New Roman"/>
          <w:sz w:val="24"/>
          <w:szCs w:val="24"/>
          <w:lang w:val="en-US"/>
        </w:rPr>
        <w:t xml:space="preserve">issued </w:t>
      </w:r>
      <w:r w:rsidR="00C902AB">
        <w:rPr>
          <w:rFonts w:ascii="Times New Roman" w:hAnsi="Times New Roman" w:cs="Times New Roman"/>
          <w:sz w:val="24"/>
          <w:szCs w:val="24"/>
          <w:lang w:val="en-US"/>
        </w:rPr>
        <w:t xml:space="preserve">annually </w:t>
      </w:r>
      <w:r w:rsidRPr="000D60E5">
        <w:rPr>
          <w:rFonts w:ascii="Times New Roman" w:hAnsi="Times New Roman" w:cs="Times New Roman"/>
          <w:sz w:val="24"/>
          <w:szCs w:val="24"/>
          <w:lang w:val="en-US"/>
        </w:rPr>
        <w:t xml:space="preserve">and includes all </w:t>
      </w:r>
      <w:r>
        <w:rPr>
          <w:rFonts w:ascii="Times New Roman" w:hAnsi="Times New Roman" w:cs="Times New Roman"/>
          <w:sz w:val="24"/>
          <w:szCs w:val="24"/>
          <w:lang w:val="en-US"/>
        </w:rPr>
        <w:t>homicides in Norway</w:t>
      </w:r>
      <w:r w:rsidRPr="000D60E5">
        <w:rPr>
          <w:rFonts w:ascii="Times New Roman" w:hAnsi="Times New Roman" w:cs="Times New Roman"/>
          <w:sz w:val="24"/>
          <w:szCs w:val="24"/>
          <w:lang w:val="en-US"/>
        </w:rPr>
        <w:t xml:space="preserve">. </w:t>
      </w:r>
      <w:r w:rsidR="001151FC" w:rsidRPr="001151FC">
        <w:rPr>
          <w:rFonts w:ascii="Times New Roman" w:hAnsi="Times New Roman" w:cs="Times New Roman"/>
          <w:sz w:val="24"/>
          <w:szCs w:val="24"/>
          <w:lang w:val="en"/>
        </w:rPr>
        <w:t xml:space="preserve">The statistics contain, among other things, information about perpetrator, victim, </w:t>
      </w:r>
      <w:r w:rsidR="001151FC">
        <w:rPr>
          <w:rFonts w:ascii="Times New Roman" w:hAnsi="Times New Roman" w:cs="Times New Roman"/>
          <w:sz w:val="24"/>
          <w:szCs w:val="24"/>
          <w:lang w:val="en"/>
        </w:rPr>
        <w:t xml:space="preserve">relation, </w:t>
      </w:r>
      <w:r w:rsidR="001151FC" w:rsidRPr="001151FC">
        <w:rPr>
          <w:rFonts w:ascii="Times New Roman" w:hAnsi="Times New Roman" w:cs="Times New Roman"/>
          <w:sz w:val="24"/>
          <w:szCs w:val="24"/>
          <w:lang w:val="en"/>
        </w:rPr>
        <w:t>gender, age, mode and place of crime.</w:t>
      </w:r>
    </w:p>
    <w:p w:rsidR="003D3923" w:rsidRDefault="000D60E5" w:rsidP="000D60E5">
      <w:pPr>
        <w:rPr>
          <w:rFonts w:ascii="Times New Roman" w:hAnsi="Times New Roman" w:cs="Times New Roman"/>
          <w:sz w:val="24"/>
          <w:szCs w:val="24"/>
          <w:lang w:val="en-US"/>
        </w:rPr>
      </w:pPr>
      <w:r>
        <w:rPr>
          <w:rFonts w:ascii="Times New Roman" w:hAnsi="Times New Roman" w:cs="Times New Roman"/>
          <w:sz w:val="24"/>
          <w:szCs w:val="24"/>
          <w:lang w:val="en-US"/>
        </w:rPr>
        <w:t>We ha</w:t>
      </w:r>
      <w:r w:rsidR="00683B00">
        <w:rPr>
          <w:rFonts w:ascii="Times New Roman" w:hAnsi="Times New Roman" w:cs="Times New Roman"/>
          <w:sz w:val="24"/>
          <w:szCs w:val="24"/>
          <w:lang w:val="en-US"/>
        </w:rPr>
        <w:t>ve statistics for the years 2017 – 2019. The numbers for 2020</w:t>
      </w:r>
      <w:r>
        <w:rPr>
          <w:rFonts w:ascii="Times New Roman" w:hAnsi="Times New Roman" w:cs="Times New Roman"/>
          <w:sz w:val="24"/>
          <w:szCs w:val="24"/>
          <w:lang w:val="en-US"/>
        </w:rPr>
        <w:t xml:space="preserve"> </w:t>
      </w:r>
      <w:r w:rsidR="00705D94">
        <w:rPr>
          <w:rFonts w:ascii="Times New Roman" w:hAnsi="Times New Roman" w:cs="Times New Roman"/>
          <w:sz w:val="24"/>
          <w:szCs w:val="24"/>
          <w:lang w:val="en-US"/>
        </w:rPr>
        <w:t xml:space="preserve">will be </w:t>
      </w:r>
      <w:r w:rsidR="00683B00">
        <w:rPr>
          <w:rFonts w:ascii="Times New Roman" w:hAnsi="Times New Roman" w:cs="Times New Roman"/>
          <w:sz w:val="24"/>
          <w:szCs w:val="24"/>
          <w:lang w:val="en-US"/>
        </w:rPr>
        <w:t>launched in January 2021</w:t>
      </w:r>
      <w:r>
        <w:rPr>
          <w:rFonts w:ascii="Times New Roman" w:hAnsi="Times New Roman" w:cs="Times New Roman"/>
          <w:sz w:val="24"/>
          <w:szCs w:val="24"/>
          <w:lang w:val="en-US"/>
        </w:rPr>
        <w:t xml:space="preserve">. </w:t>
      </w:r>
    </w:p>
    <w:p w:rsidR="00683B00" w:rsidRDefault="00683B00" w:rsidP="000D60E5">
      <w:pPr>
        <w:rPr>
          <w:rFonts w:ascii="Times New Roman" w:hAnsi="Times New Roman" w:cs="Times New Roman"/>
          <w:sz w:val="24"/>
          <w:szCs w:val="24"/>
          <w:lang w:val="en-US"/>
        </w:rPr>
      </w:pPr>
      <w:r>
        <w:rPr>
          <w:rFonts w:ascii="Times New Roman" w:hAnsi="Times New Roman" w:cs="Times New Roman"/>
          <w:sz w:val="24"/>
          <w:szCs w:val="24"/>
          <w:lang w:val="en-US"/>
        </w:rPr>
        <w:t xml:space="preserve">Data of femicide during the Covid 19 pandemic are not available but will be launched in the </w:t>
      </w:r>
      <w:r w:rsidRPr="00683B00">
        <w:rPr>
          <w:rFonts w:ascii="Times New Roman" w:hAnsi="Times New Roman" w:cs="Times New Roman"/>
          <w:sz w:val="24"/>
          <w:szCs w:val="24"/>
          <w:lang w:val="en-US"/>
        </w:rPr>
        <w:t>in the annual report prepared by NCIS</w:t>
      </w:r>
      <w:r>
        <w:rPr>
          <w:rFonts w:ascii="Times New Roman" w:hAnsi="Times New Roman" w:cs="Times New Roman"/>
          <w:sz w:val="24"/>
          <w:szCs w:val="24"/>
          <w:lang w:val="en-US"/>
        </w:rPr>
        <w:t xml:space="preserve"> in January 2021</w:t>
      </w:r>
      <w:r w:rsidR="003D3923">
        <w:rPr>
          <w:rFonts w:ascii="Times New Roman" w:hAnsi="Times New Roman" w:cs="Times New Roman"/>
          <w:sz w:val="24"/>
          <w:szCs w:val="24"/>
          <w:lang w:val="en-US"/>
        </w:rPr>
        <w:t xml:space="preserve">. </w:t>
      </w:r>
    </w:p>
    <w:p w:rsidR="00C52F6F" w:rsidRPr="00C52F6F" w:rsidRDefault="00C52F6F" w:rsidP="000D60E5">
      <w:pPr>
        <w:rPr>
          <w:rFonts w:ascii="Times New Roman" w:hAnsi="Times New Roman" w:cs="Times New Roman"/>
          <w:b/>
          <w:sz w:val="24"/>
          <w:szCs w:val="24"/>
          <w:lang w:val="en-US"/>
        </w:rPr>
      </w:pPr>
    </w:p>
    <w:p w:rsidR="00C52F6F" w:rsidRPr="00C52F6F" w:rsidRDefault="00C52F6F" w:rsidP="00C52F6F">
      <w:pPr>
        <w:pStyle w:val="Listeavsnitt"/>
        <w:numPr>
          <w:ilvl w:val="0"/>
          <w:numId w:val="7"/>
        </w:numPr>
        <w:rPr>
          <w:rFonts w:ascii="Times New Roman" w:hAnsi="Times New Roman" w:cs="Times New Roman"/>
          <w:b/>
          <w:sz w:val="24"/>
          <w:szCs w:val="24"/>
          <w:lang w:val="en-US"/>
        </w:rPr>
      </w:pPr>
      <w:r w:rsidRPr="00C52F6F">
        <w:rPr>
          <w:rFonts w:ascii="Times New Roman" w:hAnsi="Times New Roman" w:cs="Times New Roman"/>
          <w:b/>
          <w:sz w:val="24"/>
          <w:szCs w:val="24"/>
          <w:lang w:val="en-US"/>
        </w:rPr>
        <w:t>Femicide watch/observatory</w:t>
      </w:r>
    </w:p>
    <w:p w:rsidR="00C52F6F" w:rsidRPr="000517E2" w:rsidRDefault="000517E2" w:rsidP="00C52F6F">
      <w:pPr>
        <w:rPr>
          <w:rFonts w:ascii="Times New Roman" w:hAnsi="Times New Roman" w:cs="Times New Roman"/>
          <w:sz w:val="24"/>
          <w:szCs w:val="24"/>
          <w:lang w:val="en"/>
        </w:rPr>
      </w:pPr>
      <w:r w:rsidRPr="000517E2">
        <w:rPr>
          <w:rFonts w:ascii="Times New Roman" w:hAnsi="Times New Roman" w:cs="Times New Roman"/>
          <w:sz w:val="24"/>
          <w:szCs w:val="24"/>
          <w:lang w:val="en"/>
        </w:rPr>
        <w:t>No</w:t>
      </w:r>
      <w:r>
        <w:rPr>
          <w:rFonts w:ascii="Times New Roman" w:hAnsi="Times New Roman" w:cs="Times New Roman"/>
          <w:sz w:val="24"/>
          <w:szCs w:val="24"/>
          <w:lang w:val="en"/>
        </w:rPr>
        <w:t>rway has not established a</w:t>
      </w:r>
      <w:r w:rsidRPr="000517E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separate </w:t>
      </w:r>
      <w:r w:rsidRPr="000517E2">
        <w:rPr>
          <w:rFonts w:ascii="Times New Roman" w:hAnsi="Times New Roman" w:cs="Times New Roman"/>
          <w:sz w:val="24"/>
          <w:szCs w:val="24"/>
          <w:lang w:val="en"/>
        </w:rPr>
        <w:t xml:space="preserve">body that monitors </w:t>
      </w:r>
      <w:r>
        <w:rPr>
          <w:rFonts w:ascii="Times New Roman" w:hAnsi="Times New Roman" w:cs="Times New Roman"/>
          <w:sz w:val="24"/>
          <w:szCs w:val="24"/>
          <w:lang w:val="en"/>
        </w:rPr>
        <w:t xml:space="preserve">gender based </w:t>
      </w:r>
      <w:r w:rsidRPr="000517E2">
        <w:rPr>
          <w:rFonts w:ascii="Times New Roman" w:hAnsi="Times New Roman" w:cs="Times New Roman"/>
          <w:sz w:val="24"/>
          <w:szCs w:val="24"/>
          <w:lang w:val="en"/>
        </w:rPr>
        <w:t>v</w:t>
      </w:r>
      <w:r>
        <w:rPr>
          <w:rFonts w:ascii="Times New Roman" w:hAnsi="Times New Roman" w:cs="Times New Roman"/>
          <w:sz w:val="24"/>
          <w:szCs w:val="24"/>
          <w:lang w:val="en"/>
        </w:rPr>
        <w:t>iolence and femicide. Statistics are collected by the police, Statistics Norway and NCIS.</w:t>
      </w:r>
    </w:p>
    <w:p w:rsidR="000517E2" w:rsidRDefault="00C52F6F" w:rsidP="00C52F6F">
      <w:pPr>
        <w:rPr>
          <w:rFonts w:ascii="Times New Roman" w:hAnsi="Times New Roman" w:cs="Times New Roman"/>
          <w:sz w:val="24"/>
          <w:szCs w:val="24"/>
          <w:lang w:val="en-US"/>
        </w:rPr>
      </w:pPr>
      <w:r w:rsidRPr="00C52F6F">
        <w:rPr>
          <w:rFonts w:ascii="Times New Roman" w:hAnsi="Times New Roman" w:cs="Times New Roman"/>
          <w:sz w:val="24"/>
          <w:szCs w:val="24"/>
          <w:lang w:val="en-GB"/>
        </w:rPr>
        <w:t xml:space="preserve">In 2018 the government set up a commission to review a range of </w:t>
      </w:r>
      <w:r w:rsidRPr="003D3923">
        <w:rPr>
          <w:rFonts w:ascii="Times New Roman" w:hAnsi="Times New Roman" w:cs="Times New Roman"/>
          <w:sz w:val="24"/>
          <w:szCs w:val="24"/>
          <w:lang w:val="en-US"/>
        </w:rPr>
        <w:t>a spousal homicide cases</w:t>
      </w:r>
      <w:r w:rsidRPr="00C52F6F">
        <w:rPr>
          <w:rFonts w:ascii="Times New Roman" w:hAnsi="Times New Roman" w:cs="Times New Roman"/>
          <w:sz w:val="24"/>
          <w:szCs w:val="24"/>
          <w:lang w:val="en-US"/>
        </w:rPr>
        <w:t xml:space="preserve">. The object is to strengthen the knowledge base regarding risk factors and possible warning signs. The commission will propose measures to develop better and more focused protective measures and better prevention strategies. </w:t>
      </w:r>
    </w:p>
    <w:p w:rsidR="00683B00" w:rsidRDefault="00C52F6F" w:rsidP="00C52F6F">
      <w:pPr>
        <w:rPr>
          <w:rFonts w:ascii="Times New Roman" w:hAnsi="Times New Roman" w:cs="Times New Roman"/>
          <w:sz w:val="24"/>
          <w:szCs w:val="24"/>
          <w:lang w:val="en-US"/>
        </w:rPr>
      </w:pPr>
      <w:r w:rsidRPr="00C52F6F">
        <w:rPr>
          <w:rFonts w:ascii="Times New Roman" w:hAnsi="Times New Roman" w:cs="Times New Roman"/>
          <w:sz w:val="24"/>
          <w:szCs w:val="24"/>
          <w:lang w:val="en-US"/>
        </w:rPr>
        <w:t>The committee also considers issues related to the possible establis</w:t>
      </w:r>
      <w:r w:rsidR="000517E2">
        <w:rPr>
          <w:rFonts w:ascii="Times New Roman" w:hAnsi="Times New Roman" w:cs="Times New Roman"/>
          <w:sz w:val="24"/>
          <w:szCs w:val="24"/>
          <w:lang w:val="en-US"/>
        </w:rPr>
        <w:t>hment of a permanent commission (a national femicide watch).</w:t>
      </w:r>
      <w:r>
        <w:rPr>
          <w:rFonts w:ascii="Times New Roman" w:hAnsi="Times New Roman" w:cs="Times New Roman"/>
          <w:sz w:val="24"/>
          <w:szCs w:val="24"/>
          <w:lang w:val="en-US"/>
        </w:rPr>
        <w:t xml:space="preserve"> </w:t>
      </w:r>
      <w:r w:rsidRPr="00C52F6F">
        <w:rPr>
          <w:rFonts w:ascii="Times New Roman" w:hAnsi="Times New Roman" w:cs="Times New Roman"/>
          <w:sz w:val="24"/>
          <w:szCs w:val="24"/>
          <w:lang w:val="en-US"/>
        </w:rPr>
        <w:t xml:space="preserve">The commision will deliver their report in </w:t>
      </w:r>
      <w:r>
        <w:rPr>
          <w:rFonts w:ascii="Times New Roman" w:hAnsi="Times New Roman" w:cs="Times New Roman"/>
          <w:sz w:val="24"/>
          <w:szCs w:val="24"/>
          <w:lang w:val="en-US"/>
        </w:rPr>
        <w:t xml:space="preserve">December </w:t>
      </w:r>
      <w:r w:rsidRPr="00C52F6F">
        <w:rPr>
          <w:rFonts w:ascii="Times New Roman" w:hAnsi="Times New Roman" w:cs="Times New Roman"/>
          <w:sz w:val="24"/>
          <w:szCs w:val="24"/>
          <w:lang w:val="en-US"/>
        </w:rPr>
        <w:t xml:space="preserve">2020. </w:t>
      </w:r>
    </w:p>
    <w:p w:rsidR="000517E2" w:rsidRDefault="000517E2" w:rsidP="00FD6174">
      <w:pPr>
        <w:ind w:firstLine="708"/>
        <w:rPr>
          <w:rFonts w:ascii="Times New Roman" w:eastAsia="Times New Roman" w:hAnsi="Times New Roman" w:cs="Times New Roman"/>
          <w:b/>
          <w:bCs/>
          <w:sz w:val="24"/>
          <w:szCs w:val="24"/>
          <w:lang w:val="en" w:eastAsia="nb-NO"/>
        </w:rPr>
      </w:pPr>
      <w:r>
        <w:rPr>
          <w:rFonts w:ascii="Times New Roman" w:hAnsi="Times New Roman" w:cs="Times New Roman"/>
          <w:sz w:val="24"/>
          <w:szCs w:val="24"/>
          <w:lang w:val="en-US"/>
        </w:rPr>
        <w:t>B)</w:t>
      </w:r>
      <w:r w:rsidRPr="000517E2">
        <w:rPr>
          <w:rFonts w:ascii="Times New Roman" w:eastAsia="Times New Roman" w:hAnsi="Times New Roman" w:cs="Times New Roman"/>
          <w:b/>
          <w:bCs/>
          <w:sz w:val="24"/>
          <w:szCs w:val="24"/>
          <w:lang w:val="en" w:eastAsia="nb-NO"/>
        </w:rPr>
        <w:t xml:space="preserve"> </w:t>
      </w:r>
      <w:r>
        <w:rPr>
          <w:rFonts w:ascii="Times New Roman" w:eastAsia="Times New Roman" w:hAnsi="Times New Roman" w:cs="Times New Roman"/>
          <w:b/>
          <w:bCs/>
          <w:sz w:val="24"/>
          <w:szCs w:val="24"/>
          <w:lang w:val="en" w:eastAsia="nb-NO"/>
        </w:rPr>
        <w:t>Other measures/research</w:t>
      </w:r>
    </w:p>
    <w:p w:rsidR="000517E2" w:rsidRPr="000517E2" w:rsidRDefault="000517E2" w:rsidP="000517E2">
      <w:pPr>
        <w:rPr>
          <w:rFonts w:ascii="Times New Roman" w:hAnsi="Times New Roman" w:cs="Times New Roman"/>
          <w:b/>
          <w:bCs/>
          <w:sz w:val="24"/>
          <w:szCs w:val="24"/>
          <w:lang w:val="en"/>
        </w:rPr>
      </w:pPr>
      <w:r w:rsidRPr="000517E2">
        <w:rPr>
          <w:rFonts w:ascii="Times New Roman" w:hAnsi="Times New Roman" w:cs="Times New Roman"/>
          <w:b/>
          <w:bCs/>
          <w:sz w:val="24"/>
          <w:szCs w:val="24"/>
          <w:lang w:val="en"/>
        </w:rPr>
        <w:t xml:space="preserve">Intimate Partner Homicide in Norway (1990 – 2012) – a study </w:t>
      </w:r>
    </w:p>
    <w:p w:rsidR="00FD6174" w:rsidRDefault="000517E2" w:rsidP="00FD6174">
      <w:pPr>
        <w:rPr>
          <w:rFonts w:ascii="Times New Roman" w:hAnsi="Times New Roman" w:cs="Times New Roman"/>
          <w:bCs/>
          <w:sz w:val="24"/>
          <w:szCs w:val="24"/>
          <w:lang w:val="en"/>
        </w:rPr>
      </w:pPr>
      <w:r w:rsidRPr="000517E2">
        <w:rPr>
          <w:rFonts w:ascii="Times New Roman" w:hAnsi="Times New Roman" w:cs="Times New Roman"/>
          <w:bCs/>
          <w:sz w:val="24"/>
          <w:szCs w:val="24"/>
          <w:lang w:val="en"/>
        </w:rPr>
        <w:t xml:space="preserve">The Norwegian Minsitry of Justice and Public security have financed a three-year research project to review all intimate partner homicide cases from 1991 to 2012 in order to identify risk factors and develop more effective prevention strategies. The report was conducted by Solveig Karin Bø Vatnar (Oslo University Hospital) and was launched in December 2015  “A Mixed-Methods Study of Risk Factors”  by Solveig Karin Bø Vatnar (2015). </w:t>
      </w:r>
    </w:p>
    <w:p w:rsidR="00FD6174" w:rsidRDefault="00FD6174" w:rsidP="000517E2">
      <w:pPr>
        <w:rPr>
          <w:rFonts w:ascii="Times New Roman" w:hAnsi="Times New Roman" w:cs="Times New Roman"/>
          <w:bCs/>
          <w:sz w:val="24"/>
          <w:szCs w:val="24"/>
          <w:lang w:val="en"/>
        </w:rPr>
      </w:pPr>
      <w:r w:rsidRPr="00FD6174">
        <w:rPr>
          <w:rFonts w:ascii="Times New Roman" w:hAnsi="Times New Roman" w:cs="Times New Roman"/>
          <w:bCs/>
          <w:sz w:val="24"/>
          <w:szCs w:val="24"/>
          <w:lang w:val="en"/>
        </w:rPr>
        <w:t>A new study that includes figures from the period 2012 to 2017 will be launched in January 2021. The study will be conducted by Solveig Karin Bø Vatnar at Oslo University Hospital and will be conducted according to the same methodology as the previous study.</w:t>
      </w:r>
    </w:p>
    <w:p w:rsidR="00FD6174" w:rsidRDefault="00FD6174" w:rsidP="000517E2">
      <w:pPr>
        <w:rPr>
          <w:rFonts w:ascii="Times New Roman" w:hAnsi="Times New Roman" w:cs="Times New Roman"/>
          <w:bCs/>
          <w:sz w:val="24"/>
          <w:szCs w:val="24"/>
          <w:lang w:val="en"/>
        </w:rPr>
      </w:pPr>
    </w:p>
    <w:p w:rsidR="000517E2" w:rsidRPr="000517E2" w:rsidRDefault="000517E2" w:rsidP="000517E2">
      <w:pPr>
        <w:rPr>
          <w:rFonts w:ascii="Times New Roman" w:hAnsi="Times New Roman" w:cs="Times New Roman"/>
          <w:bCs/>
          <w:sz w:val="24"/>
          <w:szCs w:val="24"/>
          <w:lang w:val="en"/>
        </w:rPr>
      </w:pPr>
      <w:r w:rsidRPr="000517E2">
        <w:rPr>
          <w:rFonts w:ascii="Times New Roman" w:hAnsi="Times New Roman" w:cs="Times New Roman"/>
          <w:bCs/>
          <w:sz w:val="24"/>
          <w:szCs w:val="24"/>
          <w:lang w:val="en"/>
        </w:rPr>
        <w:lastRenderedPageBreak/>
        <w:t>Below is a brief summary of the main findings</w:t>
      </w:r>
      <w:r w:rsidR="00FD6174">
        <w:rPr>
          <w:rFonts w:ascii="Times New Roman" w:hAnsi="Times New Roman" w:cs="Times New Roman"/>
          <w:bCs/>
          <w:sz w:val="24"/>
          <w:szCs w:val="24"/>
          <w:lang w:val="en"/>
        </w:rPr>
        <w:t xml:space="preserve"> from 2015;</w:t>
      </w:r>
    </w:p>
    <w:p w:rsidR="000517E2" w:rsidRPr="00FD6174" w:rsidRDefault="000517E2" w:rsidP="00FD6174">
      <w:pPr>
        <w:pStyle w:val="Listeavsnitt"/>
        <w:numPr>
          <w:ilvl w:val="0"/>
          <w:numId w:val="8"/>
        </w:numPr>
        <w:rPr>
          <w:rFonts w:ascii="Times New Roman" w:hAnsi="Times New Roman" w:cs="Times New Roman"/>
          <w:sz w:val="24"/>
          <w:szCs w:val="24"/>
          <w:lang w:val="en"/>
        </w:rPr>
      </w:pPr>
      <w:r w:rsidRPr="00FD6174">
        <w:rPr>
          <w:rFonts w:ascii="Times New Roman" w:hAnsi="Times New Roman" w:cs="Times New Roman"/>
          <w:sz w:val="24"/>
          <w:szCs w:val="24"/>
          <w:lang w:val="en"/>
        </w:rPr>
        <w:t>IPH was distributed in a socially biased manner: Marginalized groups were the most vulnerable, both as perpetrators and as victims.</w:t>
      </w:r>
    </w:p>
    <w:p w:rsidR="000517E2" w:rsidRPr="00FD6174" w:rsidRDefault="000517E2" w:rsidP="00FD6174">
      <w:pPr>
        <w:pStyle w:val="Listeavsnitt"/>
        <w:numPr>
          <w:ilvl w:val="0"/>
          <w:numId w:val="8"/>
        </w:numPr>
        <w:rPr>
          <w:rFonts w:ascii="Times New Roman" w:hAnsi="Times New Roman" w:cs="Times New Roman"/>
          <w:sz w:val="24"/>
          <w:szCs w:val="24"/>
          <w:lang w:val="en"/>
        </w:rPr>
      </w:pPr>
      <w:r w:rsidRPr="00FD6174">
        <w:rPr>
          <w:rFonts w:ascii="Times New Roman" w:hAnsi="Times New Roman" w:cs="Times New Roman"/>
          <w:sz w:val="24"/>
          <w:szCs w:val="24"/>
          <w:lang w:val="en"/>
        </w:rPr>
        <w:t>Prior intimate partner violence was identified in 7 out of 10 IPHs. In 5 out of 10 IPHs, more than five previous episodes of intimate partner violence were identified. These intimate partner homicides did not occur without warning signs.</w:t>
      </w:r>
    </w:p>
    <w:p w:rsidR="000517E2" w:rsidRPr="00FD6174" w:rsidRDefault="000517E2" w:rsidP="00FD6174">
      <w:pPr>
        <w:pStyle w:val="Listeavsnitt"/>
        <w:numPr>
          <w:ilvl w:val="0"/>
          <w:numId w:val="8"/>
        </w:numPr>
        <w:rPr>
          <w:rFonts w:ascii="Times New Roman" w:hAnsi="Times New Roman" w:cs="Times New Roman"/>
          <w:sz w:val="24"/>
          <w:szCs w:val="24"/>
          <w:lang w:val="en"/>
        </w:rPr>
      </w:pPr>
      <w:r w:rsidRPr="00FD6174">
        <w:rPr>
          <w:rFonts w:ascii="Times New Roman" w:hAnsi="Times New Roman" w:cs="Times New Roman"/>
          <w:sz w:val="24"/>
          <w:szCs w:val="24"/>
          <w:lang w:val="en"/>
        </w:rPr>
        <w:t xml:space="preserve">Valid risk factors for IPH had been observed by police, healthcare providers, support services, as well as individuals. This implies that in the majority of IPHs in Norway, there is considerable potential for prevention. </w:t>
      </w:r>
    </w:p>
    <w:p w:rsidR="000517E2" w:rsidRPr="00FD6174" w:rsidRDefault="000517E2" w:rsidP="00FD6174">
      <w:pPr>
        <w:pStyle w:val="Listeavsnitt"/>
        <w:numPr>
          <w:ilvl w:val="0"/>
          <w:numId w:val="8"/>
        </w:numPr>
        <w:rPr>
          <w:rFonts w:ascii="Times New Roman" w:hAnsi="Times New Roman" w:cs="Times New Roman"/>
          <w:sz w:val="24"/>
          <w:szCs w:val="24"/>
          <w:lang w:val="en"/>
        </w:rPr>
      </w:pPr>
      <w:r w:rsidRPr="00FD6174">
        <w:rPr>
          <w:rFonts w:ascii="Times New Roman" w:hAnsi="Times New Roman" w:cs="Times New Roman"/>
          <w:sz w:val="24"/>
          <w:szCs w:val="24"/>
          <w:lang w:val="en"/>
        </w:rPr>
        <w:t>Risk factors for IPH with and without identified prior intimate partner violence were different. If identified incidents of intimate partner violence were systematically recorded and risk assessments and management were then implemented, it might be possible to strengthen capacity to prevent this category of IPH.</w:t>
      </w:r>
    </w:p>
    <w:p w:rsidR="00C52F6F" w:rsidRDefault="000517E2" w:rsidP="00FD6174">
      <w:pPr>
        <w:pStyle w:val="Listeavsnitt"/>
        <w:numPr>
          <w:ilvl w:val="0"/>
          <w:numId w:val="8"/>
        </w:numPr>
        <w:rPr>
          <w:rFonts w:ascii="Times New Roman" w:hAnsi="Times New Roman" w:cs="Times New Roman"/>
          <w:sz w:val="24"/>
          <w:szCs w:val="24"/>
          <w:lang w:val="en"/>
        </w:rPr>
      </w:pPr>
      <w:r w:rsidRPr="00FD6174">
        <w:rPr>
          <w:rFonts w:ascii="Times New Roman" w:hAnsi="Times New Roman" w:cs="Times New Roman"/>
          <w:sz w:val="24"/>
          <w:szCs w:val="24"/>
          <w:lang w:val="en"/>
        </w:rPr>
        <w:t>IPH without identified prior intimate partner violence turned out to be the smallest group and the one that appeared to be the most difficult to prevent. Both perpetrators and victims in these homicides presented as being more similar to the general population.</w:t>
      </w:r>
    </w:p>
    <w:p w:rsidR="009C3947" w:rsidRDefault="009C3947" w:rsidP="009C3947">
      <w:pPr>
        <w:pStyle w:val="Listeavsnitt"/>
        <w:rPr>
          <w:rFonts w:ascii="Times New Roman" w:hAnsi="Times New Roman" w:cs="Times New Roman"/>
          <w:sz w:val="24"/>
          <w:szCs w:val="24"/>
          <w:lang w:val="en"/>
        </w:rPr>
      </w:pPr>
    </w:p>
    <w:p w:rsidR="00FD6174" w:rsidRPr="009C3947" w:rsidRDefault="009C3947" w:rsidP="009C3947">
      <w:pPr>
        <w:pStyle w:val="Listeavsnitt"/>
        <w:numPr>
          <w:ilvl w:val="0"/>
          <w:numId w:val="9"/>
        </w:numPr>
        <w:rPr>
          <w:rFonts w:ascii="Times New Roman" w:hAnsi="Times New Roman" w:cs="Times New Roman"/>
          <w:sz w:val="24"/>
          <w:szCs w:val="24"/>
          <w:lang w:val="en"/>
        </w:rPr>
      </w:pPr>
      <w:r>
        <w:rPr>
          <w:rFonts w:ascii="Times New Roman" w:hAnsi="Times New Roman" w:cs="Times New Roman"/>
          <w:sz w:val="24"/>
          <w:szCs w:val="24"/>
          <w:lang w:val="en"/>
        </w:rPr>
        <w:t xml:space="preserve">The </w:t>
      </w:r>
      <w:r>
        <w:rPr>
          <w:rFonts w:ascii="Times New Roman" w:hAnsi="Times New Roman" w:cs="Times New Roman"/>
          <w:sz w:val="24"/>
          <w:szCs w:val="24"/>
          <w:lang w:val="en-GB"/>
        </w:rPr>
        <w:t>partner homicide</w:t>
      </w:r>
      <w:r w:rsidR="00FD6174" w:rsidRPr="009C3947">
        <w:rPr>
          <w:rFonts w:ascii="Times New Roman" w:hAnsi="Times New Roman" w:cs="Times New Roman"/>
          <w:sz w:val="24"/>
          <w:szCs w:val="24"/>
          <w:lang w:val="en-GB"/>
        </w:rPr>
        <w:t xml:space="preserve"> commission </w:t>
      </w:r>
      <w:r>
        <w:rPr>
          <w:rFonts w:ascii="Times New Roman" w:hAnsi="Times New Roman" w:cs="Times New Roman"/>
          <w:sz w:val="24"/>
          <w:szCs w:val="24"/>
          <w:lang w:val="en-GB"/>
        </w:rPr>
        <w:t xml:space="preserve">will </w:t>
      </w:r>
      <w:r w:rsidR="00FD6174" w:rsidRPr="009C3947">
        <w:rPr>
          <w:rFonts w:ascii="Times New Roman" w:hAnsi="Times New Roman" w:cs="Times New Roman"/>
          <w:sz w:val="24"/>
          <w:szCs w:val="24"/>
          <w:lang w:val="en-GB"/>
        </w:rPr>
        <w:t xml:space="preserve">review a range of </w:t>
      </w:r>
      <w:r w:rsidR="00FD6174" w:rsidRPr="009C3947">
        <w:rPr>
          <w:rFonts w:ascii="Times New Roman" w:hAnsi="Times New Roman" w:cs="Times New Roman"/>
          <w:sz w:val="24"/>
          <w:szCs w:val="24"/>
          <w:lang w:val="en-US"/>
        </w:rPr>
        <w:t>a spousal homicide cases.</w:t>
      </w:r>
    </w:p>
    <w:p w:rsidR="009C3947" w:rsidRDefault="009C3947" w:rsidP="009C3947">
      <w:pPr>
        <w:rPr>
          <w:rFonts w:ascii="Times New Roman" w:hAnsi="Times New Roman" w:cs="Times New Roman"/>
          <w:sz w:val="24"/>
          <w:szCs w:val="24"/>
          <w:lang w:val="en"/>
        </w:rPr>
      </w:pPr>
    </w:p>
    <w:p w:rsidR="001628E6" w:rsidRPr="009C3947" w:rsidRDefault="009C3947" w:rsidP="009C3947">
      <w:pPr>
        <w:pStyle w:val="Listeavsnitt"/>
        <w:numPr>
          <w:ilvl w:val="0"/>
          <w:numId w:val="9"/>
        </w:numPr>
        <w:rPr>
          <w:rFonts w:ascii="Times New Roman" w:hAnsi="Times New Roman" w:cs="Times New Roman"/>
          <w:sz w:val="24"/>
          <w:szCs w:val="24"/>
          <w:lang w:val="en"/>
        </w:rPr>
      </w:pPr>
      <w:r>
        <w:rPr>
          <w:rFonts w:ascii="Times New Roman" w:hAnsi="Times New Roman" w:cs="Times New Roman"/>
          <w:sz w:val="24"/>
          <w:szCs w:val="24"/>
          <w:lang w:val="en"/>
        </w:rPr>
        <w:t>Administrative data</w:t>
      </w:r>
    </w:p>
    <w:p w:rsidR="00114F8F" w:rsidRDefault="00114F8F" w:rsidP="00114F8F">
      <w:pPr>
        <w:spacing w:after="0" w:line="360" w:lineRule="auto"/>
        <w:rPr>
          <w:rFonts w:ascii="Times New Roman" w:eastAsia="Times New Roman" w:hAnsi="Times New Roman" w:cs="Times New Roman"/>
          <w:b/>
          <w:bCs/>
          <w:sz w:val="24"/>
          <w:szCs w:val="24"/>
          <w:lang w:val="en" w:eastAsia="nb-NO"/>
        </w:rPr>
      </w:pPr>
    </w:p>
    <w:p w:rsidR="000D60E5" w:rsidRDefault="00114F8F" w:rsidP="00114F8F">
      <w:pPr>
        <w:spacing w:after="0" w:line="360" w:lineRule="auto"/>
        <w:rPr>
          <w:rFonts w:ascii="Times New Roman" w:eastAsia="Times New Roman" w:hAnsi="Times New Roman" w:cs="Times New Roman"/>
          <w:b/>
          <w:bCs/>
          <w:sz w:val="24"/>
          <w:szCs w:val="24"/>
          <w:lang w:val="en" w:eastAsia="nb-NO"/>
        </w:rPr>
      </w:pPr>
      <w:r w:rsidRPr="00114F8F">
        <w:rPr>
          <w:rFonts w:ascii="Times New Roman" w:eastAsia="Times New Roman" w:hAnsi="Times New Roman" w:cs="Times New Roman"/>
          <w:b/>
          <w:bCs/>
          <w:sz w:val="24"/>
          <w:szCs w:val="24"/>
          <w:lang w:val="en" w:eastAsia="nb-NO"/>
        </w:rPr>
        <w:t>Homicide in Norway 2017</w:t>
      </w:r>
    </w:p>
    <w:p w:rsidR="001628E6" w:rsidRPr="001628E6" w:rsidRDefault="005862B4" w:rsidP="001628E6">
      <w:pPr>
        <w:numPr>
          <w:ilvl w:val="0"/>
          <w:numId w:val="3"/>
        </w:numPr>
        <w:spacing w:after="0" w:line="360" w:lineRule="auto"/>
        <w:rPr>
          <w:rFonts w:ascii="Times New Roman" w:eastAsia="Times New Roman" w:hAnsi="Times New Roman" w:cs="Times New Roman"/>
          <w:bCs/>
          <w:sz w:val="24"/>
          <w:szCs w:val="24"/>
          <w:lang w:val="en" w:eastAsia="nb-NO"/>
        </w:rPr>
      </w:pPr>
      <w:r>
        <w:rPr>
          <w:rFonts w:ascii="Times New Roman" w:eastAsia="Times New Roman" w:hAnsi="Times New Roman" w:cs="Times New Roman"/>
          <w:bCs/>
          <w:sz w:val="24"/>
          <w:szCs w:val="24"/>
          <w:lang w:val="en" w:eastAsia="nb-NO"/>
        </w:rPr>
        <w:t>28</w:t>
      </w:r>
      <w:r w:rsidR="001628E6" w:rsidRPr="001628E6">
        <w:rPr>
          <w:rFonts w:ascii="Times New Roman" w:eastAsia="Times New Roman" w:hAnsi="Times New Roman" w:cs="Times New Roman"/>
          <w:bCs/>
          <w:sz w:val="24"/>
          <w:szCs w:val="24"/>
          <w:lang w:val="en" w:eastAsia="nb-NO"/>
        </w:rPr>
        <w:t xml:space="preserve"> people were killed in Norway in 2017</w:t>
      </w:r>
    </w:p>
    <w:p w:rsidR="001628E6" w:rsidRDefault="001628E6" w:rsidP="001628E6">
      <w:pPr>
        <w:numPr>
          <w:ilvl w:val="0"/>
          <w:numId w:val="3"/>
        </w:numPr>
        <w:spacing w:after="0" w:line="360" w:lineRule="auto"/>
        <w:rPr>
          <w:rFonts w:ascii="Times New Roman" w:eastAsia="Times New Roman" w:hAnsi="Times New Roman" w:cs="Times New Roman"/>
          <w:bCs/>
          <w:sz w:val="24"/>
          <w:szCs w:val="24"/>
          <w:lang w:val="en" w:eastAsia="nb-NO"/>
        </w:rPr>
      </w:pPr>
      <w:r w:rsidRPr="001628E6">
        <w:rPr>
          <w:rFonts w:ascii="Times New Roman" w:eastAsia="Times New Roman" w:hAnsi="Times New Roman" w:cs="Times New Roman"/>
          <w:bCs/>
          <w:sz w:val="24"/>
          <w:szCs w:val="24"/>
          <w:lang w:val="en" w:eastAsia="nb-NO"/>
        </w:rPr>
        <w:t>9 of the victims were partner ex-partner to perpetrator</w:t>
      </w:r>
      <w:r>
        <w:rPr>
          <w:rFonts w:ascii="Times New Roman" w:eastAsia="Times New Roman" w:hAnsi="Times New Roman" w:cs="Times New Roman"/>
          <w:bCs/>
          <w:sz w:val="24"/>
          <w:szCs w:val="24"/>
          <w:lang w:val="en" w:eastAsia="nb-NO"/>
        </w:rPr>
        <w:t xml:space="preserve"> (8</w:t>
      </w:r>
      <w:r w:rsidRPr="001628E6">
        <w:rPr>
          <w:rFonts w:ascii="Times New Roman" w:eastAsia="Times New Roman" w:hAnsi="Times New Roman" w:cs="Times New Roman"/>
          <w:bCs/>
          <w:sz w:val="24"/>
          <w:szCs w:val="24"/>
          <w:lang w:val="en" w:eastAsia="nb-NO"/>
        </w:rPr>
        <w:t xml:space="preserve"> women and 1 man)</w:t>
      </w:r>
    </w:p>
    <w:p w:rsidR="001628E6" w:rsidRPr="001628E6" w:rsidRDefault="001628E6" w:rsidP="001628E6">
      <w:pPr>
        <w:numPr>
          <w:ilvl w:val="0"/>
          <w:numId w:val="3"/>
        </w:numPr>
        <w:spacing w:after="0" w:line="360" w:lineRule="auto"/>
        <w:rPr>
          <w:rFonts w:ascii="Times New Roman" w:eastAsia="Times New Roman" w:hAnsi="Times New Roman" w:cs="Times New Roman"/>
          <w:bCs/>
          <w:sz w:val="24"/>
          <w:szCs w:val="24"/>
          <w:lang w:val="en" w:eastAsia="nb-NO"/>
        </w:rPr>
      </w:pPr>
      <w:r>
        <w:rPr>
          <w:rFonts w:ascii="Times New Roman" w:eastAsia="Times New Roman" w:hAnsi="Times New Roman" w:cs="Times New Roman"/>
          <w:bCs/>
          <w:sz w:val="24"/>
          <w:szCs w:val="24"/>
          <w:lang w:val="en" w:eastAsia="nb-NO"/>
        </w:rPr>
        <w:t>4</w:t>
      </w:r>
      <w:r w:rsidRPr="001628E6">
        <w:rPr>
          <w:rFonts w:ascii="Times New Roman" w:eastAsia="Times New Roman" w:hAnsi="Times New Roman" w:cs="Times New Roman"/>
          <w:bCs/>
          <w:sz w:val="24"/>
          <w:szCs w:val="24"/>
          <w:lang w:val="en" w:eastAsia="nb-NO"/>
        </w:rPr>
        <w:t xml:space="preserve"> women were killed by other than partner </w:t>
      </w:r>
    </w:p>
    <w:p w:rsidR="00705D94" w:rsidRDefault="00705D94" w:rsidP="00705D94">
      <w:pPr>
        <w:spacing w:after="0" w:line="360" w:lineRule="auto"/>
        <w:rPr>
          <w:rFonts w:ascii="Times New Roman" w:eastAsia="Times New Roman" w:hAnsi="Times New Roman" w:cs="Times New Roman"/>
          <w:bCs/>
          <w:sz w:val="24"/>
          <w:szCs w:val="24"/>
          <w:lang w:val="en" w:eastAsia="nb-NO"/>
        </w:rPr>
      </w:pPr>
    </w:p>
    <w:p w:rsidR="00705D94" w:rsidRPr="00705D94" w:rsidRDefault="00705D94" w:rsidP="00705D94">
      <w:pPr>
        <w:spacing w:after="0" w:line="360" w:lineRule="auto"/>
        <w:rPr>
          <w:rFonts w:ascii="Times New Roman" w:eastAsia="Times New Roman" w:hAnsi="Times New Roman" w:cs="Times New Roman"/>
          <w:b/>
          <w:bCs/>
          <w:sz w:val="24"/>
          <w:szCs w:val="24"/>
          <w:lang w:val="en" w:eastAsia="nb-NO"/>
        </w:rPr>
      </w:pPr>
      <w:r>
        <w:rPr>
          <w:rFonts w:ascii="Times New Roman" w:eastAsia="Times New Roman" w:hAnsi="Times New Roman" w:cs="Times New Roman"/>
          <w:b/>
          <w:bCs/>
          <w:sz w:val="24"/>
          <w:szCs w:val="24"/>
          <w:lang w:val="en" w:eastAsia="nb-NO"/>
        </w:rPr>
        <w:t>Homicide in Norway 2018</w:t>
      </w:r>
    </w:p>
    <w:p w:rsidR="00E92A28" w:rsidRPr="00E92A28" w:rsidRDefault="00E92A28" w:rsidP="00E92A28">
      <w:pPr>
        <w:numPr>
          <w:ilvl w:val="0"/>
          <w:numId w:val="3"/>
        </w:numPr>
        <w:spacing w:after="0" w:line="360" w:lineRule="auto"/>
        <w:rPr>
          <w:rFonts w:ascii="Times New Roman" w:eastAsia="Times New Roman" w:hAnsi="Times New Roman" w:cs="Times New Roman"/>
          <w:bCs/>
          <w:sz w:val="24"/>
          <w:szCs w:val="24"/>
          <w:lang w:val="en" w:eastAsia="nb-NO"/>
        </w:rPr>
      </w:pPr>
      <w:r w:rsidRPr="00E92A28">
        <w:rPr>
          <w:rFonts w:ascii="Times New Roman" w:eastAsia="Times New Roman" w:hAnsi="Times New Roman" w:cs="Times New Roman"/>
          <w:bCs/>
          <w:sz w:val="24"/>
          <w:szCs w:val="24"/>
          <w:lang w:val="en" w:eastAsia="nb-NO"/>
        </w:rPr>
        <w:t>25 people were killed in</w:t>
      </w:r>
      <w:r w:rsidR="005862B4">
        <w:rPr>
          <w:rFonts w:ascii="Times New Roman" w:eastAsia="Times New Roman" w:hAnsi="Times New Roman" w:cs="Times New Roman"/>
          <w:bCs/>
          <w:sz w:val="24"/>
          <w:szCs w:val="24"/>
          <w:lang w:val="en" w:eastAsia="nb-NO"/>
        </w:rPr>
        <w:t xml:space="preserve"> Norway in 2018</w:t>
      </w:r>
    </w:p>
    <w:p w:rsidR="00E92A28" w:rsidRPr="00E92A28" w:rsidRDefault="005862B4" w:rsidP="00E92A28">
      <w:pPr>
        <w:numPr>
          <w:ilvl w:val="0"/>
          <w:numId w:val="3"/>
        </w:numPr>
        <w:spacing w:after="0" w:line="360" w:lineRule="auto"/>
        <w:rPr>
          <w:rFonts w:ascii="Times New Roman" w:eastAsia="Times New Roman" w:hAnsi="Times New Roman" w:cs="Times New Roman"/>
          <w:bCs/>
          <w:sz w:val="24"/>
          <w:szCs w:val="24"/>
          <w:lang w:val="en" w:eastAsia="nb-NO"/>
        </w:rPr>
      </w:pPr>
      <w:r>
        <w:rPr>
          <w:rFonts w:ascii="Times New Roman" w:eastAsia="Times New Roman" w:hAnsi="Times New Roman" w:cs="Times New Roman"/>
          <w:bCs/>
          <w:sz w:val="24"/>
          <w:szCs w:val="24"/>
          <w:lang w:val="en" w:eastAsia="nb-NO"/>
        </w:rPr>
        <w:t>6</w:t>
      </w:r>
      <w:r w:rsidR="00E92A28" w:rsidRPr="00E92A28">
        <w:rPr>
          <w:rFonts w:ascii="Times New Roman" w:eastAsia="Times New Roman" w:hAnsi="Times New Roman" w:cs="Times New Roman"/>
          <w:bCs/>
          <w:sz w:val="24"/>
          <w:szCs w:val="24"/>
          <w:lang w:val="en" w:eastAsia="nb-NO"/>
        </w:rPr>
        <w:t xml:space="preserve"> of the victims were partner ex-partner to perpetrator</w:t>
      </w:r>
      <w:r>
        <w:rPr>
          <w:rFonts w:ascii="Times New Roman" w:eastAsia="Times New Roman" w:hAnsi="Times New Roman" w:cs="Times New Roman"/>
          <w:bCs/>
          <w:sz w:val="24"/>
          <w:szCs w:val="24"/>
          <w:lang w:val="en" w:eastAsia="nb-NO"/>
        </w:rPr>
        <w:t xml:space="preserve"> (6</w:t>
      </w:r>
      <w:r w:rsidR="00E92A28" w:rsidRPr="00E92A28">
        <w:rPr>
          <w:rFonts w:ascii="Times New Roman" w:eastAsia="Times New Roman" w:hAnsi="Times New Roman" w:cs="Times New Roman"/>
          <w:bCs/>
          <w:sz w:val="24"/>
          <w:szCs w:val="24"/>
          <w:lang w:val="en" w:eastAsia="nb-NO"/>
        </w:rPr>
        <w:t xml:space="preserve"> women)</w:t>
      </w:r>
    </w:p>
    <w:p w:rsidR="00E92A28" w:rsidRPr="00E92A28" w:rsidRDefault="005862B4" w:rsidP="00E92A28">
      <w:pPr>
        <w:numPr>
          <w:ilvl w:val="0"/>
          <w:numId w:val="3"/>
        </w:numPr>
        <w:spacing w:after="0" w:line="360" w:lineRule="auto"/>
        <w:rPr>
          <w:rFonts w:ascii="Times New Roman" w:eastAsia="Times New Roman" w:hAnsi="Times New Roman" w:cs="Times New Roman"/>
          <w:bCs/>
          <w:sz w:val="24"/>
          <w:szCs w:val="24"/>
          <w:lang w:val="en" w:eastAsia="nb-NO"/>
        </w:rPr>
      </w:pPr>
      <w:r>
        <w:rPr>
          <w:rFonts w:ascii="Times New Roman" w:eastAsia="Times New Roman" w:hAnsi="Times New Roman" w:cs="Times New Roman"/>
          <w:bCs/>
          <w:sz w:val="24"/>
          <w:szCs w:val="24"/>
          <w:lang w:val="en" w:eastAsia="nb-NO"/>
        </w:rPr>
        <w:t>3</w:t>
      </w:r>
      <w:r w:rsidR="00E92A28" w:rsidRPr="00E92A28">
        <w:rPr>
          <w:rFonts w:ascii="Times New Roman" w:eastAsia="Times New Roman" w:hAnsi="Times New Roman" w:cs="Times New Roman"/>
          <w:bCs/>
          <w:sz w:val="24"/>
          <w:szCs w:val="24"/>
          <w:lang w:val="en" w:eastAsia="nb-NO"/>
        </w:rPr>
        <w:t xml:space="preserve"> women were killed by other than partner </w:t>
      </w:r>
    </w:p>
    <w:p w:rsidR="00705D94" w:rsidRPr="001628E6" w:rsidRDefault="00705D94" w:rsidP="00705D94">
      <w:pPr>
        <w:spacing w:after="0" w:line="360" w:lineRule="auto"/>
        <w:rPr>
          <w:rFonts w:ascii="Times New Roman" w:eastAsia="Times New Roman" w:hAnsi="Times New Roman" w:cs="Times New Roman"/>
          <w:bCs/>
          <w:sz w:val="24"/>
          <w:szCs w:val="24"/>
          <w:lang w:val="en" w:eastAsia="nb-NO"/>
        </w:rPr>
      </w:pPr>
    </w:p>
    <w:p w:rsidR="009C3947" w:rsidRPr="009C3947" w:rsidRDefault="009C3947" w:rsidP="009C3947">
      <w:pPr>
        <w:spacing w:after="0" w:line="360" w:lineRule="auto"/>
        <w:rPr>
          <w:rFonts w:ascii="Times New Roman" w:eastAsia="Times New Roman" w:hAnsi="Times New Roman" w:cs="Times New Roman"/>
          <w:b/>
          <w:bCs/>
          <w:sz w:val="24"/>
          <w:szCs w:val="24"/>
          <w:lang w:val="en" w:eastAsia="nb-NO"/>
        </w:rPr>
      </w:pPr>
      <w:r w:rsidRPr="009C3947">
        <w:rPr>
          <w:rFonts w:ascii="Times New Roman" w:eastAsia="Times New Roman" w:hAnsi="Times New Roman" w:cs="Times New Roman"/>
          <w:b/>
          <w:bCs/>
          <w:sz w:val="24"/>
          <w:szCs w:val="24"/>
          <w:lang w:val="en" w:eastAsia="nb-NO"/>
        </w:rPr>
        <w:t xml:space="preserve">Homicide in </w:t>
      </w:r>
      <w:r>
        <w:rPr>
          <w:rFonts w:ascii="Times New Roman" w:eastAsia="Times New Roman" w:hAnsi="Times New Roman" w:cs="Times New Roman"/>
          <w:b/>
          <w:bCs/>
          <w:sz w:val="24"/>
          <w:szCs w:val="24"/>
          <w:lang w:val="en" w:eastAsia="nb-NO"/>
        </w:rPr>
        <w:t>Norway 2019</w:t>
      </w:r>
    </w:p>
    <w:p w:rsidR="009C3947" w:rsidRPr="009C3947" w:rsidRDefault="00592ABB" w:rsidP="009C3947">
      <w:pPr>
        <w:numPr>
          <w:ilvl w:val="0"/>
          <w:numId w:val="3"/>
        </w:numPr>
        <w:spacing w:after="0" w:line="360" w:lineRule="auto"/>
        <w:rPr>
          <w:rFonts w:ascii="Times New Roman" w:eastAsia="Times New Roman" w:hAnsi="Times New Roman" w:cs="Times New Roman"/>
          <w:bCs/>
          <w:sz w:val="24"/>
          <w:szCs w:val="24"/>
          <w:lang w:val="en" w:eastAsia="nb-NO"/>
        </w:rPr>
      </w:pPr>
      <w:r>
        <w:rPr>
          <w:rFonts w:ascii="Times New Roman" w:eastAsia="Times New Roman" w:hAnsi="Times New Roman" w:cs="Times New Roman"/>
          <w:bCs/>
          <w:sz w:val="24"/>
          <w:szCs w:val="24"/>
          <w:lang w:val="en" w:eastAsia="nb-NO"/>
        </w:rPr>
        <w:t>28</w:t>
      </w:r>
      <w:r w:rsidR="009C3947" w:rsidRPr="009C3947">
        <w:rPr>
          <w:rFonts w:ascii="Times New Roman" w:eastAsia="Times New Roman" w:hAnsi="Times New Roman" w:cs="Times New Roman"/>
          <w:bCs/>
          <w:sz w:val="24"/>
          <w:szCs w:val="24"/>
          <w:lang w:val="en" w:eastAsia="nb-NO"/>
        </w:rPr>
        <w:t xml:space="preserve"> peop</w:t>
      </w:r>
      <w:r>
        <w:rPr>
          <w:rFonts w:ascii="Times New Roman" w:eastAsia="Times New Roman" w:hAnsi="Times New Roman" w:cs="Times New Roman"/>
          <w:bCs/>
          <w:sz w:val="24"/>
          <w:szCs w:val="24"/>
          <w:lang w:val="en" w:eastAsia="nb-NO"/>
        </w:rPr>
        <w:t>le were killed in Norway in 2019</w:t>
      </w:r>
    </w:p>
    <w:p w:rsidR="009C3947" w:rsidRPr="009C3947" w:rsidRDefault="00592ABB" w:rsidP="009C3947">
      <w:pPr>
        <w:numPr>
          <w:ilvl w:val="0"/>
          <w:numId w:val="3"/>
        </w:numPr>
        <w:spacing w:after="0" w:line="360" w:lineRule="auto"/>
        <w:rPr>
          <w:rFonts w:ascii="Times New Roman" w:eastAsia="Times New Roman" w:hAnsi="Times New Roman" w:cs="Times New Roman"/>
          <w:bCs/>
          <w:sz w:val="24"/>
          <w:szCs w:val="24"/>
          <w:lang w:val="en" w:eastAsia="nb-NO"/>
        </w:rPr>
      </w:pPr>
      <w:r>
        <w:rPr>
          <w:rFonts w:ascii="Times New Roman" w:eastAsia="Times New Roman" w:hAnsi="Times New Roman" w:cs="Times New Roman"/>
          <w:bCs/>
          <w:sz w:val="24"/>
          <w:szCs w:val="24"/>
          <w:lang w:val="en" w:eastAsia="nb-NO"/>
        </w:rPr>
        <w:t>4</w:t>
      </w:r>
      <w:r w:rsidR="009C3947" w:rsidRPr="009C3947">
        <w:rPr>
          <w:rFonts w:ascii="Times New Roman" w:eastAsia="Times New Roman" w:hAnsi="Times New Roman" w:cs="Times New Roman"/>
          <w:bCs/>
          <w:sz w:val="24"/>
          <w:szCs w:val="24"/>
          <w:lang w:val="en" w:eastAsia="nb-NO"/>
        </w:rPr>
        <w:t xml:space="preserve"> of the victims were part</w:t>
      </w:r>
      <w:r>
        <w:rPr>
          <w:rFonts w:ascii="Times New Roman" w:eastAsia="Times New Roman" w:hAnsi="Times New Roman" w:cs="Times New Roman"/>
          <w:bCs/>
          <w:sz w:val="24"/>
          <w:szCs w:val="24"/>
          <w:lang w:val="en" w:eastAsia="nb-NO"/>
        </w:rPr>
        <w:t>ner ex-partner to perpetrator (4</w:t>
      </w:r>
      <w:r w:rsidR="009C3947" w:rsidRPr="009C3947">
        <w:rPr>
          <w:rFonts w:ascii="Times New Roman" w:eastAsia="Times New Roman" w:hAnsi="Times New Roman" w:cs="Times New Roman"/>
          <w:bCs/>
          <w:sz w:val="24"/>
          <w:szCs w:val="24"/>
          <w:lang w:val="en" w:eastAsia="nb-NO"/>
        </w:rPr>
        <w:t xml:space="preserve"> women)</w:t>
      </w:r>
    </w:p>
    <w:p w:rsidR="009C3947" w:rsidRPr="009C3947" w:rsidRDefault="00592ABB" w:rsidP="009C3947">
      <w:pPr>
        <w:numPr>
          <w:ilvl w:val="0"/>
          <w:numId w:val="3"/>
        </w:numPr>
        <w:spacing w:after="0" w:line="360" w:lineRule="auto"/>
        <w:rPr>
          <w:rFonts w:ascii="Times New Roman" w:eastAsia="Times New Roman" w:hAnsi="Times New Roman" w:cs="Times New Roman"/>
          <w:bCs/>
          <w:sz w:val="24"/>
          <w:szCs w:val="24"/>
          <w:lang w:val="en" w:eastAsia="nb-NO"/>
        </w:rPr>
      </w:pPr>
      <w:r>
        <w:rPr>
          <w:rFonts w:ascii="Times New Roman" w:eastAsia="Times New Roman" w:hAnsi="Times New Roman" w:cs="Times New Roman"/>
          <w:bCs/>
          <w:sz w:val="24"/>
          <w:szCs w:val="24"/>
          <w:lang w:val="en" w:eastAsia="nb-NO"/>
        </w:rPr>
        <w:t>12</w:t>
      </w:r>
      <w:r w:rsidR="009C3947" w:rsidRPr="009C3947">
        <w:rPr>
          <w:rFonts w:ascii="Times New Roman" w:eastAsia="Times New Roman" w:hAnsi="Times New Roman" w:cs="Times New Roman"/>
          <w:bCs/>
          <w:sz w:val="24"/>
          <w:szCs w:val="24"/>
          <w:lang w:val="en" w:eastAsia="nb-NO"/>
        </w:rPr>
        <w:t xml:space="preserve"> women were killed by other than partner </w:t>
      </w:r>
    </w:p>
    <w:p w:rsidR="00114F8F" w:rsidRPr="000D60E5" w:rsidRDefault="00114F8F" w:rsidP="00114F8F">
      <w:pPr>
        <w:spacing w:after="0" w:line="360" w:lineRule="auto"/>
        <w:rPr>
          <w:rFonts w:ascii="Times New Roman" w:eastAsia="Times New Roman" w:hAnsi="Times New Roman" w:cs="Times New Roman"/>
          <w:b/>
          <w:bCs/>
          <w:sz w:val="24"/>
          <w:szCs w:val="24"/>
          <w:lang w:val="en" w:eastAsia="nb-NO"/>
        </w:rPr>
      </w:pPr>
    </w:p>
    <w:p w:rsidR="000D60E5" w:rsidRPr="000D60E5" w:rsidRDefault="000D60E5" w:rsidP="000D60E5">
      <w:pPr>
        <w:spacing w:after="0" w:line="360" w:lineRule="auto"/>
        <w:rPr>
          <w:rFonts w:ascii="Times New Roman" w:eastAsia="Times New Roman" w:hAnsi="Times New Roman" w:cs="Times New Roman"/>
          <w:b/>
          <w:bCs/>
          <w:sz w:val="28"/>
          <w:szCs w:val="28"/>
          <w:lang w:val="en" w:eastAsia="nb-NO"/>
        </w:rPr>
      </w:pPr>
    </w:p>
    <w:p w:rsidR="00114F8F" w:rsidRDefault="00114F8F" w:rsidP="00114F8F">
      <w:pPr>
        <w:rPr>
          <w:rFonts w:ascii="Times New Roman" w:eastAsia="Times New Roman" w:hAnsi="Times New Roman" w:cs="Times New Roman"/>
          <w:sz w:val="24"/>
          <w:szCs w:val="24"/>
          <w:lang w:val="en" w:eastAsia="nb-NO"/>
        </w:rPr>
      </w:pPr>
    </w:p>
    <w:p w:rsidR="000D60E5" w:rsidRPr="000D60E5" w:rsidRDefault="000D60E5" w:rsidP="00114F8F">
      <w:pPr>
        <w:spacing w:after="0" w:line="360" w:lineRule="auto"/>
        <w:rPr>
          <w:rFonts w:ascii="Times New Roman" w:eastAsia="Times New Roman" w:hAnsi="Times New Roman" w:cs="Times New Roman"/>
          <w:sz w:val="24"/>
          <w:szCs w:val="24"/>
          <w:lang w:val="en" w:eastAsia="nb-NO"/>
        </w:rPr>
      </w:pPr>
      <w:r w:rsidRPr="000D60E5">
        <w:rPr>
          <w:rFonts w:ascii="Times New Roman" w:eastAsia="Times New Roman" w:hAnsi="Times New Roman" w:cs="Times New Roman"/>
          <w:sz w:val="24"/>
          <w:szCs w:val="24"/>
          <w:lang w:val="en" w:eastAsia="nb-NO"/>
        </w:rPr>
        <w:br/>
      </w:r>
    </w:p>
    <w:p w:rsidR="000D60E5" w:rsidRPr="000D60E5" w:rsidRDefault="000D60E5" w:rsidP="000D60E5">
      <w:pPr>
        <w:spacing w:after="0" w:line="240" w:lineRule="auto"/>
        <w:ind w:left="1440"/>
        <w:contextualSpacing/>
        <w:rPr>
          <w:rFonts w:ascii="Times New Roman" w:eastAsia="Times New Roman" w:hAnsi="Times New Roman" w:cs="Times New Roman"/>
          <w:sz w:val="24"/>
          <w:szCs w:val="24"/>
          <w:lang w:val="en-GB" w:eastAsia="nb-NO"/>
        </w:rPr>
      </w:pPr>
    </w:p>
    <w:p w:rsidR="000D60E5" w:rsidRPr="000D60E5" w:rsidRDefault="000D60E5">
      <w:pPr>
        <w:rPr>
          <w:lang w:val="en-GB"/>
        </w:rPr>
      </w:pPr>
    </w:p>
    <w:sectPr w:rsidR="000D60E5" w:rsidRPr="000D6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E68"/>
    <w:multiLevelType w:val="hybridMultilevel"/>
    <w:tmpl w:val="498E2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4712E9"/>
    <w:multiLevelType w:val="hybridMultilevel"/>
    <w:tmpl w:val="6B2AA5D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9F86487"/>
    <w:multiLevelType w:val="hybridMultilevel"/>
    <w:tmpl w:val="C784A4F2"/>
    <w:lvl w:ilvl="0" w:tplc="1009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52873F5"/>
    <w:multiLevelType w:val="hybridMultilevel"/>
    <w:tmpl w:val="922E9CD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3E623D3"/>
    <w:multiLevelType w:val="hybridMultilevel"/>
    <w:tmpl w:val="890C26D2"/>
    <w:lvl w:ilvl="0" w:tplc="9C6E98D4">
      <w:start w:val="3"/>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4C80127B"/>
    <w:multiLevelType w:val="hybridMultilevel"/>
    <w:tmpl w:val="3726047E"/>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D613C50"/>
    <w:multiLevelType w:val="hybridMultilevel"/>
    <w:tmpl w:val="B2FAD2A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5B2F3D"/>
    <w:multiLevelType w:val="hybridMultilevel"/>
    <w:tmpl w:val="D4844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F5522C4"/>
    <w:multiLevelType w:val="hybridMultilevel"/>
    <w:tmpl w:val="C8642E6C"/>
    <w:lvl w:ilvl="0" w:tplc="7EE6D9D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C1"/>
    <w:rsid w:val="000517E2"/>
    <w:rsid w:val="000D60E5"/>
    <w:rsid w:val="00114F8F"/>
    <w:rsid w:val="001151FC"/>
    <w:rsid w:val="001628E6"/>
    <w:rsid w:val="001F2A4E"/>
    <w:rsid w:val="00260E4F"/>
    <w:rsid w:val="003D3923"/>
    <w:rsid w:val="004264A7"/>
    <w:rsid w:val="004D40C4"/>
    <w:rsid w:val="004D6651"/>
    <w:rsid w:val="005862B4"/>
    <w:rsid w:val="00592ABB"/>
    <w:rsid w:val="0065241B"/>
    <w:rsid w:val="00683B00"/>
    <w:rsid w:val="006F498E"/>
    <w:rsid w:val="00705D94"/>
    <w:rsid w:val="007870C6"/>
    <w:rsid w:val="008B5239"/>
    <w:rsid w:val="009C3947"/>
    <w:rsid w:val="009C5858"/>
    <w:rsid w:val="00A425BD"/>
    <w:rsid w:val="00A516F8"/>
    <w:rsid w:val="00C52F6F"/>
    <w:rsid w:val="00C73FC1"/>
    <w:rsid w:val="00C902AB"/>
    <w:rsid w:val="00E901C1"/>
    <w:rsid w:val="00E92A28"/>
    <w:rsid w:val="00F061A3"/>
    <w:rsid w:val="00F24F16"/>
    <w:rsid w:val="00FD61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AF91"/>
  <w15:chartTrackingRefBased/>
  <w15:docId w15:val="{FCED378C-E277-42B5-9BA3-90260506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14F8F"/>
    <w:pPr>
      <w:ind w:left="720"/>
      <w:contextualSpacing/>
    </w:pPr>
  </w:style>
  <w:style w:type="paragraph" w:styleId="Bobletekst">
    <w:name w:val="Balloon Text"/>
    <w:basedOn w:val="Normal"/>
    <w:link w:val="BobletekstTegn"/>
    <w:uiPriority w:val="99"/>
    <w:semiHidden/>
    <w:unhideWhenUsed/>
    <w:rsid w:val="00114F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14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92935">
      <w:bodyDiv w:val="1"/>
      <w:marLeft w:val="0"/>
      <w:marRight w:val="0"/>
      <w:marTop w:val="0"/>
      <w:marBottom w:val="0"/>
      <w:divBdr>
        <w:top w:val="none" w:sz="0" w:space="0" w:color="auto"/>
        <w:left w:val="none" w:sz="0" w:space="0" w:color="auto"/>
        <w:bottom w:val="none" w:sz="0" w:space="0" w:color="auto"/>
        <w:right w:val="none" w:sz="0" w:space="0" w:color="auto"/>
      </w:divBdr>
      <w:divsChild>
        <w:div w:id="862205022">
          <w:marLeft w:val="0"/>
          <w:marRight w:val="0"/>
          <w:marTop w:val="0"/>
          <w:marBottom w:val="0"/>
          <w:divBdr>
            <w:top w:val="none" w:sz="0" w:space="0" w:color="auto"/>
            <w:left w:val="none" w:sz="0" w:space="0" w:color="auto"/>
            <w:bottom w:val="none" w:sz="0" w:space="0" w:color="auto"/>
            <w:right w:val="none" w:sz="0" w:space="0" w:color="auto"/>
          </w:divBdr>
          <w:divsChild>
            <w:div w:id="1286698083">
              <w:marLeft w:val="0"/>
              <w:marRight w:val="0"/>
              <w:marTop w:val="0"/>
              <w:marBottom w:val="0"/>
              <w:divBdr>
                <w:top w:val="none" w:sz="0" w:space="0" w:color="auto"/>
                <w:left w:val="none" w:sz="0" w:space="0" w:color="auto"/>
                <w:bottom w:val="none" w:sz="0" w:space="0" w:color="auto"/>
                <w:right w:val="none" w:sz="0" w:space="0" w:color="auto"/>
              </w:divBdr>
              <w:divsChild>
                <w:div w:id="144325588">
                  <w:marLeft w:val="0"/>
                  <w:marRight w:val="0"/>
                  <w:marTop w:val="0"/>
                  <w:marBottom w:val="0"/>
                  <w:divBdr>
                    <w:top w:val="none" w:sz="0" w:space="0" w:color="auto"/>
                    <w:left w:val="none" w:sz="0" w:space="0" w:color="auto"/>
                    <w:bottom w:val="none" w:sz="0" w:space="0" w:color="auto"/>
                    <w:right w:val="none" w:sz="0" w:space="0" w:color="auto"/>
                  </w:divBdr>
                  <w:divsChild>
                    <w:div w:id="692342156">
                      <w:marLeft w:val="0"/>
                      <w:marRight w:val="0"/>
                      <w:marTop w:val="0"/>
                      <w:marBottom w:val="0"/>
                      <w:divBdr>
                        <w:top w:val="none" w:sz="0" w:space="0" w:color="auto"/>
                        <w:left w:val="none" w:sz="0" w:space="0" w:color="auto"/>
                        <w:bottom w:val="none" w:sz="0" w:space="0" w:color="auto"/>
                        <w:right w:val="none" w:sz="0" w:space="0" w:color="auto"/>
                      </w:divBdr>
                      <w:divsChild>
                        <w:div w:id="398595131">
                          <w:marLeft w:val="0"/>
                          <w:marRight w:val="0"/>
                          <w:marTop w:val="0"/>
                          <w:marBottom w:val="0"/>
                          <w:divBdr>
                            <w:top w:val="none" w:sz="0" w:space="0" w:color="auto"/>
                            <w:left w:val="none" w:sz="0" w:space="0" w:color="auto"/>
                            <w:bottom w:val="none" w:sz="0" w:space="0" w:color="auto"/>
                            <w:right w:val="none" w:sz="0" w:space="0" w:color="auto"/>
                          </w:divBdr>
                          <w:divsChild>
                            <w:div w:id="562377065">
                              <w:marLeft w:val="0"/>
                              <w:marRight w:val="0"/>
                              <w:marTop w:val="0"/>
                              <w:marBottom w:val="0"/>
                              <w:divBdr>
                                <w:top w:val="none" w:sz="0" w:space="0" w:color="auto"/>
                                <w:left w:val="none" w:sz="0" w:space="0" w:color="auto"/>
                                <w:bottom w:val="none" w:sz="0" w:space="0" w:color="auto"/>
                                <w:right w:val="none" w:sz="0" w:space="0" w:color="auto"/>
                              </w:divBdr>
                              <w:divsChild>
                                <w:div w:id="1049306089">
                                  <w:marLeft w:val="0"/>
                                  <w:marRight w:val="0"/>
                                  <w:marTop w:val="0"/>
                                  <w:marBottom w:val="0"/>
                                  <w:divBdr>
                                    <w:top w:val="none" w:sz="0" w:space="0" w:color="auto"/>
                                    <w:left w:val="none" w:sz="0" w:space="0" w:color="auto"/>
                                    <w:bottom w:val="none" w:sz="0" w:space="0" w:color="auto"/>
                                    <w:right w:val="none" w:sz="0" w:space="0" w:color="auto"/>
                                  </w:divBdr>
                                  <w:divsChild>
                                    <w:div w:id="1318533019">
                                      <w:marLeft w:val="60"/>
                                      <w:marRight w:val="0"/>
                                      <w:marTop w:val="0"/>
                                      <w:marBottom w:val="0"/>
                                      <w:divBdr>
                                        <w:top w:val="none" w:sz="0" w:space="0" w:color="auto"/>
                                        <w:left w:val="none" w:sz="0" w:space="0" w:color="auto"/>
                                        <w:bottom w:val="none" w:sz="0" w:space="0" w:color="auto"/>
                                        <w:right w:val="none" w:sz="0" w:space="0" w:color="auto"/>
                                      </w:divBdr>
                                      <w:divsChild>
                                        <w:div w:id="2106612474">
                                          <w:marLeft w:val="0"/>
                                          <w:marRight w:val="0"/>
                                          <w:marTop w:val="0"/>
                                          <w:marBottom w:val="0"/>
                                          <w:divBdr>
                                            <w:top w:val="none" w:sz="0" w:space="0" w:color="auto"/>
                                            <w:left w:val="none" w:sz="0" w:space="0" w:color="auto"/>
                                            <w:bottom w:val="none" w:sz="0" w:space="0" w:color="auto"/>
                                            <w:right w:val="none" w:sz="0" w:space="0" w:color="auto"/>
                                          </w:divBdr>
                                          <w:divsChild>
                                            <w:div w:id="1763989770">
                                              <w:marLeft w:val="0"/>
                                              <w:marRight w:val="0"/>
                                              <w:marTop w:val="0"/>
                                              <w:marBottom w:val="120"/>
                                              <w:divBdr>
                                                <w:top w:val="single" w:sz="6" w:space="0" w:color="F5F5F5"/>
                                                <w:left w:val="single" w:sz="6" w:space="0" w:color="F5F5F5"/>
                                                <w:bottom w:val="single" w:sz="6" w:space="0" w:color="F5F5F5"/>
                                                <w:right w:val="single" w:sz="6" w:space="0" w:color="F5F5F5"/>
                                              </w:divBdr>
                                              <w:divsChild>
                                                <w:div w:id="1959557548">
                                                  <w:marLeft w:val="0"/>
                                                  <w:marRight w:val="0"/>
                                                  <w:marTop w:val="0"/>
                                                  <w:marBottom w:val="0"/>
                                                  <w:divBdr>
                                                    <w:top w:val="none" w:sz="0" w:space="0" w:color="auto"/>
                                                    <w:left w:val="none" w:sz="0" w:space="0" w:color="auto"/>
                                                    <w:bottom w:val="none" w:sz="0" w:space="0" w:color="auto"/>
                                                    <w:right w:val="none" w:sz="0" w:space="0" w:color="auto"/>
                                                  </w:divBdr>
                                                  <w:divsChild>
                                                    <w:div w:id="16904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F14E92-B327-4043-A812-96C3CFC4323E}"/>
</file>

<file path=customXml/itemProps2.xml><?xml version="1.0" encoding="utf-8"?>
<ds:datastoreItem xmlns:ds="http://schemas.openxmlformats.org/officeDocument/2006/customXml" ds:itemID="{79887E50-776C-4BC5-B872-DF74274A0134}"/>
</file>

<file path=customXml/itemProps3.xml><?xml version="1.0" encoding="utf-8"?>
<ds:datastoreItem xmlns:ds="http://schemas.openxmlformats.org/officeDocument/2006/customXml" ds:itemID="{0934C6CA-D5A5-4426-A1D1-B64C6C1268D3}"/>
</file>

<file path=docProps/app.xml><?xml version="1.0" encoding="utf-8"?>
<Properties xmlns="http://schemas.openxmlformats.org/officeDocument/2006/extended-properties" xmlns:vt="http://schemas.openxmlformats.org/officeDocument/2006/docPropsVTypes">
  <Template>Normal</Template>
  <TotalTime>75</TotalTime>
  <Pages>3</Pages>
  <Words>700</Words>
  <Characters>3714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Justis- og beredskapsdepartementet</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Nersnæs</dc:creator>
  <cp:keywords/>
  <dc:description/>
  <cp:lastModifiedBy>Line Nersnæs</cp:lastModifiedBy>
  <cp:revision>9</cp:revision>
  <cp:lastPrinted>2020-11-23T15:32:00Z</cp:lastPrinted>
  <dcterms:created xsi:type="dcterms:W3CDTF">2020-11-20T16:03:00Z</dcterms:created>
  <dcterms:modified xsi:type="dcterms:W3CDTF">2020-11-23T15:36:00Z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