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AD" w:rsidRDefault="009667AD" w:rsidP="00AC3966">
      <w:pPr>
        <w:pStyle w:val="NormalWeb"/>
        <w:shd w:val="clear" w:color="auto" w:fill="FFFFFF"/>
        <w:spacing w:before="0" w:after="180"/>
        <w:rPr>
          <w:rFonts w:ascii="Open Sans" w:hAnsi="Open Sans" w:cs="Open Sans"/>
          <w:b/>
          <w:sz w:val="22"/>
          <w:szCs w:val="22"/>
          <w:u w:val="single"/>
          <w:lang w:val="en"/>
        </w:rPr>
      </w:pPr>
      <w:bookmarkStart w:id="0" w:name="_GoBack"/>
      <w:bookmarkEnd w:id="0"/>
      <w:r w:rsidRPr="009667AD">
        <w:rPr>
          <w:rFonts w:ascii="Open Sans" w:hAnsi="Open Sans" w:cs="Open Sans"/>
          <w:b/>
          <w:sz w:val="22"/>
          <w:szCs w:val="22"/>
          <w:u w:val="single"/>
          <w:lang w:val="en"/>
        </w:rPr>
        <w:t>Australian Human Rights Commission, Aboriginal and Torres Strait Islander Social Justice Team – Case Study on the overrepresentation of Indigenous women in incarceration</w:t>
      </w:r>
    </w:p>
    <w:p w:rsidR="009667AD" w:rsidRPr="009667AD" w:rsidRDefault="009667AD" w:rsidP="00AC3966">
      <w:pPr>
        <w:pStyle w:val="NormalWeb"/>
        <w:shd w:val="clear" w:color="auto" w:fill="FFFFFF"/>
        <w:spacing w:before="0" w:after="180"/>
        <w:rPr>
          <w:rFonts w:ascii="Open Sans" w:hAnsi="Open Sans" w:cs="Open Sans"/>
          <w:b/>
          <w:sz w:val="22"/>
          <w:szCs w:val="22"/>
          <w:u w:val="single"/>
          <w:lang w:val="en"/>
        </w:rPr>
      </w:pPr>
      <w:r>
        <w:rPr>
          <w:rFonts w:ascii="Open Sans" w:hAnsi="Open Sans" w:cs="Open Sans"/>
          <w:b/>
          <w:sz w:val="22"/>
          <w:szCs w:val="22"/>
          <w:u w:val="single"/>
          <w:lang w:val="en"/>
        </w:rPr>
        <w:t>11.10.2018</w:t>
      </w:r>
    </w:p>
    <w:p w:rsidR="005E357D" w:rsidRPr="009667AD" w:rsidRDefault="005E357D" w:rsidP="00AC3966">
      <w:pPr>
        <w:pStyle w:val="NormalWeb"/>
        <w:shd w:val="clear" w:color="auto" w:fill="FFFFFF"/>
        <w:spacing w:before="0" w:after="180"/>
        <w:rPr>
          <w:rFonts w:ascii="Open Sans" w:hAnsi="Open Sans" w:cs="Open Sans"/>
          <w:sz w:val="22"/>
          <w:szCs w:val="22"/>
        </w:rPr>
      </w:pPr>
      <w:r w:rsidRPr="009667AD">
        <w:rPr>
          <w:rFonts w:ascii="Open Sans" w:hAnsi="Open Sans" w:cs="Open Sans"/>
          <w:sz w:val="22"/>
          <w:szCs w:val="22"/>
          <w:lang w:val="en"/>
        </w:rPr>
        <w:t>From 1997 – 2017 there has been a 133% increase in Australia’s prison population</w:t>
      </w:r>
      <w:r w:rsidR="00E97D0A" w:rsidRPr="009667AD">
        <w:rPr>
          <w:rFonts w:ascii="Open Sans" w:hAnsi="Open Sans" w:cs="Open Sans"/>
          <w:sz w:val="22"/>
          <w:szCs w:val="22"/>
        </w:rPr>
        <w:t>.</w:t>
      </w:r>
      <w:r w:rsidR="00E97D0A" w:rsidRPr="009667AD">
        <w:rPr>
          <w:rStyle w:val="EndnoteReference"/>
          <w:rFonts w:ascii="Open Sans" w:hAnsi="Open Sans" w:cs="Open Sans"/>
          <w:sz w:val="22"/>
          <w:szCs w:val="22"/>
        </w:rPr>
        <w:endnoteReference w:id="1"/>
      </w:r>
      <w:r w:rsidRPr="009667AD">
        <w:rPr>
          <w:rFonts w:ascii="Open Sans" w:hAnsi="Open Sans" w:cs="Open Sans"/>
          <w:sz w:val="22"/>
          <w:szCs w:val="22"/>
        </w:rPr>
        <w:t xml:space="preserve"> </w:t>
      </w:r>
      <w:r w:rsidR="00F74740" w:rsidRPr="009667AD">
        <w:rPr>
          <w:rFonts w:ascii="Open Sans" w:hAnsi="Open Sans" w:cs="Open Sans"/>
          <w:sz w:val="22"/>
          <w:szCs w:val="22"/>
        </w:rPr>
        <w:t>The steep rise in incarceration rates is a serious issue that demands a whole-of-government response to developing effective alternatives to incarceration</w:t>
      </w:r>
      <w:r w:rsidR="0023026E" w:rsidRPr="009667AD">
        <w:rPr>
          <w:rFonts w:ascii="Open Sans" w:hAnsi="Open Sans" w:cs="Open Sans"/>
          <w:sz w:val="22"/>
          <w:szCs w:val="22"/>
        </w:rPr>
        <w:t xml:space="preserve"> for all Australians</w:t>
      </w:r>
      <w:r w:rsidR="00F74740" w:rsidRPr="009667AD">
        <w:rPr>
          <w:rFonts w:ascii="Open Sans" w:hAnsi="Open Sans" w:cs="Open Sans"/>
          <w:sz w:val="22"/>
          <w:szCs w:val="22"/>
        </w:rPr>
        <w:t xml:space="preserve">. </w:t>
      </w:r>
      <w:r w:rsidR="0023026E" w:rsidRPr="009667AD">
        <w:rPr>
          <w:rFonts w:ascii="Open Sans" w:hAnsi="Open Sans" w:cs="Open Sans"/>
          <w:sz w:val="22"/>
          <w:szCs w:val="22"/>
        </w:rPr>
        <w:t>Still</w:t>
      </w:r>
      <w:r w:rsidR="00F90172" w:rsidRPr="009667AD">
        <w:rPr>
          <w:rFonts w:ascii="Open Sans" w:hAnsi="Open Sans" w:cs="Open Sans"/>
          <w:sz w:val="22"/>
          <w:szCs w:val="22"/>
        </w:rPr>
        <w:t>,</w:t>
      </w:r>
      <w:r w:rsidR="0023026E" w:rsidRPr="009667AD">
        <w:rPr>
          <w:rFonts w:ascii="Open Sans" w:hAnsi="Open Sans" w:cs="Open Sans"/>
          <w:sz w:val="22"/>
          <w:szCs w:val="22"/>
        </w:rPr>
        <w:t xml:space="preserve"> it is</w:t>
      </w:r>
      <w:r w:rsidR="00F74740" w:rsidRPr="009667AD">
        <w:rPr>
          <w:rFonts w:ascii="Open Sans" w:hAnsi="Open Sans" w:cs="Open Sans"/>
          <w:sz w:val="22"/>
          <w:szCs w:val="22"/>
        </w:rPr>
        <w:t xml:space="preserve"> </w:t>
      </w:r>
      <w:r w:rsidRPr="009667AD">
        <w:rPr>
          <w:rFonts w:ascii="Open Sans" w:hAnsi="Open Sans" w:cs="Open Sans"/>
          <w:sz w:val="22"/>
          <w:szCs w:val="22"/>
        </w:rPr>
        <w:t>Indigenous Australians</w:t>
      </w:r>
      <w:r w:rsidR="00081022" w:rsidRPr="009667AD">
        <w:rPr>
          <w:rFonts w:ascii="Open Sans" w:hAnsi="Open Sans" w:cs="Open Sans"/>
          <w:sz w:val="22"/>
          <w:szCs w:val="22"/>
        </w:rPr>
        <w:t xml:space="preserve"> </w:t>
      </w:r>
      <w:r w:rsidR="0023026E" w:rsidRPr="009667AD">
        <w:rPr>
          <w:rFonts w:ascii="Open Sans" w:hAnsi="Open Sans" w:cs="Open Sans"/>
          <w:sz w:val="22"/>
          <w:szCs w:val="22"/>
        </w:rPr>
        <w:t xml:space="preserve">who </w:t>
      </w:r>
      <w:r w:rsidR="00081022" w:rsidRPr="009667AD">
        <w:rPr>
          <w:rFonts w:ascii="Open Sans" w:hAnsi="Open Sans" w:cs="Open Sans"/>
          <w:sz w:val="22"/>
          <w:szCs w:val="22"/>
        </w:rPr>
        <w:t xml:space="preserve">remain </w:t>
      </w:r>
      <w:r w:rsidR="0023026E" w:rsidRPr="009667AD">
        <w:rPr>
          <w:rFonts w:ascii="Open Sans" w:hAnsi="Open Sans" w:cs="Open Sans"/>
          <w:sz w:val="22"/>
          <w:szCs w:val="22"/>
        </w:rPr>
        <w:t xml:space="preserve">persistently </w:t>
      </w:r>
      <w:r w:rsidR="00081022" w:rsidRPr="009667AD">
        <w:rPr>
          <w:rFonts w:ascii="Open Sans" w:hAnsi="Open Sans" w:cs="Open Sans"/>
          <w:sz w:val="22"/>
          <w:szCs w:val="22"/>
        </w:rPr>
        <w:t>overrepresented</w:t>
      </w:r>
      <w:r w:rsidR="000311E6" w:rsidRPr="009667AD">
        <w:rPr>
          <w:rFonts w:ascii="Open Sans" w:hAnsi="Open Sans" w:cs="Open Sans"/>
          <w:sz w:val="22"/>
          <w:szCs w:val="22"/>
        </w:rPr>
        <w:t>, making up 2</w:t>
      </w:r>
      <w:r w:rsidRPr="009667AD">
        <w:rPr>
          <w:rFonts w:ascii="Open Sans" w:hAnsi="Open Sans" w:cs="Open Sans"/>
          <w:sz w:val="22"/>
          <w:szCs w:val="22"/>
        </w:rPr>
        <w:t xml:space="preserve">% of the general </w:t>
      </w:r>
      <w:r w:rsidR="000311E6" w:rsidRPr="009667AD">
        <w:rPr>
          <w:rFonts w:ascii="Open Sans" w:hAnsi="Open Sans" w:cs="Open Sans"/>
          <w:sz w:val="22"/>
          <w:szCs w:val="22"/>
        </w:rPr>
        <w:t xml:space="preserve">adult </w:t>
      </w:r>
      <w:r w:rsidRPr="009667AD">
        <w:rPr>
          <w:rFonts w:ascii="Open Sans" w:hAnsi="Open Sans" w:cs="Open Sans"/>
          <w:sz w:val="22"/>
          <w:szCs w:val="22"/>
        </w:rPr>
        <w:t>population but 28% of the prison population.</w:t>
      </w:r>
      <w:r w:rsidRPr="009667AD">
        <w:rPr>
          <w:rStyle w:val="EndnoteReference"/>
          <w:rFonts w:ascii="Open Sans" w:hAnsi="Open Sans" w:cs="Open Sans"/>
          <w:sz w:val="22"/>
          <w:szCs w:val="22"/>
        </w:rPr>
        <w:endnoteReference w:id="2"/>
      </w:r>
      <w:r w:rsidRPr="009667AD">
        <w:rPr>
          <w:rFonts w:ascii="Open Sans" w:hAnsi="Open Sans" w:cs="Open Sans"/>
          <w:sz w:val="22"/>
          <w:szCs w:val="22"/>
        </w:rPr>
        <w:t xml:space="preserve"> </w:t>
      </w:r>
      <w:r w:rsidR="00081022" w:rsidRPr="009667AD">
        <w:rPr>
          <w:rFonts w:ascii="Open Sans" w:hAnsi="Open Sans" w:cs="Open Sans"/>
          <w:sz w:val="22"/>
          <w:szCs w:val="22"/>
        </w:rPr>
        <w:t>One of the most concerning trends is the</w:t>
      </w:r>
      <w:r w:rsidRPr="009667AD">
        <w:rPr>
          <w:rFonts w:ascii="Open Sans" w:hAnsi="Open Sans" w:cs="Open Sans"/>
          <w:sz w:val="22"/>
          <w:szCs w:val="22"/>
        </w:rPr>
        <w:t xml:space="preserve"> 77% increase of women in prison</w:t>
      </w:r>
      <w:r w:rsidR="006C1BB6" w:rsidRPr="009667AD">
        <w:rPr>
          <w:rFonts w:ascii="Open Sans" w:hAnsi="Open Sans" w:cs="Open Sans"/>
          <w:sz w:val="22"/>
          <w:szCs w:val="22"/>
        </w:rPr>
        <w:t xml:space="preserve"> over the last decade</w:t>
      </w:r>
      <w:r w:rsidRPr="009667AD">
        <w:rPr>
          <w:rFonts w:ascii="Open Sans" w:hAnsi="Open Sans" w:cs="Open Sans"/>
          <w:sz w:val="22"/>
          <w:szCs w:val="22"/>
        </w:rPr>
        <w:t>.</w:t>
      </w:r>
      <w:r w:rsidRPr="009667AD">
        <w:rPr>
          <w:rStyle w:val="EndnoteReference"/>
          <w:rFonts w:ascii="Open Sans" w:hAnsi="Open Sans" w:cs="Open Sans"/>
          <w:sz w:val="22"/>
          <w:szCs w:val="22"/>
        </w:rPr>
        <w:endnoteReference w:id="3"/>
      </w:r>
      <w:r w:rsidRPr="009667AD">
        <w:rPr>
          <w:rFonts w:ascii="Open Sans" w:hAnsi="Open Sans" w:cs="Open Sans"/>
          <w:sz w:val="22"/>
          <w:szCs w:val="22"/>
        </w:rPr>
        <w:t xml:space="preserve"> It is Indigenous wo</w:t>
      </w:r>
      <w:r w:rsidR="00861281" w:rsidRPr="009667AD">
        <w:rPr>
          <w:rFonts w:ascii="Open Sans" w:hAnsi="Open Sans" w:cs="Open Sans"/>
          <w:sz w:val="22"/>
          <w:szCs w:val="22"/>
        </w:rPr>
        <w:t>men who account for this growth</w:t>
      </w:r>
      <w:r w:rsidR="006C1BB6" w:rsidRPr="009667AD">
        <w:rPr>
          <w:rFonts w:ascii="Open Sans" w:hAnsi="Open Sans" w:cs="Open Sans"/>
          <w:sz w:val="22"/>
          <w:szCs w:val="22"/>
        </w:rPr>
        <w:t>, exceeding both t</w:t>
      </w:r>
      <w:r w:rsidR="00CF0121" w:rsidRPr="009667AD">
        <w:rPr>
          <w:rFonts w:ascii="Open Sans" w:hAnsi="Open Sans" w:cs="Open Sans"/>
          <w:sz w:val="22"/>
          <w:szCs w:val="22"/>
        </w:rPr>
        <w:t xml:space="preserve">he rate of imprisonment of </w:t>
      </w:r>
      <w:r w:rsidR="006136C7" w:rsidRPr="009667AD">
        <w:rPr>
          <w:rFonts w:ascii="Open Sans" w:hAnsi="Open Sans" w:cs="Open Sans"/>
          <w:sz w:val="22"/>
          <w:szCs w:val="22"/>
        </w:rPr>
        <w:t xml:space="preserve">Indigenous men, and </w:t>
      </w:r>
      <w:r w:rsidR="00CF0121" w:rsidRPr="009667AD">
        <w:rPr>
          <w:rFonts w:ascii="Open Sans" w:hAnsi="Open Sans" w:cs="Open Sans"/>
          <w:sz w:val="22"/>
          <w:szCs w:val="22"/>
        </w:rPr>
        <w:t>non-I</w:t>
      </w:r>
      <w:r w:rsidR="006C1BB6" w:rsidRPr="009667AD">
        <w:rPr>
          <w:rFonts w:ascii="Open Sans" w:hAnsi="Open Sans" w:cs="Open Sans"/>
          <w:sz w:val="22"/>
          <w:szCs w:val="22"/>
        </w:rPr>
        <w:t>ndigenous women and men</w:t>
      </w:r>
      <w:r w:rsidR="00861281" w:rsidRPr="009667AD">
        <w:rPr>
          <w:rFonts w:ascii="Open Sans" w:hAnsi="Open Sans" w:cs="Open Sans"/>
          <w:sz w:val="22"/>
          <w:szCs w:val="22"/>
        </w:rPr>
        <w:t>.</w:t>
      </w:r>
      <w:r w:rsidR="006C1BB6" w:rsidRPr="009667AD">
        <w:rPr>
          <w:rStyle w:val="EndnoteReference"/>
          <w:rFonts w:ascii="Open Sans" w:hAnsi="Open Sans" w:cs="Open Sans"/>
          <w:sz w:val="22"/>
          <w:szCs w:val="22"/>
        </w:rPr>
        <w:endnoteReference w:id="4"/>
      </w:r>
      <w:r w:rsidR="00F90172" w:rsidRPr="009667AD">
        <w:rPr>
          <w:rFonts w:ascii="Open Sans" w:hAnsi="Open Sans" w:cs="Open Sans"/>
          <w:sz w:val="22"/>
          <w:szCs w:val="22"/>
        </w:rPr>
        <w:t xml:space="preserve"> Aboriginal and Torres Strait I</w:t>
      </w:r>
      <w:r w:rsidR="00861281" w:rsidRPr="009667AD">
        <w:rPr>
          <w:rFonts w:ascii="Open Sans" w:hAnsi="Open Sans" w:cs="Open Sans"/>
          <w:sz w:val="22"/>
          <w:szCs w:val="22"/>
        </w:rPr>
        <w:t>slander women</w:t>
      </w:r>
      <w:r w:rsidRPr="009667AD">
        <w:rPr>
          <w:rFonts w:ascii="Open Sans" w:hAnsi="Open Sans" w:cs="Open Sans"/>
          <w:sz w:val="22"/>
          <w:szCs w:val="22"/>
        </w:rPr>
        <w:t xml:space="preserve"> make up 2% of Australia’s</w:t>
      </w:r>
      <w:r w:rsidR="00861281" w:rsidRPr="009667AD">
        <w:rPr>
          <w:rFonts w:ascii="Open Sans" w:hAnsi="Open Sans" w:cs="Open Sans"/>
          <w:sz w:val="22"/>
          <w:szCs w:val="22"/>
        </w:rPr>
        <w:t xml:space="preserve"> female population and yet</w:t>
      </w:r>
      <w:r w:rsidRPr="009667AD">
        <w:rPr>
          <w:rFonts w:ascii="Open Sans" w:hAnsi="Open Sans" w:cs="Open Sans"/>
          <w:sz w:val="22"/>
          <w:szCs w:val="22"/>
        </w:rPr>
        <w:t xml:space="preserve"> are 34% of the women </w:t>
      </w:r>
      <w:r w:rsidR="00861281" w:rsidRPr="009667AD">
        <w:rPr>
          <w:rFonts w:ascii="Open Sans" w:hAnsi="Open Sans" w:cs="Open Sans"/>
          <w:sz w:val="22"/>
          <w:szCs w:val="22"/>
        </w:rPr>
        <w:t>in prison</w:t>
      </w:r>
      <w:r w:rsidRPr="009667AD">
        <w:rPr>
          <w:rFonts w:ascii="Open Sans" w:hAnsi="Open Sans" w:cs="Open Sans"/>
          <w:sz w:val="22"/>
          <w:szCs w:val="22"/>
        </w:rPr>
        <w:t>.</w:t>
      </w:r>
      <w:r w:rsidRPr="009667AD">
        <w:rPr>
          <w:rStyle w:val="EndnoteReference"/>
          <w:rFonts w:ascii="Open Sans" w:hAnsi="Open Sans" w:cs="Open Sans"/>
          <w:sz w:val="22"/>
          <w:szCs w:val="22"/>
        </w:rPr>
        <w:endnoteReference w:id="5"/>
      </w:r>
      <w:r w:rsidRPr="009667AD">
        <w:rPr>
          <w:rFonts w:ascii="Open Sans" w:hAnsi="Open Sans" w:cs="Open Sans"/>
          <w:sz w:val="22"/>
          <w:szCs w:val="22"/>
        </w:rPr>
        <w:t xml:space="preserve"> </w:t>
      </w:r>
    </w:p>
    <w:p w:rsidR="003319ED" w:rsidRPr="009667AD" w:rsidRDefault="006358EC" w:rsidP="003319ED">
      <w:pPr>
        <w:pStyle w:val="NormalWeb"/>
        <w:shd w:val="clear" w:color="auto" w:fill="FFFFFF"/>
        <w:spacing w:before="0" w:after="180"/>
        <w:rPr>
          <w:rFonts w:ascii="Open Sans" w:hAnsi="Open Sans" w:cs="Open Sans"/>
          <w:color w:val="000000"/>
          <w:sz w:val="22"/>
          <w:szCs w:val="22"/>
        </w:rPr>
      </w:pPr>
      <w:r w:rsidRPr="009667AD">
        <w:rPr>
          <w:rFonts w:ascii="Open Sans" w:hAnsi="Open Sans" w:cs="Open Sans"/>
          <w:sz w:val="22"/>
          <w:szCs w:val="22"/>
        </w:rPr>
        <w:t>It is well documented that</w:t>
      </w:r>
      <w:r w:rsidR="00F623F9" w:rsidRPr="009667AD">
        <w:rPr>
          <w:rFonts w:ascii="Open Sans" w:hAnsi="Open Sans" w:cs="Open Sans"/>
          <w:sz w:val="22"/>
          <w:szCs w:val="22"/>
        </w:rPr>
        <w:t xml:space="preserve"> Indigenous women in Australia have</w:t>
      </w:r>
      <w:r w:rsidR="003E5077" w:rsidRPr="009667AD">
        <w:rPr>
          <w:rFonts w:ascii="Open Sans" w:hAnsi="Open Sans" w:cs="Open Sans"/>
          <w:sz w:val="22"/>
          <w:szCs w:val="22"/>
        </w:rPr>
        <w:t xml:space="preserve"> experienced early life and intergenerational trauma</w:t>
      </w:r>
      <w:r w:rsidRPr="009667AD">
        <w:rPr>
          <w:rFonts w:ascii="Open Sans" w:hAnsi="Open Sans" w:cs="Open Sans"/>
          <w:sz w:val="22"/>
          <w:szCs w:val="22"/>
        </w:rPr>
        <w:t xml:space="preserve"> and </w:t>
      </w:r>
      <w:r w:rsidR="005D3562" w:rsidRPr="009667AD">
        <w:rPr>
          <w:rFonts w:ascii="Open Sans" w:hAnsi="Open Sans" w:cs="Open Sans"/>
          <w:sz w:val="22"/>
          <w:szCs w:val="22"/>
        </w:rPr>
        <w:t>multiple and intersecting forms of discrimination which cut across lines of race, gender and socio-economic status</w:t>
      </w:r>
      <w:r w:rsidR="003E5077" w:rsidRPr="009667AD">
        <w:rPr>
          <w:rFonts w:ascii="Open Sans" w:hAnsi="Open Sans" w:cs="Open Sans"/>
          <w:sz w:val="22"/>
          <w:szCs w:val="22"/>
        </w:rPr>
        <w:t>.</w:t>
      </w:r>
      <w:r w:rsidR="00A96A08" w:rsidRPr="009667AD">
        <w:rPr>
          <w:rStyle w:val="EndnoteReference"/>
          <w:rFonts w:ascii="Open Sans" w:hAnsi="Open Sans" w:cs="Open Sans"/>
          <w:sz w:val="22"/>
          <w:szCs w:val="22"/>
        </w:rPr>
        <w:endnoteReference w:id="6"/>
      </w:r>
      <w:r w:rsidR="003E5077" w:rsidRPr="009667AD">
        <w:rPr>
          <w:rFonts w:ascii="Open Sans" w:hAnsi="Open Sans" w:cs="Open Sans"/>
          <w:sz w:val="22"/>
          <w:szCs w:val="22"/>
        </w:rPr>
        <w:t xml:space="preserve"> </w:t>
      </w:r>
      <w:r w:rsidR="00C91D52" w:rsidRPr="009667AD">
        <w:rPr>
          <w:rFonts w:ascii="Open Sans" w:hAnsi="Open Sans" w:cs="Open Sans"/>
          <w:sz w:val="22"/>
          <w:szCs w:val="22"/>
        </w:rPr>
        <w:t xml:space="preserve">These </w:t>
      </w:r>
      <w:r w:rsidR="00C91D52" w:rsidRPr="009667AD">
        <w:rPr>
          <w:rFonts w:ascii="Open Sans" w:hAnsi="Open Sans" w:cs="Open Sans"/>
          <w:color w:val="000000"/>
          <w:sz w:val="22"/>
          <w:szCs w:val="22"/>
        </w:rPr>
        <w:t>p</w:t>
      </w:r>
      <w:r w:rsidR="003319ED" w:rsidRPr="009667AD">
        <w:rPr>
          <w:rFonts w:ascii="Open Sans" w:hAnsi="Open Sans" w:cs="Open Sans"/>
          <w:color w:val="000000"/>
          <w:sz w:val="22"/>
          <w:szCs w:val="22"/>
        </w:rPr>
        <w:t xml:space="preserve">resent day conditions have arisen from </w:t>
      </w:r>
      <w:r w:rsidR="00C91D52" w:rsidRPr="009667AD">
        <w:rPr>
          <w:rFonts w:ascii="Open Sans" w:hAnsi="Open Sans" w:cs="Open Sans"/>
          <w:color w:val="000000"/>
          <w:sz w:val="22"/>
          <w:szCs w:val="22"/>
        </w:rPr>
        <w:t>historical and ongoing</w:t>
      </w:r>
      <w:r w:rsidR="003319ED" w:rsidRPr="009667AD">
        <w:rPr>
          <w:rFonts w:ascii="Open Sans" w:hAnsi="Open Sans" w:cs="Open Sans"/>
          <w:color w:val="000000"/>
          <w:sz w:val="22"/>
          <w:szCs w:val="22"/>
        </w:rPr>
        <w:t xml:space="preserve"> policies of removal, dispossession and assimilation of Aboriginal and Torres Strait Islander peoples. These injustices have never been effectively addressed or rectified by the Australian nation. </w:t>
      </w:r>
    </w:p>
    <w:p w:rsidR="00C91D52" w:rsidRPr="009667AD" w:rsidRDefault="003319ED" w:rsidP="003319ED">
      <w:pPr>
        <w:pStyle w:val="NormalWeb"/>
        <w:shd w:val="clear" w:color="auto" w:fill="FFFFFF"/>
        <w:spacing w:before="0" w:after="180"/>
        <w:rPr>
          <w:rFonts w:ascii="Open Sans" w:hAnsi="Open Sans" w:cs="Open Sans"/>
          <w:color w:val="000000"/>
          <w:sz w:val="22"/>
          <w:szCs w:val="22"/>
        </w:rPr>
      </w:pPr>
      <w:r w:rsidRPr="009667AD">
        <w:rPr>
          <w:rFonts w:ascii="Open Sans" w:hAnsi="Open Sans" w:cs="Open Sans"/>
          <w:color w:val="000000"/>
          <w:sz w:val="22"/>
          <w:szCs w:val="22"/>
        </w:rPr>
        <w:t xml:space="preserve">The resulting cycles of generational inequality has enabled a culture of racism and </w:t>
      </w:r>
      <w:proofErr w:type="gramStart"/>
      <w:r w:rsidRPr="009667AD">
        <w:rPr>
          <w:rFonts w:ascii="Open Sans" w:hAnsi="Open Sans" w:cs="Open Sans"/>
          <w:color w:val="000000"/>
          <w:sz w:val="22"/>
          <w:szCs w:val="22"/>
        </w:rPr>
        <w:t>discrimination</w:t>
      </w:r>
      <w:proofErr w:type="gramEnd"/>
      <w:r w:rsidRPr="009667AD">
        <w:rPr>
          <w:rFonts w:ascii="Open Sans" w:hAnsi="Open Sans" w:cs="Open Sans"/>
          <w:color w:val="000000"/>
          <w:sz w:val="22"/>
          <w:szCs w:val="22"/>
        </w:rPr>
        <w:t xml:space="preserve"> to go unchecked across Australian institutions. </w:t>
      </w:r>
      <w:r w:rsidR="003F0F7C" w:rsidRPr="009667AD">
        <w:rPr>
          <w:rFonts w:ascii="Open Sans" w:hAnsi="Open Sans" w:cs="Open Sans"/>
          <w:color w:val="000000"/>
          <w:sz w:val="22"/>
          <w:szCs w:val="22"/>
        </w:rPr>
        <w:t>Structural</w:t>
      </w:r>
      <w:r w:rsidRPr="009667AD">
        <w:rPr>
          <w:rFonts w:ascii="Open Sans" w:hAnsi="Open Sans" w:cs="Open Sans"/>
          <w:color w:val="000000"/>
          <w:sz w:val="22"/>
          <w:szCs w:val="22"/>
        </w:rPr>
        <w:t xml:space="preserve"> inequality and systemic racism</w:t>
      </w:r>
      <w:r w:rsidR="003F0F7C" w:rsidRPr="009667AD">
        <w:rPr>
          <w:rFonts w:ascii="Open Sans" w:hAnsi="Open Sans" w:cs="Open Sans"/>
          <w:color w:val="000000"/>
          <w:sz w:val="22"/>
          <w:szCs w:val="22"/>
        </w:rPr>
        <w:t xml:space="preserve"> interact </w:t>
      </w:r>
      <w:r w:rsidRPr="009667AD">
        <w:rPr>
          <w:rFonts w:ascii="Open Sans" w:hAnsi="Open Sans" w:cs="Open Sans"/>
          <w:color w:val="000000"/>
          <w:sz w:val="22"/>
          <w:szCs w:val="22"/>
        </w:rPr>
        <w:t>with a range of</w:t>
      </w:r>
      <w:r w:rsidR="003F1C65" w:rsidRPr="009667AD">
        <w:rPr>
          <w:rFonts w:ascii="Open Sans" w:hAnsi="Open Sans" w:cs="Open Sans"/>
          <w:color w:val="000000"/>
          <w:sz w:val="22"/>
          <w:szCs w:val="22"/>
        </w:rPr>
        <w:t xml:space="preserve"> intersecting</w:t>
      </w:r>
      <w:r w:rsidRPr="009667AD">
        <w:rPr>
          <w:rFonts w:ascii="Open Sans" w:hAnsi="Open Sans" w:cs="Open Sans"/>
          <w:color w:val="000000"/>
          <w:sz w:val="22"/>
          <w:szCs w:val="22"/>
        </w:rPr>
        <w:t xml:space="preserve"> socio-economic factors</w:t>
      </w:r>
      <w:r w:rsidR="006D5006" w:rsidRPr="009667AD">
        <w:rPr>
          <w:rFonts w:ascii="Open Sans" w:hAnsi="Open Sans" w:cs="Open Sans"/>
          <w:color w:val="000000"/>
          <w:sz w:val="22"/>
          <w:szCs w:val="22"/>
        </w:rPr>
        <w:t xml:space="preserve"> exposing women in vulnerable situations to punitive approaches to justice and</w:t>
      </w:r>
      <w:r w:rsidR="00092DC8" w:rsidRPr="009667AD">
        <w:rPr>
          <w:rFonts w:ascii="Open Sans" w:hAnsi="Open Sans" w:cs="Open Sans"/>
          <w:color w:val="000000"/>
          <w:sz w:val="22"/>
          <w:szCs w:val="22"/>
        </w:rPr>
        <w:t>,</w:t>
      </w:r>
      <w:r w:rsidR="006D5006" w:rsidRPr="009667AD">
        <w:rPr>
          <w:rFonts w:ascii="Open Sans" w:hAnsi="Open Sans" w:cs="Open Sans"/>
          <w:color w:val="000000"/>
          <w:sz w:val="22"/>
          <w:szCs w:val="22"/>
        </w:rPr>
        <w:t xml:space="preserve"> at times</w:t>
      </w:r>
      <w:r w:rsidR="00092DC8" w:rsidRPr="009667AD">
        <w:rPr>
          <w:rFonts w:ascii="Open Sans" w:hAnsi="Open Sans" w:cs="Open Sans"/>
          <w:color w:val="000000"/>
          <w:sz w:val="22"/>
          <w:szCs w:val="22"/>
        </w:rPr>
        <w:t>,</w:t>
      </w:r>
      <w:r w:rsidR="006D5006" w:rsidRPr="009667AD">
        <w:rPr>
          <w:rFonts w:ascii="Open Sans" w:hAnsi="Open Sans" w:cs="Open Sans"/>
          <w:color w:val="000000"/>
          <w:sz w:val="22"/>
          <w:szCs w:val="22"/>
        </w:rPr>
        <w:t xml:space="preserve"> to degrading treatment</w:t>
      </w:r>
      <w:r w:rsidRPr="009667AD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:rsidR="005D05B6" w:rsidRPr="009667AD" w:rsidRDefault="003F0F7C" w:rsidP="00AC3966">
      <w:pPr>
        <w:pStyle w:val="NormalWeb"/>
        <w:shd w:val="clear" w:color="auto" w:fill="FFFFFF"/>
        <w:spacing w:before="0" w:after="180"/>
        <w:rPr>
          <w:rFonts w:ascii="Open Sans" w:hAnsi="Open Sans" w:cs="Open Sans"/>
          <w:color w:val="000000"/>
          <w:sz w:val="22"/>
          <w:szCs w:val="22"/>
        </w:rPr>
      </w:pPr>
      <w:r w:rsidRPr="009667AD">
        <w:rPr>
          <w:rFonts w:ascii="Open Sans" w:hAnsi="Open Sans" w:cs="Open Sans"/>
          <w:color w:val="000000"/>
          <w:sz w:val="22"/>
          <w:szCs w:val="22"/>
        </w:rPr>
        <w:t>It is</w:t>
      </w:r>
      <w:r w:rsidR="00C91D52" w:rsidRPr="009667AD">
        <w:rPr>
          <w:rFonts w:ascii="Open Sans" w:hAnsi="Open Sans" w:cs="Open Sans"/>
          <w:color w:val="000000"/>
          <w:sz w:val="22"/>
          <w:szCs w:val="22"/>
        </w:rPr>
        <w:t xml:space="preserve">, therefore, </w:t>
      </w:r>
      <w:r w:rsidR="00A97355" w:rsidRPr="009667AD">
        <w:rPr>
          <w:rFonts w:ascii="Open Sans" w:hAnsi="Open Sans" w:cs="Open Sans"/>
          <w:color w:val="000000"/>
          <w:sz w:val="22"/>
          <w:szCs w:val="22"/>
        </w:rPr>
        <w:t xml:space="preserve">often </w:t>
      </w:r>
      <w:r w:rsidR="005D3562" w:rsidRPr="009667AD">
        <w:rPr>
          <w:rFonts w:ascii="Open Sans" w:hAnsi="Open Sans" w:cs="Open Sans"/>
          <w:color w:val="000000"/>
          <w:sz w:val="22"/>
          <w:szCs w:val="22"/>
        </w:rPr>
        <w:t>underlying factors such as</w:t>
      </w:r>
      <w:r w:rsidRPr="009667AD">
        <w:rPr>
          <w:rFonts w:ascii="Open Sans" w:hAnsi="Open Sans" w:cs="Open Sans"/>
          <w:color w:val="000000"/>
          <w:sz w:val="22"/>
          <w:szCs w:val="22"/>
        </w:rPr>
        <w:t xml:space="preserve"> high rates of domest</w:t>
      </w:r>
      <w:r w:rsidR="00D75C32" w:rsidRPr="009667AD">
        <w:rPr>
          <w:rFonts w:ascii="Open Sans" w:hAnsi="Open Sans" w:cs="Open Sans"/>
          <w:color w:val="000000"/>
          <w:sz w:val="22"/>
          <w:szCs w:val="22"/>
        </w:rPr>
        <w:t>ic and family violence, abuse,</w:t>
      </w:r>
      <w:r w:rsidRPr="009667AD">
        <w:rPr>
          <w:rFonts w:ascii="Open Sans" w:hAnsi="Open Sans" w:cs="Open Sans"/>
          <w:color w:val="000000"/>
          <w:sz w:val="22"/>
          <w:szCs w:val="22"/>
        </w:rPr>
        <w:t xml:space="preserve"> trauma, </w:t>
      </w:r>
      <w:r w:rsidR="00D75C32" w:rsidRPr="009667AD">
        <w:rPr>
          <w:rFonts w:ascii="Open Sans" w:hAnsi="Open Sans" w:cs="Open Sans"/>
          <w:color w:val="000000"/>
          <w:sz w:val="22"/>
          <w:szCs w:val="22"/>
        </w:rPr>
        <w:t>and</w:t>
      </w:r>
      <w:r w:rsidR="0076541A" w:rsidRPr="009667AD">
        <w:rPr>
          <w:rFonts w:ascii="Open Sans" w:hAnsi="Open Sans" w:cs="Open Sans"/>
          <w:color w:val="000000"/>
          <w:sz w:val="22"/>
          <w:szCs w:val="22"/>
        </w:rPr>
        <w:t xml:space="preserve"> multiple forms of</w:t>
      </w:r>
      <w:r w:rsidR="00D75C32" w:rsidRPr="009667AD">
        <w:rPr>
          <w:rFonts w:ascii="Open Sans" w:hAnsi="Open Sans" w:cs="Open Sans"/>
          <w:color w:val="000000"/>
          <w:sz w:val="22"/>
          <w:szCs w:val="22"/>
        </w:rPr>
        <w:t xml:space="preserve"> discrimination</w:t>
      </w:r>
      <w:r w:rsidR="005B7034" w:rsidRPr="009667AD">
        <w:rPr>
          <w:rFonts w:ascii="Open Sans" w:hAnsi="Open Sans" w:cs="Open Sans"/>
          <w:color w:val="000000"/>
          <w:sz w:val="22"/>
          <w:szCs w:val="22"/>
        </w:rPr>
        <w:t xml:space="preserve">, which </w:t>
      </w:r>
      <w:r w:rsidR="005D3562" w:rsidRPr="009667AD">
        <w:rPr>
          <w:rFonts w:ascii="Open Sans" w:hAnsi="Open Sans" w:cs="Open Sans"/>
          <w:color w:val="000000"/>
          <w:sz w:val="22"/>
          <w:szCs w:val="22"/>
        </w:rPr>
        <w:t xml:space="preserve">are leading to increasing rates of </w:t>
      </w:r>
      <w:r w:rsidR="006136C7" w:rsidRPr="009667AD">
        <w:rPr>
          <w:rFonts w:ascii="Open Sans" w:hAnsi="Open Sans" w:cs="Open Sans"/>
          <w:color w:val="000000"/>
          <w:sz w:val="22"/>
          <w:szCs w:val="22"/>
        </w:rPr>
        <w:t xml:space="preserve">Aboriginal and Torres Strait Islander </w:t>
      </w:r>
      <w:r w:rsidR="005D3562" w:rsidRPr="009667AD">
        <w:rPr>
          <w:rFonts w:ascii="Open Sans" w:hAnsi="Open Sans" w:cs="Open Sans"/>
          <w:color w:val="000000"/>
          <w:sz w:val="22"/>
          <w:szCs w:val="22"/>
        </w:rPr>
        <w:t>women’s incarceration</w:t>
      </w:r>
      <w:r w:rsidRPr="009667AD">
        <w:rPr>
          <w:rFonts w:ascii="Open Sans" w:hAnsi="Open Sans" w:cs="Open Sans"/>
          <w:color w:val="000000"/>
          <w:sz w:val="22"/>
          <w:szCs w:val="22"/>
        </w:rPr>
        <w:t>.</w:t>
      </w:r>
      <w:r w:rsidR="00C91E18" w:rsidRPr="009667AD">
        <w:rPr>
          <w:rStyle w:val="EndnoteReference"/>
          <w:rFonts w:ascii="Open Sans" w:hAnsi="Open Sans" w:cs="Open Sans"/>
          <w:color w:val="000000"/>
          <w:sz w:val="22"/>
          <w:szCs w:val="22"/>
        </w:rPr>
        <w:endnoteReference w:id="7"/>
      </w:r>
      <w:r w:rsidR="00D75C32" w:rsidRPr="009667A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0545F" w:rsidRPr="009667AD">
        <w:rPr>
          <w:rFonts w:ascii="Open Sans" w:hAnsi="Open Sans" w:cs="Open Sans"/>
          <w:sz w:val="22"/>
          <w:szCs w:val="22"/>
        </w:rPr>
        <w:t>For instance, i</w:t>
      </w:r>
      <w:r w:rsidR="003E5077" w:rsidRPr="009667AD">
        <w:rPr>
          <w:rFonts w:ascii="Open Sans" w:hAnsi="Open Sans" w:cs="Open Sans"/>
          <w:sz w:val="22"/>
          <w:szCs w:val="22"/>
        </w:rPr>
        <w:t>n New South Wales studies have shown 70% of Indigenous female prisoners are survivors of childhood sexual abuse, 44% experience ongoing sexual abuse, and 78% experience violence as adults.</w:t>
      </w:r>
      <w:r w:rsidR="00C36B8A" w:rsidRPr="009667AD">
        <w:rPr>
          <w:rStyle w:val="EndnoteReference"/>
          <w:rFonts w:ascii="Open Sans" w:hAnsi="Open Sans" w:cs="Open Sans"/>
          <w:sz w:val="22"/>
          <w:szCs w:val="22"/>
        </w:rPr>
        <w:endnoteReference w:id="8"/>
      </w:r>
      <w:r w:rsidR="00C36B8A" w:rsidRPr="009667AD">
        <w:rPr>
          <w:rFonts w:ascii="Open Sans" w:hAnsi="Open Sans" w:cs="Open Sans"/>
          <w:sz w:val="22"/>
          <w:szCs w:val="22"/>
        </w:rPr>
        <w:t xml:space="preserve"> </w:t>
      </w:r>
      <w:r w:rsidR="003E5077" w:rsidRPr="009667AD">
        <w:rPr>
          <w:rFonts w:ascii="Open Sans" w:hAnsi="Open Sans" w:cs="Open Sans"/>
          <w:sz w:val="22"/>
          <w:szCs w:val="22"/>
        </w:rPr>
        <w:t xml:space="preserve"> </w:t>
      </w:r>
      <w:r w:rsidR="005B7034" w:rsidRPr="009667AD">
        <w:rPr>
          <w:rFonts w:ascii="Open Sans" w:hAnsi="Open Sans" w:cs="Open Sans"/>
          <w:sz w:val="22"/>
          <w:szCs w:val="22"/>
        </w:rPr>
        <w:t>However</w:t>
      </w:r>
      <w:r w:rsidR="003F1C65" w:rsidRPr="009667AD">
        <w:rPr>
          <w:rFonts w:ascii="Open Sans" w:hAnsi="Open Sans" w:cs="Open Sans"/>
          <w:sz w:val="22"/>
          <w:szCs w:val="22"/>
        </w:rPr>
        <w:t>,</w:t>
      </w:r>
      <w:r w:rsidR="00C36B8A" w:rsidRPr="009667AD">
        <w:rPr>
          <w:rFonts w:ascii="Open Sans" w:hAnsi="Open Sans" w:cs="Open Sans"/>
          <w:sz w:val="22"/>
          <w:szCs w:val="22"/>
        </w:rPr>
        <w:t xml:space="preserve"> data </w:t>
      </w:r>
      <w:r w:rsidR="00085BA1" w:rsidRPr="009667AD">
        <w:rPr>
          <w:rFonts w:ascii="Open Sans" w:hAnsi="Open Sans" w:cs="Open Sans"/>
          <w:sz w:val="22"/>
          <w:szCs w:val="22"/>
        </w:rPr>
        <w:t xml:space="preserve">assessing the </w:t>
      </w:r>
      <w:r w:rsidR="005D3562" w:rsidRPr="009667AD">
        <w:rPr>
          <w:rFonts w:ascii="Open Sans" w:hAnsi="Open Sans" w:cs="Open Sans"/>
          <w:sz w:val="22"/>
          <w:szCs w:val="22"/>
        </w:rPr>
        <w:t>causal pathway between underlying factors</w:t>
      </w:r>
      <w:r w:rsidR="00085BA1" w:rsidRPr="009667AD">
        <w:rPr>
          <w:rFonts w:ascii="Open Sans" w:hAnsi="Open Sans" w:cs="Open Sans"/>
          <w:sz w:val="22"/>
          <w:szCs w:val="22"/>
        </w:rPr>
        <w:t xml:space="preserve"> and incarceration </w:t>
      </w:r>
      <w:r w:rsidR="001D0722" w:rsidRPr="009667AD">
        <w:rPr>
          <w:rFonts w:ascii="Open Sans" w:hAnsi="Open Sans" w:cs="Open Sans"/>
          <w:sz w:val="22"/>
          <w:szCs w:val="22"/>
        </w:rPr>
        <w:t>is hard to come by as it is rarely disaggregated</w:t>
      </w:r>
      <w:r w:rsidR="00085BA1" w:rsidRPr="009667AD">
        <w:rPr>
          <w:rFonts w:ascii="Open Sans" w:hAnsi="Open Sans" w:cs="Open Sans"/>
          <w:sz w:val="22"/>
          <w:szCs w:val="22"/>
        </w:rPr>
        <w:t xml:space="preserve">, focusing instead on Indigenous peoples and gender as separate groups, rather than analysing the intersection of Indigenous </w:t>
      </w:r>
      <w:r w:rsidR="006D5006" w:rsidRPr="009667AD">
        <w:rPr>
          <w:rFonts w:ascii="Open Sans" w:hAnsi="Open Sans" w:cs="Open Sans"/>
          <w:sz w:val="22"/>
          <w:szCs w:val="22"/>
        </w:rPr>
        <w:t xml:space="preserve">peoples and </w:t>
      </w:r>
      <w:r w:rsidR="00085BA1" w:rsidRPr="009667AD">
        <w:rPr>
          <w:rFonts w:ascii="Open Sans" w:hAnsi="Open Sans" w:cs="Open Sans"/>
          <w:sz w:val="22"/>
          <w:szCs w:val="22"/>
        </w:rPr>
        <w:t>women</w:t>
      </w:r>
      <w:r w:rsidR="005B7034" w:rsidRPr="009667AD">
        <w:rPr>
          <w:rFonts w:ascii="Open Sans" w:hAnsi="Open Sans" w:cs="Open Sans"/>
          <w:sz w:val="22"/>
          <w:szCs w:val="22"/>
        </w:rPr>
        <w:t xml:space="preserve"> as a distinct group</w:t>
      </w:r>
      <w:r w:rsidR="00085BA1" w:rsidRPr="009667AD">
        <w:rPr>
          <w:rFonts w:ascii="Open Sans" w:hAnsi="Open Sans" w:cs="Open Sans"/>
          <w:sz w:val="22"/>
          <w:szCs w:val="22"/>
        </w:rPr>
        <w:t>.</w:t>
      </w:r>
      <w:r w:rsidR="00085BA1" w:rsidRPr="009667AD">
        <w:rPr>
          <w:rStyle w:val="EndnoteReference"/>
          <w:rFonts w:ascii="Open Sans" w:hAnsi="Open Sans" w:cs="Open Sans"/>
          <w:sz w:val="22"/>
          <w:szCs w:val="22"/>
        </w:rPr>
        <w:endnoteReference w:id="9"/>
      </w:r>
      <w:r w:rsidR="00085BA1" w:rsidRPr="009667AD">
        <w:rPr>
          <w:rFonts w:ascii="Open Sans" w:hAnsi="Open Sans" w:cs="Open Sans"/>
          <w:sz w:val="22"/>
          <w:szCs w:val="22"/>
        </w:rPr>
        <w:t xml:space="preserve">  Without </w:t>
      </w:r>
      <w:r w:rsidR="00A8015F" w:rsidRPr="009667AD">
        <w:rPr>
          <w:rFonts w:ascii="Open Sans" w:hAnsi="Open Sans" w:cs="Open Sans"/>
          <w:sz w:val="22"/>
          <w:szCs w:val="22"/>
        </w:rPr>
        <w:t>clear data</w:t>
      </w:r>
      <w:r w:rsidR="00085BA1" w:rsidRPr="009667AD">
        <w:rPr>
          <w:rFonts w:ascii="Open Sans" w:hAnsi="Open Sans" w:cs="Open Sans"/>
          <w:sz w:val="22"/>
          <w:szCs w:val="22"/>
        </w:rPr>
        <w:t xml:space="preserve"> it</w:t>
      </w:r>
      <w:r w:rsidR="003434F0" w:rsidRPr="009667AD">
        <w:rPr>
          <w:rFonts w:ascii="Open Sans" w:hAnsi="Open Sans" w:cs="Open Sans"/>
          <w:sz w:val="22"/>
          <w:szCs w:val="22"/>
        </w:rPr>
        <w:t xml:space="preserve"> </w:t>
      </w:r>
      <w:r w:rsidR="00A8015F" w:rsidRPr="009667AD">
        <w:rPr>
          <w:rFonts w:ascii="Open Sans" w:hAnsi="Open Sans" w:cs="Open Sans"/>
          <w:sz w:val="22"/>
          <w:szCs w:val="22"/>
        </w:rPr>
        <w:t xml:space="preserve">is </w:t>
      </w:r>
      <w:r w:rsidR="003434F0" w:rsidRPr="009667AD">
        <w:rPr>
          <w:rFonts w:ascii="Open Sans" w:hAnsi="Open Sans" w:cs="Open Sans"/>
          <w:sz w:val="22"/>
          <w:szCs w:val="22"/>
        </w:rPr>
        <w:t>difficult to respond</w:t>
      </w:r>
      <w:r w:rsidR="00A8015F" w:rsidRPr="009667AD">
        <w:rPr>
          <w:rFonts w:ascii="Open Sans" w:hAnsi="Open Sans" w:cs="Open Sans"/>
          <w:sz w:val="22"/>
          <w:szCs w:val="22"/>
        </w:rPr>
        <w:t xml:space="preserve"> effectively</w:t>
      </w:r>
      <w:r w:rsidR="003434F0" w:rsidRPr="009667AD">
        <w:rPr>
          <w:rFonts w:ascii="Open Sans" w:hAnsi="Open Sans" w:cs="Open Sans"/>
          <w:sz w:val="22"/>
          <w:szCs w:val="22"/>
        </w:rPr>
        <w:t xml:space="preserve"> to the needs of Indigenous women </w:t>
      </w:r>
      <w:r w:rsidR="00092DC8" w:rsidRPr="009667AD">
        <w:rPr>
          <w:rFonts w:ascii="Open Sans" w:hAnsi="Open Sans" w:cs="Open Sans"/>
          <w:sz w:val="22"/>
          <w:szCs w:val="22"/>
        </w:rPr>
        <w:t>to address root causes and break a cycle of rising incarceration rates</w:t>
      </w:r>
      <w:r w:rsidR="001D0722" w:rsidRPr="009667AD">
        <w:rPr>
          <w:rFonts w:ascii="Open Sans" w:hAnsi="Open Sans" w:cs="Open Sans"/>
          <w:sz w:val="22"/>
          <w:szCs w:val="22"/>
        </w:rPr>
        <w:t xml:space="preserve">. </w:t>
      </w:r>
    </w:p>
    <w:p w:rsidR="001753C6" w:rsidRPr="009667AD" w:rsidRDefault="003434F0" w:rsidP="00AC3966">
      <w:pPr>
        <w:pStyle w:val="NormalWeb"/>
        <w:shd w:val="clear" w:color="auto" w:fill="FFFFFF"/>
        <w:spacing w:before="0" w:after="180"/>
        <w:rPr>
          <w:rFonts w:ascii="Open Sans" w:hAnsi="Open Sans" w:cs="Open Sans"/>
          <w:sz w:val="22"/>
          <w:szCs w:val="22"/>
        </w:rPr>
      </w:pPr>
      <w:r w:rsidRPr="009667AD">
        <w:rPr>
          <w:rFonts w:ascii="Open Sans" w:hAnsi="Open Sans" w:cs="Open Sans"/>
          <w:sz w:val="22"/>
          <w:szCs w:val="22"/>
        </w:rPr>
        <w:t>What is known</w:t>
      </w:r>
      <w:r w:rsidR="006136C7" w:rsidRPr="009667AD">
        <w:rPr>
          <w:rFonts w:ascii="Open Sans" w:hAnsi="Open Sans" w:cs="Open Sans"/>
          <w:sz w:val="22"/>
          <w:szCs w:val="22"/>
        </w:rPr>
        <w:t>,</w:t>
      </w:r>
      <w:r w:rsidRPr="009667AD">
        <w:rPr>
          <w:rFonts w:ascii="Open Sans" w:hAnsi="Open Sans" w:cs="Open Sans"/>
          <w:sz w:val="22"/>
          <w:szCs w:val="22"/>
        </w:rPr>
        <w:t xml:space="preserve"> is that Aboriginal and Torres Strait Islander women are more likely to be in prison serving shorter sentences, and more likely to return to prison than non-Indigenous women.</w:t>
      </w:r>
      <w:r w:rsidR="005B7034" w:rsidRPr="009667AD">
        <w:rPr>
          <w:rStyle w:val="EndnoteReference"/>
          <w:rFonts w:ascii="Open Sans" w:hAnsi="Open Sans" w:cs="Open Sans"/>
          <w:sz w:val="22"/>
          <w:szCs w:val="22"/>
        </w:rPr>
        <w:endnoteReference w:id="10"/>
      </w:r>
      <w:r w:rsidRPr="009667AD">
        <w:rPr>
          <w:rFonts w:ascii="Open Sans" w:hAnsi="Open Sans" w:cs="Open Sans"/>
          <w:sz w:val="22"/>
          <w:szCs w:val="22"/>
        </w:rPr>
        <w:t xml:space="preserve"> </w:t>
      </w:r>
      <w:r w:rsidR="009C239B" w:rsidRPr="009667AD">
        <w:rPr>
          <w:rFonts w:ascii="Open Sans" w:hAnsi="Open Sans" w:cs="Open Sans"/>
          <w:sz w:val="22"/>
          <w:szCs w:val="22"/>
        </w:rPr>
        <w:t>Repeat s</w:t>
      </w:r>
      <w:r w:rsidR="00AC3966" w:rsidRPr="009667AD">
        <w:rPr>
          <w:rFonts w:ascii="Open Sans" w:hAnsi="Open Sans" w:cs="Open Sans"/>
          <w:sz w:val="22"/>
          <w:szCs w:val="22"/>
        </w:rPr>
        <w:t>ho</w:t>
      </w:r>
      <w:r w:rsidR="00C77257" w:rsidRPr="009667AD">
        <w:rPr>
          <w:rFonts w:ascii="Open Sans" w:hAnsi="Open Sans" w:cs="Open Sans"/>
          <w:sz w:val="22"/>
          <w:szCs w:val="22"/>
        </w:rPr>
        <w:t>r</w:t>
      </w:r>
      <w:r w:rsidR="00AC3966" w:rsidRPr="009667AD">
        <w:rPr>
          <w:rFonts w:ascii="Open Sans" w:hAnsi="Open Sans" w:cs="Open Sans"/>
          <w:sz w:val="22"/>
          <w:szCs w:val="22"/>
        </w:rPr>
        <w:t xml:space="preserve">t-term sentences </w:t>
      </w:r>
      <w:r w:rsidR="001753C6" w:rsidRPr="009667AD">
        <w:rPr>
          <w:rFonts w:ascii="Open Sans" w:hAnsi="Open Sans" w:cs="Open Sans"/>
          <w:sz w:val="22"/>
          <w:szCs w:val="22"/>
        </w:rPr>
        <w:t>contribute</w:t>
      </w:r>
      <w:r w:rsidR="00AC3966" w:rsidRPr="009667AD">
        <w:rPr>
          <w:rFonts w:ascii="Open Sans" w:hAnsi="Open Sans" w:cs="Open Sans"/>
          <w:sz w:val="22"/>
          <w:szCs w:val="22"/>
        </w:rPr>
        <w:t xml:space="preserve"> to a life-time cycle of increased financial insecurity and housing instability</w:t>
      </w:r>
      <w:r w:rsidR="000B7233" w:rsidRPr="009667AD">
        <w:rPr>
          <w:rFonts w:ascii="Open Sans" w:hAnsi="Open Sans" w:cs="Open Sans"/>
          <w:sz w:val="22"/>
          <w:szCs w:val="22"/>
        </w:rPr>
        <w:t xml:space="preserve"> </w:t>
      </w:r>
      <w:r w:rsidR="001A1EC8" w:rsidRPr="009667AD">
        <w:rPr>
          <w:rFonts w:ascii="Open Sans" w:hAnsi="Open Sans" w:cs="Open Sans"/>
          <w:sz w:val="22"/>
          <w:szCs w:val="22"/>
        </w:rPr>
        <w:t>resulting in re-offending</w:t>
      </w:r>
      <w:r w:rsidR="000C341D" w:rsidRPr="009667AD">
        <w:rPr>
          <w:rFonts w:ascii="Open Sans" w:hAnsi="Open Sans" w:cs="Open Sans"/>
          <w:sz w:val="22"/>
          <w:szCs w:val="22"/>
        </w:rPr>
        <w:t xml:space="preserve">. Studies in New South Wales and Victoria found that of all the Aboriginal and Torres Strait Islander women </w:t>
      </w:r>
      <w:r w:rsidR="006559D1" w:rsidRPr="009667AD">
        <w:rPr>
          <w:rFonts w:ascii="Open Sans" w:hAnsi="Open Sans" w:cs="Open Sans"/>
          <w:sz w:val="22"/>
          <w:szCs w:val="22"/>
        </w:rPr>
        <w:t>released from prison from 2001-</w:t>
      </w:r>
      <w:proofErr w:type="gramStart"/>
      <w:r w:rsidR="006559D1" w:rsidRPr="009667AD">
        <w:rPr>
          <w:rFonts w:ascii="Open Sans" w:hAnsi="Open Sans" w:cs="Open Sans"/>
          <w:sz w:val="22"/>
          <w:szCs w:val="22"/>
        </w:rPr>
        <w:t>2003,</w:t>
      </w:r>
      <w:proofErr w:type="gramEnd"/>
      <w:r w:rsidR="006559D1" w:rsidRPr="009667AD">
        <w:rPr>
          <w:rFonts w:ascii="Open Sans" w:hAnsi="Open Sans" w:cs="Open Sans"/>
          <w:sz w:val="22"/>
          <w:szCs w:val="22"/>
        </w:rPr>
        <w:t xml:space="preserve"> none were able to find stable family accommodation and 68% returned to prison within 9 months.</w:t>
      </w:r>
      <w:r w:rsidR="006559D1" w:rsidRPr="009667AD">
        <w:rPr>
          <w:rStyle w:val="EndnoteReference"/>
          <w:rFonts w:ascii="Open Sans" w:hAnsi="Open Sans" w:cs="Open Sans"/>
          <w:sz w:val="22"/>
          <w:szCs w:val="22"/>
        </w:rPr>
        <w:endnoteReference w:id="11"/>
      </w:r>
      <w:r w:rsidR="007B16D5" w:rsidRPr="009667AD">
        <w:rPr>
          <w:rFonts w:ascii="Open Sans" w:hAnsi="Open Sans" w:cs="Open Sans"/>
          <w:sz w:val="22"/>
          <w:szCs w:val="22"/>
        </w:rPr>
        <w:t xml:space="preserve"> </w:t>
      </w:r>
    </w:p>
    <w:p w:rsidR="001753C6" w:rsidRPr="009667AD" w:rsidRDefault="00CF7E0A" w:rsidP="00AC3966">
      <w:pPr>
        <w:pStyle w:val="NormalWeb"/>
        <w:shd w:val="clear" w:color="auto" w:fill="FFFFFF"/>
        <w:spacing w:before="0" w:after="180"/>
        <w:rPr>
          <w:rFonts w:ascii="Open Sans" w:hAnsi="Open Sans" w:cs="Open Sans"/>
          <w:sz w:val="22"/>
          <w:szCs w:val="22"/>
        </w:rPr>
      </w:pPr>
      <w:r w:rsidRPr="009667AD">
        <w:rPr>
          <w:rFonts w:ascii="Open Sans" w:hAnsi="Open Sans" w:cs="Open Sans"/>
          <w:color w:val="000000"/>
          <w:sz w:val="22"/>
          <w:szCs w:val="22"/>
        </w:rPr>
        <w:t>An increasingly punitive justice system is seeing Aboriginal and Torres Strait Islander women imprisoned due to conditions of poverty.</w:t>
      </w:r>
      <w:r w:rsidR="00CA41CB" w:rsidRPr="009667AD">
        <w:rPr>
          <w:rStyle w:val="EndnoteReference"/>
          <w:rFonts w:ascii="Open Sans" w:hAnsi="Open Sans" w:cs="Open Sans"/>
          <w:color w:val="000000"/>
          <w:sz w:val="22"/>
          <w:szCs w:val="22"/>
        </w:rPr>
        <w:endnoteReference w:id="12"/>
      </w:r>
      <w:r w:rsidR="00657213" w:rsidRPr="009667AD">
        <w:rPr>
          <w:rFonts w:ascii="Open Sans" w:hAnsi="Open Sans" w:cs="Open Sans"/>
          <w:color w:val="000000"/>
          <w:sz w:val="22"/>
          <w:szCs w:val="22"/>
        </w:rPr>
        <w:t xml:space="preserve"> The consequences are that their children, families and communities are impacted</w:t>
      </w:r>
      <w:r w:rsidR="00657213" w:rsidRPr="009667AD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. There is a direct connection between the fact that </w:t>
      </w:r>
      <w:r w:rsidR="00657213" w:rsidRPr="009667AD">
        <w:rPr>
          <w:rFonts w:ascii="Open Sans" w:hAnsi="Open Sans" w:cs="Open Sans"/>
          <w:sz w:val="22"/>
          <w:szCs w:val="22"/>
        </w:rPr>
        <w:t xml:space="preserve">80% of Indigenous women in prison are mothers, </w:t>
      </w:r>
      <w:r w:rsidR="00657213" w:rsidRPr="009667AD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and the rapidly increasing rates of the removal of </w:t>
      </w:r>
      <w:r w:rsidR="00A0218E" w:rsidRPr="009667AD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Indigenous</w:t>
      </w:r>
      <w:r w:rsidR="00657213" w:rsidRPr="009667AD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children into out-of-home care.</w:t>
      </w:r>
      <w:r w:rsidR="00657213" w:rsidRPr="009667AD">
        <w:rPr>
          <w:rStyle w:val="EndnoteReference"/>
          <w:rFonts w:ascii="Open Sans" w:hAnsi="Open Sans" w:cs="Open Sans"/>
          <w:color w:val="000000"/>
          <w:sz w:val="22"/>
          <w:szCs w:val="22"/>
          <w:shd w:val="clear" w:color="auto" w:fill="FFFFFF"/>
        </w:rPr>
        <w:endnoteReference w:id="13"/>
      </w:r>
      <w:r w:rsidR="00657213" w:rsidRPr="009667AD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</w:t>
      </w:r>
      <w:r w:rsidR="00A0218E" w:rsidRPr="009667AD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Having p</w:t>
      </w:r>
      <w:r w:rsidR="00657213" w:rsidRPr="009667AD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arents in prison and being removed from family and kin pre-disposes children to coming into contact with the criminal justice system</w:t>
      </w:r>
      <w:r w:rsidR="00A0218E" w:rsidRPr="009667AD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throughout their lives</w:t>
      </w:r>
      <w:r w:rsidR="00657213" w:rsidRPr="009667AD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.</w:t>
      </w:r>
    </w:p>
    <w:p w:rsidR="00A0218E" w:rsidRPr="009667AD" w:rsidRDefault="00AE0FBF" w:rsidP="00AC3966">
      <w:pPr>
        <w:pStyle w:val="NormalWeb"/>
        <w:shd w:val="clear" w:color="auto" w:fill="FFFFFF"/>
        <w:spacing w:before="0" w:after="180"/>
        <w:rPr>
          <w:rFonts w:ascii="Open Sans" w:hAnsi="Open Sans" w:cs="Open Sans"/>
          <w:sz w:val="22"/>
          <w:szCs w:val="22"/>
        </w:rPr>
      </w:pPr>
      <w:r w:rsidRPr="009667AD">
        <w:rPr>
          <w:rFonts w:ascii="Open Sans" w:hAnsi="Open Sans" w:cs="Open Sans"/>
          <w:sz w:val="22"/>
          <w:szCs w:val="22"/>
        </w:rPr>
        <w:lastRenderedPageBreak/>
        <w:t xml:space="preserve">Locking women up for economic, social, mental health and disability related issues is </w:t>
      </w:r>
      <w:proofErr w:type="gramStart"/>
      <w:r w:rsidRPr="009667AD">
        <w:rPr>
          <w:rFonts w:ascii="Open Sans" w:hAnsi="Open Sans" w:cs="Open Sans"/>
          <w:sz w:val="22"/>
          <w:szCs w:val="22"/>
        </w:rPr>
        <w:t>dangerous</w:t>
      </w:r>
      <w:r w:rsidR="00A0218E" w:rsidRPr="009667AD">
        <w:rPr>
          <w:rFonts w:ascii="Open Sans" w:hAnsi="Open Sans" w:cs="Open Sans"/>
          <w:sz w:val="22"/>
          <w:szCs w:val="22"/>
        </w:rPr>
        <w:t>,</w:t>
      </w:r>
      <w:proofErr w:type="gramEnd"/>
      <w:r w:rsidR="00A0218E" w:rsidRPr="009667AD">
        <w:rPr>
          <w:rFonts w:ascii="Open Sans" w:hAnsi="Open Sans" w:cs="Open Sans"/>
          <w:sz w:val="22"/>
          <w:szCs w:val="22"/>
        </w:rPr>
        <w:t xml:space="preserve"> it fuels intergenerational crime</w:t>
      </w:r>
      <w:r w:rsidRPr="009667AD">
        <w:rPr>
          <w:rFonts w:ascii="Open Sans" w:hAnsi="Open Sans" w:cs="Open Sans"/>
          <w:sz w:val="22"/>
          <w:szCs w:val="22"/>
        </w:rPr>
        <w:t xml:space="preserve"> and in some instances</w:t>
      </w:r>
      <w:r w:rsidR="00CF7E0A" w:rsidRPr="009667AD">
        <w:rPr>
          <w:rFonts w:ascii="Open Sans" w:hAnsi="Open Sans" w:cs="Open Sans"/>
          <w:sz w:val="22"/>
          <w:szCs w:val="22"/>
        </w:rPr>
        <w:t xml:space="preserve"> is</w:t>
      </w:r>
      <w:r w:rsidRPr="009667AD">
        <w:rPr>
          <w:rFonts w:ascii="Open Sans" w:hAnsi="Open Sans" w:cs="Open Sans"/>
          <w:sz w:val="22"/>
          <w:szCs w:val="22"/>
        </w:rPr>
        <w:t xml:space="preserve"> life-threatening</w:t>
      </w:r>
      <w:r w:rsidR="009267E5" w:rsidRPr="009667AD">
        <w:rPr>
          <w:rFonts w:ascii="Open Sans" w:hAnsi="Open Sans" w:cs="Open Sans"/>
          <w:sz w:val="22"/>
          <w:szCs w:val="22"/>
        </w:rPr>
        <w:t xml:space="preserve">. </w:t>
      </w:r>
      <w:r w:rsidR="00390EDA" w:rsidRPr="009667AD">
        <w:rPr>
          <w:rFonts w:ascii="Open Sans" w:hAnsi="Open Sans" w:cs="Open Sans"/>
          <w:sz w:val="22"/>
          <w:szCs w:val="22"/>
        </w:rPr>
        <w:t>There are many examples that</w:t>
      </w:r>
      <w:r w:rsidR="00A0218E" w:rsidRPr="009667AD">
        <w:rPr>
          <w:rFonts w:ascii="Open Sans" w:hAnsi="Open Sans" w:cs="Open Sans"/>
          <w:sz w:val="22"/>
          <w:szCs w:val="22"/>
        </w:rPr>
        <w:t xml:space="preserve"> show </w:t>
      </w:r>
      <w:r w:rsidR="008447C2" w:rsidRPr="009667AD">
        <w:rPr>
          <w:rFonts w:ascii="Open Sans" w:hAnsi="Open Sans" w:cs="Open Sans"/>
          <w:sz w:val="22"/>
          <w:szCs w:val="22"/>
        </w:rPr>
        <w:t xml:space="preserve">the </w:t>
      </w:r>
      <w:proofErr w:type="gramStart"/>
      <w:r w:rsidR="00A0218E" w:rsidRPr="009667AD">
        <w:rPr>
          <w:rFonts w:ascii="Open Sans" w:hAnsi="Open Sans" w:cs="Open Sans"/>
          <w:color w:val="000000"/>
          <w:sz w:val="22"/>
          <w:szCs w:val="22"/>
        </w:rPr>
        <w:t>negligence,</w:t>
      </w:r>
      <w:proofErr w:type="gramEnd"/>
      <w:r w:rsidR="00A0218E" w:rsidRPr="009667AD">
        <w:rPr>
          <w:rFonts w:ascii="Open Sans" w:hAnsi="Open Sans" w:cs="Open Sans"/>
          <w:color w:val="000000"/>
          <w:sz w:val="22"/>
          <w:szCs w:val="22"/>
        </w:rPr>
        <w:t xml:space="preserve"> and prejudicial</w:t>
      </w:r>
      <w:r w:rsidR="00A0218E" w:rsidRPr="009667AD">
        <w:rPr>
          <w:rFonts w:ascii="Open Sans" w:hAnsi="Open Sans" w:cs="Open Sans"/>
          <w:sz w:val="22"/>
          <w:szCs w:val="22"/>
        </w:rPr>
        <w:t xml:space="preserve"> decision-making</w:t>
      </w:r>
      <w:r w:rsidR="008447C2" w:rsidRPr="009667AD">
        <w:rPr>
          <w:rFonts w:ascii="Open Sans" w:hAnsi="Open Sans" w:cs="Open Sans"/>
          <w:sz w:val="22"/>
          <w:szCs w:val="22"/>
        </w:rPr>
        <w:t xml:space="preserve"> that takes place across the criminal justice system and related sectors.</w:t>
      </w:r>
      <w:r w:rsidR="00A0218E" w:rsidRPr="009667AD">
        <w:rPr>
          <w:rFonts w:ascii="Open Sans" w:hAnsi="Open Sans" w:cs="Open Sans"/>
          <w:sz w:val="22"/>
          <w:szCs w:val="22"/>
        </w:rPr>
        <w:t xml:space="preserve"> </w:t>
      </w:r>
      <w:r w:rsidR="008447C2" w:rsidRPr="009667AD">
        <w:rPr>
          <w:rFonts w:ascii="Open Sans" w:hAnsi="Open Sans" w:cs="Open Sans"/>
          <w:sz w:val="22"/>
          <w:szCs w:val="22"/>
        </w:rPr>
        <w:t>These damaging behaviours are compounded by</w:t>
      </w:r>
      <w:r w:rsidR="00A0218E" w:rsidRPr="009667AD">
        <w:rPr>
          <w:rFonts w:ascii="Open Sans" w:hAnsi="Open Sans" w:cs="Open Sans"/>
          <w:color w:val="000000"/>
          <w:sz w:val="22"/>
          <w:szCs w:val="22"/>
        </w:rPr>
        <w:t xml:space="preserve"> a lack of effective rehabilitative and wrap-around women-centred supports</w:t>
      </w:r>
      <w:r w:rsidR="00390EDA" w:rsidRPr="009667AD">
        <w:rPr>
          <w:rFonts w:ascii="Open Sans" w:hAnsi="Open Sans" w:cs="Open Sans"/>
          <w:color w:val="000000"/>
          <w:sz w:val="22"/>
          <w:szCs w:val="22"/>
        </w:rPr>
        <w:t>,</w:t>
      </w:r>
      <w:r w:rsidR="00A0218E" w:rsidRPr="009667AD">
        <w:rPr>
          <w:rFonts w:ascii="Open Sans" w:hAnsi="Open Sans" w:cs="Open Sans"/>
          <w:color w:val="000000"/>
          <w:sz w:val="22"/>
          <w:szCs w:val="22"/>
        </w:rPr>
        <w:t xml:space="preserve"> both within and outside of the justice system.</w:t>
      </w:r>
      <w:r w:rsidR="00A0218E" w:rsidRPr="009667AD">
        <w:rPr>
          <w:rFonts w:ascii="Open Sans" w:hAnsi="Open Sans" w:cs="Open Sans"/>
          <w:sz w:val="22"/>
          <w:szCs w:val="22"/>
        </w:rPr>
        <w:t xml:space="preserve"> </w:t>
      </w:r>
    </w:p>
    <w:p w:rsidR="00D45AEC" w:rsidRPr="009667AD" w:rsidRDefault="00390EDA" w:rsidP="00AC3966">
      <w:pPr>
        <w:pStyle w:val="NormalWeb"/>
        <w:shd w:val="clear" w:color="auto" w:fill="FFFFFF"/>
        <w:spacing w:before="0" w:after="180"/>
        <w:rPr>
          <w:rFonts w:ascii="Open Sans" w:hAnsi="Open Sans" w:cs="Open Sans"/>
          <w:color w:val="000000"/>
          <w:sz w:val="22"/>
          <w:szCs w:val="22"/>
        </w:rPr>
      </w:pPr>
      <w:r w:rsidRPr="009667AD">
        <w:rPr>
          <w:rFonts w:ascii="Open Sans" w:hAnsi="Open Sans" w:cs="Open Sans"/>
          <w:sz w:val="22"/>
          <w:szCs w:val="22"/>
        </w:rPr>
        <w:t>A prominent case is that of</w:t>
      </w:r>
      <w:r w:rsidR="00D45AEC" w:rsidRPr="009667AD">
        <w:rPr>
          <w:rFonts w:ascii="Open Sans" w:hAnsi="Open Sans" w:cs="Open Sans"/>
          <w:sz w:val="22"/>
          <w:szCs w:val="22"/>
        </w:rPr>
        <w:t xml:space="preserve"> Ms </w:t>
      </w:r>
      <w:proofErr w:type="spellStart"/>
      <w:r w:rsidR="00D45AEC" w:rsidRPr="009667AD">
        <w:rPr>
          <w:rFonts w:ascii="Open Sans" w:hAnsi="Open Sans" w:cs="Open Sans"/>
          <w:sz w:val="22"/>
          <w:szCs w:val="22"/>
        </w:rPr>
        <w:t>Dhu</w:t>
      </w:r>
      <w:proofErr w:type="spellEnd"/>
      <w:r w:rsidR="00D45AEC" w:rsidRPr="009667AD">
        <w:rPr>
          <w:rFonts w:ascii="Open Sans" w:hAnsi="Open Sans" w:cs="Open Sans"/>
          <w:sz w:val="22"/>
          <w:szCs w:val="22"/>
        </w:rPr>
        <w:t xml:space="preserve"> </w:t>
      </w:r>
      <w:r w:rsidRPr="009667AD">
        <w:rPr>
          <w:rFonts w:ascii="Open Sans" w:hAnsi="Open Sans" w:cs="Open Sans"/>
          <w:sz w:val="22"/>
          <w:szCs w:val="22"/>
        </w:rPr>
        <w:t xml:space="preserve">who </w:t>
      </w:r>
      <w:r w:rsidR="008447C2" w:rsidRPr="009667AD">
        <w:rPr>
          <w:rFonts w:ascii="Open Sans" w:hAnsi="Open Sans" w:cs="Open Sans"/>
          <w:sz w:val="22"/>
          <w:szCs w:val="22"/>
        </w:rPr>
        <w:t>died</w:t>
      </w:r>
      <w:r w:rsidR="00D45AEC" w:rsidRPr="009667AD">
        <w:rPr>
          <w:rFonts w:ascii="Open Sans" w:hAnsi="Open Sans" w:cs="Open Sans"/>
          <w:color w:val="000000"/>
          <w:sz w:val="22"/>
          <w:szCs w:val="22"/>
        </w:rPr>
        <w:t xml:space="preserve"> from previous domestic violence injuries while in police custody in Western Australia. The </w:t>
      </w:r>
      <w:r w:rsidR="00A0218E" w:rsidRPr="009667AD">
        <w:rPr>
          <w:rFonts w:ascii="Open Sans" w:hAnsi="Open Sans" w:cs="Open Sans"/>
          <w:color w:val="000000"/>
          <w:sz w:val="22"/>
          <w:szCs w:val="22"/>
        </w:rPr>
        <w:t>C</w:t>
      </w:r>
      <w:r w:rsidR="00D45AEC" w:rsidRPr="009667AD">
        <w:rPr>
          <w:rFonts w:ascii="Open Sans" w:hAnsi="Open Sans" w:cs="Open Sans"/>
          <w:color w:val="000000"/>
          <w:sz w:val="22"/>
          <w:szCs w:val="22"/>
        </w:rPr>
        <w:t>oroner’s</w:t>
      </w:r>
      <w:r w:rsidR="00A0218E" w:rsidRPr="009667AD">
        <w:rPr>
          <w:rFonts w:ascii="Open Sans" w:hAnsi="Open Sans" w:cs="Open Sans"/>
          <w:color w:val="000000"/>
          <w:sz w:val="22"/>
          <w:szCs w:val="22"/>
        </w:rPr>
        <w:t xml:space="preserve"> I</w:t>
      </w:r>
      <w:r w:rsidR="00D45AEC" w:rsidRPr="009667AD">
        <w:rPr>
          <w:rFonts w:ascii="Open Sans" w:hAnsi="Open Sans" w:cs="Open Sans"/>
          <w:color w:val="000000"/>
          <w:sz w:val="22"/>
          <w:szCs w:val="22"/>
        </w:rPr>
        <w:t>nquest found that her d</w:t>
      </w:r>
      <w:r w:rsidR="00454786" w:rsidRPr="009667AD">
        <w:rPr>
          <w:rFonts w:ascii="Open Sans" w:hAnsi="Open Sans" w:cs="Open Sans"/>
          <w:color w:val="000000"/>
          <w:sz w:val="22"/>
          <w:szCs w:val="22"/>
        </w:rPr>
        <w:t>eath was preventable and police acted inhumanely.</w:t>
      </w:r>
      <w:r w:rsidR="00FE013C" w:rsidRPr="009667AD">
        <w:rPr>
          <w:rStyle w:val="EndnoteReference"/>
          <w:rFonts w:ascii="Open Sans" w:hAnsi="Open Sans" w:cs="Open Sans"/>
          <w:color w:val="000000"/>
          <w:sz w:val="22"/>
          <w:szCs w:val="22"/>
        </w:rPr>
        <w:endnoteReference w:id="14"/>
      </w:r>
      <w:r w:rsidR="00454786" w:rsidRPr="009667AD">
        <w:rPr>
          <w:rFonts w:ascii="Open Sans" w:hAnsi="Open Sans" w:cs="Open Sans"/>
          <w:color w:val="000000"/>
          <w:sz w:val="22"/>
          <w:szCs w:val="22"/>
        </w:rPr>
        <w:t xml:space="preserve"> Some police testified that they believed she was faking her illness, and other medical staff believed she had been exaggerating her pain.</w:t>
      </w:r>
      <w:r w:rsidR="00D45AEC" w:rsidRPr="009667AD">
        <w:rPr>
          <w:rStyle w:val="EndnoteReference"/>
          <w:rFonts w:ascii="Open Sans" w:hAnsi="Open Sans" w:cs="Open Sans"/>
          <w:color w:val="000000"/>
          <w:sz w:val="22"/>
          <w:szCs w:val="22"/>
        </w:rPr>
        <w:endnoteReference w:id="15"/>
      </w:r>
      <w:r w:rsidR="00D45AEC" w:rsidRPr="009667A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9667AD">
        <w:rPr>
          <w:rFonts w:ascii="Open Sans" w:hAnsi="Open Sans" w:cs="Open Sans"/>
          <w:color w:val="000000"/>
          <w:sz w:val="22"/>
          <w:szCs w:val="22"/>
        </w:rPr>
        <w:t xml:space="preserve">Another, lesser known case is that of </w:t>
      </w:r>
      <w:r w:rsidR="00D45AEC" w:rsidRPr="009667AD">
        <w:rPr>
          <w:rFonts w:ascii="Open Sans" w:hAnsi="Open Sans" w:cs="Open Sans"/>
          <w:color w:val="000000"/>
          <w:sz w:val="22"/>
          <w:szCs w:val="22"/>
        </w:rPr>
        <w:t>Rosie Ann Fulton, a young woman from the N</w:t>
      </w:r>
      <w:r w:rsidR="000D4B5C" w:rsidRPr="009667AD">
        <w:rPr>
          <w:rFonts w:ascii="Open Sans" w:hAnsi="Open Sans" w:cs="Open Sans"/>
          <w:color w:val="000000"/>
          <w:sz w:val="22"/>
          <w:szCs w:val="22"/>
        </w:rPr>
        <w:t xml:space="preserve">orthern </w:t>
      </w:r>
      <w:r w:rsidR="00D45AEC" w:rsidRPr="009667AD">
        <w:rPr>
          <w:rFonts w:ascii="Open Sans" w:hAnsi="Open Sans" w:cs="Open Sans"/>
          <w:color w:val="000000"/>
          <w:sz w:val="22"/>
          <w:szCs w:val="22"/>
        </w:rPr>
        <w:t>T</w:t>
      </w:r>
      <w:r w:rsidR="001A1EC8" w:rsidRPr="009667AD">
        <w:rPr>
          <w:rFonts w:ascii="Open Sans" w:hAnsi="Open Sans" w:cs="Open Sans"/>
          <w:color w:val="000000"/>
          <w:sz w:val="22"/>
          <w:szCs w:val="22"/>
        </w:rPr>
        <w:t>erritory</w:t>
      </w:r>
      <w:r w:rsidR="00D45AEC" w:rsidRPr="009667A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9667AD">
        <w:rPr>
          <w:rFonts w:ascii="Open Sans" w:hAnsi="Open Sans" w:cs="Open Sans"/>
          <w:color w:val="000000"/>
          <w:sz w:val="22"/>
          <w:szCs w:val="22"/>
        </w:rPr>
        <w:t xml:space="preserve">who </w:t>
      </w:r>
      <w:r w:rsidR="008447C2" w:rsidRPr="009667AD">
        <w:rPr>
          <w:rFonts w:ascii="Open Sans" w:hAnsi="Open Sans" w:cs="Open Sans"/>
          <w:color w:val="000000"/>
          <w:sz w:val="22"/>
          <w:szCs w:val="22"/>
        </w:rPr>
        <w:t xml:space="preserve">was </w:t>
      </w:r>
      <w:r w:rsidR="00D45AEC" w:rsidRPr="009667AD">
        <w:rPr>
          <w:rFonts w:ascii="Open Sans" w:hAnsi="Open Sans" w:cs="Open Sans"/>
          <w:color w:val="000000"/>
          <w:sz w:val="22"/>
          <w:szCs w:val="22"/>
        </w:rPr>
        <w:t>arrested for minor motor vehicle offences in Kalgoorlie.</w:t>
      </w:r>
      <w:r w:rsidR="00D45AEC" w:rsidRPr="009667AD">
        <w:rPr>
          <w:rStyle w:val="EndnoteReference"/>
          <w:rFonts w:ascii="Open Sans" w:hAnsi="Open Sans" w:cs="Open Sans"/>
          <w:color w:val="000000"/>
          <w:sz w:val="22"/>
          <w:szCs w:val="22"/>
        </w:rPr>
        <w:endnoteReference w:id="16"/>
      </w:r>
      <w:r w:rsidR="001A1EC8" w:rsidRPr="009667AD">
        <w:rPr>
          <w:rFonts w:ascii="Open Sans" w:hAnsi="Open Sans" w:cs="Open Sans"/>
          <w:color w:val="000000"/>
          <w:sz w:val="22"/>
          <w:szCs w:val="22"/>
        </w:rPr>
        <w:t xml:space="preserve"> Ms Fulton</w:t>
      </w:r>
      <w:r w:rsidR="00D45AEC" w:rsidRPr="009667AD">
        <w:rPr>
          <w:rFonts w:ascii="Open Sans" w:hAnsi="Open Sans" w:cs="Open Sans"/>
          <w:color w:val="000000"/>
          <w:sz w:val="22"/>
          <w:szCs w:val="22"/>
        </w:rPr>
        <w:t xml:space="preserve"> was incarcerated for almost two years without conviction after being found unfit to plea to cr</w:t>
      </w:r>
      <w:r w:rsidR="006D6DF3" w:rsidRPr="009667AD">
        <w:rPr>
          <w:rFonts w:ascii="Open Sans" w:hAnsi="Open Sans" w:cs="Open Sans"/>
          <w:color w:val="000000"/>
          <w:sz w:val="22"/>
          <w:szCs w:val="22"/>
        </w:rPr>
        <w:t>iminal charges because she had Foetal Alcohol Spectrum D</w:t>
      </w:r>
      <w:r w:rsidR="00D45AEC" w:rsidRPr="009667AD">
        <w:rPr>
          <w:rFonts w:ascii="Open Sans" w:hAnsi="Open Sans" w:cs="Open Sans"/>
          <w:color w:val="000000"/>
          <w:sz w:val="22"/>
          <w:szCs w:val="22"/>
        </w:rPr>
        <w:t>isorder.</w:t>
      </w:r>
      <w:r w:rsidR="00D45AEC" w:rsidRPr="009667AD">
        <w:rPr>
          <w:rStyle w:val="EndnoteReference"/>
          <w:rFonts w:ascii="Open Sans" w:hAnsi="Open Sans" w:cs="Open Sans"/>
          <w:color w:val="000000"/>
          <w:sz w:val="22"/>
          <w:szCs w:val="22"/>
        </w:rPr>
        <w:endnoteReference w:id="17"/>
      </w:r>
      <w:r w:rsidR="000D4B5C" w:rsidRPr="009667AD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:rsidR="00556822" w:rsidRPr="009667AD" w:rsidRDefault="00556822" w:rsidP="000B7233">
      <w:pPr>
        <w:pStyle w:val="NormalWeb"/>
        <w:shd w:val="clear" w:color="auto" w:fill="FFFFFF"/>
        <w:spacing w:before="0" w:after="180"/>
        <w:rPr>
          <w:rFonts w:ascii="Open Sans" w:hAnsi="Open Sans" w:cs="Open Sans"/>
          <w:color w:val="000000"/>
          <w:sz w:val="22"/>
          <w:szCs w:val="22"/>
        </w:rPr>
      </w:pPr>
      <w:r w:rsidRPr="009667AD">
        <w:rPr>
          <w:rFonts w:ascii="Open Sans" w:hAnsi="Open Sans" w:cs="Open Sans"/>
          <w:color w:val="000000"/>
          <w:sz w:val="22"/>
          <w:szCs w:val="22"/>
        </w:rPr>
        <w:t xml:space="preserve">It is critical that this crisis is responded to now to break a generational cycle of incarceration that impacts </w:t>
      </w:r>
      <w:r w:rsidR="005E1603" w:rsidRPr="009667AD">
        <w:rPr>
          <w:rFonts w:ascii="Open Sans" w:hAnsi="Open Sans" w:cs="Open Sans"/>
          <w:color w:val="000000"/>
          <w:sz w:val="22"/>
          <w:szCs w:val="22"/>
        </w:rPr>
        <w:t xml:space="preserve">not only Indigenous </w:t>
      </w:r>
      <w:r w:rsidRPr="009667AD">
        <w:rPr>
          <w:rFonts w:ascii="Open Sans" w:hAnsi="Open Sans" w:cs="Open Sans"/>
          <w:color w:val="000000"/>
          <w:sz w:val="22"/>
          <w:szCs w:val="22"/>
        </w:rPr>
        <w:t xml:space="preserve">women, </w:t>
      </w:r>
      <w:r w:rsidR="005E1603" w:rsidRPr="009667AD">
        <w:rPr>
          <w:rFonts w:ascii="Open Sans" w:hAnsi="Open Sans" w:cs="Open Sans"/>
          <w:color w:val="000000"/>
          <w:sz w:val="22"/>
          <w:szCs w:val="22"/>
        </w:rPr>
        <w:t xml:space="preserve">but </w:t>
      </w:r>
      <w:r w:rsidRPr="009667AD">
        <w:rPr>
          <w:rFonts w:ascii="Open Sans" w:hAnsi="Open Sans" w:cs="Open Sans"/>
          <w:color w:val="000000"/>
          <w:sz w:val="22"/>
          <w:szCs w:val="22"/>
        </w:rPr>
        <w:t xml:space="preserve">their children, families and communities. </w:t>
      </w:r>
      <w:r w:rsidR="005E1603" w:rsidRPr="009667AD">
        <w:rPr>
          <w:rFonts w:ascii="Open Sans" w:hAnsi="Open Sans" w:cs="Open Sans"/>
          <w:color w:val="000000"/>
          <w:sz w:val="22"/>
          <w:szCs w:val="22"/>
        </w:rPr>
        <w:t>Real alternatives to incarceration must become viable options such as community-based sentencing as recommended by the Aus</w:t>
      </w:r>
      <w:r w:rsidR="00FB7C40" w:rsidRPr="009667AD">
        <w:rPr>
          <w:rFonts w:ascii="Open Sans" w:hAnsi="Open Sans" w:cs="Open Sans"/>
          <w:color w:val="000000"/>
          <w:sz w:val="22"/>
          <w:szCs w:val="22"/>
        </w:rPr>
        <w:t xml:space="preserve">tralian Law Reform Commission Report: </w:t>
      </w:r>
      <w:r w:rsidR="005E1603" w:rsidRPr="009667AD">
        <w:rPr>
          <w:rFonts w:ascii="Open Sans" w:hAnsi="Open Sans" w:cs="Open Sans"/>
          <w:color w:val="000000"/>
          <w:sz w:val="22"/>
          <w:szCs w:val="22"/>
        </w:rPr>
        <w:t xml:space="preserve">Pathway’s to Justice. This includes measures such as justice reinvestment, </w:t>
      </w:r>
      <w:r w:rsidR="005E1603" w:rsidRPr="009667AD">
        <w:rPr>
          <w:rFonts w:ascii="Open Sans" w:hAnsi="Open Sans" w:cs="Open Sans"/>
          <w:sz w:val="22"/>
          <w:szCs w:val="22"/>
        </w:rPr>
        <w:t>and models that provide for flexible and culturally appropriate sentences such as the Koori Courts in Victoria and New South Wales and the Victorian Community Correction order regime.</w:t>
      </w:r>
      <w:r w:rsidR="005E1603" w:rsidRPr="009667A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9667AD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:rsidR="00556822" w:rsidRPr="009667AD" w:rsidRDefault="005E1603" w:rsidP="00FB7C40">
      <w:pPr>
        <w:pStyle w:val="NormalWeb"/>
        <w:shd w:val="clear" w:color="auto" w:fill="FFFFFF"/>
        <w:spacing w:before="0" w:after="180"/>
        <w:rPr>
          <w:rFonts w:ascii="Open Sans" w:hAnsi="Open Sans" w:cs="Open Sans"/>
          <w:color w:val="000000"/>
          <w:sz w:val="22"/>
          <w:szCs w:val="22"/>
        </w:rPr>
      </w:pPr>
      <w:r w:rsidRPr="009667AD">
        <w:rPr>
          <w:rFonts w:ascii="Open Sans" w:hAnsi="Open Sans" w:cs="Open Sans"/>
          <w:sz w:val="22"/>
          <w:szCs w:val="22"/>
        </w:rPr>
        <w:t>The concerted effort of all Australian Governments is needed to translate the evidence into policy</w:t>
      </w:r>
      <w:r w:rsidR="00FB7C40" w:rsidRPr="009667AD">
        <w:rPr>
          <w:rFonts w:ascii="Open Sans" w:hAnsi="Open Sans" w:cs="Open Sans"/>
          <w:sz w:val="22"/>
          <w:szCs w:val="22"/>
        </w:rPr>
        <w:t xml:space="preserve"> and legislation designed to rectify the impact of multiple inequalities and of generations of discrimination faced by all Aboriginal and Torres Strait Islander peoples. </w:t>
      </w:r>
      <w:r w:rsidR="00D75C32" w:rsidRPr="009667AD">
        <w:rPr>
          <w:rFonts w:ascii="Open Sans" w:hAnsi="Open Sans" w:cs="Open Sans"/>
          <w:sz w:val="22"/>
          <w:szCs w:val="22"/>
        </w:rPr>
        <w:t xml:space="preserve">It is of particular importance </w:t>
      </w:r>
      <w:r w:rsidR="00FB7C40" w:rsidRPr="009667AD">
        <w:rPr>
          <w:rFonts w:ascii="Open Sans" w:hAnsi="Open Sans" w:cs="Open Sans"/>
          <w:sz w:val="22"/>
          <w:szCs w:val="22"/>
        </w:rPr>
        <w:t xml:space="preserve">to address the </w:t>
      </w:r>
      <w:r w:rsidR="006136C7" w:rsidRPr="009667AD">
        <w:rPr>
          <w:rFonts w:ascii="Open Sans" w:hAnsi="Open Sans" w:cs="Open Sans"/>
          <w:sz w:val="22"/>
          <w:szCs w:val="22"/>
        </w:rPr>
        <w:t xml:space="preserve">unique </w:t>
      </w:r>
      <w:r w:rsidR="00FB7C40" w:rsidRPr="009667AD">
        <w:rPr>
          <w:rFonts w:ascii="Open Sans" w:hAnsi="Open Sans" w:cs="Open Sans"/>
          <w:sz w:val="22"/>
          <w:szCs w:val="22"/>
        </w:rPr>
        <w:t>needs of</w:t>
      </w:r>
      <w:r w:rsidR="006136C7" w:rsidRPr="009667AD">
        <w:rPr>
          <w:rFonts w:ascii="Open Sans" w:hAnsi="Open Sans" w:cs="Open Sans"/>
          <w:sz w:val="22"/>
          <w:szCs w:val="22"/>
        </w:rPr>
        <w:t xml:space="preserve"> Indigenous</w:t>
      </w:r>
      <w:r w:rsidR="00FB7C40" w:rsidRPr="009667AD">
        <w:rPr>
          <w:rFonts w:ascii="Open Sans" w:hAnsi="Open Sans" w:cs="Open Sans"/>
          <w:sz w:val="22"/>
          <w:szCs w:val="22"/>
        </w:rPr>
        <w:t xml:space="preserve"> wo</w:t>
      </w:r>
      <w:r w:rsidR="00C85DFF" w:rsidRPr="009667AD">
        <w:rPr>
          <w:rFonts w:ascii="Open Sans" w:hAnsi="Open Sans" w:cs="Open Sans"/>
          <w:sz w:val="22"/>
          <w:szCs w:val="22"/>
        </w:rPr>
        <w:t>men and the underlying factors which may lead to</w:t>
      </w:r>
      <w:r w:rsidR="00FB7C40" w:rsidRPr="009667AD">
        <w:rPr>
          <w:rFonts w:ascii="Open Sans" w:hAnsi="Open Sans" w:cs="Open Sans"/>
          <w:sz w:val="22"/>
          <w:szCs w:val="22"/>
        </w:rPr>
        <w:t xml:space="preserve"> </w:t>
      </w:r>
      <w:r w:rsidR="00AF073B" w:rsidRPr="009667AD">
        <w:rPr>
          <w:rFonts w:ascii="Open Sans" w:hAnsi="Open Sans" w:cs="Open Sans"/>
          <w:sz w:val="22"/>
          <w:szCs w:val="22"/>
        </w:rPr>
        <w:t>incarceration</w:t>
      </w:r>
      <w:r w:rsidR="00FB7C40" w:rsidRPr="009667AD">
        <w:rPr>
          <w:rFonts w:ascii="Open Sans" w:hAnsi="Open Sans" w:cs="Open Sans"/>
          <w:sz w:val="22"/>
          <w:szCs w:val="22"/>
        </w:rPr>
        <w:t xml:space="preserve"> to ensure that </w:t>
      </w:r>
      <w:r w:rsidR="00AF073B" w:rsidRPr="009667AD">
        <w:rPr>
          <w:rFonts w:ascii="Open Sans" w:hAnsi="Open Sans" w:cs="Open Sans"/>
          <w:sz w:val="22"/>
          <w:szCs w:val="22"/>
        </w:rPr>
        <w:t>imprisonment</w:t>
      </w:r>
      <w:r w:rsidR="00FB7C40" w:rsidRPr="009667AD">
        <w:rPr>
          <w:rFonts w:ascii="Open Sans" w:hAnsi="Open Sans" w:cs="Open Sans"/>
          <w:sz w:val="22"/>
          <w:szCs w:val="22"/>
        </w:rPr>
        <w:t xml:space="preserve"> of Indigenous women is always the last </w:t>
      </w:r>
      <w:r w:rsidR="00C85DFF" w:rsidRPr="009667AD">
        <w:rPr>
          <w:rFonts w:ascii="Open Sans" w:hAnsi="Open Sans" w:cs="Open Sans"/>
          <w:sz w:val="22"/>
          <w:szCs w:val="22"/>
        </w:rPr>
        <w:t>resort</w:t>
      </w:r>
      <w:r w:rsidR="00FB7C40" w:rsidRPr="009667AD">
        <w:rPr>
          <w:rFonts w:ascii="Open Sans" w:hAnsi="Open Sans" w:cs="Open Sans"/>
          <w:sz w:val="22"/>
          <w:szCs w:val="22"/>
        </w:rPr>
        <w:t>.</w:t>
      </w:r>
    </w:p>
    <w:sectPr w:rsidR="00556822" w:rsidRPr="009667AD" w:rsidSect="00CE7182">
      <w:footerReference w:type="default" r:id="rId9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0A" w:rsidRDefault="00E97D0A" w:rsidP="00F14C6D">
      <w:r>
        <w:separator/>
      </w:r>
    </w:p>
  </w:endnote>
  <w:endnote w:type="continuationSeparator" w:id="0">
    <w:p w:rsidR="00E97D0A" w:rsidRDefault="00E97D0A" w:rsidP="00F14C6D">
      <w:r>
        <w:continuationSeparator/>
      </w:r>
    </w:p>
  </w:endnote>
  <w:endnote w:id="1">
    <w:p w:rsidR="00E97D0A" w:rsidRPr="00595A2E" w:rsidRDefault="00E97D0A" w:rsidP="00E97D0A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Joshua Robertson, </w:t>
      </w:r>
      <w:r w:rsidRPr="00595A2E">
        <w:rPr>
          <w:rFonts w:ascii="Open Sans" w:hAnsi="Open Sans" w:cs="Open Sans"/>
          <w:i/>
          <w:sz w:val="18"/>
          <w:szCs w:val="18"/>
        </w:rPr>
        <w:t>Australia’s Jail population hits record high after 20-year surge</w:t>
      </w:r>
      <w:r w:rsidRPr="00595A2E">
        <w:rPr>
          <w:rFonts w:ascii="Open Sans" w:hAnsi="Open Sans" w:cs="Open Sans"/>
          <w:sz w:val="18"/>
          <w:szCs w:val="18"/>
        </w:rPr>
        <w:t xml:space="preserve">, </w:t>
      </w:r>
      <w:r w:rsidR="00484CDB" w:rsidRPr="00595A2E">
        <w:rPr>
          <w:rFonts w:ascii="Open Sans" w:hAnsi="Open Sans" w:cs="Open Sans"/>
          <w:sz w:val="18"/>
          <w:szCs w:val="18"/>
        </w:rPr>
        <w:t>(</w:t>
      </w:r>
      <w:r w:rsidRPr="00595A2E">
        <w:rPr>
          <w:rFonts w:ascii="Open Sans" w:hAnsi="Open Sans" w:cs="Open Sans"/>
          <w:sz w:val="18"/>
          <w:szCs w:val="18"/>
        </w:rPr>
        <w:t>11 Se</w:t>
      </w:r>
      <w:r w:rsidR="00484CDB" w:rsidRPr="00595A2E">
        <w:rPr>
          <w:rFonts w:ascii="Open Sans" w:hAnsi="Open Sans" w:cs="Open Sans"/>
          <w:sz w:val="18"/>
          <w:szCs w:val="18"/>
        </w:rPr>
        <w:t xml:space="preserve">ptember 2017) Guardian </w:t>
      </w:r>
      <w:r w:rsidRPr="00595A2E">
        <w:rPr>
          <w:rFonts w:ascii="Open Sans" w:hAnsi="Open Sans" w:cs="Open Sans"/>
          <w:sz w:val="18"/>
          <w:szCs w:val="18"/>
        </w:rPr>
        <w:t xml:space="preserve"> </w:t>
      </w:r>
      <w:hyperlink r:id="rId1" w:history="1">
        <w:r w:rsidRPr="00595A2E">
          <w:rPr>
            <w:rStyle w:val="Hyperlink"/>
            <w:rFonts w:ascii="Open Sans" w:hAnsi="Open Sans" w:cs="Open Sans"/>
            <w:sz w:val="18"/>
            <w:szCs w:val="18"/>
          </w:rPr>
          <w:t>https://www.theguardian.com/australia-news/2017/sep/11/australias-jail-population-hits-record-high-after-20-year-surge</w:t>
        </w:r>
      </w:hyperlink>
    </w:p>
  </w:endnote>
  <w:endnote w:id="2">
    <w:p w:rsidR="005E357D" w:rsidRPr="00595A2E" w:rsidRDefault="005E357D" w:rsidP="005E357D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</w:t>
      </w:r>
      <w:r w:rsidR="00484CDB" w:rsidRPr="00595A2E">
        <w:rPr>
          <w:rFonts w:ascii="Open Sans" w:hAnsi="Open Sans" w:cs="Open Sans"/>
          <w:sz w:val="18"/>
          <w:szCs w:val="18"/>
        </w:rPr>
        <w:t xml:space="preserve">Joshua Robertson, </w:t>
      </w:r>
      <w:r w:rsidR="00484CDB" w:rsidRPr="00595A2E">
        <w:rPr>
          <w:rFonts w:ascii="Open Sans" w:hAnsi="Open Sans" w:cs="Open Sans"/>
          <w:i/>
          <w:sz w:val="18"/>
          <w:szCs w:val="18"/>
        </w:rPr>
        <w:t>Australia’s Jail population hits record high after 20-year surge</w:t>
      </w:r>
      <w:r w:rsidR="00595A2E">
        <w:rPr>
          <w:rFonts w:ascii="Open Sans" w:hAnsi="Open Sans" w:cs="Open Sans"/>
          <w:sz w:val="18"/>
          <w:szCs w:val="18"/>
        </w:rPr>
        <w:t>, (</w:t>
      </w:r>
      <w:r w:rsidR="00484CDB" w:rsidRPr="00595A2E">
        <w:rPr>
          <w:rFonts w:ascii="Open Sans" w:hAnsi="Open Sans" w:cs="Open Sans"/>
          <w:sz w:val="18"/>
          <w:szCs w:val="18"/>
        </w:rPr>
        <w:t>1</w:t>
      </w:r>
      <w:r w:rsidR="00595A2E">
        <w:rPr>
          <w:rFonts w:ascii="Open Sans" w:hAnsi="Open Sans" w:cs="Open Sans"/>
          <w:sz w:val="18"/>
          <w:szCs w:val="18"/>
        </w:rPr>
        <w:t>1</w:t>
      </w:r>
      <w:r w:rsidR="00484CDB" w:rsidRPr="00595A2E">
        <w:rPr>
          <w:rFonts w:ascii="Open Sans" w:hAnsi="Open Sans" w:cs="Open Sans"/>
          <w:sz w:val="18"/>
          <w:szCs w:val="18"/>
        </w:rPr>
        <w:t xml:space="preserve"> September 2017</w:t>
      </w:r>
      <w:r w:rsidR="00595A2E">
        <w:rPr>
          <w:rFonts w:ascii="Open Sans" w:hAnsi="Open Sans" w:cs="Open Sans"/>
          <w:sz w:val="18"/>
          <w:szCs w:val="18"/>
        </w:rPr>
        <w:t>)</w:t>
      </w:r>
      <w:r w:rsidR="00484CDB" w:rsidRPr="00595A2E">
        <w:rPr>
          <w:rFonts w:ascii="Open Sans" w:hAnsi="Open Sans" w:cs="Open Sans"/>
          <w:sz w:val="18"/>
          <w:szCs w:val="18"/>
        </w:rPr>
        <w:t xml:space="preserve"> Guardian  </w:t>
      </w:r>
      <w:hyperlink r:id="rId2" w:history="1">
        <w:r w:rsidR="00484CDB" w:rsidRPr="00595A2E">
          <w:rPr>
            <w:rStyle w:val="Hyperlink"/>
            <w:rFonts w:ascii="Open Sans" w:hAnsi="Open Sans" w:cs="Open Sans"/>
            <w:sz w:val="18"/>
            <w:szCs w:val="18"/>
          </w:rPr>
          <w:t>https://www.theguardian.com/australia-news/2017/sep/11/australias-jail-population-hits-record-high-after-20-year-surge</w:t>
        </w:r>
      </w:hyperlink>
      <w:r w:rsidR="00484CDB" w:rsidRPr="00595A2E">
        <w:rPr>
          <w:rStyle w:val="Hyperlink"/>
          <w:rFonts w:ascii="Open Sans" w:hAnsi="Open Sans" w:cs="Open Sans"/>
          <w:sz w:val="18"/>
          <w:szCs w:val="18"/>
        </w:rPr>
        <w:t xml:space="preserve"> </w:t>
      </w:r>
    </w:p>
  </w:endnote>
  <w:endnote w:id="3">
    <w:p w:rsidR="005E357D" w:rsidRPr="00595A2E" w:rsidRDefault="005E357D" w:rsidP="005E357D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Sophie Russell and Eileen Baldry, </w:t>
      </w:r>
      <w:r w:rsidRPr="00595A2E">
        <w:rPr>
          <w:rFonts w:ascii="Open Sans" w:hAnsi="Open Sans" w:cs="Open Sans"/>
          <w:i/>
          <w:sz w:val="18"/>
          <w:szCs w:val="18"/>
        </w:rPr>
        <w:t>Three charts on: Australia’s booming prison population</w:t>
      </w:r>
      <w:r w:rsidRPr="00595A2E">
        <w:rPr>
          <w:rFonts w:ascii="Open Sans" w:hAnsi="Open Sans" w:cs="Open Sans"/>
          <w:sz w:val="18"/>
          <w:szCs w:val="18"/>
        </w:rPr>
        <w:t xml:space="preserve">, </w:t>
      </w:r>
      <w:r w:rsidR="00484CDB" w:rsidRPr="00595A2E">
        <w:rPr>
          <w:rFonts w:ascii="Open Sans" w:hAnsi="Open Sans" w:cs="Open Sans"/>
          <w:sz w:val="18"/>
          <w:szCs w:val="18"/>
        </w:rPr>
        <w:t>(</w:t>
      </w:r>
      <w:r w:rsidRPr="00595A2E">
        <w:rPr>
          <w:rFonts w:ascii="Open Sans" w:hAnsi="Open Sans" w:cs="Open Sans"/>
          <w:sz w:val="18"/>
          <w:szCs w:val="18"/>
        </w:rPr>
        <w:t>June 14 2017</w:t>
      </w:r>
      <w:r w:rsidR="00484CDB" w:rsidRPr="00595A2E">
        <w:rPr>
          <w:rFonts w:ascii="Open Sans" w:hAnsi="Open Sans" w:cs="Open Sans"/>
          <w:sz w:val="18"/>
          <w:szCs w:val="18"/>
        </w:rPr>
        <w:t xml:space="preserve">), Conversation </w:t>
      </w:r>
      <w:r w:rsidRPr="00595A2E">
        <w:rPr>
          <w:rFonts w:ascii="Open Sans" w:hAnsi="Open Sans" w:cs="Open Sans"/>
          <w:sz w:val="18"/>
          <w:szCs w:val="18"/>
        </w:rPr>
        <w:t xml:space="preserve"> </w:t>
      </w:r>
      <w:hyperlink r:id="rId3" w:history="1">
        <w:r w:rsidRPr="00595A2E">
          <w:rPr>
            <w:rStyle w:val="Hyperlink"/>
            <w:rFonts w:ascii="Open Sans" w:hAnsi="Open Sans" w:cs="Open Sans"/>
            <w:sz w:val="18"/>
            <w:szCs w:val="18"/>
          </w:rPr>
          <w:t>https://theconversation.com/three-charts-on-australias-booming-prison-population-76940</w:t>
        </w:r>
      </w:hyperlink>
      <w:r w:rsidR="00484CDB" w:rsidRPr="00595A2E">
        <w:rPr>
          <w:rStyle w:val="Hyperlink"/>
          <w:rFonts w:ascii="Open Sans" w:hAnsi="Open Sans" w:cs="Open Sans"/>
          <w:sz w:val="18"/>
          <w:szCs w:val="18"/>
        </w:rPr>
        <w:t xml:space="preserve"> </w:t>
      </w:r>
      <w:r w:rsidRPr="00595A2E">
        <w:rPr>
          <w:rFonts w:ascii="Open Sans" w:hAnsi="Open Sans" w:cs="Open Sans"/>
          <w:sz w:val="18"/>
          <w:szCs w:val="18"/>
        </w:rPr>
        <w:t xml:space="preserve"> </w:t>
      </w:r>
    </w:p>
  </w:endnote>
  <w:endnote w:id="4">
    <w:p w:rsidR="006C1BB6" w:rsidRPr="00595A2E" w:rsidRDefault="006C1BB6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</w:t>
      </w:r>
      <w:r w:rsidR="00FE013C" w:rsidRPr="00595A2E">
        <w:rPr>
          <w:rFonts w:ascii="Open Sans" w:hAnsi="Open Sans" w:cs="Open Sans"/>
          <w:sz w:val="18"/>
          <w:szCs w:val="18"/>
        </w:rPr>
        <w:t xml:space="preserve">Australian Law Reform Commission Report: </w:t>
      </w:r>
      <w:r w:rsidR="00FE013C" w:rsidRPr="00595A2E">
        <w:rPr>
          <w:rFonts w:ascii="Open Sans" w:hAnsi="Open Sans" w:cs="Open Sans"/>
          <w:i/>
          <w:sz w:val="18"/>
          <w:szCs w:val="18"/>
        </w:rPr>
        <w:t>Pathways to Justice – An Inquiry into the Incarceration Rate of Aboriginal and Torres Strait Islander Peoples</w:t>
      </w:r>
      <w:r w:rsidR="00484CDB" w:rsidRPr="00595A2E">
        <w:rPr>
          <w:rFonts w:ascii="Open Sans" w:hAnsi="Open Sans" w:cs="Open Sans"/>
          <w:i/>
          <w:sz w:val="18"/>
          <w:szCs w:val="18"/>
        </w:rPr>
        <w:t xml:space="preserve">, </w:t>
      </w:r>
      <w:r w:rsidR="00484CDB" w:rsidRPr="00595A2E">
        <w:rPr>
          <w:rFonts w:ascii="Open Sans" w:hAnsi="Open Sans" w:cs="Open Sans"/>
          <w:sz w:val="18"/>
          <w:szCs w:val="18"/>
        </w:rPr>
        <w:t>Final</w:t>
      </w:r>
      <w:r w:rsidR="00484CDB" w:rsidRPr="00595A2E">
        <w:rPr>
          <w:rFonts w:ascii="Open Sans" w:hAnsi="Open Sans" w:cs="Open Sans"/>
          <w:i/>
          <w:sz w:val="18"/>
          <w:szCs w:val="18"/>
        </w:rPr>
        <w:t xml:space="preserve"> </w:t>
      </w:r>
      <w:r w:rsidR="00484CDB" w:rsidRPr="00595A2E">
        <w:rPr>
          <w:rFonts w:ascii="Open Sans" w:hAnsi="Open Sans" w:cs="Open Sans"/>
          <w:sz w:val="18"/>
          <w:szCs w:val="18"/>
        </w:rPr>
        <w:t>Report</w:t>
      </w:r>
      <w:r w:rsidR="00FE013C" w:rsidRPr="00595A2E">
        <w:rPr>
          <w:rFonts w:ascii="Open Sans" w:hAnsi="Open Sans" w:cs="Open Sans"/>
          <w:sz w:val="18"/>
          <w:szCs w:val="18"/>
        </w:rPr>
        <w:t xml:space="preserve"> </w:t>
      </w:r>
      <w:r w:rsidR="00484CDB" w:rsidRPr="00595A2E">
        <w:rPr>
          <w:rFonts w:ascii="Open Sans" w:hAnsi="Open Sans" w:cs="Open Sans"/>
          <w:sz w:val="18"/>
          <w:szCs w:val="18"/>
        </w:rPr>
        <w:t xml:space="preserve">No 133 (2018), </w:t>
      </w:r>
      <w:r w:rsidRPr="00595A2E">
        <w:rPr>
          <w:rFonts w:ascii="Open Sans" w:hAnsi="Open Sans" w:cs="Open Sans"/>
          <w:sz w:val="18"/>
          <w:szCs w:val="18"/>
        </w:rPr>
        <w:t>348</w:t>
      </w:r>
      <w:r w:rsidR="00484CDB" w:rsidRPr="00595A2E">
        <w:rPr>
          <w:rFonts w:ascii="Open Sans" w:hAnsi="Open Sans" w:cs="Open Sans"/>
          <w:sz w:val="18"/>
          <w:szCs w:val="18"/>
        </w:rPr>
        <w:t>, [11.7].</w:t>
      </w:r>
    </w:p>
  </w:endnote>
  <w:endnote w:id="5">
    <w:p w:rsidR="005E357D" w:rsidRPr="00595A2E" w:rsidRDefault="005E357D" w:rsidP="005E357D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Adriane Walters and Shannon </w:t>
      </w:r>
      <w:proofErr w:type="spellStart"/>
      <w:r w:rsidRPr="00595A2E">
        <w:rPr>
          <w:rFonts w:ascii="Open Sans" w:hAnsi="Open Sans" w:cs="Open Sans"/>
          <w:sz w:val="18"/>
          <w:szCs w:val="18"/>
        </w:rPr>
        <w:t>Longhurst</w:t>
      </w:r>
      <w:proofErr w:type="spellEnd"/>
      <w:r w:rsidRPr="00595A2E">
        <w:rPr>
          <w:rFonts w:ascii="Open Sans" w:hAnsi="Open Sans" w:cs="Open Sans"/>
          <w:sz w:val="18"/>
          <w:szCs w:val="18"/>
        </w:rPr>
        <w:t xml:space="preserve">, </w:t>
      </w:r>
      <w:r w:rsidRPr="00595A2E">
        <w:rPr>
          <w:rFonts w:ascii="Open Sans" w:hAnsi="Open Sans" w:cs="Open Sans"/>
          <w:i/>
          <w:sz w:val="18"/>
          <w:szCs w:val="18"/>
        </w:rPr>
        <w:t xml:space="preserve">“Over-represented and overlooked: the crisis of Aboriginal and Torres Strait Islander women’s growing over-imprisonment”, </w:t>
      </w:r>
      <w:r w:rsidRPr="00595A2E">
        <w:rPr>
          <w:rFonts w:ascii="Open Sans" w:hAnsi="Open Sans" w:cs="Open Sans"/>
          <w:sz w:val="18"/>
          <w:szCs w:val="18"/>
        </w:rPr>
        <w:t>(Human Rights Law Centre, 1</w:t>
      </w:r>
      <w:r w:rsidRPr="00595A2E">
        <w:rPr>
          <w:rFonts w:ascii="Open Sans" w:hAnsi="Open Sans" w:cs="Open Sans"/>
          <w:sz w:val="18"/>
          <w:szCs w:val="18"/>
          <w:vertAlign w:val="superscript"/>
        </w:rPr>
        <w:t>st</w:t>
      </w:r>
      <w:r w:rsidRPr="00595A2E">
        <w:rPr>
          <w:rFonts w:ascii="Open Sans" w:hAnsi="Open Sans" w:cs="Open Sans"/>
          <w:sz w:val="18"/>
          <w:szCs w:val="18"/>
        </w:rPr>
        <w:t>, 2017) 11.</w:t>
      </w:r>
    </w:p>
  </w:endnote>
  <w:endnote w:id="6">
    <w:p w:rsidR="00A96A08" w:rsidRPr="00595A2E" w:rsidRDefault="00A96A08" w:rsidP="00C36B8A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Documented </w:t>
      </w:r>
      <w:r w:rsidR="00C36B8A" w:rsidRPr="00595A2E">
        <w:rPr>
          <w:rFonts w:ascii="Open Sans" w:hAnsi="Open Sans" w:cs="Open Sans"/>
          <w:sz w:val="18"/>
          <w:szCs w:val="18"/>
        </w:rPr>
        <w:t xml:space="preserve">extensively throughout: Adriane Walters and Shannon </w:t>
      </w:r>
      <w:proofErr w:type="spellStart"/>
      <w:r w:rsidR="00C36B8A" w:rsidRPr="00595A2E">
        <w:rPr>
          <w:rFonts w:ascii="Open Sans" w:hAnsi="Open Sans" w:cs="Open Sans"/>
          <w:sz w:val="18"/>
          <w:szCs w:val="18"/>
        </w:rPr>
        <w:t>Longhurst</w:t>
      </w:r>
      <w:proofErr w:type="spellEnd"/>
      <w:r w:rsidR="00C36B8A" w:rsidRPr="00595A2E">
        <w:rPr>
          <w:rFonts w:ascii="Open Sans" w:hAnsi="Open Sans" w:cs="Open Sans"/>
          <w:sz w:val="18"/>
          <w:szCs w:val="18"/>
        </w:rPr>
        <w:t xml:space="preserve">, </w:t>
      </w:r>
      <w:r w:rsidR="00C36B8A" w:rsidRPr="00595A2E">
        <w:rPr>
          <w:rFonts w:ascii="Open Sans" w:hAnsi="Open Sans" w:cs="Open Sans"/>
          <w:i/>
          <w:sz w:val="18"/>
          <w:szCs w:val="18"/>
        </w:rPr>
        <w:t xml:space="preserve">“Over-represented and overlooked: the crisis of Aboriginal and Torres Strait Islander women’s growing over-imprisonment”, </w:t>
      </w:r>
      <w:r w:rsidR="00C36B8A" w:rsidRPr="00595A2E">
        <w:rPr>
          <w:rFonts w:ascii="Open Sans" w:hAnsi="Open Sans" w:cs="Open Sans"/>
          <w:sz w:val="18"/>
          <w:szCs w:val="18"/>
        </w:rPr>
        <w:t>(Human Rights Law Centre, 1</w:t>
      </w:r>
      <w:r w:rsidR="00C36B8A" w:rsidRPr="00595A2E">
        <w:rPr>
          <w:rFonts w:ascii="Open Sans" w:hAnsi="Open Sans" w:cs="Open Sans"/>
          <w:sz w:val="18"/>
          <w:szCs w:val="18"/>
          <w:vertAlign w:val="superscript"/>
        </w:rPr>
        <w:t>st</w:t>
      </w:r>
      <w:r w:rsidR="00C36B8A" w:rsidRPr="00595A2E">
        <w:rPr>
          <w:rFonts w:ascii="Open Sans" w:hAnsi="Open Sans" w:cs="Open Sans"/>
          <w:sz w:val="18"/>
          <w:szCs w:val="18"/>
        </w:rPr>
        <w:t xml:space="preserve">, 2017), and covered </w:t>
      </w:r>
      <w:r w:rsidR="00C27B8F" w:rsidRPr="00595A2E">
        <w:rPr>
          <w:rFonts w:ascii="Open Sans" w:hAnsi="Open Sans" w:cs="Open Sans"/>
          <w:sz w:val="18"/>
          <w:szCs w:val="18"/>
        </w:rPr>
        <w:t xml:space="preserve">Australian Law Reform Commission Report: </w:t>
      </w:r>
      <w:r w:rsidR="00C27B8F" w:rsidRPr="00595A2E">
        <w:rPr>
          <w:rFonts w:ascii="Open Sans" w:hAnsi="Open Sans" w:cs="Open Sans"/>
          <w:i/>
          <w:sz w:val="18"/>
          <w:szCs w:val="18"/>
        </w:rPr>
        <w:t xml:space="preserve">Pathways to Justice – An Inquiry into the Incarceration Rate of Aboriginal and Torres Strait Islander Peoples, </w:t>
      </w:r>
      <w:r w:rsidR="00C27B8F" w:rsidRPr="00595A2E">
        <w:rPr>
          <w:rFonts w:ascii="Open Sans" w:hAnsi="Open Sans" w:cs="Open Sans"/>
          <w:sz w:val="18"/>
          <w:szCs w:val="18"/>
        </w:rPr>
        <w:t>Final</w:t>
      </w:r>
      <w:r w:rsidR="00C27B8F" w:rsidRPr="00595A2E">
        <w:rPr>
          <w:rFonts w:ascii="Open Sans" w:hAnsi="Open Sans" w:cs="Open Sans"/>
          <w:i/>
          <w:sz w:val="18"/>
          <w:szCs w:val="18"/>
        </w:rPr>
        <w:t xml:space="preserve"> </w:t>
      </w:r>
      <w:r w:rsidR="00C27B8F" w:rsidRPr="00595A2E">
        <w:rPr>
          <w:rFonts w:ascii="Open Sans" w:hAnsi="Open Sans" w:cs="Open Sans"/>
          <w:sz w:val="18"/>
          <w:szCs w:val="18"/>
        </w:rPr>
        <w:t>Report No 133 (2018),</w:t>
      </w:r>
      <w:r w:rsidR="00C27B8F">
        <w:rPr>
          <w:rFonts w:ascii="Open Sans" w:hAnsi="Open Sans" w:cs="Open Sans"/>
          <w:sz w:val="18"/>
          <w:szCs w:val="18"/>
        </w:rPr>
        <w:t xml:space="preserve"> in the chapter on Indigenous w</w:t>
      </w:r>
      <w:r w:rsidR="00C36B8A" w:rsidRPr="00595A2E">
        <w:rPr>
          <w:rFonts w:ascii="Open Sans" w:hAnsi="Open Sans" w:cs="Open Sans"/>
          <w:sz w:val="18"/>
          <w:szCs w:val="18"/>
        </w:rPr>
        <w:t>omen’s incarceration pp 347-358</w:t>
      </w:r>
    </w:p>
  </w:endnote>
  <w:endnote w:id="7">
    <w:p w:rsidR="00C91E18" w:rsidRPr="00595A2E" w:rsidRDefault="00C91E18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Keeping Women Out</w:t>
      </w:r>
      <w:r w:rsidR="00CA41CB" w:rsidRPr="00595A2E">
        <w:rPr>
          <w:rFonts w:ascii="Open Sans" w:hAnsi="Open Sans" w:cs="Open Sans"/>
          <w:sz w:val="18"/>
          <w:szCs w:val="18"/>
        </w:rPr>
        <w:t xml:space="preserve"> of Prison C</w:t>
      </w:r>
      <w:r w:rsidRPr="00595A2E">
        <w:rPr>
          <w:rFonts w:ascii="Open Sans" w:hAnsi="Open Sans" w:cs="Open Sans"/>
          <w:sz w:val="18"/>
          <w:szCs w:val="18"/>
        </w:rPr>
        <w:t xml:space="preserve">oalition, </w:t>
      </w:r>
      <w:r w:rsidRPr="00D62B9C">
        <w:rPr>
          <w:rFonts w:ascii="Open Sans" w:hAnsi="Open Sans" w:cs="Open Sans"/>
          <w:i/>
          <w:sz w:val="18"/>
          <w:szCs w:val="18"/>
        </w:rPr>
        <w:t>Position Statement</w:t>
      </w:r>
      <w:r w:rsidR="00D62B9C" w:rsidRPr="00D62B9C">
        <w:rPr>
          <w:rFonts w:ascii="Open Sans" w:hAnsi="Open Sans" w:cs="Open Sans"/>
          <w:i/>
          <w:sz w:val="18"/>
          <w:szCs w:val="18"/>
        </w:rPr>
        <w:t xml:space="preserve"> Update - 2017</w:t>
      </w:r>
      <w:r w:rsidRPr="00595A2E">
        <w:rPr>
          <w:rFonts w:ascii="Open Sans" w:hAnsi="Open Sans" w:cs="Open Sans"/>
          <w:sz w:val="18"/>
          <w:szCs w:val="18"/>
        </w:rPr>
        <w:t xml:space="preserve">, </w:t>
      </w:r>
      <w:r w:rsidR="00D62B9C">
        <w:rPr>
          <w:rFonts w:ascii="Open Sans" w:hAnsi="Open Sans" w:cs="Open Sans"/>
          <w:sz w:val="18"/>
          <w:szCs w:val="18"/>
        </w:rPr>
        <w:t>(2017)</w:t>
      </w:r>
      <w:r w:rsidR="004A2858" w:rsidRPr="00595A2E">
        <w:rPr>
          <w:rFonts w:ascii="Open Sans" w:hAnsi="Open Sans" w:cs="Open Sans"/>
          <w:sz w:val="18"/>
          <w:szCs w:val="18"/>
        </w:rPr>
        <w:t xml:space="preserve"> </w:t>
      </w:r>
      <w:r w:rsidRPr="00595A2E">
        <w:rPr>
          <w:rFonts w:ascii="Open Sans" w:hAnsi="Open Sans" w:cs="Open Sans"/>
          <w:sz w:val="18"/>
          <w:szCs w:val="18"/>
        </w:rPr>
        <w:t>6</w:t>
      </w:r>
      <w:r w:rsidR="00D62B9C">
        <w:rPr>
          <w:rFonts w:ascii="Open Sans" w:hAnsi="Open Sans" w:cs="Open Sans"/>
          <w:sz w:val="18"/>
          <w:szCs w:val="18"/>
        </w:rPr>
        <w:t>.</w:t>
      </w:r>
      <w:r w:rsidRPr="00595A2E">
        <w:rPr>
          <w:rFonts w:ascii="Open Sans" w:hAnsi="Open Sans" w:cs="Open Sans"/>
          <w:sz w:val="18"/>
          <w:szCs w:val="18"/>
        </w:rPr>
        <w:t xml:space="preserve"> </w:t>
      </w:r>
    </w:p>
  </w:endnote>
  <w:endnote w:id="8">
    <w:p w:rsidR="00C36B8A" w:rsidRPr="00595A2E" w:rsidRDefault="00C36B8A" w:rsidP="00C36B8A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Mary Stathopoulos and Antonia Quadara, ‘Women as Offenders, Women as Victims: The Role of Corrections in Supporting</w:t>
      </w:r>
      <w:r w:rsidR="00C27B8F">
        <w:rPr>
          <w:rFonts w:ascii="Open Sans" w:hAnsi="Open Sans" w:cs="Open Sans"/>
          <w:sz w:val="18"/>
          <w:szCs w:val="18"/>
        </w:rPr>
        <w:t xml:space="preserve"> </w:t>
      </w:r>
      <w:r w:rsidRPr="00595A2E">
        <w:rPr>
          <w:rFonts w:ascii="Open Sans" w:hAnsi="Open Sans" w:cs="Open Sans"/>
          <w:sz w:val="18"/>
          <w:szCs w:val="18"/>
        </w:rPr>
        <w:t>Women with Histories of Sexual Abuse’ (Women’s Advisory Council of Corrective Services NSW, 2014) 18.</w:t>
      </w:r>
    </w:p>
  </w:endnote>
  <w:endnote w:id="9">
    <w:p w:rsidR="00085BA1" w:rsidRPr="00595A2E" w:rsidRDefault="00085BA1" w:rsidP="00085BA1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</w:t>
      </w:r>
      <w:r w:rsidR="00484CDB" w:rsidRPr="00595A2E">
        <w:rPr>
          <w:rFonts w:ascii="Open Sans" w:hAnsi="Open Sans" w:cs="Open Sans"/>
          <w:sz w:val="18"/>
          <w:szCs w:val="18"/>
        </w:rPr>
        <w:t xml:space="preserve">Australian Law Reform Commission Report: </w:t>
      </w:r>
      <w:r w:rsidR="00484CDB" w:rsidRPr="00595A2E">
        <w:rPr>
          <w:rFonts w:ascii="Open Sans" w:hAnsi="Open Sans" w:cs="Open Sans"/>
          <w:i/>
          <w:sz w:val="18"/>
          <w:szCs w:val="18"/>
        </w:rPr>
        <w:t xml:space="preserve">Pathways to Justice – An Inquiry into the Incarceration Rate of Aboriginal and Torres Strait Islander Peoples, </w:t>
      </w:r>
      <w:r w:rsidR="00484CDB" w:rsidRPr="00595A2E">
        <w:rPr>
          <w:rFonts w:ascii="Open Sans" w:hAnsi="Open Sans" w:cs="Open Sans"/>
          <w:sz w:val="18"/>
          <w:szCs w:val="18"/>
        </w:rPr>
        <w:t>Final</w:t>
      </w:r>
      <w:r w:rsidR="00484CDB" w:rsidRPr="00595A2E">
        <w:rPr>
          <w:rFonts w:ascii="Open Sans" w:hAnsi="Open Sans" w:cs="Open Sans"/>
          <w:i/>
          <w:sz w:val="18"/>
          <w:szCs w:val="18"/>
        </w:rPr>
        <w:t xml:space="preserve"> </w:t>
      </w:r>
      <w:r w:rsidR="00484CDB" w:rsidRPr="00595A2E">
        <w:rPr>
          <w:rFonts w:ascii="Open Sans" w:hAnsi="Open Sans" w:cs="Open Sans"/>
          <w:sz w:val="18"/>
          <w:szCs w:val="18"/>
        </w:rPr>
        <w:t xml:space="preserve">Report No 133 (2018), </w:t>
      </w:r>
      <w:r w:rsidRPr="00595A2E">
        <w:rPr>
          <w:rFonts w:ascii="Open Sans" w:hAnsi="Open Sans" w:cs="Open Sans"/>
          <w:sz w:val="18"/>
          <w:szCs w:val="18"/>
        </w:rPr>
        <w:t>350</w:t>
      </w:r>
      <w:r w:rsidR="00484CDB" w:rsidRPr="00595A2E">
        <w:rPr>
          <w:rFonts w:ascii="Open Sans" w:hAnsi="Open Sans" w:cs="Open Sans"/>
          <w:sz w:val="18"/>
          <w:szCs w:val="18"/>
        </w:rPr>
        <w:t>, [11.13].</w:t>
      </w:r>
    </w:p>
  </w:endnote>
  <w:endnote w:id="10">
    <w:p w:rsidR="005B7034" w:rsidRPr="00595A2E" w:rsidRDefault="005B7034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Adriane Walters and Shannon </w:t>
      </w:r>
      <w:proofErr w:type="spellStart"/>
      <w:r w:rsidRPr="00595A2E">
        <w:rPr>
          <w:rFonts w:ascii="Open Sans" w:hAnsi="Open Sans" w:cs="Open Sans"/>
          <w:sz w:val="18"/>
          <w:szCs w:val="18"/>
        </w:rPr>
        <w:t>Longhurst</w:t>
      </w:r>
      <w:proofErr w:type="spellEnd"/>
      <w:r w:rsidRPr="00595A2E">
        <w:rPr>
          <w:rFonts w:ascii="Open Sans" w:hAnsi="Open Sans" w:cs="Open Sans"/>
          <w:sz w:val="18"/>
          <w:szCs w:val="18"/>
        </w:rPr>
        <w:t xml:space="preserve">, </w:t>
      </w:r>
      <w:r w:rsidRPr="00595A2E">
        <w:rPr>
          <w:rFonts w:ascii="Open Sans" w:hAnsi="Open Sans" w:cs="Open Sans"/>
          <w:i/>
          <w:sz w:val="18"/>
          <w:szCs w:val="18"/>
        </w:rPr>
        <w:t xml:space="preserve">“Over-represented and overlooked: the crisis of Aboriginal and Torres Strait Islander women’s growing over-imprisonment”, </w:t>
      </w:r>
      <w:r w:rsidRPr="00595A2E">
        <w:rPr>
          <w:rFonts w:ascii="Open Sans" w:hAnsi="Open Sans" w:cs="Open Sans"/>
          <w:sz w:val="18"/>
          <w:szCs w:val="18"/>
        </w:rPr>
        <w:t>(Human Rights Law Centre, 1</w:t>
      </w:r>
      <w:r w:rsidRPr="00595A2E">
        <w:rPr>
          <w:rFonts w:ascii="Open Sans" w:hAnsi="Open Sans" w:cs="Open Sans"/>
          <w:sz w:val="18"/>
          <w:szCs w:val="18"/>
          <w:vertAlign w:val="superscript"/>
        </w:rPr>
        <w:t>st</w:t>
      </w:r>
      <w:r w:rsidR="00C27B8F">
        <w:rPr>
          <w:rFonts w:ascii="Open Sans" w:hAnsi="Open Sans" w:cs="Open Sans"/>
          <w:sz w:val="18"/>
          <w:szCs w:val="18"/>
        </w:rPr>
        <w:t xml:space="preserve">, 2017) </w:t>
      </w:r>
      <w:r w:rsidRPr="00595A2E">
        <w:rPr>
          <w:rFonts w:ascii="Open Sans" w:hAnsi="Open Sans" w:cs="Open Sans"/>
          <w:sz w:val="18"/>
          <w:szCs w:val="18"/>
        </w:rPr>
        <w:t>12</w:t>
      </w:r>
    </w:p>
  </w:endnote>
  <w:endnote w:id="11">
    <w:p w:rsidR="006559D1" w:rsidRPr="00595A2E" w:rsidRDefault="006559D1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</w:t>
      </w:r>
      <w:proofErr w:type="gramStart"/>
      <w:r w:rsidR="00595A2E" w:rsidRPr="00595A2E">
        <w:rPr>
          <w:rFonts w:ascii="Open Sans" w:hAnsi="Open Sans" w:cs="Open Sans"/>
          <w:sz w:val="18"/>
          <w:szCs w:val="18"/>
        </w:rPr>
        <w:t xml:space="preserve">Eileen Baldry et al, ‘Ex-Prisoners, Homelessness and the State in Australia’ (2006) 39(1) </w:t>
      </w:r>
      <w:r w:rsidR="00595A2E" w:rsidRPr="00595A2E">
        <w:rPr>
          <w:rFonts w:ascii="Open Sans" w:hAnsi="Open Sans" w:cs="Open Sans"/>
          <w:i/>
          <w:sz w:val="18"/>
          <w:szCs w:val="18"/>
        </w:rPr>
        <w:t xml:space="preserve">Australian &amp; New Zealand Journal of Criminology </w:t>
      </w:r>
      <w:r w:rsidR="00595A2E" w:rsidRPr="00595A2E">
        <w:rPr>
          <w:rFonts w:ascii="Open Sans" w:hAnsi="Open Sans" w:cs="Open Sans"/>
          <w:sz w:val="18"/>
          <w:szCs w:val="18"/>
        </w:rPr>
        <w:t>8.</w:t>
      </w:r>
      <w:proofErr w:type="gramEnd"/>
      <w:r w:rsidR="00595A2E" w:rsidRPr="00595A2E">
        <w:rPr>
          <w:rFonts w:ascii="Open Sans" w:hAnsi="Open Sans" w:cs="Open Sans"/>
          <w:i/>
          <w:sz w:val="18"/>
          <w:szCs w:val="18"/>
        </w:rPr>
        <w:t xml:space="preserve"> </w:t>
      </w:r>
    </w:p>
  </w:endnote>
  <w:endnote w:id="12">
    <w:p w:rsidR="00CA41CB" w:rsidRPr="00595A2E" w:rsidRDefault="00CA41CB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Statements and explanation</w:t>
      </w:r>
      <w:r w:rsidR="00C27B8F">
        <w:rPr>
          <w:rFonts w:ascii="Open Sans" w:hAnsi="Open Sans" w:cs="Open Sans"/>
          <w:sz w:val="18"/>
          <w:szCs w:val="18"/>
        </w:rPr>
        <w:t>s</w:t>
      </w:r>
      <w:r w:rsidRPr="00595A2E">
        <w:rPr>
          <w:rFonts w:ascii="Open Sans" w:hAnsi="Open Sans" w:cs="Open Sans"/>
          <w:sz w:val="18"/>
          <w:szCs w:val="18"/>
        </w:rPr>
        <w:t xml:space="preserve"> about the increasing nature of an Australian punitive criminal justice system can be found in: </w:t>
      </w:r>
      <w:r w:rsidRPr="00595A2E">
        <w:rPr>
          <w:rFonts w:ascii="Open Sans" w:hAnsi="Open Sans" w:cs="Open Sans"/>
          <w:bCs/>
          <w:color w:val="000000"/>
          <w:sz w:val="18"/>
          <w:szCs w:val="18"/>
          <w:shd w:val="clear" w:color="auto" w:fill="FFFFFF"/>
        </w:rPr>
        <w:t xml:space="preserve">Victoria </w:t>
      </w:r>
      <w:proofErr w:type="spellStart"/>
      <w:r w:rsidRPr="00595A2E">
        <w:rPr>
          <w:rFonts w:ascii="Open Sans" w:hAnsi="Open Sans" w:cs="Open Sans"/>
          <w:bCs/>
          <w:color w:val="000000"/>
          <w:sz w:val="18"/>
          <w:szCs w:val="18"/>
          <w:shd w:val="clear" w:color="auto" w:fill="FFFFFF"/>
        </w:rPr>
        <w:t>Tauli-Corpuz</w:t>
      </w:r>
      <w:proofErr w:type="spellEnd"/>
      <w:r w:rsidRPr="00595A2E">
        <w:rPr>
          <w:rFonts w:ascii="Open Sans" w:hAnsi="Open Sans" w:cs="Open Sans"/>
          <w:bCs/>
          <w:color w:val="000000"/>
          <w:sz w:val="18"/>
          <w:szCs w:val="18"/>
          <w:shd w:val="clear" w:color="auto" w:fill="FFFFFF"/>
        </w:rPr>
        <w:t xml:space="preserve">, </w:t>
      </w:r>
      <w:r w:rsidRPr="00595A2E">
        <w:rPr>
          <w:rFonts w:ascii="Open Sans" w:hAnsi="Open Sans" w:cs="Open Sans"/>
          <w:bCs/>
          <w:i/>
          <w:color w:val="000000"/>
          <w:sz w:val="18"/>
          <w:szCs w:val="18"/>
          <w:shd w:val="clear" w:color="auto" w:fill="FFFFFF"/>
        </w:rPr>
        <w:t xml:space="preserve">End of mission Statement by the United Nations Special Rapporteur on the Rights of Indigenous Peoples on her visit to Australia, </w:t>
      </w:r>
      <w:r w:rsidR="00C27B8F">
        <w:rPr>
          <w:rFonts w:ascii="Open Sans" w:hAnsi="Open Sans" w:cs="Open Sans"/>
          <w:bCs/>
          <w:i/>
          <w:color w:val="000000"/>
          <w:sz w:val="18"/>
          <w:szCs w:val="18"/>
          <w:shd w:val="clear" w:color="auto" w:fill="FFFFFF"/>
        </w:rPr>
        <w:t>(</w:t>
      </w:r>
      <w:r w:rsidRPr="00595A2E">
        <w:rPr>
          <w:rFonts w:ascii="Open Sans" w:hAnsi="Open Sans" w:cs="Open Sans"/>
          <w:bCs/>
          <w:color w:val="000000"/>
          <w:sz w:val="18"/>
          <w:szCs w:val="18"/>
          <w:shd w:val="clear" w:color="auto" w:fill="FFFFFF"/>
        </w:rPr>
        <w:t>20 March – 3 April 2017</w:t>
      </w:r>
      <w:r w:rsidR="00C27B8F">
        <w:rPr>
          <w:rFonts w:ascii="Open Sans" w:hAnsi="Open Sans" w:cs="Open Sans"/>
          <w:bCs/>
          <w:color w:val="000000"/>
          <w:sz w:val="18"/>
          <w:szCs w:val="18"/>
          <w:shd w:val="clear" w:color="auto" w:fill="FFFFFF"/>
        </w:rPr>
        <w:t>)</w:t>
      </w:r>
      <w:r w:rsidRPr="00595A2E">
        <w:rPr>
          <w:rFonts w:ascii="Open Sans" w:hAnsi="Open Sans" w:cs="Open Sans"/>
          <w:bCs/>
          <w:color w:val="000000"/>
          <w:sz w:val="18"/>
          <w:szCs w:val="18"/>
          <w:shd w:val="clear" w:color="auto" w:fill="FFFFFF"/>
        </w:rPr>
        <w:t xml:space="preserve"> </w:t>
      </w:r>
      <w:hyperlink r:id="rId4" w:history="1">
        <w:r w:rsidRPr="00595A2E">
          <w:rPr>
            <w:rStyle w:val="Hyperlink"/>
            <w:rFonts w:ascii="Open Sans" w:hAnsi="Open Sans" w:cs="Open Sans"/>
            <w:bCs/>
            <w:sz w:val="18"/>
            <w:szCs w:val="18"/>
            <w:shd w:val="clear" w:color="auto" w:fill="FFFFFF"/>
          </w:rPr>
          <w:t>http://www.ohchr.org/EN/NewsEvents/Pages/DisplayNews.aspx?NewsID=21473&amp;LangID=E</w:t>
        </w:r>
      </w:hyperlink>
      <w:r w:rsidRPr="00595A2E">
        <w:rPr>
          <w:rFonts w:ascii="Open Sans" w:hAnsi="Open Sans" w:cs="Open Sans"/>
          <w:bCs/>
          <w:color w:val="000000"/>
          <w:sz w:val="18"/>
          <w:szCs w:val="18"/>
          <w:shd w:val="clear" w:color="auto" w:fill="FFFFFF"/>
        </w:rPr>
        <w:t xml:space="preserve"> </w:t>
      </w:r>
    </w:p>
  </w:endnote>
  <w:endnote w:id="13">
    <w:p w:rsidR="00657213" w:rsidRPr="00595A2E" w:rsidRDefault="00657213" w:rsidP="00657213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Calla </w:t>
      </w:r>
      <w:proofErr w:type="spellStart"/>
      <w:r w:rsidRPr="00595A2E">
        <w:rPr>
          <w:rFonts w:ascii="Open Sans" w:hAnsi="Open Sans" w:cs="Open Sans"/>
          <w:sz w:val="18"/>
          <w:szCs w:val="18"/>
        </w:rPr>
        <w:t>Wahlquist</w:t>
      </w:r>
      <w:proofErr w:type="spellEnd"/>
      <w:r w:rsidRPr="00595A2E">
        <w:rPr>
          <w:rFonts w:ascii="Open Sans" w:hAnsi="Open Sans" w:cs="Open Sans"/>
          <w:sz w:val="18"/>
          <w:szCs w:val="18"/>
        </w:rPr>
        <w:t xml:space="preserve">, </w:t>
      </w:r>
      <w:r w:rsidRPr="00595A2E">
        <w:rPr>
          <w:rFonts w:ascii="Open Sans" w:hAnsi="Open Sans" w:cs="Open Sans"/>
          <w:i/>
          <w:sz w:val="18"/>
          <w:szCs w:val="18"/>
        </w:rPr>
        <w:t>Australia must address soaring female Indigenous imprisonment rate – report,</w:t>
      </w:r>
      <w:r w:rsidRPr="00595A2E">
        <w:rPr>
          <w:rFonts w:ascii="Open Sans" w:hAnsi="Open Sans" w:cs="Open Sans"/>
          <w:sz w:val="18"/>
          <w:szCs w:val="18"/>
        </w:rPr>
        <w:t xml:space="preserve"> </w:t>
      </w:r>
      <w:r w:rsidR="00595A2E">
        <w:rPr>
          <w:rFonts w:ascii="Open Sans" w:hAnsi="Open Sans" w:cs="Open Sans"/>
          <w:sz w:val="18"/>
          <w:szCs w:val="18"/>
        </w:rPr>
        <w:t>(</w:t>
      </w:r>
      <w:r w:rsidRPr="00595A2E">
        <w:rPr>
          <w:rFonts w:ascii="Open Sans" w:hAnsi="Open Sans" w:cs="Open Sans"/>
          <w:sz w:val="18"/>
          <w:szCs w:val="18"/>
        </w:rPr>
        <w:t>15 May 2017</w:t>
      </w:r>
      <w:r w:rsidR="00595A2E">
        <w:rPr>
          <w:rFonts w:ascii="Open Sans" w:hAnsi="Open Sans" w:cs="Open Sans"/>
          <w:sz w:val="18"/>
          <w:szCs w:val="18"/>
        </w:rPr>
        <w:t xml:space="preserve">), Guardian </w:t>
      </w:r>
      <w:r w:rsidRPr="00595A2E">
        <w:rPr>
          <w:rFonts w:ascii="Open Sans" w:hAnsi="Open Sans" w:cs="Open Sans"/>
          <w:sz w:val="18"/>
          <w:szCs w:val="18"/>
        </w:rPr>
        <w:t xml:space="preserve"> </w:t>
      </w:r>
      <w:hyperlink r:id="rId5" w:history="1">
        <w:r w:rsidRPr="00595A2E">
          <w:rPr>
            <w:rStyle w:val="Hyperlink"/>
            <w:rFonts w:ascii="Open Sans" w:hAnsi="Open Sans" w:cs="Open Sans"/>
            <w:sz w:val="18"/>
            <w:szCs w:val="18"/>
          </w:rPr>
          <w:t>https://www.theguardian.com/australia-news/2017/may/15/soaring-female-indigenous-imprisonment-rate-obstructing-closing-the-gap-targets-report</w:t>
        </w:r>
      </w:hyperlink>
    </w:p>
  </w:endnote>
  <w:endnote w:id="14">
    <w:p w:rsidR="00FE013C" w:rsidRPr="00595A2E" w:rsidRDefault="00FE013C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Nicolas </w:t>
      </w:r>
      <w:proofErr w:type="spellStart"/>
      <w:r w:rsidRPr="00595A2E">
        <w:rPr>
          <w:rFonts w:ascii="Open Sans" w:hAnsi="Open Sans" w:cs="Open Sans"/>
          <w:sz w:val="18"/>
          <w:szCs w:val="18"/>
        </w:rPr>
        <w:t>Perpitch</w:t>
      </w:r>
      <w:proofErr w:type="spellEnd"/>
      <w:r w:rsidRPr="00595A2E">
        <w:rPr>
          <w:rFonts w:ascii="Open Sans" w:hAnsi="Open Sans" w:cs="Open Sans"/>
          <w:sz w:val="18"/>
          <w:szCs w:val="18"/>
        </w:rPr>
        <w:t xml:space="preserve">, </w:t>
      </w:r>
      <w:r w:rsidR="000177C9" w:rsidRPr="00595A2E">
        <w:rPr>
          <w:rFonts w:ascii="Open Sans" w:hAnsi="Open Sans" w:cs="Open Sans"/>
          <w:i/>
          <w:sz w:val="18"/>
          <w:szCs w:val="18"/>
        </w:rPr>
        <w:t xml:space="preserve">Ms </w:t>
      </w:r>
      <w:proofErr w:type="spellStart"/>
      <w:r w:rsidR="000177C9" w:rsidRPr="00595A2E">
        <w:rPr>
          <w:rFonts w:ascii="Open Sans" w:hAnsi="Open Sans" w:cs="Open Sans"/>
          <w:i/>
          <w:sz w:val="18"/>
          <w:szCs w:val="18"/>
        </w:rPr>
        <w:t>Dhu</w:t>
      </w:r>
      <w:proofErr w:type="spellEnd"/>
      <w:r w:rsidR="000177C9" w:rsidRPr="00595A2E">
        <w:rPr>
          <w:rFonts w:ascii="Open Sans" w:hAnsi="Open Sans" w:cs="Open Sans"/>
          <w:i/>
          <w:sz w:val="18"/>
          <w:szCs w:val="18"/>
        </w:rPr>
        <w:t xml:space="preserve"> inquest: Coroner criticises ‘inhumane’ WA police treatment before death in custody</w:t>
      </w:r>
      <w:r w:rsidR="000177C9" w:rsidRPr="00595A2E">
        <w:rPr>
          <w:rFonts w:ascii="Open Sans" w:hAnsi="Open Sans" w:cs="Open Sans"/>
          <w:sz w:val="18"/>
          <w:szCs w:val="18"/>
        </w:rPr>
        <w:t xml:space="preserve">, </w:t>
      </w:r>
      <w:r w:rsidR="00595A2E">
        <w:rPr>
          <w:rFonts w:ascii="Open Sans" w:hAnsi="Open Sans" w:cs="Open Sans"/>
          <w:sz w:val="18"/>
          <w:szCs w:val="18"/>
        </w:rPr>
        <w:t>(</w:t>
      </w:r>
      <w:r w:rsidR="000177C9" w:rsidRPr="00595A2E">
        <w:rPr>
          <w:rFonts w:ascii="Open Sans" w:hAnsi="Open Sans" w:cs="Open Sans"/>
          <w:sz w:val="18"/>
          <w:szCs w:val="18"/>
        </w:rPr>
        <w:t>16 December 2016</w:t>
      </w:r>
      <w:r w:rsidR="00595A2E">
        <w:rPr>
          <w:rFonts w:ascii="Open Sans" w:hAnsi="Open Sans" w:cs="Open Sans"/>
          <w:sz w:val="18"/>
          <w:szCs w:val="18"/>
        </w:rPr>
        <w:t>)</w:t>
      </w:r>
      <w:r w:rsidR="000177C9" w:rsidRPr="00595A2E">
        <w:rPr>
          <w:rFonts w:ascii="Open Sans" w:hAnsi="Open Sans" w:cs="Open Sans"/>
          <w:sz w:val="18"/>
          <w:szCs w:val="18"/>
        </w:rPr>
        <w:t>, ABC</w:t>
      </w:r>
      <w:r w:rsidR="00595A2E">
        <w:rPr>
          <w:rFonts w:ascii="Open Sans" w:hAnsi="Open Sans" w:cs="Open Sans"/>
          <w:sz w:val="18"/>
          <w:szCs w:val="18"/>
        </w:rPr>
        <w:t xml:space="preserve"> </w:t>
      </w:r>
      <w:hyperlink r:id="rId6" w:history="1">
        <w:r w:rsidRPr="00595A2E">
          <w:rPr>
            <w:rStyle w:val="Hyperlink"/>
            <w:rFonts w:ascii="Open Sans" w:hAnsi="Open Sans" w:cs="Open Sans"/>
            <w:sz w:val="18"/>
            <w:szCs w:val="18"/>
          </w:rPr>
          <w:t>http://www.abc.net.au/news/2016-12-16/ms-dhu-inquest-coroner-slams-police-over-death-in-custody/8122898</w:t>
        </w:r>
      </w:hyperlink>
      <w:r w:rsidR="00C27B8F">
        <w:rPr>
          <w:rStyle w:val="Hyperlink"/>
          <w:rFonts w:ascii="Open Sans" w:hAnsi="Open Sans" w:cs="Open Sans"/>
          <w:sz w:val="18"/>
          <w:szCs w:val="18"/>
        </w:rPr>
        <w:t xml:space="preserve"> </w:t>
      </w:r>
      <w:r w:rsidR="00595A2E">
        <w:rPr>
          <w:rStyle w:val="Hyperlink"/>
          <w:rFonts w:ascii="Open Sans" w:hAnsi="Open Sans" w:cs="Open Sans"/>
          <w:sz w:val="18"/>
          <w:szCs w:val="18"/>
        </w:rPr>
        <w:t xml:space="preserve"> </w:t>
      </w:r>
      <w:r w:rsidRPr="00595A2E">
        <w:rPr>
          <w:rFonts w:ascii="Open Sans" w:hAnsi="Open Sans" w:cs="Open Sans"/>
          <w:sz w:val="18"/>
          <w:szCs w:val="18"/>
        </w:rPr>
        <w:t xml:space="preserve"> </w:t>
      </w:r>
    </w:p>
  </w:endnote>
  <w:endnote w:id="15">
    <w:p w:rsidR="00D45AEC" w:rsidRPr="00595A2E" w:rsidRDefault="00D45AEC" w:rsidP="00D45AEC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Scott </w:t>
      </w:r>
      <w:proofErr w:type="spellStart"/>
      <w:r w:rsidRPr="00595A2E">
        <w:rPr>
          <w:rFonts w:ascii="Open Sans" w:hAnsi="Open Sans" w:cs="Open Sans"/>
          <w:sz w:val="18"/>
          <w:szCs w:val="18"/>
        </w:rPr>
        <w:t>Holdaway</w:t>
      </w:r>
      <w:proofErr w:type="spellEnd"/>
      <w:r w:rsidRPr="00595A2E">
        <w:rPr>
          <w:rFonts w:ascii="Open Sans" w:hAnsi="Open Sans" w:cs="Open Sans"/>
          <w:sz w:val="18"/>
          <w:szCs w:val="18"/>
        </w:rPr>
        <w:t xml:space="preserve">, </w:t>
      </w:r>
      <w:r w:rsidRPr="00595A2E">
        <w:rPr>
          <w:rFonts w:ascii="Open Sans" w:hAnsi="Open Sans" w:cs="Open Sans"/>
          <w:i/>
          <w:sz w:val="18"/>
          <w:szCs w:val="18"/>
        </w:rPr>
        <w:t xml:space="preserve">Ms </w:t>
      </w:r>
      <w:proofErr w:type="spellStart"/>
      <w:r w:rsidRPr="00595A2E">
        <w:rPr>
          <w:rFonts w:ascii="Open Sans" w:hAnsi="Open Sans" w:cs="Open Sans"/>
          <w:i/>
          <w:sz w:val="18"/>
          <w:szCs w:val="18"/>
        </w:rPr>
        <w:t>Dhu</w:t>
      </w:r>
      <w:proofErr w:type="spellEnd"/>
      <w:r w:rsidRPr="00595A2E">
        <w:rPr>
          <w:rFonts w:ascii="Open Sans" w:hAnsi="Open Sans" w:cs="Open Sans"/>
          <w:i/>
          <w:sz w:val="18"/>
          <w:szCs w:val="18"/>
        </w:rPr>
        <w:t xml:space="preserve"> death in custody: A family’s long search for answers</w:t>
      </w:r>
      <w:r w:rsidRPr="00595A2E">
        <w:rPr>
          <w:rFonts w:ascii="Open Sans" w:hAnsi="Open Sans" w:cs="Open Sans"/>
          <w:sz w:val="18"/>
          <w:szCs w:val="18"/>
        </w:rPr>
        <w:t xml:space="preserve">, </w:t>
      </w:r>
      <w:r w:rsidR="00595A2E">
        <w:rPr>
          <w:rFonts w:ascii="Open Sans" w:hAnsi="Open Sans" w:cs="Open Sans"/>
          <w:sz w:val="18"/>
          <w:szCs w:val="18"/>
        </w:rPr>
        <w:t>(</w:t>
      </w:r>
      <w:r w:rsidRPr="00595A2E">
        <w:rPr>
          <w:rFonts w:ascii="Open Sans" w:hAnsi="Open Sans" w:cs="Open Sans"/>
          <w:sz w:val="18"/>
          <w:szCs w:val="18"/>
        </w:rPr>
        <w:t>23 February 2018</w:t>
      </w:r>
      <w:r w:rsidR="00595A2E">
        <w:rPr>
          <w:rFonts w:ascii="Open Sans" w:hAnsi="Open Sans" w:cs="Open Sans"/>
          <w:sz w:val="18"/>
          <w:szCs w:val="18"/>
        </w:rPr>
        <w:t>)</w:t>
      </w:r>
      <w:r w:rsidRPr="00595A2E">
        <w:rPr>
          <w:rFonts w:ascii="Open Sans" w:hAnsi="Open Sans" w:cs="Open Sans"/>
          <w:sz w:val="18"/>
          <w:szCs w:val="18"/>
        </w:rPr>
        <w:t xml:space="preserve">, ABC </w:t>
      </w:r>
      <w:r w:rsidR="00C27B8F">
        <w:rPr>
          <w:rFonts w:ascii="Open Sans" w:hAnsi="Open Sans" w:cs="Open Sans"/>
          <w:sz w:val="18"/>
          <w:szCs w:val="18"/>
        </w:rPr>
        <w:t>&lt;</w:t>
      </w:r>
      <w:r w:rsidRPr="00595A2E">
        <w:rPr>
          <w:rFonts w:ascii="Open Sans" w:hAnsi="Open Sans" w:cs="Open Sans"/>
          <w:sz w:val="18"/>
          <w:szCs w:val="18"/>
        </w:rPr>
        <w:t xml:space="preserve"> </w:t>
      </w:r>
      <w:hyperlink r:id="rId7" w:history="1">
        <w:r w:rsidRPr="00595A2E">
          <w:rPr>
            <w:rStyle w:val="Hyperlink"/>
            <w:rFonts w:ascii="Open Sans" w:hAnsi="Open Sans" w:cs="Open Sans"/>
            <w:sz w:val="18"/>
            <w:szCs w:val="18"/>
          </w:rPr>
          <w:t>http://www.abc.net.au/news/2016-12-16/how-the-ms-dhu-death-in-custody-case-unfolded/8119806</w:t>
        </w:r>
      </w:hyperlink>
      <w:r w:rsidRPr="00595A2E">
        <w:rPr>
          <w:rFonts w:ascii="Open Sans" w:hAnsi="Open Sans" w:cs="Open Sans"/>
          <w:sz w:val="18"/>
          <w:szCs w:val="18"/>
        </w:rPr>
        <w:t xml:space="preserve"> </w:t>
      </w:r>
      <w:r w:rsidR="00C27B8F">
        <w:rPr>
          <w:rFonts w:ascii="Open Sans" w:hAnsi="Open Sans" w:cs="Open Sans"/>
          <w:sz w:val="18"/>
          <w:szCs w:val="18"/>
        </w:rPr>
        <w:t xml:space="preserve">&gt; </w:t>
      </w:r>
    </w:p>
  </w:endnote>
  <w:endnote w:id="16">
    <w:p w:rsidR="00D45AEC" w:rsidRPr="00595A2E" w:rsidRDefault="00D45AEC" w:rsidP="00D45AEC">
      <w:pPr>
        <w:pStyle w:val="EndnoteText"/>
        <w:rPr>
          <w:rFonts w:ascii="Open Sans" w:hAnsi="Open Sans" w:cs="Open Sans"/>
          <w:sz w:val="18"/>
          <w:szCs w:val="18"/>
        </w:rPr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Richard </w:t>
      </w:r>
      <w:proofErr w:type="spellStart"/>
      <w:r w:rsidRPr="00595A2E">
        <w:rPr>
          <w:rFonts w:ascii="Open Sans" w:hAnsi="Open Sans" w:cs="Open Sans"/>
          <w:sz w:val="18"/>
          <w:szCs w:val="18"/>
        </w:rPr>
        <w:t>Guilliatt</w:t>
      </w:r>
      <w:proofErr w:type="spellEnd"/>
      <w:r w:rsidRPr="00595A2E">
        <w:rPr>
          <w:rFonts w:ascii="Open Sans" w:hAnsi="Open Sans" w:cs="Open Sans"/>
          <w:sz w:val="18"/>
          <w:szCs w:val="18"/>
        </w:rPr>
        <w:t xml:space="preserve">, </w:t>
      </w:r>
      <w:r w:rsidRPr="00C27B8F">
        <w:rPr>
          <w:rFonts w:ascii="Open Sans" w:hAnsi="Open Sans" w:cs="Open Sans"/>
          <w:i/>
          <w:sz w:val="18"/>
          <w:szCs w:val="18"/>
        </w:rPr>
        <w:t>What happened to Rosie Ann?</w:t>
      </w:r>
      <w:r w:rsidRPr="00595A2E">
        <w:rPr>
          <w:rFonts w:ascii="Open Sans" w:hAnsi="Open Sans" w:cs="Open Sans"/>
          <w:sz w:val="18"/>
          <w:szCs w:val="18"/>
        </w:rPr>
        <w:t xml:space="preserve"> The Australian Weekend Magazine </w:t>
      </w:r>
      <w:hyperlink r:id="rId8" w:history="1">
        <w:r w:rsidR="00C27B8F" w:rsidRPr="004F5101">
          <w:rPr>
            <w:rStyle w:val="Hyperlink"/>
            <w:rFonts w:ascii="Open Sans" w:hAnsi="Open Sans" w:cs="Open Sans"/>
            <w:sz w:val="18"/>
            <w:szCs w:val="18"/>
          </w:rPr>
          <w:t>https://www.theaustralian.com.au/life/weekend-australian-magazine/what-happened-to-rose-ann-fulton/news-story/56d7df0856b037cdd605a3f9fc39def3</w:t>
        </w:r>
      </w:hyperlink>
      <w:r w:rsidR="00C27B8F">
        <w:rPr>
          <w:rFonts w:ascii="Open Sans" w:hAnsi="Open Sans" w:cs="Open Sans"/>
          <w:sz w:val="18"/>
          <w:szCs w:val="18"/>
        </w:rPr>
        <w:t xml:space="preserve"> </w:t>
      </w:r>
    </w:p>
  </w:endnote>
  <w:endnote w:id="17">
    <w:p w:rsidR="00D45AEC" w:rsidRDefault="00D45AEC" w:rsidP="00D45AEC">
      <w:pPr>
        <w:pStyle w:val="EndnoteText"/>
      </w:pPr>
      <w:r w:rsidRPr="00595A2E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595A2E">
        <w:rPr>
          <w:rFonts w:ascii="Open Sans" w:hAnsi="Open Sans" w:cs="Open Sans"/>
          <w:sz w:val="18"/>
          <w:szCs w:val="18"/>
        </w:rPr>
        <w:t xml:space="preserve"> Mick </w:t>
      </w:r>
      <w:proofErr w:type="spellStart"/>
      <w:r w:rsidRPr="00595A2E">
        <w:rPr>
          <w:rFonts w:ascii="Open Sans" w:hAnsi="Open Sans" w:cs="Open Sans"/>
          <w:sz w:val="18"/>
          <w:szCs w:val="18"/>
        </w:rPr>
        <w:t>Gooda</w:t>
      </w:r>
      <w:proofErr w:type="spellEnd"/>
      <w:r w:rsidRPr="00595A2E">
        <w:rPr>
          <w:rFonts w:ascii="Open Sans" w:hAnsi="Open Sans" w:cs="Open Sans"/>
          <w:sz w:val="18"/>
          <w:szCs w:val="18"/>
        </w:rPr>
        <w:t xml:space="preserve"> and Graeme Innes, </w:t>
      </w:r>
      <w:r w:rsidRPr="00C27B8F">
        <w:rPr>
          <w:rFonts w:ascii="Open Sans" w:hAnsi="Open Sans" w:cs="Open Sans"/>
          <w:i/>
          <w:sz w:val="18"/>
          <w:szCs w:val="18"/>
        </w:rPr>
        <w:t>Jailed without convictio</w:t>
      </w:r>
      <w:r w:rsidR="00D62B9C">
        <w:rPr>
          <w:rFonts w:ascii="Open Sans" w:hAnsi="Open Sans" w:cs="Open Sans"/>
          <w:i/>
          <w:sz w:val="18"/>
          <w:szCs w:val="18"/>
        </w:rPr>
        <w:t>n: Send Rosie Anne F</w:t>
      </w:r>
      <w:r w:rsidRPr="00C27B8F">
        <w:rPr>
          <w:rFonts w:ascii="Open Sans" w:hAnsi="Open Sans" w:cs="Open Sans"/>
          <w:i/>
          <w:sz w:val="18"/>
          <w:szCs w:val="18"/>
        </w:rPr>
        <w:t>ulton home</w:t>
      </w:r>
      <w:r w:rsidRPr="00595A2E">
        <w:rPr>
          <w:rFonts w:ascii="Open Sans" w:hAnsi="Open Sans" w:cs="Open Sans"/>
          <w:sz w:val="18"/>
          <w:szCs w:val="18"/>
        </w:rPr>
        <w:t xml:space="preserve">, </w:t>
      </w:r>
      <w:r w:rsidR="00C27B8F">
        <w:rPr>
          <w:rFonts w:ascii="Open Sans" w:hAnsi="Open Sans" w:cs="Open Sans"/>
          <w:sz w:val="18"/>
          <w:szCs w:val="18"/>
        </w:rPr>
        <w:t>(</w:t>
      </w:r>
      <w:r w:rsidRPr="00595A2E">
        <w:rPr>
          <w:rFonts w:ascii="Open Sans" w:hAnsi="Open Sans" w:cs="Open Sans"/>
          <w:sz w:val="18"/>
          <w:szCs w:val="18"/>
        </w:rPr>
        <w:t>14 march 2014</w:t>
      </w:r>
      <w:r w:rsidR="00C27B8F">
        <w:rPr>
          <w:rFonts w:ascii="Open Sans" w:hAnsi="Open Sans" w:cs="Open Sans"/>
          <w:sz w:val="18"/>
          <w:szCs w:val="18"/>
        </w:rPr>
        <w:t>)</w:t>
      </w:r>
      <w:r w:rsidRPr="00595A2E">
        <w:rPr>
          <w:rFonts w:ascii="Open Sans" w:hAnsi="Open Sans" w:cs="Open Sans"/>
          <w:sz w:val="18"/>
          <w:szCs w:val="18"/>
        </w:rPr>
        <w:t xml:space="preserve">, Guardian </w:t>
      </w:r>
      <w:hyperlink r:id="rId9" w:history="1">
        <w:r w:rsidRPr="00595A2E">
          <w:rPr>
            <w:rStyle w:val="Hyperlink"/>
            <w:rFonts w:ascii="Open Sans" w:hAnsi="Open Sans" w:cs="Open Sans"/>
            <w:sz w:val="18"/>
            <w:szCs w:val="18"/>
          </w:rPr>
          <w:t>https://www.theguardian.com/commentisfree/2014/mar/14/jailed-without-conviction-send-rosie-anne-fulton-home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330E8B">
      <w:rPr>
        <w:noProof/>
      </w:rPr>
      <w:t>1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0A" w:rsidRDefault="00E97D0A" w:rsidP="00F14C6D">
      <w:r>
        <w:separator/>
      </w:r>
    </w:p>
  </w:footnote>
  <w:footnote w:type="continuationSeparator" w:id="0">
    <w:p w:rsidR="00E97D0A" w:rsidRDefault="00E97D0A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6EA5010"/>
    <w:multiLevelType w:val="hybridMultilevel"/>
    <w:tmpl w:val="968617E2"/>
    <w:lvl w:ilvl="0" w:tplc="E2962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EA3987"/>
    <w:multiLevelType w:val="hybridMultilevel"/>
    <w:tmpl w:val="AC12B57A"/>
    <w:lvl w:ilvl="0" w:tplc="2304BE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2"/>
  </w:num>
  <w:num w:numId="12">
    <w:abstractNumId w:val="17"/>
  </w:num>
  <w:num w:numId="13">
    <w:abstractNumId w:val="13"/>
  </w:num>
  <w:num w:numId="14">
    <w:abstractNumId w:val="21"/>
  </w:num>
  <w:num w:numId="15">
    <w:abstractNumId w:val="14"/>
  </w:num>
  <w:num w:numId="16">
    <w:abstractNumId w:val="10"/>
  </w:num>
  <w:num w:numId="17">
    <w:abstractNumId w:val="2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8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4"/>
  </w:num>
  <w:num w:numId="28">
    <w:abstractNumId w:val="20"/>
  </w:num>
  <w:num w:numId="29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0A"/>
    <w:rsid w:val="0001254B"/>
    <w:rsid w:val="00013272"/>
    <w:rsid w:val="000177C9"/>
    <w:rsid w:val="00021134"/>
    <w:rsid w:val="000311E6"/>
    <w:rsid w:val="000540A0"/>
    <w:rsid w:val="000579B1"/>
    <w:rsid w:val="00061380"/>
    <w:rsid w:val="000737C5"/>
    <w:rsid w:val="00074750"/>
    <w:rsid w:val="00074CD6"/>
    <w:rsid w:val="00081022"/>
    <w:rsid w:val="00085BA1"/>
    <w:rsid w:val="00092DC8"/>
    <w:rsid w:val="000B0A5D"/>
    <w:rsid w:val="000B7233"/>
    <w:rsid w:val="000C341D"/>
    <w:rsid w:val="000D4B5C"/>
    <w:rsid w:val="001011C8"/>
    <w:rsid w:val="0010346E"/>
    <w:rsid w:val="00110A47"/>
    <w:rsid w:val="00127970"/>
    <w:rsid w:val="00132462"/>
    <w:rsid w:val="00140077"/>
    <w:rsid w:val="001523D8"/>
    <w:rsid w:val="001566D4"/>
    <w:rsid w:val="00162A8D"/>
    <w:rsid w:val="001707EB"/>
    <w:rsid w:val="001753C6"/>
    <w:rsid w:val="00176E90"/>
    <w:rsid w:val="00184098"/>
    <w:rsid w:val="001867A2"/>
    <w:rsid w:val="001A1EC8"/>
    <w:rsid w:val="001A5D46"/>
    <w:rsid w:val="001B0353"/>
    <w:rsid w:val="001C139C"/>
    <w:rsid w:val="001C451B"/>
    <w:rsid w:val="001C7C43"/>
    <w:rsid w:val="001D0722"/>
    <w:rsid w:val="001F2BBB"/>
    <w:rsid w:val="002069C1"/>
    <w:rsid w:val="0020759E"/>
    <w:rsid w:val="0023026E"/>
    <w:rsid w:val="00231ED1"/>
    <w:rsid w:val="0023303F"/>
    <w:rsid w:val="00241B2D"/>
    <w:rsid w:val="0024300C"/>
    <w:rsid w:val="00244336"/>
    <w:rsid w:val="0024557E"/>
    <w:rsid w:val="002702D9"/>
    <w:rsid w:val="002F4B92"/>
    <w:rsid w:val="003040CA"/>
    <w:rsid w:val="00310ED4"/>
    <w:rsid w:val="0031492A"/>
    <w:rsid w:val="00316504"/>
    <w:rsid w:val="00316C1A"/>
    <w:rsid w:val="00321AF0"/>
    <w:rsid w:val="00330E8B"/>
    <w:rsid w:val="003319ED"/>
    <w:rsid w:val="003434F0"/>
    <w:rsid w:val="00377C8F"/>
    <w:rsid w:val="00390EDA"/>
    <w:rsid w:val="003931C7"/>
    <w:rsid w:val="003955AE"/>
    <w:rsid w:val="00395B25"/>
    <w:rsid w:val="003A533F"/>
    <w:rsid w:val="003B18A7"/>
    <w:rsid w:val="003E5077"/>
    <w:rsid w:val="003F0CEE"/>
    <w:rsid w:val="003F0F7C"/>
    <w:rsid w:val="003F1C65"/>
    <w:rsid w:val="004215B3"/>
    <w:rsid w:val="00444303"/>
    <w:rsid w:val="00454786"/>
    <w:rsid w:val="004561BE"/>
    <w:rsid w:val="00462D4C"/>
    <w:rsid w:val="00473DB9"/>
    <w:rsid w:val="00474063"/>
    <w:rsid w:val="00476EEA"/>
    <w:rsid w:val="00484CDB"/>
    <w:rsid w:val="00494D4B"/>
    <w:rsid w:val="004A2858"/>
    <w:rsid w:val="004A722D"/>
    <w:rsid w:val="004A7B6D"/>
    <w:rsid w:val="004F3A80"/>
    <w:rsid w:val="004F53EF"/>
    <w:rsid w:val="00503E04"/>
    <w:rsid w:val="00504B28"/>
    <w:rsid w:val="00513540"/>
    <w:rsid w:val="00522CED"/>
    <w:rsid w:val="00523CD7"/>
    <w:rsid w:val="00532EAC"/>
    <w:rsid w:val="00554C04"/>
    <w:rsid w:val="00556822"/>
    <w:rsid w:val="00587628"/>
    <w:rsid w:val="00595A2E"/>
    <w:rsid w:val="005B7034"/>
    <w:rsid w:val="005B7515"/>
    <w:rsid w:val="005C1654"/>
    <w:rsid w:val="005D04F4"/>
    <w:rsid w:val="005D05B6"/>
    <w:rsid w:val="005D1F34"/>
    <w:rsid w:val="005D3562"/>
    <w:rsid w:val="005E1603"/>
    <w:rsid w:val="005E357D"/>
    <w:rsid w:val="005E6B28"/>
    <w:rsid w:val="005F5F45"/>
    <w:rsid w:val="006136C7"/>
    <w:rsid w:val="006358EC"/>
    <w:rsid w:val="006559D1"/>
    <w:rsid w:val="00657213"/>
    <w:rsid w:val="00662589"/>
    <w:rsid w:val="00690313"/>
    <w:rsid w:val="00696390"/>
    <w:rsid w:val="006A28EB"/>
    <w:rsid w:val="006A6BB3"/>
    <w:rsid w:val="006B3680"/>
    <w:rsid w:val="006B4A52"/>
    <w:rsid w:val="006C1BB6"/>
    <w:rsid w:val="006D5006"/>
    <w:rsid w:val="006D5EE5"/>
    <w:rsid w:val="006D6DF3"/>
    <w:rsid w:val="006E06ED"/>
    <w:rsid w:val="006E06F5"/>
    <w:rsid w:val="007039FC"/>
    <w:rsid w:val="00706FAB"/>
    <w:rsid w:val="00707793"/>
    <w:rsid w:val="007169BB"/>
    <w:rsid w:val="00725D5E"/>
    <w:rsid w:val="00735EB3"/>
    <w:rsid w:val="007548CA"/>
    <w:rsid w:val="0076541A"/>
    <w:rsid w:val="00770DCB"/>
    <w:rsid w:val="00775485"/>
    <w:rsid w:val="007841E1"/>
    <w:rsid w:val="007B16D5"/>
    <w:rsid w:val="007D40BD"/>
    <w:rsid w:val="007E1866"/>
    <w:rsid w:val="007E6434"/>
    <w:rsid w:val="00810ABF"/>
    <w:rsid w:val="008125EE"/>
    <w:rsid w:val="008217CA"/>
    <w:rsid w:val="0083209A"/>
    <w:rsid w:val="00832BDE"/>
    <w:rsid w:val="008447C2"/>
    <w:rsid w:val="00861281"/>
    <w:rsid w:val="008724DE"/>
    <w:rsid w:val="008771DB"/>
    <w:rsid w:val="008A2AF7"/>
    <w:rsid w:val="008A3D57"/>
    <w:rsid w:val="008E3D60"/>
    <w:rsid w:val="0090165F"/>
    <w:rsid w:val="00921CB7"/>
    <w:rsid w:val="00923C4F"/>
    <w:rsid w:val="009267E5"/>
    <w:rsid w:val="009472C4"/>
    <w:rsid w:val="00950E88"/>
    <w:rsid w:val="009667AD"/>
    <w:rsid w:val="00966C2F"/>
    <w:rsid w:val="009802F3"/>
    <w:rsid w:val="009A5753"/>
    <w:rsid w:val="009C239B"/>
    <w:rsid w:val="009C5FB8"/>
    <w:rsid w:val="009E3FDE"/>
    <w:rsid w:val="009E527B"/>
    <w:rsid w:val="009E7FC4"/>
    <w:rsid w:val="009F51D9"/>
    <w:rsid w:val="009F7AAC"/>
    <w:rsid w:val="00A0218E"/>
    <w:rsid w:val="00A02F56"/>
    <w:rsid w:val="00A0406E"/>
    <w:rsid w:val="00A41355"/>
    <w:rsid w:val="00A43B92"/>
    <w:rsid w:val="00A44720"/>
    <w:rsid w:val="00A6179E"/>
    <w:rsid w:val="00A66F67"/>
    <w:rsid w:val="00A8015F"/>
    <w:rsid w:val="00A96A08"/>
    <w:rsid w:val="00A97355"/>
    <w:rsid w:val="00AC27AB"/>
    <w:rsid w:val="00AC3966"/>
    <w:rsid w:val="00AC6A34"/>
    <w:rsid w:val="00AE0FBF"/>
    <w:rsid w:val="00AE76EB"/>
    <w:rsid w:val="00AF073B"/>
    <w:rsid w:val="00B22697"/>
    <w:rsid w:val="00B277E0"/>
    <w:rsid w:val="00B52E2D"/>
    <w:rsid w:val="00B76653"/>
    <w:rsid w:val="00BA262D"/>
    <w:rsid w:val="00BC79EB"/>
    <w:rsid w:val="00BE226E"/>
    <w:rsid w:val="00BF044D"/>
    <w:rsid w:val="00C076F2"/>
    <w:rsid w:val="00C247EB"/>
    <w:rsid w:val="00C25BDA"/>
    <w:rsid w:val="00C27B8F"/>
    <w:rsid w:val="00C36B8A"/>
    <w:rsid w:val="00C53971"/>
    <w:rsid w:val="00C54FB1"/>
    <w:rsid w:val="00C77257"/>
    <w:rsid w:val="00C80F9F"/>
    <w:rsid w:val="00C85DFF"/>
    <w:rsid w:val="00C91D52"/>
    <w:rsid w:val="00C91E18"/>
    <w:rsid w:val="00CA0D78"/>
    <w:rsid w:val="00CA41CB"/>
    <w:rsid w:val="00CB27A8"/>
    <w:rsid w:val="00CE7182"/>
    <w:rsid w:val="00CF0121"/>
    <w:rsid w:val="00CF7E0A"/>
    <w:rsid w:val="00D0545F"/>
    <w:rsid w:val="00D36D90"/>
    <w:rsid w:val="00D45AEC"/>
    <w:rsid w:val="00D5485D"/>
    <w:rsid w:val="00D62B9C"/>
    <w:rsid w:val="00D65C76"/>
    <w:rsid w:val="00D75C32"/>
    <w:rsid w:val="00D8550D"/>
    <w:rsid w:val="00DA2F73"/>
    <w:rsid w:val="00DA42E8"/>
    <w:rsid w:val="00DB5880"/>
    <w:rsid w:val="00DC193F"/>
    <w:rsid w:val="00DC3C4F"/>
    <w:rsid w:val="00DC462F"/>
    <w:rsid w:val="00E24FA3"/>
    <w:rsid w:val="00E328CD"/>
    <w:rsid w:val="00E45954"/>
    <w:rsid w:val="00E6509E"/>
    <w:rsid w:val="00E75D90"/>
    <w:rsid w:val="00E835AF"/>
    <w:rsid w:val="00E97D0A"/>
    <w:rsid w:val="00E97EF8"/>
    <w:rsid w:val="00EE44D7"/>
    <w:rsid w:val="00F116BA"/>
    <w:rsid w:val="00F14C6D"/>
    <w:rsid w:val="00F24138"/>
    <w:rsid w:val="00F3100E"/>
    <w:rsid w:val="00F623F9"/>
    <w:rsid w:val="00F71A6E"/>
    <w:rsid w:val="00F74740"/>
    <w:rsid w:val="00F90172"/>
    <w:rsid w:val="00F9078E"/>
    <w:rsid w:val="00F953E4"/>
    <w:rsid w:val="00F95982"/>
    <w:rsid w:val="00FB7C40"/>
    <w:rsid w:val="00FC582E"/>
    <w:rsid w:val="00FD754C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endnote reference" w:uiPriority="99"/>
    <w:lsdException w:name="endnote text" w:qFormat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qFormat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uiPriority w:val="99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character" w:customStyle="1" w:styleId="EndnoteTextChar1">
    <w:name w:val="Endnote Text Char1"/>
    <w:rsid w:val="00E97D0A"/>
    <w:rPr>
      <w:rFonts w:ascii="Arial" w:hAnsi="Arial"/>
      <w:lang w:val="en-AU" w:eastAsia="en-AU" w:bidi="ar-SA"/>
    </w:rPr>
  </w:style>
  <w:style w:type="paragraph" w:styleId="BalloonText">
    <w:name w:val="Balloon Text"/>
    <w:basedOn w:val="Normal"/>
    <w:link w:val="BalloonTextChar"/>
    <w:semiHidden/>
    <w:unhideWhenUsed/>
    <w:locked/>
    <w:rsid w:val="00AF07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07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endnote reference" w:uiPriority="99"/>
    <w:lsdException w:name="endnote text" w:qFormat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qFormat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uiPriority w:val="99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character" w:customStyle="1" w:styleId="EndnoteTextChar1">
    <w:name w:val="Endnote Text Char1"/>
    <w:rsid w:val="00E97D0A"/>
    <w:rPr>
      <w:rFonts w:ascii="Arial" w:hAnsi="Arial"/>
      <w:lang w:val="en-AU" w:eastAsia="en-AU" w:bidi="ar-SA"/>
    </w:rPr>
  </w:style>
  <w:style w:type="paragraph" w:styleId="BalloonText">
    <w:name w:val="Balloon Text"/>
    <w:basedOn w:val="Normal"/>
    <w:link w:val="BalloonTextChar"/>
    <w:semiHidden/>
    <w:unhideWhenUsed/>
    <w:locked/>
    <w:rsid w:val="00AF07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0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ustralian.com.au/life/weekend-australian-magazine/what-happened-to-rose-ann-fulton/news-story/56d7df0856b037cdd605a3f9fc39def3" TargetMode="External"/><Relationship Id="rId3" Type="http://schemas.openxmlformats.org/officeDocument/2006/relationships/hyperlink" Target="https://theconversation.com/three-charts-on-australias-booming-prison-population-76940" TargetMode="External"/><Relationship Id="rId7" Type="http://schemas.openxmlformats.org/officeDocument/2006/relationships/hyperlink" Target="http://www.abc.net.au/news/2016-12-16/how-the-ms-dhu-death-in-custody-case-unfolded/8119806" TargetMode="External"/><Relationship Id="rId2" Type="http://schemas.openxmlformats.org/officeDocument/2006/relationships/hyperlink" Target="https://www.theguardian.com/australia-news/2017/sep/11/australias-jail-population-hits-record-high-after-20-year-surge" TargetMode="External"/><Relationship Id="rId1" Type="http://schemas.openxmlformats.org/officeDocument/2006/relationships/hyperlink" Target="https://www.theguardian.com/australia-news/2017/sep/11/australias-jail-population-hits-record-high-after-20-year-surge" TargetMode="External"/><Relationship Id="rId6" Type="http://schemas.openxmlformats.org/officeDocument/2006/relationships/hyperlink" Target="http://www.abc.net.au/news/2016-12-16/ms-dhu-inquest-coroner-slams-police-over-death-in-custody/8122898" TargetMode="External"/><Relationship Id="rId5" Type="http://schemas.openxmlformats.org/officeDocument/2006/relationships/hyperlink" Target="https://www.theguardian.com/australia-news/2017/may/15/soaring-female-indigenous-imprisonment-rate-obstructing-closing-the-gap-targets-report" TargetMode="External"/><Relationship Id="rId4" Type="http://schemas.openxmlformats.org/officeDocument/2006/relationships/hyperlink" Target="http://www.ohchr.org/EN/NewsEvents/Pages/DisplayNews.aspx?NewsID=21473&amp;LangID=E" TargetMode="External"/><Relationship Id="rId9" Type="http://schemas.openxmlformats.org/officeDocument/2006/relationships/hyperlink" Target="https://www.theguardian.com/commentisfree/2014/mar/14/jailed-without-conviction-send-rosie-anne-fulton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AAB6B-E512-416E-8095-D3CD8EEC9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44626-3425-4A95-9407-2C685174C9CA}"/>
</file>

<file path=customXml/itemProps3.xml><?xml version="1.0" encoding="utf-8"?>
<ds:datastoreItem xmlns:ds="http://schemas.openxmlformats.org/officeDocument/2006/customXml" ds:itemID="{C6794D4E-1439-44A1-AA80-859889186E0B}"/>
</file>

<file path=customXml/itemProps4.xml><?xml version="1.0" encoding="utf-8"?>
<ds:datastoreItem xmlns:ds="http://schemas.openxmlformats.org/officeDocument/2006/customXml" ds:itemID="{8EFEE1DC-24B9-46F2-8B28-4D4680C73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5266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Jane Pedersen</dc:creator>
  <cp:lastModifiedBy>Monica Iyer</cp:lastModifiedBy>
  <cp:revision>2</cp:revision>
  <cp:lastPrinted>2018-10-08T03:46:00Z</cp:lastPrinted>
  <dcterms:created xsi:type="dcterms:W3CDTF">2018-10-15T14:04:00Z</dcterms:created>
  <dcterms:modified xsi:type="dcterms:W3CDTF">2018-10-15T14:04:00Z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