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888" w:rsidRDefault="00E91888" w:rsidP="00B548ED">
      <w:pPr>
        <w:autoSpaceDE w:val="0"/>
        <w:autoSpaceDN w:val="0"/>
        <w:adjustRightInd w:val="0"/>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Informe elaborado por la Secretaría Nacional de la Niñez, Adolescencia y Familia-</w:t>
      </w:r>
    </w:p>
    <w:p w:rsidR="0072288E" w:rsidRPr="00E91888" w:rsidRDefault="0072288E" w:rsidP="00E91888">
      <w:pPr>
        <w:autoSpaceDE w:val="0"/>
        <w:autoSpaceDN w:val="0"/>
        <w:adjustRightInd w:val="0"/>
        <w:spacing w:after="0" w:line="240" w:lineRule="auto"/>
        <w:jc w:val="center"/>
        <w:rPr>
          <w:rFonts w:ascii="Times New Roman" w:hAnsi="Times New Roman" w:cs="Times New Roman"/>
          <w:b/>
          <w:bCs/>
          <w:sz w:val="24"/>
          <w:szCs w:val="24"/>
          <w:u w:val="single"/>
        </w:rPr>
      </w:pPr>
      <w:r w:rsidRPr="00F35142">
        <w:rPr>
          <w:rFonts w:ascii="Times New Roman" w:hAnsi="Times New Roman" w:cs="Times New Roman"/>
          <w:b/>
          <w:bCs/>
          <w:sz w:val="24"/>
          <w:szCs w:val="24"/>
          <w:u w:val="single"/>
        </w:rPr>
        <w:t>Cuestionario sobre la privación de libertad de mujeres y niñas</w:t>
      </w:r>
    </w:p>
    <w:p w:rsidR="00E91888" w:rsidRDefault="00E91888" w:rsidP="00B548ED">
      <w:pPr>
        <w:autoSpaceDE w:val="0"/>
        <w:autoSpaceDN w:val="0"/>
        <w:adjustRightInd w:val="0"/>
        <w:spacing w:after="0" w:line="240" w:lineRule="auto"/>
        <w:jc w:val="both"/>
        <w:rPr>
          <w:rFonts w:ascii="Times New Roman" w:hAnsi="Times New Roman" w:cs="Times New Roman"/>
          <w:sz w:val="24"/>
          <w:szCs w:val="24"/>
        </w:rPr>
      </w:pPr>
    </w:p>
    <w:p w:rsidR="0072288E" w:rsidRDefault="0072288E" w:rsidP="00B548ED">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I. </w:t>
      </w:r>
      <w:r w:rsidRPr="0084724A">
        <w:rPr>
          <w:rFonts w:ascii="Times New Roman" w:hAnsi="Times New Roman" w:cs="Times New Roman"/>
          <w:b/>
          <w:bCs/>
          <w:sz w:val="24"/>
          <w:szCs w:val="24"/>
          <w:u w:val="single"/>
        </w:rPr>
        <w:t>Sistema de Justicia</w:t>
      </w:r>
    </w:p>
    <w:p w:rsidR="00291C98" w:rsidRDefault="00291C98" w:rsidP="00B548ED">
      <w:pPr>
        <w:autoSpaceDE w:val="0"/>
        <w:autoSpaceDN w:val="0"/>
        <w:adjustRightInd w:val="0"/>
        <w:spacing w:after="0" w:line="240" w:lineRule="auto"/>
        <w:jc w:val="both"/>
        <w:rPr>
          <w:rFonts w:ascii="Times New Roman" w:hAnsi="Times New Roman" w:cs="Times New Roman"/>
          <w:b/>
          <w:bCs/>
          <w:sz w:val="24"/>
          <w:szCs w:val="24"/>
        </w:rPr>
      </w:pPr>
    </w:p>
    <w:p w:rsidR="0072288E" w:rsidRDefault="0072288E" w:rsidP="00B548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Argentina la </w:t>
      </w:r>
      <w:r>
        <w:rPr>
          <w:rFonts w:ascii="Times New Roman" w:hAnsi="Times New Roman" w:cs="Times New Roman"/>
          <w:b/>
          <w:bCs/>
          <w:sz w:val="24"/>
          <w:szCs w:val="24"/>
        </w:rPr>
        <w:t xml:space="preserve">Ley Nro. 24.660 de Ejecución de la Pena Privativa de la Libertad </w:t>
      </w:r>
      <w:r>
        <w:rPr>
          <w:rFonts w:ascii="Times New Roman" w:hAnsi="Times New Roman" w:cs="Times New Roman"/>
          <w:sz w:val="24"/>
          <w:szCs w:val="24"/>
        </w:rPr>
        <w:t xml:space="preserve">prevé la modalidad de prisión domiciliaria para madres de niños menores de 5 años. Sin embargo, y de acuerdo a la experiencia recogida desde la Dirección de Promoción y Protección Integral, a través del Área de Promoción del Derecho a la Convivencia Familiar, las situaciones derivadas desde las diferentes instituciones involucradas en la temática, son arrestos domiciliarios otorgados de acuerdo al interés superior del niño, principio contemplado en la </w:t>
      </w:r>
      <w:r>
        <w:rPr>
          <w:rFonts w:ascii="Times New Roman" w:hAnsi="Times New Roman" w:cs="Times New Roman"/>
          <w:b/>
          <w:bCs/>
          <w:sz w:val="24"/>
          <w:szCs w:val="24"/>
        </w:rPr>
        <w:t>Ley 26.061 de Protección y Promoción de Derechos de las Niñas, Niños y Adolescentes</w:t>
      </w:r>
      <w:r>
        <w:rPr>
          <w:rFonts w:ascii="Times New Roman" w:hAnsi="Times New Roman" w:cs="Times New Roman"/>
          <w:sz w:val="24"/>
          <w:szCs w:val="24"/>
        </w:rPr>
        <w:t>. Esto pone en evidencia que, si bien la Ley contempla el arresto domiciliario para madres con niños y niñas menores a 5 años, en la práctica dicha medida se hace extensiva a madres con niños y niñas mayores de la edad establecida, a padres y/o referentes afectivos.</w:t>
      </w:r>
    </w:p>
    <w:p w:rsidR="0072288E" w:rsidRDefault="0072288E" w:rsidP="00B548ED">
      <w:pPr>
        <w:autoSpaceDE w:val="0"/>
        <w:autoSpaceDN w:val="0"/>
        <w:adjustRightInd w:val="0"/>
        <w:spacing w:after="0" w:line="240" w:lineRule="auto"/>
        <w:jc w:val="both"/>
        <w:rPr>
          <w:rFonts w:ascii="Times New Roman" w:hAnsi="Times New Roman" w:cs="Times New Roman"/>
          <w:sz w:val="24"/>
          <w:szCs w:val="24"/>
        </w:rPr>
      </w:pPr>
    </w:p>
    <w:p w:rsidR="0072288E" w:rsidRDefault="0072288E" w:rsidP="00B548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este sentido, se promueve el derecho a la convivencia familiar y a permanecer con su familia, derecho humano del que son titulares los niños y niñas expresamente mencionado en el art 9 de la </w:t>
      </w:r>
      <w:r>
        <w:rPr>
          <w:rFonts w:ascii="Times New Roman" w:hAnsi="Times New Roman" w:cs="Times New Roman"/>
          <w:b/>
          <w:bCs/>
          <w:sz w:val="24"/>
          <w:szCs w:val="24"/>
        </w:rPr>
        <w:t>Convención sobre los Derechos del niño</w:t>
      </w:r>
      <w:r>
        <w:rPr>
          <w:rFonts w:ascii="Times New Roman" w:hAnsi="Times New Roman" w:cs="Times New Roman"/>
          <w:sz w:val="24"/>
          <w:szCs w:val="24"/>
        </w:rPr>
        <w:t>. El Estado debe promover el fortalecimiento del vínculo entre el niño y su familia, brindando a ésta asistencia, apoyo técnico y recursos económicos apropiados para que puedan asumir adecuadamente y en igualdad de condiciones sus responsabilidades y obligaciones.</w:t>
      </w:r>
    </w:p>
    <w:p w:rsidR="0072288E" w:rsidRDefault="0072288E" w:rsidP="00B548ED">
      <w:pPr>
        <w:autoSpaceDE w:val="0"/>
        <w:autoSpaceDN w:val="0"/>
        <w:adjustRightInd w:val="0"/>
        <w:spacing w:after="0" w:line="240" w:lineRule="auto"/>
        <w:jc w:val="both"/>
        <w:rPr>
          <w:rFonts w:ascii="Times New Roman" w:hAnsi="Times New Roman" w:cs="Times New Roman"/>
          <w:sz w:val="24"/>
          <w:szCs w:val="24"/>
        </w:rPr>
      </w:pPr>
    </w:p>
    <w:p w:rsidR="0072288E" w:rsidRDefault="0072288E" w:rsidP="00B548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En virtud de ello, desde la Secretaría Nacional de Niñez, Adolescencia y Familia se trabaja en la temática desde el año 2010, habiéndose aprobado la Resolución del Programa de Protección Integral de Derechos de</w:t>
      </w:r>
      <w:r w:rsidR="004B315A">
        <w:rPr>
          <w:rFonts w:ascii="Times New Roman" w:hAnsi="Times New Roman" w:cs="Times New Roman"/>
          <w:sz w:val="24"/>
          <w:szCs w:val="24"/>
        </w:rPr>
        <w:t xml:space="preserve"> </w:t>
      </w:r>
      <w:r>
        <w:rPr>
          <w:rFonts w:ascii="Times New Roman" w:hAnsi="Times New Roman" w:cs="Times New Roman"/>
          <w:sz w:val="24"/>
          <w:szCs w:val="24"/>
        </w:rPr>
        <w:t>Niñas y Niños con Madres Privadas de la Libertad, por medio de la Resolución Nº 376/16. En la actualidad,</w:t>
      </w:r>
      <w:r w:rsidR="004B315A">
        <w:rPr>
          <w:rFonts w:ascii="Times New Roman" w:hAnsi="Times New Roman" w:cs="Times New Roman"/>
          <w:sz w:val="24"/>
          <w:szCs w:val="24"/>
        </w:rPr>
        <w:t xml:space="preserve"> </w:t>
      </w:r>
      <w:r>
        <w:rPr>
          <w:rFonts w:ascii="Times New Roman" w:hAnsi="Times New Roman" w:cs="Times New Roman"/>
          <w:sz w:val="24"/>
          <w:szCs w:val="24"/>
        </w:rPr>
        <w:t>esta temática es abordada desde el Área de Promoción del Derecho a la Convivencia Familiar del Programa</w:t>
      </w:r>
      <w:r w:rsidR="004B315A">
        <w:rPr>
          <w:rFonts w:ascii="Times New Roman" w:hAnsi="Times New Roman" w:cs="Times New Roman"/>
          <w:sz w:val="24"/>
          <w:szCs w:val="24"/>
        </w:rPr>
        <w:t xml:space="preserve"> </w:t>
      </w:r>
      <w:r>
        <w:rPr>
          <w:rFonts w:ascii="Times New Roman" w:hAnsi="Times New Roman" w:cs="Times New Roman"/>
          <w:sz w:val="24"/>
          <w:szCs w:val="24"/>
        </w:rPr>
        <w:t>Nacional de Promoción y Protección de Derechos de la Dirección Nacional Promoción y Protección de</w:t>
      </w:r>
    </w:p>
    <w:p w:rsidR="004B315A" w:rsidRDefault="0072288E" w:rsidP="00B548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Derechos</w:t>
      </w:r>
      <w:r w:rsidR="00E91888">
        <w:rPr>
          <w:rFonts w:ascii="Times New Roman" w:hAnsi="Times New Roman" w:cs="Times New Roman"/>
          <w:sz w:val="24"/>
          <w:szCs w:val="24"/>
        </w:rPr>
        <w:t xml:space="preserve">. </w:t>
      </w:r>
    </w:p>
    <w:p w:rsidR="00E91888" w:rsidRDefault="00E91888" w:rsidP="00B548ED">
      <w:pPr>
        <w:autoSpaceDE w:val="0"/>
        <w:autoSpaceDN w:val="0"/>
        <w:adjustRightInd w:val="0"/>
        <w:spacing w:after="0" w:line="240" w:lineRule="auto"/>
        <w:jc w:val="both"/>
        <w:rPr>
          <w:rFonts w:ascii="Times New Roman" w:hAnsi="Times New Roman" w:cs="Times New Roman"/>
          <w:sz w:val="24"/>
          <w:szCs w:val="24"/>
        </w:rPr>
      </w:pPr>
    </w:p>
    <w:p w:rsidR="0072288E" w:rsidRDefault="0072288E" w:rsidP="00B548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En su mayoría las causas de privación de la libertad de las que se toma conocimiento están relacionadas</w:t>
      </w:r>
      <w:r w:rsidR="004B315A">
        <w:rPr>
          <w:rFonts w:ascii="Times New Roman" w:hAnsi="Times New Roman" w:cs="Times New Roman"/>
          <w:sz w:val="24"/>
          <w:szCs w:val="24"/>
        </w:rPr>
        <w:t xml:space="preserve"> </w:t>
      </w:r>
      <w:r>
        <w:rPr>
          <w:rFonts w:ascii="Times New Roman" w:hAnsi="Times New Roman" w:cs="Times New Roman"/>
          <w:sz w:val="24"/>
          <w:szCs w:val="24"/>
        </w:rPr>
        <w:t>con el tráfico de estupefacientes y delitos contra la propiedad.</w:t>
      </w:r>
      <w:r w:rsidR="004B315A">
        <w:rPr>
          <w:rFonts w:ascii="Times New Roman" w:hAnsi="Times New Roman" w:cs="Times New Roman"/>
          <w:sz w:val="24"/>
          <w:szCs w:val="24"/>
        </w:rPr>
        <w:t xml:space="preserve"> </w:t>
      </w:r>
      <w:r>
        <w:rPr>
          <w:rFonts w:ascii="Times New Roman" w:hAnsi="Times New Roman" w:cs="Times New Roman"/>
          <w:sz w:val="24"/>
          <w:szCs w:val="24"/>
        </w:rPr>
        <w:t>Asimismo, se articula con el Programa de Asistencia de Personas bajo Vigilancia Electrónica ; el equipo de</w:t>
      </w:r>
      <w:r w:rsidR="004B315A">
        <w:rPr>
          <w:rFonts w:ascii="Times New Roman" w:hAnsi="Times New Roman" w:cs="Times New Roman"/>
          <w:sz w:val="24"/>
          <w:szCs w:val="24"/>
        </w:rPr>
        <w:t xml:space="preserve"> </w:t>
      </w:r>
      <w:r>
        <w:rPr>
          <w:rFonts w:ascii="Times New Roman" w:hAnsi="Times New Roman" w:cs="Times New Roman"/>
          <w:sz w:val="24"/>
          <w:szCs w:val="24"/>
        </w:rPr>
        <w:t>niñez y mediación; el equipo de readaptación social, todos del Ministerio de Justicia y Derechos Humanos</w:t>
      </w:r>
      <w:r w:rsidR="004B315A">
        <w:rPr>
          <w:rFonts w:ascii="Times New Roman" w:hAnsi="Times New Roman" w:cs="Times New Roman"/>
          <w:sz w:val="24"/>
          <w:szCs w:val="24"/>
        </w:rPr>
        <w:t xml:space="preserve"> </w:t>
      </w:r>
      <w:r>
        <w:rPr>
          <w:rFonts w:ascii="Times New Roman" w:hAnsi="Times New Roman" w:cs="Times New Roman"/>
          <w:sz w:val="24"/>
          <w:szCs w:val="24"/>
        </w:rPr>
        <w:t>de la Nación, con el equipo de problemáticas social y relaciones con la comunidad de la Defensoría</w:t>
      </w:r>
      <w:r w:rsidR="004B315A">
        <w:rPr>
          <w:rFonts w:ascii="Times New Roman" w:hAnsi="Times New Roman" w:cs="Times New Roman"/>
          <w:sz w:val="24"/>
          <w:szCs w:val="24"/>
        </w:rPr>
        <w:t xml:space="preserve"> </w:t>
      </w:r>
      <w:r>
        <w:rPr>
          <w:rFonts w:ascii="Times New Roman" w:hAnsi="Times New Roman" w:cs="Times New Roman"/>
          <w:sz w:val="24"/>
          <w:szCs w:val="24"/>
        </w:rPr>
        <w:t>General de la Nación, la Dirección de Control y Asistencia de Ejecución de Ley Penal en cuanto las penas</w:t>
      </w:r>
      <w:r w:rsidR="004B315A">
        <w:rPr>
          <w:rFonts w:ascii="Times New Roman" w:hAnsi="Times New Roman" w:cs="Times New Roman"/>
          <w:sz w:val="24"/>
          <w:szCs w:val="24"/>
        </w:rPr>
        <w:t xml:space="preserve"> </w:t>
      </w:r>
      <w:r>
        <w:rPr>
          <w:rFonts w:ascii="Times New Roman" w:hAnsi="Times New Roman" w:cs="Times New Roman"/>
          <w:sz w:val="24"/>
          <w:szCs w:val="24"/>
        </w:rPr>
        <w:t>privativas de la libertad, la Unidad Fiscal de Ejecución tercera Instancia y la Mesa vinculada con la</w:t>
      </w:r>
      <w:r w:rsidR="004B315A">
        <w:rPr>
          <w:rFonts w:ascii="Times New Roman" w:hAnsi="Times New Roman" w:cs="Times New Roman"/>
          <w:sz w:val="24"/>
          <w:szCs w:val="24"/>
        </w:rPr>
        <w:t xml:space="preserve"> </w:t>
      </w:r>
      <w:r>
        <w:rPr>
          <w:rFonts w:ascii="Times New Roman" w:hAnsi="Times New Roman" w:cs="Times New Roman"/>
          <w:sz w:val="24"/>
          <w:szCs w:val="24"/>
        </w:rPr>
        <w:t>“Alianza estratégica por niñas, niños y adolescentes afectados por el sistema penal”, todo ello abarca tanto</w:t>
      </w:r>
      <w:r w:rsidR="004B315A">
        <w:rPr>
          <w:rFonts w:ascii="Times New Roman" w:hAnsi="Times New Roman" w:cs="Times New Roman"/>
          <w:sz w:val="24"/>
          <w:szCs w:val="24"/>
        </w:rPr>
        <w:t xml:space="preserve"> </w:t>
      </w:r>
      <w:r>
        <w:rPr>
          <w:rFonts w:ascii="Times New Roman" w:hAnsi="Times New Roman" w:cs="Times New Roman"/>
          <w:sz w:val="24"/>
          <w:szCs w:val="24"/>
        </w:rPr>
        <w:t>las situaciones de arresto domiciliario como intramuros.</w:t>
      </w:r>
    </w:p>
    <w:p w:rsidR="004B315A" w:rsidRDefault="004B315A" w:rsidP="00B548ED">
      <w:pPr>
        <w:autoSpaceDE w:val="0"/>
        <w:autoSpaceDN w:val="0"/>
        <w:adjustRightInd w:val="0"/>
        <w:spacing w:after="0" w:line="240" w:lineRule="auto"/>
        <w:jc w:val="both"/>
        <w:rPr>
          <w:rFonts w:ascii="Times New Roman" w:hAnsi="Times New Roman" w:cs="Times New Roman"/>
          <w:sz w:val="24"/>
          <w:szCs w:val="24"/>
        </w:rPr>
      </w:pPr>
    </w:p>
    <w:p w:rsidR="0072288E" w:rsidRDefault="0072288E" w:rsidP="00B548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legislación vigente en la República Argentina, establece que las madres que se</w:t>
      </w:r>
      <w:r w:rsidR="004B315A">
        <w:rPr>
          <w:rFonts w:ascii="Times New Roman" w:hAnsi="Times New Roman" w:cs="Times New Roman"/>
          <w:sz w:val="24"/>
          <w:szCs w:val="24"/>
        </w:rPr>
        <w:t xml:space="preserve"> </w:t>
      </w:r>
      <w:r>
        <w:rPr>
          <w:rFonts w:ascii="Times New Roman" w:hAnsi="Times New Roman" w:cs="Times New Roman"/>
          <w:sz w:val="24"/>
          <w:szCs w:val="24"/>
        </w:rPr>
        <w:t>encuentren privadas de</w:t>
      </w:r>
      <w:r w:rsidR="004B315A">
        <w:rPr>
          <w:rFonts w:ascii="Times New Roman" w:hAnsi="Times New Roman" w:cs="Times New Roman"/>
          <w:sz w:val="24"/>
          <w:szCs w:val="24"/>
        </w:rPr>
        <w:t xml:space="preserve"> </w:t>
      </w:r>
      <w:r>
        <w:rPr>
          <w:rFonts w:ascii="Times New Roman" w:hAnsi="Times New Roman" w:cs="Times New Roman"/>
          <w:sz w:val="24"/>
          <w:szCs w:val="24"/>
        </w:rPr>
        <w:t>su libertad pueden permanecer con sus hijos alojadas en los establecimientos de detención, hasta que el</w:t>
      </w:r>
      <w:r w:rsidR="004B315A">
        <w:rPr>
          <w:rFonts w:ascii="Times New Roman" w:hAnsi="Times New Roman" w:cs="Times New Roman"/>
          <w:sz w:val="24"/>
          <w:szCs w:val="24"/>
        </w:rPr>
        <w:t xml:space="preserve"> </w:t>
      </w:r>
      <w:r>
        <w:rPr>
          <w:rFonts w:ascii="Times New Roman" w:hAnsi="Times New Roman" w:cs="Times New Roman"/>
          <w:sz w:val="24"/>
          <w:szCs w:val="24"/>
        </w:rPr>
        <w:t xml:space="preserve">niño o niña alcance la edad de 4 años. En los </w:t>
      </w:r>
      <w:r>
        <w:rPr>
          <w:rFonts w:ascii="Times New Roman" w:hAnsi="Times New Roman" w:cs="Times New Roman"/>
          <w:sz w:val="24"/>
          <w:szCs w:val="24"/>
        </w:rPr>
        <w:lastRenderedPageBreak/>
        <w:t>casos en los que se alcance la edad prevista por la ley, se</w:t>
      </w:r>
      <w:r w:rsidR="004B315A">
        <w:rPr>
          <w:rFonts w:ascii="Times New Roman" w:hAnsi="Times New Roman" w:cs="Times New Roman"/>
          <w:sz w:val="24"/>
          <w:szCs w:val="24"/>
        </w:rPr>
        <w:t xml:space="preserve"> </w:t>
      </w:r>
      <w:r>
        <w:rPr>
          <w:rFonts w:ascii="Times New Roman" w:hAnsi="Times New Roman" w:cs="Times New Roman"/>
          <w:sz w:val="24"/>
          <w:szCs w:val="24"/>
        </w:rPr>
        <w:t>prioriza que el egreso de los niños y niñas sea con personas con los cuales se haya construido un vínculo</w:t>
      </w:r>
      <w:r w:rsidR="004B315A">
        <w:rPr>
          <w:rFonts w:ascii="Times New Roman" w:hAnsi="Times New Roman" w:cs="Times New Roman"/>
          <w:sz w:val="24"/>
          <w:szCs w:val="24"/>
        </w:rPr>
        <w:t xml:space="preserve"> </w:t>
      </w:r>
      <w:r>
        <w:rPr>
          <w:rFonts w:ascii="Times New Roman" w:hAnsi="Times New Roman" w:cs="Times New Roman"/>
          <w:sz w:val="24"/>
          <w:szCs w:val="24"/>
        </w:rPr>
        <w:t>afectivo.</w:t>
      </w:r>
    </w:p>
    <w:p w:rsidR="0072288E" w:rsidRDefault="0072288E" w:rsidP="00B548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Desde esta Área se trabajó la obligatoriedad de dar intervención a los organismos de niñez por parte de las</w:t>
      </w:r>
      <w:r w:rsidR="004B315A">
        <w:rPr>
          <w:rFonts w:ascii="Times New Roman" w:hAnsi="Times New Roman" w:cs="Times New Roman"/>
          <w:sz w:val="24"/>
          <w:szCs w:val="24"/>
        </w:rPr>
        <w:t xml:space="preserve"> </w:t>
      </w:r>
      <w:r>
        <w:rPr>
          <w:rFonts w:ascii="Times New Roman" w:hAnsi="Times New Roman" w:cs="Times New Roman"/>
          <w:sz w:val="24"/>
          <w:szCs w:val="24"/>
        </w:rPr>
        <w:t>unidades de detención que alberguen a niños con sus madres. En este sentido, se estableció conforme a Ley</w:t>
      </w:r>
      <w:r w:rsidR="004B315A">
        <w:rPr>
          <w:rFonts w:ascii="Times New Roman" w:hAnsi="Times New Roman" w:cs="Times New Roman"/>
          <w:sz w:val="24"/>
          <w:szCs w:val="24"/>
        </w:rPr>
        <w:t xml:space="preserve"> </w:t>
      </w:r>
      <w:r>
        <w:rPr>
          <w:rFonts w:ascii="Times New Roman" w:hAnsi="Times New Roman" w:cs="Times New Roman"/>
          <w:sz w:val="24"/>
          <w:szCs w:val="24"/>
        </w:rPr>
        <w:t>26.061 que el servicio penitenciario debe incluir en su práctica el sistema de protección integral toda vez</w:t>
      </w:r>
      <w:r w:rsidR="004B315A">
        <w:rPr>
          <w:rFonts w:ascii="Times New Roman" w:hAnsi="Times New Roman" w:cs="Times New Roman"/>
          <w:sz w:val="24"/>
          <w:szCs w:val="24"/>
        </w:rPr>
        <w:t xml:space="preserve"> </w:t>
      </w:r>
      <w:r>
        <w:rPr>
          <w:rFonts w:ascii="Times New Roman" w:hAnsi="Times New Roman" w:cs="Times New Roman"/>
          <w:sz w:val="24"/>
          <w:szCs w:val="24"/>
        </w:rPr>
        <w:t>que aloja en sus establecimientos niños y niñas con sus madres.</w:t>
      </w:r>
    </w:p>
    <w:p w:rsidR="004B315A" w:rsidRDefault="004B315A" w:rsidP="00B548ED">
      <w:pPr>
        <w:autoSpaceDE w:val="0"/>
        <w:autoSpaceDN w:val="0"/>
        <w:adjustRightInd w:val="0"/>
        <w:spacing w:after="0" w:line="240" w:lineRule="auto"/>
        <w:jc w:val="both"/>
        <w:rPr>
          <w:rFonts w:ascii="Times New Roman" w:hAnsi="Times New Roman" w:cs="Times New Roman"/>
          <w:sz w:val="24"/>
          <w:szCs w:val="24"/>
        </w:rPr>
      </w:pPr>
    </w:p>
    <w:p w:rsidR="0072288E" w:rsidRDefault="0072288E" w:rsidP="00B548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Ello es así, dado que nuestro sistema de protección establece la descentralización de acciones y que cada</w:t>
      </w:r>
      <w:r w:rsidR="004B315A">
        <w:rPr>
          <w:rFonts w:ascii="Times New Roman" w:hAnsi="Times New Roman" w:cs="Times New Roman"/>
          <w:sz w:val="24"/>
          <w:szCs w:val="24"/>
        </w:rPr>
        <w:t xml:space="preserve"> </w:t>
      </w:r>
      <w:r>
        <w:rPr>
          <w:rFonts w:ascii="Times New Roman" w:hAnsi="Times New Roman" w:cs="Times New Roman"/>
          <w:sz w:val="24"/>
          <w:szCs w:val="24"/>
        </w:rPr>
        <w:t>jurisdicción asuma el seguimiento de las diversas situaciones que se presenten, siendo la Secretaria</w:t>
      </w:r>
      <w:r w:rsidR="004B315A">
        <w:rPr>
          <w:rFonts w:ascii="Times New Roman" w:hAnsi="Times New Roman" w:cs="Times New Roman"/>
          <w:sz w:val="24"/>
          <w:szCs w:val="24"/>
        </w:rPr>
        <w:t xml:space="preserve"> </w:t>
      </w:r>
      <w:r>
        <w:rPr>
          <w:rFonts w:ascii="Times New Roman" w:hAnsi="Times New Roman" w:cs="Times New Roman"/>
          <w:sz w:val="24"/>
          <w:szCs w:val="24"/>
        </w:rPr>
        <w:t>Nacional de Niñez, Adolescencia y Familia Órgano rector de políticas federales en la materia., conforme a</w:t>
      </w:r>
      <w:r w:rsidR="004B315A">
        <w:rPr>
          <w:rFonts w:ascii="Times New Roman" w:hAnsi="Times New Roman" w:cs="Times New Roman"/>
          <w:sz w:val="24"/>
          <w:szCs w:val="24"/>
        </w:rPr>
        <w:t xml:space="preserve"> </w:t>
      </w:r>
      <w:r>
        <w:rPr>
          <w:rFonts w:ascii="Times New Roman" w:hAnsi="Times New Roman" w:cs="Times New Roman"/>
          <w:sz w:val="24"/>
          <w:szCs w:val="24"/>
        </w:rPr>
        <w:t>la ley 26061.</w:t>
      </w:r>
    </w:p>
    <w:p w:rsidR="004B315A" w:rsidRDefault="004B315A" w:rsidP="00B548ED">
      <w:pPr>
        <w:autoSpaceDE w:val="0"/>
        <w:autoSpaceDN w:val="0"/>
        <w:adjustRightInd w:val="0"/>
        <w:spacing w:after="0" w:line="240" w:lineRule="auto"/>
        <w:jc w:val="both"/>
        <w:rPr>
          <w:rFonts w:ascii="Times New Roman" w:hAnsi="Times New Roman" w:cs="Times New Roman"/>
          <w:sz w:val="24"/>
          <w:szCs w:val="24"/>
        </w:rPr>
      </w:pPr>
    </w:p>
    <w:p w:rsidR="0072288E" w:rsidRDefault="0072288E" w:rsidP="00B548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Para ello, se han realizado capacitaciones al personal del servicio penitenciario. También se realizan talleres</w:t>
      </w:r>
      <w:r w:rsidR="004B315A">
        <w:rPr>
          <w:rFonts w:ascii="Times New Roman" w:hAnsi="Times New Roman" w:cs="Times New Roman"/>
          <w:sz w:val="24"/>
          <w:szCs w:val="24"/>
        </w:rPr>
        <w:t xml:space="preserve"> </w:t>
      </w:r>
      <w:r>
        <w:rPr>
          <w:rFonts w:ascii="Times New Roman" w:hAnsi="Times New Roman" w:cs="Times New Roman"/>
          <w:sz w:val="24"/>
          <w:szCs w:val="24"/>
        </w:rPr>
        <w:t>con las madres privadas de su libertad conviviendo con sus hijos, así como un acompañamiento profesional</w:t>
      </w:r>
      <w:r w:rsidR="004B315A">
        <w:rPr>
          <w:rFonts w:ascii="Times New Roman" w:hAnsi="Times New Roman" w:cs="Times New Roman"/>
          <w:sz w:val="24"/>
          <w:szCs w:val="24"/>
        </w:rPr>
        <w:t xml:space="preserve"> </w:t>
      </w:r>
      <w:r>
        <w:rPr>
          <w:rFonts w:ascii="Times New Roman" w:hAnsi="Times New Roman" w:cs="Times New Roman"/>
          <w:sz w:val="24"/>
          <w:szCs w:val="24"/>
        </w:rPr>
        <w:t xml:space="preserve">a los niños y niñas y sus familias desde un abordaje </w:t>
      </w:r>
      <w:r w:rsidR="004B315A">
        <w:rPr>
          <w:rFonts w:ascii="Times New Roman" w:hAnsi="Times New Roman" w:cs="Times New Roman"/>
          <w:sz w:val="24"/>
          <w:szCs w:val="24"/>
        </w:rPr>
        <w:t xml:space="preserve"> </w:t>
      </w:r>
      <w:r>
        <w:rPr>
          <w:rFonts w:ascii="Times New Roman" w:hAnsi="Times New Roman" w:cs="Times New Roman"/>
          <w:sz w:val="24"/>
          <w:szCs w:val="24"/>
        </w:rPr>
        <w:t>singular y particular.</w:t>
      </w:r>
    </w:p>
    <w:p w:rsidR="00775C1F" w:rsidRDefault="00775C1F" w:rsidP="00B548ED">
      <w:pPr>
        <w:autoSpaceDE w:val="0"/>
        <w:autoSpaceDN w:val="0"/>
        <w:adjustRightInd w:val="0"/>
        <w:spacing w:after="0" w:line="240" w:lineRule="auto"/>
        <w:jc w:val="both"/>
        <w:rPr>
          <w:rFonts w:ascii="Times New Roman" w:hAnsi="Times New Roman" w:cs="Times New Roman"/>
          <w:sz w:val="24"/>
          <w:szCs w:val="24"/>
        </w:rPr>
      </w:pPr>
    </w:p>
    <w:p w:rsidR="00775C1F" w:rsidRDefault="00775C1F" w:rsidP="0084724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Respuesta para adolescentes infractores de la ley penal:</w:t>
      </w:r>
    </w:p>
    <w:p w:rsidR="00775C1F" w:rsidRDefault="00775C1F" w:rsidP="0084724A">
      <w:pPr>
        <w:autoSpaceDE w:val="0"/>
        <w:autoSpaceDN w:val="0"/>
        <w:adjustRightInd w:val="0"/>
        <w:spacing w:after="0" w:line="240" w:lineRule="auto"/>
        <w:jc w:val="both"/>
        <w:rPr>
          <w:rFonts w:ascii="Times New Roman" w:hAnsi="Times New Roman" w:cs="Times New Roman"/>
          <w:sz w:val="24"/>
          <w:szCs w:val="24"/>
        </w:rPr>
      </w:pPr>
    </w:p>
    <w:p w:rsidR="00775C1F" w:rsidRDefault="00775C1F" w:rsidP="008472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En el ámbito penal juvenil el Estado Argentino despliega sus políticas ajustadas a los compromisos que surgen de los diversos instrumentos internacionales que ha suscrito y que le imponen un orden bifronte de mandatos: de un lado, debe desarrollar acciones concretas que encausen el desarrollo de su sistema penal juvenil conforme los estándares internacionales; del otro, dar cuenta regularmente de los progresos realizados en virtud de las obligaciones asumidas que comprometen su responsabilidad internacional.</w:t>
      </w:r>
    </w:p>
    <w:p w:rsidR="00775C1F" w:rsidRDefault="00775C1F" w:rsidP="0084724A">
      <w:pPr>
        <w:autoSpaceDE w:val="0"/>
        <w:autoSpaceDN w:val="0"/>
        <w:adjustRightInd w:val="0"/>
        <w:spacing w:after="0" w:line="240" w:lineRule="auto"/>
        <w:jc w:val="both"/>
        <w:rPr>
          <w:rFonts w:ascii="Times New Roman" w:hAnsi="Times New Roman" w:cs="Times New Roman"/>
          <w:sz w:val="24"/>
          <w:szCs w:val="24"/>
        </w:rPr>
      </w:pPr>
    </w:p>
    <w:p w:rsidR="00775C1F" w:rsidRDefault="00775C1F" w:rsidP="0084724A">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El Comité de los Derechos del Niño (establecido por la Convención sobre los Derechos del Niño, con la finalidad de examinar los progresos realizados en el cumplimiento de las obligaciones contraídas por los Estados Partes -conf. art. 43.1-), en su Observación General N° 5 (sobre medidas generales de aplicación de la Convención sobre los Derechos del Niño) ha establecido que: </w:t>
      </w:r>
      <w:r>
        <w:rPr>
          <w:rFonts w:ascii="Times New Roman" w:hAnsi="Times New Roman" w:cs="Times New Roman"/>
          <w:i/>
          <w:iCs/>
          <w:sz w:val="24"/>
          <w:szCs w:val="24"/>
        </w:rPr>
        <w:t>“…la descentralización del poder, mediante la transferencia y la delegación de facultades gubernamentales, no reduce en modo alguno la responsabilidad directa del gobierno del Estado Parte de cumplir sus obligaciones para con todos los niños sometidos a su jurisdicción, sea cual fuera la estructura del Estado (…) en todas las circunstancias, el Estado que ratificó la Convención o se adhirió a ella sigue siendo responsable de garantizar su plena aplicación en todos los territorios sometidos a su jurisdicción. En todo proceso de transferencia de competencias, los Estados Partes tienen que asegurarse de que las autoridades a las que se traspasan las competencias disponen realmente de los recursos financieros, humanos y de otra índole necesarios para desempeñar eficazmente las funciones relativas a la aplicación de la Convención. Los</w:t>
      </w:r>
      <w:r w:rsidR="0084724A">
        <w:rPr>
          <w:rFonts w:ascii="Times New Roman" w:hAnsi="Times New Roman" w:cs="Times New Roman"/>
          <w:i/>
          <w:iCs/>
          <w:sz w:val="24"/>
          <w:szCs w:val="24"/>
        </w:rPr>
        <w:t xml:space="preserve"> </w:t>
      </w:r>
      <w:r>
        <w:rPr>
          <w:rFonts w:ascii="Times New Roman" w:hAnsi="Times New Roman" w:cs="Times New Roman"/>
          <w:i/>
          <w:iCs/>
          <w:sz w:val="24"/>
          <w:szCs w:val="24"/>
        </w:rPr>
        <w:t xml:space="preserve">gobiernos de los Estados Partes han de conservar las facultades necesarias para exigir el pleno cumplimiento de la Convención por las administraciones autónomas o las autoridades locales y han de establecer mecanismos permanentes de vigilancia para que la Convención se respete y se aplique a todos los niños sometidos a su jurisdicción, sin discriminación. Además, han de existir salvaguardias para que la descentralización o la </w:t>
      </w:r>
      <w:r>
        <w:rPr>
          <w:rFonts w:ascii="Times New Roman" w:hAnsi="Times New Roman" w:cs="Times New Roman"/>
          <w:i/>
          <w:iCs/>
          <w:sz w:val="24"/>
          <w:szCs w:val="24"/>
        </w:rPr>
        <w:lastRenderedPageBreak/>
        <w:t>transferencia de competencias no conduzca a una discriminación en el goce de los derechos de los niños en las diferentes regiones…”</w:t>
      </w:r>
    </w:p>
    <w:p w:rsidR="00E91888" w:rsidRDefault="00E91888" w:rsidP="0084724A">
      <w:pPr>
        <w:autoSpaceDE w:val="0"/>
        <w:autoSpaceDN w:val="0"/>
        <w:adjustRightInd w:val="0"/>
        <w:spacing w:after="0" w:line="240" w:lineRule="auto"/>
        <w:jc w:val="both"/>
        <w:rPr>
          <w:rFonts w:ascii="Times New Roman" w:hAnsi="Times New Roman" w:cs="Times New Roman"/>
          <w:sz w:val="24"/>
          <w:szCs w:val="24"/>
        </w:rPr>
      </w:pPr>
    </w:p>
    <w:p w:rsidR="00775C1F" w:rsidRDefault="00775C1F" w:rsidP="008472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Por su parte, la Ley 26.061 de Protección Integral de Derechos de Niñas, Niños y Adolescentes establece en su artículo 44 las funciones específicas de la SECRETARÍA NACIONAL DE NIÑEZ, ADOLESCENCIA Y FAMILIA, y el Poder Ejecutivo Nacional, por medio del Decreto 28/07, adecuó la estructura organizativa de la Secretaría Nacional de Niñez, Adolescencia y Familia con el objeto de posibilitar la correcta y más eficaz administración de los recursos del Estado aplicados a las políticas de niñez, adolescencia y familia en sintonía con lo establecido por la Ley 26.061. </w:t>
      </w:r>
    </w:p>
    <w:p w:rsidR="00775C1F" w:rsidRDefault="00775C1F" w:rsidP="0084724A">
      <w:pPr>
        <w:autoSpaceDE w:val="0"/>
        <w:autoSpaceDN w:val="0"/>
        <w:adjustRightInd w:val="0"/>
        <w:spacing w:after="0" w:line="240" w:lineRule="auto"/>
        <w:jc w:val="both"/>
        <w:rPr>
          <w:rFonts w:ascii="Times New Roman" w:hAnsi="Times New Roman" w:cs="Times New Roman"/>
          <w:sz w:val="24"/>
          <w:szCs w:val="24"/>
        </w:rPr>
      </w:pPr>
    </w:p>
    <w:p w:rsidR="00775C1F" w:rsidRDefault="00775C1F" w:rsidP="008472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En ese marco, y a fin de atender a la especificidad penal juvenil, se erigió la Dirección Nacional para Adolescentes Infractores a la Ley Penal, y se estableció como responsabilidad primaria de ésta encausar las políticas de carácter nacional que consoliden la redefinición de los dispositivos gubernamentales de intervención en relación con adolescentes infractores a la ley penal en acciones, planes y programas.</w:t>
      </w:r>
    </w:p>
    <w:p w:rsidR="0084724A" w:rsidRDefault="0084724A" w:rsidP="0084724A">
      <w:pPr>
        <w:autoSpaceDE w:val="0"/>
        <w:autoSpaceDN w:val="0"/>
        <w:adjustRightInd w:val="0"/>
        <w:spacing w:after="0" w:line="240" w:lineRule="auto"/>
        <w:jc w:val="both"/>
        <w:rPr>
          <w:rFonts w:ascii="Times New Roman" w:hAnsi="Times New Roman" w:cs="Times New Roman"/>
          <w:sz w:val="24"/>
          <w:szCs w:val="24"/>
        </w:rPr>
      </w:pPr>
    </w:p>
    <w:p w:rsidR="00775C1F" w:rsidRDefault="00775C1F" w:rsidP="008472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Así, en consonancia con su rol de rectoría nacional en materia de políticas públicas en el ámbito penal juvenil, la Dirección Nacional para Adolescentes Infractores a la Ley Penal al interior de la Secretaría Nacional de Niñez, Adolescencia y Familia continúa el desarrollo del proceso de adecuación a los estándares internacionales del sistema penal juvenil en el ámbito de todo el territorio nacional, desarrollando una acción planificada, racional y efectiva, articulando una estrategia multifacética que contempla las particularidades de cada provincia o región abarcándolas en el trazado de una política integral de un Estado presente, activo, regulador y planificador a mediano y largo plazo.</w:t>
      </w:r>
    </w:p>
    <w:p w:rsidR="00775C1F" w:rsidRDefault="00775C1F" w:rsidP="0084724A">
      <w:pPr>
        <w:autoSpaceDE w:val="0"/>
        <w:autoSpaceDN w:val="0"/>
        <w:adjustRightInd w:val="0"/>
        <w:spacing w:after="0" w:line="240" w:lineRule="auto"/>
        <w:jc w:val="both"/>
        <w:rPr>
          <w:rFonts w:ascii="Times New Roman" w:hAnsi="Times New Roman" w:cs="Times New Roman"/>
          <w:sz w:val="24"/>
          <w:szCs w:val="24"/>
        </w:rPr>
      </w:pPr>
    </w:p>
    <w:p w:rsidR="00775C1F" w:rsidRDefault="00775C1F" w:rsidP="008472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Así, se articulan diferentes líneas de acción que abarcan los distintitos modos y momentos de la intervención estatal frente a las y los adolescentes infractores o presuntos infractores a la ley penal en todo el territorio nacional, teniendo la capacidad de responder a las especificidades que el sistema penal juvenil adopta en cada una de las Provincias en virtud de sus autonomías, así como abarcar los distintos aspectos de su despliegue operacional, pero tendiendo a fortalecer transversalmente la aplicación de estándares internacionales obligatorios en el espacio de tales diversidades. </w:t>
      </w:r>
    </w:p>
    <w:p w:rsidR="00775C1F" w:rsidRDefault="00775C1F" w:rsidP="0084724A">
      <w:pPr>
        <w:autoSpaceDE w:val="0"/>
        <w:autoSpaceDN w:val="0"/>
        <w:adjustRightInd w:val="0"/>
        <w:spacing w:after="0" w:line="240" w:lineRule="auto"/>
        <w:jc w:val="both"/>
        <w:rPr>
          <w:rFonts w:ascii="Times New Roman" w:hAnsi="Times New Roman" w:cs="Times New Roman"/>
          <w:sz w:val="24"/>
          <w:szCs w:val="24"/>
        </w:rPr>
      </w:pPr>
    </w:p>
    <w:p w:rsidR="00775C1F" w:rsidRDefault="00775C1F" w:rsidP="008472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tal horizonte de proyección, la </w:t>
      </w:r>
      <w:r w:rsidR="00DD500D">
        <w:rPr>
          <w:rFonts w:ascii="Times New Roman" w:hAnsi="Times New Roman" w:cs="Times New Roman"/>
          <w:sz w:val="24"/>
          <w:szCs w:val="24"/>
        </w:rPr>
        <w:t xml:space="preserve">Dirección Nacional para Adolescentes Infractores a la Ley Penal </w:t>
      </w:r>
      <w:r>
        <w:rPr>
          <w:rFonts w:ascii="Times New Roman" w:hAnsi="Times New Roman" w:cs="Times New Roman"/>
          <w:sz w:val="24"/>
          <w:szCs w:val="24"/>
        </w:rPr>
        <w:t>desarrolla mecanismos que posibilitan el monitoreo y evaluación de las políticas públicas en materia penal juvenil a nivel nacional, a efectos contar  con el herramental técnico que permita encausar y fortalecer tales políticas y, a un mismo tiempo, cumplir con la obligación de informar de los avances estatales a los organismos internacionales ante los que el Estado Nacional ha comprometido su responsabilidad.</w:t>
      </w:r>
    </w:p>
    <w:p w:rsidR="00775C1F" w:rsidRDefault="00775C1F" w:rsidP="0084724A">
      <w:pPr>
        <w:autoSpaceDE w:val="0"/>
        <w:autoSpaceDN w:val="0"/>
        <w:adjustRightInd w:val="0"/>
        <w:spacing w:after="0" w:line="240" w:lineRule="auto"/>
        <w:jc w:val="both"/>
        <w:rPr>
          <w:rFonts w:ascii="Times New Roman" w:hAnsi="Times New Roman" w:cs="Times New Roman"/>
          <w:sz w:val="24"/>
          <w:szCs w:val="24"/>
        </w:rPr>
      </w:pPr>
    </w:p>
    <w:p w:rsidR="00775C1F" w:rsidRDefault="00775C1F" w:rsidP="008472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Así, conforme la información que hemos relevado al 26 de junio de 2018, </w:t>
      </w:r>
      <w:r>
        <w:rPr>
          <w:rFonts w:ascii="Times New Roman" w:hAnsi="Times New Roman" w:cs="Times New Roman"/>
          <w:b/>
          <w:bCs/>
          <w:sz w:val="24"/>
          <w:szCs w:val="24"/>
        </w:rPr>
        <w:t xml:space="preserve">la población penal juvenil femenina </w:t>
      </w:r>
      <w:r>
        <w:rPr>
          <w:rFonts w:ascii="Times New Roman" w:hAnsi="Times New Roman" w:cs="Times New Roman"/>
          <w:sz w:val="24"/>
          <w:szCs w:val="24"/>
        </w:rPr>
        <w:t xml:space="preserve">que se encuentra en dispositivos penales juveniles es de </w:t>
      </w:r>
      <w:r>
        <w:rPr>
          <w:rFonts w:ascii="Times New Roman" w:hAnsi="Times New Roman" w:cs="Times New Roman"/>
          <w:b/>
          <w:bCs/>
          <w:sz w:val="24"/>
          <w:szCs w:val="24"/>
        </w:rPr>
        <w:t xml:space="preserve">329 adolescentes y jóvenes </w:t>
      </w:r>
      <w:r>
        <w:rPr>
          <w:rFonts w:ascii="Times New Roman" w:hAnsi="Times New Roman" w:cs="Times New Roman"/>
          <w:sz w:val="24"/>
          <w:szCs w:val="24"/>
        </w:rPr>
        <w:t xml:space="preserve">en todo el territorio nacional, lo que representa un </w:t>
      </w:r>
      <w:r>
        <w:rPr>
          <w:rFonts w:ascii="Times New Roman" w:hAnsi="Times New Roman" w:cs="Times New Roman"/>
          <w:b/>
          <w:bCs/>
          <w:sz w:val="24"/>
          <w:szCs w:val="24"/>
        </w:rPr>
        <w:t>5,2 % de la población total en materia penal juvenil</w:t>
      </w:r>
      <w:r>
        <w:rPr>
          <w:rFonts w:ascii="Times New Roman" w:hAnsi="Times New Roman" w:cs="Times New Roman"/>
          <w:sz w:val="24"/>
          <w:szCs w:val="24"/>
        </w:rPr>
        <w:t>.</w:t>
      </w:r>
    </w:p>
    <w:p w:rsidR="00775C1F" w:rsidRDefault="00775C1F" w:rsidP="0084724A">
      <w:pPr>
        <w:autoSpaceDE w:val="0"/>
        <w:autoSpaceDN w:val="0"/>
        <w:adjustRightInd w:val="0"/>
        <w:spacing w:after="0" w:line="240" w:lineRule="auto"/>
        <w:jc w:val="both"/>
        <w:rPr>
          <w:rFonts w:ascii="Times New Roman" w:hAnsi="Times New Roman" w:cs="Times New Roman"/>
          <w:sz w:val="24"/>
          <w:szCs w:val="24"/>
        </w:rPr>
      </w:pPr>
    </w:p>
    <w:p w:rsidR="00775C1F" w:rsidRDefault="00775C1F" w:rsidP="008472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En nuestro Sistema Penal Juvenil el principio central que guía la intervención es el de garantizar que el/la adolescente infractor/a o presunto/a infractor/a a la ley penal no será sometido/a a una consecuencia material o jurídicamente igual o más gravosa que la que le correspondería a un adulto en similar cuadro de situación.</w:t>
      </w:r>
    </w:p>
    <w:p w:rsidR="00E91888" w:rsidRDefault="00E91888" w:rsidP="0084724A">
      <w:pPr>
        <w:autoSpaceDE w:val="0"/>
        <w:autoSpaceDN w:val="0"/>
        <w:adjustRightInd w:val="0"/>
        <w:spacing w:after="0" w:line="240" w:lineRule="auto"/>
        <w:jc w:val="both"/>
        <w:rPr>
          <w:rFonts w:ascii="Times New Roman" w:hAnsi="Times New Roman" w:cs="Times New Roman"/>
          <w:sz w:val="24"/>
          <w:szCs w:val="24"/>
        </w:rPr>
      </w:pPr>
    </w:p>
    <w:p w:rsidR="00775C1F" w:rsidRDefault="00775C1F" w:rsidP="008472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Porque los jóvenes gozan de todos los derechos y garantías del sistema penal en un Estado Democrático de Derecho, pero especialmente salvaguardados por tratarse de personas en desarrollo que pueden reunir numerosas condiciones que aumenten su vulnerabilidad frente al poder punitivo. </w:t>
      </w:r>
    </w:p>
    <w:p w:rsidR="0084724A" w:rsidRDefault="0084724A" w:rsidP="0084724A">
      <w:pPr>
        <w:autoSpaceDE w:val="0"/>
        <w:autoSpaceDN w:val="0"/>
        <w:adjustRightInd w:val="0"/>
        <w:spacing w:after="0" w:line="240" w:lineRule="auto"/>
        <w:jc w:val="both"/>
        <w:rPr>
          <w:rFonts w:ascii="Times New Roman" w:hAnsi="Times New Roman" w:cs="Times New Roman"/>
          <w:sz w:val="24"/>
          <w:szCs w:val="24"/>
        </w:rPr>
      </w:pPr>
    </w:p>
    <w:p w:rsidR="00775C1F" w:rsidRDefault="00775C1F" w:rsidP="008472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Por eso las reglas para la aplicación de una medida penal son interpretadas restrictivamente o, lo que es igual, priorizando la libertad del/la adolescente imputado/a.</w:t>
      </w:r>
    </w:p>
    <w:p w:rsidR="00775C1F" w:rsidRDefault="00775C1F" w:rsidP="0084724A">
      <w:pPr>
        <w:autoSpaceDE w:val="0"/>
        <w:autoSpaceDN w:val="0"/>
        <w:adjustRightInd w:val="0"/>
        <w:spacing w:after="0" w:line="240" w:lineRule="auto"/>
        <w:jc w:val="both"/>
        <w:rPr>
          <w:rFonts w:ascii="Times New Roman" w:hAnsi="Times New Roman" w:cs="Times New Roman"/>
          <w:sz w:val="24"/>
          <w:szCs w:val="24"/>
        </w:rPr>
      </w:pPr>
    </w:p>
    <w:p w:rsidR="00775C1F" w:rsidRDefault="00775C1F" w:rsidP="008472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 tal suerte, pues, respecto de la medida penal implementada, </w:t>
      </w:r>
      <w:r>
        <w:rPr>
          <w:rFonts w:ascii="Times New Roman" w:hAnsi="Times New Roman" w:cs="Times New Roman"/>
          <w:b/>
          <w:bCs/>
          <w:sz w:val="24"/>
          <w:szCs w:val="24"/>
        </w:rPr>
        <w:t xml:space="preserve">el 86,9% </w:t>
      </w:r>
      <w:r>
        <w:rPr>
          <w:rFonts w:ascii="Times New Roman" w:hAnsi="Times New Roman" w:cs="Times New Roman"/>
          <w:sz w:val="24"/>
          <w:szCs w:val="24"/>
        </w:rPr>
        <w:t xml:space="preserve">de la población de mujeres adolescentes y jóvenes </w:t>
      </w:r>
      <w:r>
        <w:rPr>
          <w:rFonts w:ascii="Times New Roman" w:hAnsi="Times New Roman" w:cs="Times New Roman"/>
          <w:b/>
          <w:bCs/>
          <w:sz w:val="24"/>
          <w:szCs w:val="24"/>
        </w:rPr>
        <w:t xml:space="preserve">(286) </w:t>
      </w:r>
      <w:r>
        <w:rPr>
          <w:rFonts w:ascii="Times New Roman" w:hAnsi="Times New Roman" w:cs="Times New Roman"/>
          <w:sz w:val="24"/>
          <w:szCs w:val="24"/>
        </w:rPr>
        <w:t xml:space="preserve">se encuentra cumpliendo una </w:t>
      </w:r>
      <w:r>
        <w:rPr>
          <w:rFonts w:ascii="Times New Roman" w:hAnsi="Times New Roman" w:cs="Times New Roman"/>
          <w:b/>
          <w:bCs/>
          <w:sz w:val="24"/>
          <w:szCs w:val="24"/>
        </w:rPr>
        <w:t>medida penal en territorio</w:t>
      </w:r>
      <w:r>
        <w:rPr>
          <w:rFonts w:ascii="Times New Roman" w:hAnsi="Times New Roman" w:cs="Times New Roman"/>
          <w:sz w:val="24"/>
          <w:szCs w:val="24"/>
        </w:rPr>
        <w:t>, es decir, dentro de dispositivos de aplicación de una medida restrictiva de la libertad en su contexto social, familiar y comunitario. Es que el sistema penal juvenil es considerado una parte del sistema de protección y, por tanto, la administración de los dispositivos penales juveniles se encuentra en la mayoría de las provincias bajo la orbitas de Niñez. En este sentido, existe amplio consenso en cuanto a que el trabajo con los adolescentes infractores debe realizarse en contexto de los organismos especializados en niñez. De modo que las medidas de aplicación en territorio, preservando la libertad de las adolescentes en su contexto social, tiende a desarrollar una articulación sólida entre el sistema penal y el sistema de protección para conformar, en definitiva, un sistema de protección integral en el mismo ámbito social y geográfico de pertenencia.</w:t>
      </w:r>
    </w:p>
    <w:p w:rsidR="00775C1F" w:rsidRDefault="00775C1F" w:rsidP="0084724A">
      <w:pPr>
        <w:autoSpaceDE w:val="0"/>
        <w:autoSpaceDN w:val="0"/>
        <w:adjustRightInd w:val="0"/>
        <w:spacing w:after="0" w:line="240" w:lineRule="auto"/>
        <w:jc w:val="both"/>
        <w:rPr>
          <w:rFonts w:ascii="Times New Roman" w:hAnsi="Times New Roman" w:cs="Times New Roman"/>
          <w:sz w:val="24"/>
          <w:szCs w:val="24"/>
        </w:rPr>
      </w:pPr>
    </w:p>
    <w:p w:rsidR="00775C1F" w:rsidRDefault="00775C1F" w:rsidP="008472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Pr>
          <w:rFonts w:ascii="Times New Roman" w:hAnsi="Times New Roman" w:cs="Times New Roman"/>
          <w:b/>
          <w:bCs/>
          <w:sz w:val="24"/>
          <w:szCs w:val="24"/>
        </w:rPr>
        <w:t xml:space="preserve">13,1% </w:t>
      </w:r>
      <w:r>
        <w:rPr>
          <w:rFonts w:ascii="Times New Roman" w:hAnsi="Times New Roman" w:cs="Times New Roman"/>
          <w:sz w:val="24"/>
          <w:szCs w:val="24"/>
        </w:rPr>
        <w:t xml:space="preserve">del total de mujeres </w:t>
      </w:r>
      <w:r>
        <w:rPr>
          <w:rFonts w:ascii="Times New Roman" w:hAnsi="Times New Roman" w:cs="Times New Roman"/>
          <w:b/>
          <w:bCs/>
          <w:sz w:val="24"/>
          <w:szCs w:val="24"/>
        </w:rPr>
        <w:t xml:space="preserve">(43) </w:t>
      </w:r>
      <w:r>
        <w:rPr>
          <w:rFonts w:ascii="Times New Roman" w:hAnsi="Times New Roman" w:cs="Times New Roman"/>
          <w:sz w:val="24"/>
          <w:szCs w:val="24"/>
        </w:rPr>
        <w:t xml:space="preserve">se encuentra cumpliendo una </w:t>
      </w:r>
      <w:r>
        <w:rPr>
          <w:rFonts w:ascii="Times New Roman" w:hAnsi="Times New Roman" w:cs="Times New Roman"/>
          <w:b/>
          <w:bCs/>
          <w:sz w:val="24"/>
          <w:szCs w:val="24"/>
        </w:rPr>
        <w:t>medida penal de privación o restricción de libertad en dispositivos convivenciales</w:t>
      </w:r>
      <w:r>
        <w:rPr>
          <w:rFonts w:ascii="Times New Roman" w:hAnsi="Times New Roman" w:cs="Times New Roman"/>
          <w:sz w:val="24"/>
          <w:szCs w:val="24"/>
        </w:rPr>
        <w:t>. Mientras que los dispositivos de privación cuentan con barreras, puertas cerradas y personal de seguridad, los centros de restricción son en general Residencias Socioeducativas de libertad restringida donde los/as adolescentes y jóvenes pueden salir solos/as o acompañados/as por operadores a realizar actividades como talleres o asistir a la escuela en el contexto barrial.</w:t>
      </w:r>
    </w:p>
    <w:p w:rsidR="004D3126" w:rsidRDefault="004D3126" w:rsidP="0084724A">
      <w:pPr>
        <w:autoSpaceDE w:val="0"/>
        <w:autoSpaceDN w:val="0"/>
        <w:adjustRightInd w:val="0"/>
        <w:spacing w:after="0" w:line="240" w:lineRule="auto"/>
        <w:jc w:val="both"/>
        <w:rPr>
          <w:rFonts w:ascii="Times New Roman" w:hAnsi="Times New Roman" w:cs="Times New Roman"/>
          <w:sz w:val="24"/>
          <w:szCs w:val="24"/>
        </w:rPr>
      </w:pPr>
    </w:p>
    <w:p w:rsidR="00775C1F" w:rsidRDefault="00775C1F" w:rsidP="008472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Respecto de la variable franja etaria, el </w:t>
      </w:r>
      <w:r>
        <w:rPr>
          <w:rFonts w:ascii="Times New Roman" w:hAnsi="Times New Roman" w:cs="Times New Roman"/>
          <w:b/>
          <w:bCs/>
          <w:sz w:val="24"/>
          <w:szCs w:val="24"/>
        </w:rPr>
        <w:t xml:space="preserve">15,2 % </w:t>
      </w:r>
      <w:r>
        <w:rPr>
          <w:rFonts w:ascii="Times New Roman" w:hAnsi="Times New Roman" w:cs="Times New Roman"/>
          <w:sz w:val="24"/>
          <w:szCs w:val="24"/>
        </w:rPr>
        <w:t xml:space="preserve">del total de mujeres adolescentes y jóvenes </w:t>
      </w:r>
      <w:r>
        <w:rPr>
          <w:rFonts w:ascii="Times New Roman" w:hAnsi="Times New Roman" w:cs="Times New Roman"/>
          <w:b/>
          <w:bCs/>
          <w:sz w:val="24"/>
          <w:szCs w:val="24"/>
        </w:rPr>
        <w:t xml:space="preserve">(50) </w:t>
      </w:r>
      <w:r>
        <w:rPr>
          <w:rFonts w:ascii="Times New Roman" w:hAnsi="Times New Roman" w:cs="Times New Roman"/>
          <w:sz w:val="24"/>
          <w:szCs w:val="24"/>
        </w:rPr>
        <w:t>son</w:t>
      </w:r>
      <w:r w:rsidR="004D3126">
        <w:rPr>
          <w:rFonts w:ascii="Times New Roman" w:hAnsi="Times New Roman" w:cs="Times New Roman"/>
          <w:sz w:val="24"/>
          <w:szCs w:val="24"/>
        </w:rPr>
        <w:t xml:space="preserve"> </w:t>
      </w:r>
      <w:r>
        <w:rPr>
          <w:rFonts w:ascii="Times New Roman" w:hAnsi="Times New Roman" w:cs="Times New Roman"/>
          <w:sz w:val="24"/>
          <w:szCs w:val="24"/>
        </w:rPr>
        <w:t xml:space="preserve">niñas </w:t>
      </w:r>
      <w:r>
        <w:rPr>
          <w:rFonts w:ascii="Times New Roman" w:hAnsi="Times New Roman" w:cs="Times New Roman"/>
          <w:b/>
          <w:bCs/>
          <w:sz w:val="24"/>
          <w:szCs w:val="24"/>
        </w:rPr>
        <w:t xml:space="preserve">menores de 16 años, el 40,1% (132) </w:t>
      </w:r>
      <w:r>
        <w:rPr>
          <w:rFonts w:ascii="Times New Roman" w:hAnsi="Times New Roman" w:cs="Times New Roman"/>
          <w:sz w:val="24"/>
          <w:szCs w:val="24"/>
        </w:rPr>
        <w:t xml:space="preserve">tienen </w:t>
      </w:r>
      <w:r>
        <w:rPr>
          <w:rFonts w:ascii="Times New Roman" w:hAnsi="Times New Roman" w:cs="Times New Roman"/>
          <w:b/>
          <w:bCs/>
          <w:sz w:val="24"/>
          <w:szCs w:val="24"/>
        </w:rPr>
        <w:t xml:space="preserve">entre 16 y 17 años, </w:t>
      </w:r>
      <w:r>
        <w:rPr>
          <w:rFonts w:ascii="Times New Roman" w:hAnsi="Times New Roman" w:cs="Times New Roman"/>
          <w:sz w:val="24"/>
          <w:szCs w:val="24"/>
        </w:rPr>
        <w:t xml:space="preserve">mientras que el </w:t>
      </w:r>
      <w:r>
        <w:rPr>
          <w:rFonts w:ascii="Times New Roman" w:hAnsi="Times New Roman" w:cs="Times New Roman"/>
          <w:b/>
          <w:bCs/>
          <w:sz w:val="24"/>
          <w:szCs w:val="24"/>
        </w:rPr>
        <w:t xml:space="preserve">37,1 (122) </w:t>
      </w:r>
      <w:r>
        <w:rPr>
          <w:rFonts w:ascii="Times New Roman" w:hAnsi="Times New Roman" w:cs="Times New Roman"/>
          <w:sz w:val="24"/>
          <w:szCs w:val="24"/>
        </w:rPr>
        <w:t xml:space="preserve">tienen </w:t>
      </w:r>
      <w:r>
        <w:rPr>
          <w:rFonts w:ascii="Times New Roman" w:hAnsi="Times New Roman" w:cs="Times New Roman"/>
          <w:b/>
          <w:bCs/>
          <w:sz w:val="24"/>
          <w:szCs w:val="24"/>
        </w:rPr>
        <w:t>18</w:t>
      </w:r>
      <w:r w:rsidR="004D3126">
        <w:rPr>
          <w:rFonts w:ascii="Times New Roman" w:hAnsi="Times New Roman" w:cs="Times New Roman"/>
          <w:b/>
          <w:bCs/>
          <w:sz w:val="24"/>
          <w:szCs w:val="24"/>
        </w:rPr>
        <w:t xml:space="preserve"> </w:t>
      </w:r>
      <w:r>
        <w:rPr>
          <w:rFonts w:ascii="Times New Roman" w:hAnsi="Times New Roman" w:cs="Times New Roman"/>
          <w:b/>
          <w:bCs/>
          <w:sz w:val="24"/>
          <w:szCs w:val="24"/>
        </w:rPr>
        <w:t>años y más</w:t>
      </w:r>
      <w:r>
        <w:rPr>
          <w:rFonts w:ascii="Times New Roman" w:hAnsi="Times New Roman" w:cs="Times New Roman"/>
          <w:sz w:val="24"/>
          <w:szCs w:val="24"/>
        </w:rPr>
        <w:t>. En un 7,6% no se han consignado datos por parte de las provincias.</w:t>
      </w:r>
    </w:p>
    <w:p w:rsidR="004D3126" w:rsidRDefault="004D3126" w:rsidP="0084724A">
      <w:pPr>
        <w:autoSpaceDE w:val="0"/>
        <w:autoSpaceDN w:val="0"/>
        <w:adjustRightInd w:val="0"/>
        <w:spacing w:after="0" w:line="240" w:lineRule="auto"/>
        <w:jc w:val="both"/>
        <w:rPr>
          <w:rFonts w:ascii="Times New Roman" w:hAnsi="Times New Roman" w:cs="Times New Roman"/>
          <w:sz w:val="24"/>
          <w:szCs w:val="24"/>
        </w:rPr>
      </w:pPr>
    </w:p>
    <w:p w:rsidR="00775C1F" w:rsidRDefault="00775C1F" w:rsidP="008472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Por último, el </w:t>
      </w:r>
      <w:r>
        <w:rPr>
          <w:rFonts w:ascii="Times New Roman" w:hAnsi="Times New Roman" w:cs="Times New Roman"/>
          <w:b/>
          <w:bCs/>
          <w:sz w:val="24"/>
          <w:szCs w:val="24"/>
        </w:rPr>
        <w:t xml:space="preserve">tipo de delito más frecuente </w:t>
      </w:r>
      <w:r>
        <w:rPr>
          <w:rFonts w:ascii="Times New Roman" w:hAnsi="Times New Roman" w:cs="Times New Roman"/>
          <w:sz w:val="24"/>
          <w:szCs w:val="24"/>
        </w:rPr>
        <w:t>por el que se acusa a las mujeres adolescentes y jóvenes</w:t>
      </w:r>
      <w:r w:rsidR="004D3126">
        <w:rPr>
          <w:rFonts w:ascii="Times New Roman" w:hAnsi="Times New Roman" w:cs="Times New Roman"/>
          <w:sz w:val="24"/>
          <w:szCs w:val="24"/>
        </w:rPr>
        <w:t xml:space="preserve"> </w:t>
      </w:r>
      <w:r>
        <w:rPr>
          <w:rFonts w:ascii="Times New Roman" w:hAnsi="Times New Roman" w:cs="Times New Roman"/>
          <w:sz w:val="24"/>
          <w:szCs w:val="24"/>
        </w:rPr>
        <w:t xml:space="preserve">corresponde a </w:t>
      </w:r>
      <w:r>
        <w:rPr>
          <w:rFonts w:ascii="Times New Roman" w:hAnsi="Times New Roman" w:cs="Times New Roman"/>
          <w:b/>
          <w:bCs/>
          <w:sz w:val="24"/>
          <w:szCs w:val="24"/>
        </w:rPr>
        <w:t>Delitos contra la Propiedad, con un 42,9% del total de delitos</w:t>
      </w:r>
      <w:r>
        <w:rPr>
          <w:rFonts w:ascii="Times New Roman" w:hAnsi="Times New Roman" w:cs="Times New Roman"/>
          <w:sz w:val="24"/>
          <w:szCs w:val="24"/>
        </w:rPr>
        <w:t>. Dentro de este grupo la</w:t>
      </w:r>
      <w:r w:rsidR="004D3126">
        <w:rPr>
          <w:rFonts w:ascii="Times New Roman" w:hAnsi="Times New Roman" w:cs="Times New Roman"/>
          <w:sz w:val="24"/>
          <w:szCs w:val="24"/>
        </w:rPr>
        <w:t xml:space="preserve"> </w:t>
      </w:r>
      <w:r>
        <w:rPr>
          <w:rFonts w:ascii="Times New Roman" w:hAnsi="Times New Roman" w:cs="Times New Roman"/>
          <w:sz w:val="24"/>
          <w:szCs w:val="24"/>
        </w:rPr>
        <w:t xml:space="preserve">mayor parte corresponde a Robo Calificado, Robo Simple y Hurto. El </w:t>
      </w:r>
      <w:r>
        <w:rPr>
          <w:rFonts w:ascii="Times New Roman" w:hAnsi="Times New Roman" w:cs="Times New Roman"/>
          <w:b/>
          <w:bCs/>
          <w:sz w:val="24"/>
          <w:szCs w:val="24"/>
        </w:rPr>
        <w:t xml:space="preserve">83,6% </w:t>
      </w:r>
      <w:r>
        <w:rPr>
          <w:rFonts w:ascii="Times New Roman" w:hAnsi="Times New Roman" w:cs="Times New Roman"/>
          <w:sz w:val="24"/>
          <w:szCs w:val="24"/>
        </w:rPr>
        <w:t>de las adolescentes acusadas</w:t>
      </w:r>
      <w:r w:rsidR="004D3126">
        <w:rPr>
          <w:rFonts w:ascii="Times New Roman" w:hAnsi="Times New Roman" w:cs="Times New Roman"/>
          <w:sz w:val="24"/>
          <w:szCs w:val="24"/>
        </w:rPr>
        <w:t xml:space="preserve"> </w:t>
      </w:r>
      <w:r>
        <w:rPr>
          <w:rFonts w:ascii="Times New Roman" w:hAnsi="Times New Roman" w:cs="Times New Roman"/>
          <w:sz w:val="24"/>
          <w:szCs w:val="24"/>
        </w:rPr>
        <w:t xml:space="preserve">de este tipo de delito se encuentran dentro de una </w:t>
      </w:r>
      <w:r>
        <w:rPr>
          <w:rFonts w:ascii="Times New Roman" w:hAnsi="Times New Roman" w:cs="Times New Roman"/>
          <w:b/>
          <w:bCs/>
          <w:sz w:val="24"/>
          <w:szCs w:val="24"/>
        </w:rPr>
        <w:t>medida penal en territorio</w:t>
      </w:r>
      <w:r>
        <w:rPr>
          <w:rFonts w:ascii="Times New Roman" w:hAnsi="Times New Roman" w:cs="Times New Roman"/>
          <w:sz w:val="24"/>
          <w:szCs w:val="24"/>
        </w:rPr>
        <w:t xml:space="preserve">, mientras que el </w:t>
      </w:r>
      <w:r>
        <w:rPr>
          <w:rFonts w:ascii="Times New Roman" w:hAnsi="Times New Roman" w:cs="Times New Roman"/>
          <w:b/>
          <w:bCs/>
          <w:sz w:val="24"/>
          <w:szCs w:val="24"/>
        </w:rPr>
        <w:t xml:space="preserve">16,3% </w:t>
      </w:r>
      <w:r>
        <w:rPr>
          <w:rFonts w:ascii="Times New Roman" w:hAnsi="Times New Roman" w:cs="Times New Roman"/>
          <w:sz w:val="24"/>
          <w:szCs w:val="24"/>
        </w:rPr>
        <w:t>se</w:t>
      </w:r>
      <w:r w:rsidR="004D3126">
        <w:rPr>
          <w:rFonts w:ascii="Times New Roman" w:hAnsi="Times New Roman" w:cs="Times New Roman"/>
          <w:sz w:val="24"/>
          <w:szCs w:val="24"/>
        </w:rPr>
        <w:t xml:space="preserve"> </w:t>
      </w:r>
      <w:r>
        <w:rPr>
          <w:rFonts w:ascii="Times New Roman" w:hAnsi="Times New Roman" w:cs="Times New Roman"/>
          <w:sz w:val="24"/>
          <w:szCs w:val="24"/>
        </w:rPr>
        <w:t xml:space="preserve">encuentra con una </w:t>
      </w:r>
      <w:r>
        <w:rPr>
          <w:rFonts w:ascii="Times New Roman" w:hAnsi="Times New Roman" w:cs="Times New Roman"/>
          <w:b/>
          <w:bCs/>
          <w:sz w:val="24"/>
          <w:szCs w:val="24"/>
        </w:rPr>
        <w:t xml:space="preserve">medida penal convivencial </w:t>
      </w:r>
      <w:r>
        <w:rPr>
          <w:rFonts w:ascii="Times New Roman" w:hAnsi="Times New Roman" w:cs="Times New Roman"/>
          <w:sz w:val="24"/>
          <w:szCs w:val="24"/>
        </w:rPr>
        <w:t>de restricción o privación de libertad.</w:t>
      </w:r>
    </w:p>
    <w:p w:rsidR="0084724A" w:rsidRDefault="0084724A" w:rsidP="0084724A">
      <w:pPr>
        <w:autoSpaceDE w:val="0"/>
        <w:autoSpaceDN w:val="0"/>
        <w:adjustRightInd w:val="0"/>
        <w:spacing w:after="0" w:line="240" w:lineRule="auto"/>
        <w:jc w:val="both"/>
        <w:rPr>
          <w:rFonts w:ascii="Times New Roman" w:hAnsi="Times New Roman" w:cs="Times New Roman"/>
          <w:sz w:val="24"/>
          <w:szCs w:val="24"/>
        </w:rPr>
      </w:pPr>
    </w:p>
    <w:p w:rsidR="00775C1F" w:rsidRDefault="00775C1F" w:rsidP="0084724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El </w:t>
      </w:r>
      <w:r>
        <w:rPr>
          <w:rFonts w:ascii="Times New Roman" w:hAnsi="Times New Roman" w:cs="Times New Roman"/>
          <w:b/>
          <w:bCs/>
          <w:sz w:val="24"/>
          <w:szCs w:val="24"/>
        </w:rPr>
        <w:t xml:space="preserve">segundo tipo de delito más frecuente </w:t>
      </w:r>
      <w:r>
        <w:rPr>
          <w:rFonts w:ascii="Times New Roman" w:hAnsi="Times New Roman" w:cs="Times New Roman"/>
          <w:sz w:val="24"/>
          <w:szCs w:val="24"/>
        </w:rPr>
        <w:t xml:space="preserve">entre esta población </w:t>
      </w:r>
      <w:r>
        <w:rPr>
          <w:rFonts w:ascii="Times New Roman" w:hAnsi="Times New Roman" w:cs="Times New Roman"/>
          <w:b/>
          <w:bCs/>
          <w:sz w:val="24"/>
          <w:szCs w:val="24"/>
        </w:rPr>
        <w:t>es el de Homicidio (incluye</w:t>
      </w:r>
    </w:p>
    <w:p w:rsidR="00775C1F" w:rsidRDefault="00775C1F" w:rsidP="008472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Tentativa) con un 8,8% (29)</w:t>
      </w:r>
      <w:r>
        <w:rPr>
          <w:rFonts w:ascii="Times New Roman" w:hAnsi="Times New Roman" w:cs="Times New Roman"/>
          <w:sz w:val="24"/>
          <w:szCs w:val="24"/>
        </w:rPr>
        <w:t xml:space="preserve">. Mientras que </w:t>
      </w:r>
      <w:r>
        <w:rPr>
          <w:rFonts w:ascii="Times New Roman" w:hAnsi="Times New Roman" w:cs="Times New Roman"/>
          <w:b/>
          <w:bCs/>
          <w:sz w:val="24"/>
          <w:szCs w:val="24"/>
        </w:rPr>
        <w:t xml:space="preserve">el 72% </w:t>
      </w:r>
      <w:r>
        <w:rPr>
          <w:rFonts w:ascii="Times New Roman" w:hAnsi="Times New Roman" w:cs="Times New Roman"/>
          <w:sz w:val="24"/>
          <w:szCs w:val="24"/>
        </w:rPr>
        <w:t>de las adolescentes y jóvenes acusadas de este delito</w:t>
      </w:r>
      <w:r w:rsidR="004D3126">
        <w:rPr>
          <w:rFonts w:ascii="Times New Roman" w:hAnsi="Times New Roman" w:cs="Times New Roman"/>
          <w:sz w:val="24"/>
          <w:szCs w:val="24"/>
        </w:rPr>
        <w:t xml:space="preserve"> </w:t>
      </w:r>
      <w:r>
        <w:rPr>
          <w:rFonts w:ascii="Times New Roman" w:hAnsi="Times New Roman" w:cs="Times New Roman"/>
          <w:sz w:val="24"/>
          <w:szCs w:val="24"/>
        </w:rPr>
        <w:t xml:space="preserve">cumplen una </w:t>
      </w:r>
      <w:r>
        <w:rPr>
          <w:rFonts w:ascii="Times New Roman" w:hAnsi="Times New Roman" w:cs="Times New Roman"/>
          <w:b/>
          <w:bCs/>
          <w:sz w:val="24"/>
          <w:szCs w:val="24"/>
        </w:rPr>
        <w:t>medida penal en territorio</w:t>
      </w:r>
      <w:r>
        <w:rPr>
          <w:rFonts w:ascii="Times New Roman" w:hAnsi="Times New Roman" w:cs="Times New Roman"/>
          <w:sz w:val="24"/>
          <w:szCs w:val="24"/>
        </w:rPr>
        <w:t xml:space="preserve">, </w:t>
      </w:r>
      <w:r>
        <w:rPr>
          <w:rFonts w:ascii="Times New Roman" w:hAnsi="Times New Roman" w:cs="Times New Roman"/>
          <w:b/>
          <w:bCs/>
          <w:sz w:val="24"/>
          <w:szCs w:val="24"/>
        </w:rPr>
        <w:t xml:space="preserve">el 27,5% </w:t>
      </w:r>
      <w:r>
        <w:rPr>
          <w:rFonts w:ascii="Times New Roman" w:hAnsi="Times New Roman" w:cs="Times New Roman"/>
          <w:sz w:val="24"/>
          <w:szCs w:val="24"/>
        </w:rPr>
        <w:t xml:space="preserve">lo hacen con una </w:t>
      </w:r>
      <w:r>
        <w:rPr>
          <w:rFonts w:ascii="Times New Roman" w:hAnsi="Times New Roman" w:cs="Times New Roman"/>
          <w:b/>
          <w:bCs/>
          <w:sz w:val="24"/>
          <w:szCs w:val="24"/>
        </w:rPr>
        <w:t>medida penal de restricción o</w:t>
      </w:r>
      <w:r w:rsidR="004D3126">
        <w:rPr>
          <w:rFonts w:ascii="Times New Roman" w:hAnsi="Times New Roman" w:cs="Times New Roman"/>
          <w:b/>
          <w:bCs/>
          <w:sz w:val="24"/>
          <w:szCs w:val="24"/>
        </w:rPr>
        <w:t xml:space="preserve"> </w:t>
      </w:r>
      <w:r>
        <w:rPr>
          <w:rFonts w:ascii="Times New Roman" w:hAnsi="Times New Roman" w:cs="Times New Roman"/>
          <w:b/>
          <w:bCs/>
          <w:sz w:val="24"/>
          <w:szCs w:val="24"/>
        </w:rPr>
        <w:t>privación de libertad</w:t>
      </w:r>
      <w:r>
        <w:rPr>
          <w:rFonts w:ascii="Times New Roman" w:hAnsi="Times New Roman" w:cs="Times New Roman"/>
          <w:sz w:val="24"/>
          <w:szCs w:val="24"/>
        </w:rPr>
        <w:t>.</w:t>
      </w:r>
    </w:p>
    <w:p w:rsidR="004B315A" w:rsidRDefault="004B315A" w:rsidP="0084724A">
      <w:pPr>
        <w:autoSpaceDE w:val="0"/>
        <w:autoSpaceDN w:val="0"/>
        <w:adjustRightInd w:val="0"/>
        <w:spacing w:after="0" w:line="240" w:lineRule="auto"/>
        <w:jc w:val="both"/>
        <w:rPr>
          <w:rFonts w:ascii="Times New Roman" w:hAnsi="Times New Roman" w:cs="Times New Roman"/>
          <w:sz w:val="24"/>
          <w:szCs w:val="24"/>
        </w:rPr>
      </w:pPr>
    </w:p>
    <w:p w:rsidR="0072288E" w:rsidRPr="00E91888" w:rsidRDefault="00E91888" w:rsidP="00E91888">
      <w:pPr>
        <w:autoSpaceDE w:val="0"/>
        <w:autoSpaceDN w:val="0"/>
        <w:adjustRightInd w:val="0"/>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I. </w:t>
      </w:r>
      <w:r w:rsidR="0072288E" w:rsidRPr="00E91888">
        <w:rPr>
          <w:rFonts w:ascii="Times New Roman" w:hAnsi="Times New Roman" w:cs="Times New Roman"/>
          <w:b/>
          <w:bCs/>
          <w:sz w:val="24"/>
          <w:szCs w:val="24"/>
          <w:u w:val="single"/>
        </w:rPr>
        <w:t>Otras Instituciones</w:t>
      </w:r>
      <w:r w:rsidR="009E596C" w:rsidRPr="00E91888">
        <w:rPr>
          <w:rFonts w:ascii="Times New Roman" w:hAnsi="Times New Roman" w:cs="Times New Roman"/>
          <w:b/>
          <w:bCs/>
          <w:sz w:val="24"/>
          <w:szCs w:val="24"/>
          <w:u w:val="single"/>
        </w:rPr>
        <w:t>.</w:t>
      </w:r>
    </w:p>
    <w:p w:rsidR="009E596C" w:rsidRPr="009E596C" w:rsidRDefault="009E596C" w:rsidP="00B548ED">
      <w:pPr>
        <w:pStyle w:val="ListParagraph"/>
        <w:autoSpaceDE w:val="0"/>
        <w:autoSpaceDN w:val="0"/>
        <w:adjustRightInd w:val="0"/>
        <w:spacing w:after="0" w:line="240" w:lineRule="auto"/>
        <w:ind w:left="1080"/>
        <w:jc w:val="both"/>
        <w:rPr>
          <w:rFonts w:ascii="Times New Roman" w:hAnsi="Times New Roman" w:cs="Times New Roman"/>
          <w:b/>
          <w:bCs/>
          <w:sz w:val="24"/>
          <w:szCs w:val="24"/>
        </w:rPr>
      </w:pPr>
    </w:p>
    <w:p w:rsidR="0072288E" w:rsidRDefault="0072288E" w:rsidP="00B548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En virtud del nuevo paradigma en materia de protección de derechos introducido por la Ley 26.061, la</w:t>
      </w:r>
      <w:r w:rsidR="004B315A">
        <w:rPr>
          <w:rFonts w:ascii="Times New Roman" w:hAnsi="Times New Roman" w:cs="Times New Roman"/>
          <w:sz w:val="24"/>
          <w:szCs w:val="24"/>
        </w:rPr>
        <w:t xml:space="preserve"> </w:t>
      </w:r>
      <w:r>
        <w:rPr>
          <w:rFonts w:ascii="Times New Roman" w:hAnsi="Times New Roman" w:cs="Times New Roman"/>
          <w:sz w:val="24"/>
          <w:szCs w:val="24"/>
        </w:rPr>
        <w:t>determinación de la institucionalización de un niño, niña o adolescente debe realizarse únicamente de forma</w:t>
      </w:r>
      <w:r w:rsidR="004B315A">
        <w:rPr>
          <w:rFonts w:ascii="Times New Roman" w:hAnsi="Times New Roman" w:cs="Times New Roman"/>
          <w:sz w:val="24"/>
          <w:szCs w:val="24"/>
        </w:rPr>
        <w:t xml:space="preserve"> </w:t>
      </w:r>
      <w:r>
        <w:rPr>
          <w:rFonts w:ascii="Times New Roman" w:hAnsi="Times New Roman" w:cs="Times New Roman"/>
          <w:sz w:val="24"/>
          <w:szCs w:val="24"/>
        </w:rPr>
        <w:t>excepcional y en caso de que no hayan prosperado las otras medidas de protección implementadas.</w:t>
      </w:r>
    </w:p>
    <w:p w:rsidR="009E596C" w:rsidRDefault="009E596C" w:rsidP="00B548ED">
      <w:pPr>
        <w:autoSpaceDE w:val="0"/>
        <w:autoSpaceDN w:val="0"/>
        <w:adjustRightInd w:val="0"/>
        <w:spacing w:after="0" w:line="240" w:lineRule="auto"/>
        <w:jc w:val="both"/>
        <w:rPr>
          <w:rFonts w:ascii="Times New Roman" w:hAnsi="Times New Roman" w:cs="Times New Roman"/>
          <w:sz w:val="24"/>
          <w:szCs w:val="24"/>
        </w:rPr>
      </w:pPr>
    </w:p>
    <w:p w:rsidR="0072288E" w:rsidRDefault="0072288E" w:rsidP="00B548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Las medidas excepcionales son aquellas que deben adoptarse en situaciones excepcionales cuando las</w:t>
      </w:r>
      <w:r w:rsidR="009E596C">
        <w:rPr>
          <w:rFonts w:ascii="Times New Roman" w:hAnsi="Times New Roman" w:cs="Times New Roman"/>
          <w:sz w:val="24"/>
          <w:szCs w:val="24"/>
        </w:rPr>
        <w:t xml:space="preserve"> </w:t>
      </w:r>
      <w:r>
        <w:rPr>
          <w:rFonts w:ascii="Times New Roman" w:hAnsi="Times New Roman" w:cs="Times New Roman"/>
          <w:sz w:val="24"/>
          <w:szCs w:val="24"/>
        </w:rPr>
        <w:t>niñas, niños o adolescentes deban ser temporal o permanentemente privados de su medio familiar o cuyo</w:t>
      </w:r>
      <w:r w:rsidR="009E596C">
        <w:rPr>
          <w:rFonts w:ascii="Times New Roman" w:hAnsi="Times New Roman" w:cs="Times New Roman"/>
          <w:sz w:val="24"/>
          <w:szCs w:val="24"/>
        </w:rPr>
        <w:t xml:space="preserve"> </w:t>
      </w:r>
      <w:r>
        <w:rPr>
          <w:rFonts w:ascii="Times New Roman" w:hAnsi="Times New Roman" w:cs="Times New Roman"/>
          <w:sz w:val="24"/>
          <w:szCs w:val="24"/>
        </w:rPr>
        <w:t>interés superior así lo exija.</w:t>
      </w:r>
      <w:bookmarkStart w:id="0" w:name="_GoBack"/>
      <w:bookmarkEnd w:id="0"/>
    </w:p>
    <w:p w:rsidR="009E596C" w:rsidRDefault="009E596C" w:rsidP="00B548ED">
      <w:pPr>
        <w:autoSpaceDE w:val="0"/>
        <w:autoSpaceDN w:val="0"/>
        <w:adjustRightInd w:val="0"/>
        <w:spacing w:after="0" w:line="240" w:lineRule="auto"/>
        <w:jc w:val="both"/>
        <w:rPr>
          <w:rFonts w:ascii="Times New Roman" w:hAnsi="Times New Roman" w:cs="Times New Roman"/>
          <w:sz w:val="24"/>
          <w:szCs w:val="24"/>
        </w:rPr>
      </w:pPr>
    </w:p>
    <w:p w:rsidR="0072288E" w:rsidRDefault="0072288E" w:rsidP="00B548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Son limitadas en el tiempo y excepcionales y sólo se pueden prolongar mientras persistan las causas que le</w:t>
      </w:r>
      <w:r w:rsidR="009E596C">
        <w:rPr>
          <w:rFonts w:ascii="Times New Roman" w:hAnsi="Times New Roman" w:cs="Times New Roman"/>
          <w:sz w:val="24"/>
          <w:szCs w:val="24"/>
        </w:rPr>
        <w:t xml:space="preserve"> </w:t>
      </w:r>
      <w:r>
        <w:rPr>
          <w:rFonts w:ascii="Times New Roman" w:hAnsi="Times New Roman" w:cs="Times New Roman"/>
          <w:sz w:val="24"/>
          <w:szCs w:val="24"/>
        </w:rPr>
        <w:t>dieron origen. Serán procedentes una vez que se hayan agotado todas las posibilidades de implementar las</w:t>
      </w:r>
      <w:r w:rsidR="009E596C">
        <w:rPr>
          <w:rFonts w:ascii="Times New Roman" w:hAnsi="Times New Roman" w:cs="Times New Roman"/>
          <w:sz w:val="24"/>
          <w:szCs w:val="24"/>
        </w:rPr>
        <w:t xml:space="preserve"> medidas de protección integral. </w:t>
      </w:r>
      <w:r>
        <w:rPr>
          <w:rFonts w:ascii="Times New Roman" w:hAnsi="Times New Roman" w:cs="Times New Roman"/>
          <w:sz w:val="24"/>
          <w:szCs w:val="24"/>
        </w:rPr>
        <w:t>El organismo</w:t>
      </w:r>
      <w:r w:rsidR="009E596C">
        <w:rPr>
          <w:rFonts w:ascii="Times New Roman" w:hAnsi="Times New Roman" w:cs="Times New Roman"/>
          <w:sz w:val="24"/>
          <w:szCs w:val="24"/>
        </w:rPr>
        <w:t xml:space="preserve"> </w:t>
      </w:r>
      <w:r>
        <w:rPr>
          <w:rFonts w:ascii="Times New Roman" w:hAnsi="Times New Roman" w:cs="Times New Roman"/>
          <w:sz w:val="24"/>
          <w:szCs w:val="24"/>
        </w:rPr>
        <w:t>administrativo local de infancia será quien decida y establezca la medida excepcional,</w:t>
      </w:r>
      <w:r w:rsidR="009E596C">
        <w:rPr>
          <w:rFonts w:ascii="Times New Roman" w:hAnsi="Times New Roman" w:cs="Times New Roman"/>
          <w:sz w:val="24"/>
          <w:szCs w:val="24"/>
        </w:rPr>
        <w:t xml:space="preserve"> </w:t>
      </w:r>
      <w:r>
        <w:rPr>
          <w:rFonts w:ascii="Times New Roman" w:hAnsi="Times New Roman" w:cs="Times New Roman"/>
          <w:sz w:val="24"/>
          <w:szCs w:val="24"/>
        </w:rPr>
        <w:t>quedando la autoridad judicial competente de cada jurisdicción como instancia de garantía del</w:t>
      </w:r>
      <w:r w:rsidR="009E596C">
        <w:rPr>
          <w:rFonts w:ascii="Times New Roman" w:hAnsi="Times New Roman" w:cs="Times New Roman"/>
          <w:sz w:val="24"/>
          <w:szCs w:val="24"/>
        </w:rPr>
        <w:t xml:space="preserve"> </w:t>
      </w:r>
      <w:r>
        <w:rPr>
          <w:rFonts w:ascii="Times New Roman" w:hAnsi="Times New Roman" w:cs="Times New Roman"/>
          <w:sz w:val="24"/>
          <w:szCs w:val="24"/>
        </w:rPr>
        <w:t>procedimiento, por ser una medida que, aunque necesaria, limita temporalmente derechos.</w:t>
      </w:r>
    </w:p>
    <w:p w:rsidR="009E596C" w:rsidRDefault="009E596C" w:rsidP="00B548ED">
      <w:pPr>
        <w:autoSpaceDE w:val="0"/>
        <w:autoSpaceDN w:val="0"/>
        <w:adjustRightInd w:val="0"/>
        <w:spacing w:after="0" w:line="240" w:lineRule="auto"/>
        <w:jc w:val="both"/>
        <w:rPr>
          <w:rFonts w:ascii="Times New Roman" w:hAnsi="Times New Roman" w:cs="Times New Roman"/>
          <w:sz w:val="24"/>
          <w:szCs w:val="24"/>
        </w:rPr>
      </w:pPr>
    </w:p>
    <w:p w:rsidR="0072288E" w:rsidRDefault="0072288E" w:rsidP="00B548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Asimismo, la norma mencionada establece las garantías mínimas de procedimiento. En este sentido el</w:t>
      </w:r>
      <w:r w:rsidR="009E596C">
        <w:rPr>
          <w:rFonts w:ascii="Times New Roman" w:hAnsi="Times New Roman" w:cs="Times New Roman"/>
          <w:sz w:val="24"/>
          <w:szCs w:val="24"/>
        </w:rPr>
        <w:t xml:space="preserve"> </w:t>
      </w:r>
      <w:r>
        <w:rPr>
          <w:rFonts w:ascii="Times New Roman" w:hAnsi="Times New Roman" w:cs="Times New Roman"/>
          <w:sz w:val="24"/>
          <w:szCs w:val="24"/>
        </w:rPr>
        <w:t>Estado debe atender a la necesidad del niño a ser oído, a que su opinión sea tomada primordialmente en</w:t>
      </w:r>
      <w:r w:rsidR="009E596C">
        <w:rPr>
          <w:rFonts w:ascii="Times New Roman" w:hAnsi="Times New Roman" w:cs="Times New Roman"/>
          <w:sz w:val="24"/>
          <w:szCs w:val="24"/>
        </w:rPr>
        <w:t xml:space="preserve"> </w:t>
      </w:r>
      <w:r>
        <w:rPr>
          <w:rFonts w:ascii="Times New Roman" w:hAnsi="Times New Roman" w:cs="Times New Roman"/>
          <w:sz w:val="24"/>
          <w:szCs w:val="24"/>
        </w:rPr>
        <w:t>cuenta, a ser asistido por un letrado especializado, a participar activamente de cualquier proceso que lo</w:t>
      </w:r>
      <w:r w:rsidR="009E596C">
        <w:rPr>
          <w:rFonts w:ascii="Times New Roman" w:hAnsi="Times New Roman" w:cs="Times New Roman"/>
          <w:sz w:val="24"/>
          <w:szCs w:val="24"/>
        </w:rPr>
        <w:t xml:space="preserve"> </w:t>
      </w:r>
      <w:r>
        <w:rPr>
          <w:rFonts w:ascii="Times New Roman" w:hAnsi="Times New Roman" w:cs="Times New Roman"/>
          <w:sz w:val="24"/>
          <w:szCs w:val="24"/>
        </w:rPr>
        <w:t>involucre hasta llegar a la instancia superior tomando en cuenta el principio de igualdad y no</w:t>
      </w:r>
      <w:r w:rsidR="009E596C">
        <w:rPr>
          <w:rFonts w:ascii="Times New Roman" w:hAnsi="Times New Roman" w:cs="Times New Roman"/>
          <w:sz w:val="24"/>
          <w:szCs w:val="24"/>
        </w:rPr>
        <w:t xml:space="preserve"> </w:t>
      </w:r>
      <w:r>
        <w:rPr>
          <w:rFonts w:ascii="Times New Roman" w:hAnsi="Times New Roman" w:cs="Times New Roman"/>
          <w:sz w:val="24"/>
          <w:szCs w:val="24"/>
        </w:rPr>
        <w:t>discriminación.</w:t>
      </w:r>
    </w:p>
    <w:p w:rsidR="009E596C" w:rsidRDefault="009E596C" w:rsidP="00B548ED">
      <w:pPr>
        <w:autoSpaceDE w:val="0"/>
        <w:autoSpaceDN w:val="0"/>
        <w:adjustRightInd w:val="0"/>
        <w:spacing w:after="0" w:line="240" w:lineRule="auto"/>
        <w:jc w:val="both"/>
        <w:rPr>
          <w:rFonts w:ascii="Times New Roman" w:hAnsi="Times New Roman" w:cs="Times New Roman"/>
          <w:sz w:val="24"/>
          <w:szCs w:val="24"/>
        </w:rPr>
      </w:pPr>
    </w:p>
    <w:p w:rsidR="0072288E" w:rsidRDefault="0072288E" w:rsidP="00B548ED">
      <w:pPr>
        <w:autoSpaceDE w:val="0"/>
        <w:autoSpaceDN w:val="0"/>
        <w:adjustRightInd w:val="0"/>
        <w:spacing w:after="0" w:line="240" w:lineRule="auto"/>
        <w:jc w:val="both"/>
        <w:rPr>
          <w:rFonts w:ascii="Times New Roman" w:hAnsi="Times New Roman" w:cs="Times New Roman"/>
          <w:b/>
          <w:bCs/>
          <w:sz w:val="24"/>
          <w:szCs w:val="24"/>
        </w:rPr>
      </w:pPr>
      <w:r w:rsidRPr="00E91888">
        <w:rPr>
          <w:rFonts w:ascii="Times New Roman" w:hAnsi="Times New Roman" w:cs="Times New Roman"/>
          <w:b/>
          <w:sz w:val="24"/>
          <w:szCs w:val="24"/>
        </w:rPr>
        <w:t>I.</w:t>
      </w:r>
      <w:r>
        <w:rPr>
          <w:rFonts w:ascii="Times New Roman" w:hAnsi="Times New Roman" w:cs="Times New Roman"/>
          <w:sz w:val="24"/>
          <w:szCs w:val="24"/>
        </w:rPr>
        <w:t xml:space="preserve"> </w:t>
      </w:r>
      <w:r w:rsidRPr="0084724A">
        <w:rPr>
          <w:rFonts w:ascii="Times New Roman" w:hAnsi="Times New Roman" w:cs="Times New Roman"/>
          <w:b/>
          <w:bCs/>
          <w:sz w:val="24"/>
          <w:szCs w:val="24"/>
          <w:u w:val="single"/>
        </w:rPr>
        <w:t>Confinamiento forzado en contextos privados</w:t>
      </w:r>
    </w:p>
    <w:p w:rsidR="009E596C" w:rsidRDefault="009E596C" w:rsidP="00B548ED">
      <w:pPr>
        <w:autoSpaceDE w:val="0"/>
        <w:autoSpaceDN w:val="0"/>
        <w:adjustRightInd w:val="0"/>
        <w:spacing w:after="0" w:line="240" w:lineRule="auto"/>
        <w:jc w:val="both"/>
        <w:rPr>
          <w:rFonts w:ascii="Times New Roman" w:hAnsi="Times New Roman" w:cs="Times New Roman"/>
          <w:sz w:val="24"/>
          <w:szCs w:val="24"/>
        </w:rPr>
      </w:pPr>
    </w:p>
    <w:p w:rsidR="0072288E" w:rsidRDefault="0072288E" w:rsidP="00B548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Dentro del ámbito de competencia de </w:t>
      </w:r>
      <w:r w:rsidR="00E91888">
        <w:rPr>
          <w:rFonts w:ascii="Times New Roman" w:hAnsi="Times New Roman" w:cs="Times New Roman"/>
          <w:sz w:val="24"/>
          <w:szCs w:val="24"/>
        </w:rPr>
        <w:t xml:space="preserve">la Dirección </w:t>
      </w:r>
      <w:r>
        <w:rPr>
          <w:rFonts w:ascii="Times New Roman" w:hAnsi="Times New Roman" w:cs="Times New Roman"/>
          <w:sz w:val="24"/>
          <w:szCs w:val="24"/>
        </w:rPr>
        <w:t xml:space="preserve">Nacional </w:t>
      </w:r>
      <w:r w:rsidR="00E91888">
        <w:rPr>
          <w:rFonts w:ascii="Times New Roman" w:hAnsi="Times New Roman" w:cs="Times New Roman"/>
          <w:sz w:val="24"/>
          <w:szCs w:val="24"/>
        </w:rPr>
        <w:t xml:space="preserve">de Promoción y Protección Integral </w:t>
      </w:r>
      <w:r>
        <w:rPr>
          <w:rFonts w:ascii="Times New Roman" w:hAnsi="Times New Roman" w:cs="Times New Roman"/>
          <w:sz w:val="24"/>
          <w:szCs w:val="24"/>
        </w:rPr>
        <w:t>funciona el Programa Nacional de</w:t>
      </w:r>
      <w:r w:rsidR="009E596C">
        <w:rPr>
          <w:rFonts w:ascii="Times New Roman" w:hAnsi="Times New Roman" w:cs="Times New Roman"/>
          <w:sz w:val="24"/>
          <w:szCs w:val="24"/>
        </w:rPr>
        <w:t xml:space="preserve"> </w:t>
      </w:r>
      <w:r>
        <w:rPr>
          <w:rFonts w:ascii="Times New Roman" w:hAnsi="Times New Roman" w:cs="Times New Roman"/>
          <w:sz w:val="24"/>
          <w:szCs w:val="24"/>
        </w:rPr>
        <w:t>Restitución de Derechos cuyos objetivos consisten en diseñar y elaborar lineamientos, protocolos y</w:t>
      </w:r>
      <w:r w:rsidR="009E596C">
        <w:rPr>
          <w:rFonts w:ascii="Times New Roman" w:hAnsi="Times New Roman" w:cs="Times New Roman"/>
          <w:sz w:val="24"/>
          <w:szCs w:val="24"/>
        </w:rPr>
        <w:t xml:space="preserve">  </w:t>
      </w:r>
      <w:r>
        <w:rPr>
          <w:rFonts w:ascii="Times New Roman" w:hAnsi="Times New Roman" w:cs="Times New Roman"/>
          <w:sz w:val="24"/>
          <w:szCs w:val="24"/>
        </w:rPr>
        <w:t>circuitos de atención en materia de Trata de Personas, y con acciones concretas en materia de</w:t>
      </w:r>
      <w:r w:rsidR="009E596C">
        <w:rPr>
          <w:rFonts w:ascii="Times New Roman" w:hAnsi="Times New Roman" w:cs="Times New Roman"/>
          <w:sz w:val="24"/>
          <w:szCs w:val="24"/>
        </w:rPr>
        <w:t xml:space="preserve"> </w:t>
      </w:r>
      <w:r>
        <w:rPr>
          <w:rFonts w:ascii="Times New Roman" w:hAnsi="Times New Roman" w:cs="Times New Roman"/>
          <w:sz w:val="24"/>
          <w:szCs w:val="24"/>
        </w:rPr>
        <w:t>Prevención y Asistencia Integral a Víctimas del Delito de Trata de Personas, por lo tanto podemos</w:t>
      </w:r>
      <w:r w:rsidR="009E596C">
        <w:rPr>
          <w:rFonts w:ascii="Times New Roman" w:hAnsi="Times New Roman" w:cs="Times New Roman"/>
          <w:sz w:val="24"/>
          <w:szCs w:val="24"/>
        </w:rPr>
        <w:t xml:space="preserve"> </w:t>
      </w:r>
      <w:r>
        <w:rPr>
          <w:rFonts w:ascii="Times New Roman" w:hAnsi="Times New Roman" w:cs="Times New Roman"/>
          <w:sz w:val="24"/>
          <w:szCs w:val="24"/>
        </w:rPr>
        <w:t>vislumbrar este tipo de situaciones como forma de confinamiento.</w:t>
      </w:r>
    </w:p>
    <w:p w:rsidR="009E596C" w:rsidRDefault="009E596C" w:rsidP="00B548ED">
      <w:pPr>
        <w:autoSpaceDE w:val="0"/>
        <w:autoSpaceDN w:val="0"/>
        <w:adjustRightInd w:val="0"/>
        <w:spacing w:after="0" w:line="240" w:lineRule="auto"/>
        <w:jc w:val="both"/>
        <w:rPr>
          <w:rFonts w:ascii="Times New Roman" w:hAnsi="Times New Roman" w:cs="Times New Roman"/>
          <w:sz w:val="24"/>
          <w:szCs w:val="24"/>
        </w:rPr>
      </w:pPr>
    </w:p>
    <w:p w:rsidR="0072288E" w:rsidRDefault="0072288E" w:rsidP="00B548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Algunas de las condiciones favorables para la Trata de Personas están relacionadas con la condición</w:t>
      </w:r>
      <w:r w:rsidR="009E596C">
        <w:rPr>
          <w:rFonts w:ascii="Times New Roman" w:hAnsi="Times New Roman" w:cs="Times New Roman"/>
          <w:sz w:val="24"/>
          <w:szCs w:val="24"/>
        </w:rPr>
        <w:t xml:space="preserve"> </w:t>
      </w:r>
      <w:r>
        <w:rPr>
          <w:rFonts w:ascii="Times New Roman" w:hAnsi="Times New Roman" w:cs="Times New Roman"/>
          <w:sz w:val="24"/>
          <w:szCs w:val="24"/>
        </w:rPr>
        <w:t>económica (zonas de extrema pobreza de una región, desigualdad de oportunidades, migración por motivos</w:t>
      </w:r>
      <w:r w:rsidR="009E596C">
        <w:rPr>
          <w:rFonts w:ascii="Times New Roman" w:hAnsi="Times New Roman" w:cs="Times New Roman"/>
          <w:sz w:val="24"/>
          <w:szCs w:val="24"/>
        </w:rPr>
        <w:t xml:space="preserve"> </w:t>
      </w:r>
      <w:r>
        <w:rPr>
          <w:rFonts w:ascii="Times New Roman" w:hAnsi="Times New Roman" w:cs="Times New Roman"/>
          <w:sz w:val="24"/>
          <w:szCs w:val="24"/>
        </w:rPr>
        <w:t>económicos y sociales) que es uno de los factores que torna más vulnerables a las víctimas, pero hay otros</w:t>
      </w:r>
      <w:r w:rsidR="009E596C">
        <w:rPr>
          <w:rFonts w:ascii="Times New Roman" w:hAnsi="Times New Roman" w:cs="Times New Roman"/>
          <w:sz w:val="24"/>
          <w:szCs w:val="24"/>
        </w:rPr>
        <w:t xml:space="preserve"> </w:t>
      </w:r>
      <w:r>
        <w:rPr>
          <w:rFonts w:ascii="Times New Roman" w:hAnsi="Times New Roman" w:cs="Times New Roman"/>
          <w:sz w:val="24"/>
          <w:szCs w:val="24"/>
        </w:rPr>
        <w:t>factores que también la tornan vulnerable. Aún en estratos sociales donde la pobreza no es un factor de</w:t>
      </w:r>
      <w:r w:rsidR="009E596C">
        <w:rPr>
          <w:rFonts w:ascii="Times New Roman" w:hAnsi="Times New Roman" w:cs="Times New Roman"/>
          <w:sz w:val="24"/>
          <w:szCs w:val="24"/>
        </w:rPr>
        <w:t xml:space="preserve"> </w:t>
      </w:r>
      <w:r>
        <w:rPr>
          <w:rFonts w:ascii="Times New Roman" w:hAnsi="Times New Roman" w:cs="Times New Roman"/>
          <w:sz w:val="24"/>
          <w:szCs w:val="24"/>
        </w:rPr>
        <w:t>vulnerabilidad también nos encontramos con adolescentes captadas por estas redes mafiosas. El método de</w:t>
      </w:r>
    </w:p>
    <w:p w:rsidR="0072288E" w:rsidRDefault="0072288E" w:rsidP="00B548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captación que se utiliza es otro, como por ejemplo, ofrecerles la oportunidad de convertirse en modelos</w:t>
      </w:r>
      <w:r w:rsidR="009E596C">
        <w:rPr>
          <w:rFonts w:ascii="Times New Roman" w:hAnsi="Times New Roman" w:cs="Times New Roman"/>
          <w:sz w:val="24"/>
          <w:szCs w:val="24"/>
        </w:rPr>
        <w:t xml:space="preserve"> </w:t>
      </w:r>
      <w:r>
        <w:rPr>
          <w:rFonts w:ascii="Times New Roman" w:hAnsi="Times New Roman" w:cs="Times New Roman"/>
          <w:sz w:val="24"/>
          <w:szCs w:val="24"/>
        </w:rPr>
        <w:t>famosas o aparecer en tapas de revista. El nivel de vulnerabilidad de estas adolescentes podríamos ubicarlo</w:t>
      </w:r>
      <w:r w:rsidR="009E596C">
        <w:rPr>
          <w:rFonts w:ascii="Times New Roman" w:hAnsi="Times New Roman" w:cs="Times New Roman"/>
          <w:sz w:val="24"/>
          <w:szCs w:val="24"/>
        </w:rPr>
        <w:t xml:space="preserve"> </w:t>
      </w:r>
      <w:r>
        <w:rPr>
          <w:rFonts w:ascii="Times New Roman" w:hAnsi="Times New Roman" w:cs="Times New Roman"/>
          <w:sz w:val="24"/>
          <w:szCs w:val="24"/>
        </w:rPr>
        <w:t>en el plano de la falta de contención familiar y</w:t>
      </w:r>
      <w:r w:rsidR="009E596C">
        <w:rPr>
          <w:rFonts w:ascii="Times New Roman" w:hAnsi="Times New Roman" w:cs="Times New Roman"/>
          <w:sz w:val="24"/>
          <w:szCs w:val="24"/>
        </w:rPr>
        <w:t xml:space="preserve"> </w:t>
      </w:r>
      <w:r>
        <w:rPr>
          <w:rFonts w:ascii="Times New Roman" w:hAnsi="Times New Roman" w:cs="Times New Roman"/>
          <w:sz w:val="24"/>
          <w:szCs w:val="24"/>
        </w:rPr>
        <w:lastRenderedPageBreak/>
        <w:t>frecuentemente casos de violencia familiar, hasta el punto</w:t>
      </w:r>
      <w:r w:rsidR="009E596C">
        <w:rPr>
          <w:rFonts w:ascii="Times New Roman" w:hAnsi="Times New Roman" w:cs="Times New Roman"/>
          <w:sz w:val="24"/>
          <w:szCs w:val="24"/>
        </w:rPr>
        <w:t xml:space="preserve"> </w:t>
      </w:r>
      <w:r>
        <w:rPr>
          <w:rFonts w:ascii="Times New Roman" w:hAnsi="Times New Roman" w:cs="Times New Roman"/>
          <w:sz w:val="24"/>
          <w:szCs w:val="24"/>
        </w:rPr>
        <w:t>de que, en ocasiones, son las propias familias quienes expulsan a sus hijas o hijos del hogar convirtiéndolos</w:t>
      </w:r>
      <w:r w:rsidR="009E596C">
        <w:rPr>
          <w:rFonts w:ascii="Times New Roman" w:hAnsi="Times New Roman" w:cs="Times New Roman"/>
          <w:sz w:val="24"/>
          <w:szCs w:val="24"/>
        </w:rPr>
        <w:t xml:space="preserve"> </w:t>
      </w:r>
      <w:r>
        <w:rPr>
          <w:rFonts w:ascii="Times New Roman" w:hAnsi="Times New Roman" w:cs="Times New Roman"/>
          <w:sz w:val="24"/>
          <w:szCs w:val="24"/>
        </w:rPr>
        <w:t xml:space="preserve">en un blanco perfecto para el engaño. Sin embargo, existen otras variables de las que estas </w:t>
      </w:r>
      <w:r w:rsidR="009E596C">
        <w:rPr>
          <w:rFonts w:ascii="Times New Roman" w:hAnsi="Times New Roman" w:cs="Times New Roman"/>
          <w:sz w:val="24"/>
          <w:szCs w:val="24"/>
        </w:rPr>
        <w:t xml:space="preserve">organizaciones </w:t>
      </w:r>
      <w:r>
        <w:rPr>
          <w:rFonts w:ascii="Times New Roman" w:hAnsi="Times New Roman" w:cs="Times New Roman"/>
          <w:sz w:val="24"/>
          <w:szCs w:val="24"/>
        </w:rPr>
        <w:t>se valen, como la falta de concientización, sensibilización e información sobre la problemática por parte de</w:t>
      </w:r>
      <w:r w:rsidR="009E596C">
        <w:rPr>
          <w:rFonts w:ascii="Times New Roman" w:hAnsi="Times New Roman" w:cs="Times New Roman"/>
          <w:sz w:val="24"/>
          <w:szCs w:val="24"/>
        </w:rPr>
        <w:t xml:space="preserve"> </w:t>
      </w:r>
      <w:r>
        <w:rPr>
          <w:rFonts w:ascii="Times New Roman" w:hAnsi="Times New Roman" w:cs="Times New Roman"/>
          <w:sz w:val="24"/>
          <w:szCs w:val="24"/>
        </w:rPr>
        <w:t>la sociedad en general, y la insuficiente capacitación de los organismos con capacidad de juzgar a los</w:t>
      </w:r>
      <w:r w:rsidR="009E596C">
        <w:rPr>
          <w:rFonts w:ascii="Times New Roman" w:hAnsi="Times New Roman" w:cs="Times New Roman"/>
          <w:sz w:val="24"/>
          <w:szCs w:val="24"/>
        </w:rPr>
        <w:t xml:space="preserve"> </w:t>
      </w:r>
      <w:r>
        <w:rPr>
          <w:rFonts w:ascii="Times New Roman" w:hAnsi="Times New Roman" w:cs="Times New Roman"/>
          <w:sz w:val="24"/>
          <w:szCs w:val="24"/>
        </w:rPr>
        <w:t>responsables por la comisión del delito sin criminalizar a las víctimas. Las víctimas provienen, en su gran</w:t>
      </w:r>
      <w:r w:rsidR="009E596C">
        <w:rPr>
          <w:rFonts w:ascii="Times New Roman" w:hAnsi="Times New Roman" w:cs="Times New Roman"/>
          <w:sz w:val="24"/>
          <w:szCs w:val="24"/>
        </w:rPr>
        <w:t xml:space="preserve"> </w:t>
      </w:r>
      <w:r>
        <w:rPr>
          <w:rFonts w:ascii="Times New Roman" w:hAnsi="Times New Roman" w:cs="Times New Roman"/>
          <w:sz w:val="24"/>
          <w:szCs w:val="24"/>
        </w:rPr>
        <w:t>mayoría, de provincias o ciudades que presentan grandes dificultades económicas, falta de acceso a la</w:t>
      </w:r>
      <w:r w:rsidR="009E596C">
        <w:rPr>
          <w:rFonts w:ascii="Times New Roman" w:hAnsi="Times New Roman" w:cs="Times New Roman"/>
          <w:sz w:val="24"/>
          <w:szCs w:val="24"/>
        </w:rPr>
        <w:t xml:space="preserve"> </w:t>
      </w:r>
      <w:r>
        <w:rPr>
          <w:rFonts w:ascii="Times New Roman" w:hAnsi="Times New Roman" w:cs="Times New Roman"/>
          <w:sz w:val="24"/>
          <w:szCs w:val="24"/>
        </w:rPr>
        <w:t>educación, a la salud y a la justicia. Esta situación las transforma en seres muy vulnerables, con escasas</w:t>
      </w:r>
      <w:r w:rsidR="009E596C">
        <w:rPr>
          <w:rFonts w:ascii="Times New Roman" w:hAnsi="Times New Roman" w:cs="Times New Roman"/>
          <w:sz w:val="24"/>
          <w:szCs w:val="24"/>
        </w:rPr>
        <w:t xml:space="preserve"> </w:t>
      </w:r>
      <w:r>
        <w:rPr>
          <w:rFonts w:ascii="Times New Roman" w:hAnsi="Times New Roman" w:cs="Times New Roman"/>
          <w:sz w:val="24"/>
          <w:szCs w:val="24"/>
        </w:rPr>
        <w:t>oportunidades en el mercado laboral</w:t>
      </w:r>
    </w:p>
    <w:p w:rsidR="009E596C" w:rsidRDefault="009E596C" w:rsidP="00B548ED">
      <w:pPr>
        <w:autoSpaceDE w:val="0"/>
        <w:autoSpaceDN w:val="0"/>
        <w:adjustRightInd w:val="0"/>
        <w:spacing w:after="0" w:line="240" w:lineRule="auto"/>
        <w:jc w:val="both"/>
        <w:rPr>
          <w:rFonts w:ascii="Times New Roman" w:hAnsi="Times New Roman" w:cs="Times New Roman"/>
          <w:sz w:val="24"/>
          <w:szCs w:val="24"/>
        </w:rPr>
      </w:pPr>
    </w:p>
    <w:p w:rsidR="0072288E" w:rsidRDefault="0072288E" w:rsidP="00B548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En el año 2002</w:t>
      </w:r>
      <w:r w:rsidR="00C53739">
        <w:rPr>
          <w:rFonts w:ascii="Times New Roman" w:hAnsi="Times New Roman" w:cs="Times New Roman"/>
          <w:sz w:val="24"/>
          <w:szCs w:val="24"/>
        </w:rPr>
        <w:t xml:space="preserve">, </w:t>
      </w:r>
      <w:r>
        <w:rPr>
          <w:rFonts w:ascii="Times New Roman" w:hAnsi="Times New Roman" w:cs="Times New Roman"/>
          <w:sz w:val="24"/>
          <w:szCs w:val="24"/>
        </w:rPr>
        <w:t xml:space="preserve"> la República Argentina ratificó el “Protocolo para Prevenir, Reprimir y Sancionar la Trata</w:t>
      </w:r>
      <w:r w:rsidR="009E596C">
        <w:rPr>
          <w:rFonts w:ascii="Times New Roman" w:hAnsi="Times New Roman" w:cs="Times New Roman"/>
          <w:sz w:val="24"/>
          <w:szCs w:val="24"/>
        </w:rPr>
        <w:t xml:space="preserve"> </w:t>
      </w:r>
      <w:r>
        <w:rPr>
          <w:rFonts w:ascii="Times New Roman" w:hAnsi="Times New Roman" w:cs="Times New Roman"/>
          <w:sz w:val="24"/>
          <w:szCs w:val="24"/>
        </w:rPr>
        <w:t>de Personas, especialmente mujeres y niños que complementa la Convención de las Naciones Unidas contra</w:t>
      </w:r>
      <w:r w:rsidR="009E596C">
        <w:rPr>
          <w:rFonts w:ascii="Times New Roman" w:hAnsi="Times New Roman" w:cs="Times New Roman"/>
          <w:sz w:val="24"/>
          <w:szCs w:val="24"/>
        </w:rPr>
        <w:t xml:space="preserve"> </w:t>
      </w:r>
      <w:r>
        <w:rPr>
          <w:rFonts w:ascii="Times New Roman" w:hAnsi="Times New Roman" w:cs="Times New Roman"/>
          <w:sz w:val="24"/>
          <w:szCs w:val="24"/>
        </w:rPr>
        <w:t>la Delincuencia Organizada Trasnacional”, también conocido como “Protocolo de Palermo”. En</w:t>
      </w:r>
      <w:r w:rsidR="009E596C">
        <w:rPr>
          <w:rFonts w:ascii="Times New Roman" w:hAnsi="Times New Roman" w:cs="Times New Roman"/>
          <w:sz w:val="24"/>
          <w:szCs w:val="24"/>
        </w:rPr>
        <w:t xml:space="preserve"> </w:t>
      </w:r>
      <w:r>
        <w:rPr>
          <w:rFonts w:ascii="Times New Roman" w:hAnsi="Times New Roman" w:cs="Times New Roman"/>
          <w:sz w:val="24"/>
          <w:szCs w:val="24"/>
        </w:rPr>
        <w:t>concordancia con ello, la Nación asumió el compromiso de combatir el delito de Trata de Personas a través</w:t>
      </w:r>
      <w:r w:rsidR="009E596C">
        <w:rPr>
          <w:rFonts w:ascii="Times New Roman" w:hAnsi="Times New Roman" w:cs="Times New Roman"/>
          <w:sz w:val="24"/>
          <w:szCs w:val="24"/>
        </w:rPr>
        <w:t xml:space="preserve"> </w:t>
      </w:r>
      <w:r>
        <w:rPr>
          <w:rFonts w:ascii="Times New Roman" w:hAnsi="Times New Roman" w:cs="Times New Roman"/>
          <w:sz w:val="24"/>
          <w:szCs w:val="24"/>
        </w:rPr>
        <w:t>de la</w:t>
      </w:r>
      <w:r w:rsidR="009E596C">
        <w:rPr>
          <w:rFonts w:ascii="Times New Roman" w:hAnsi="Times New Roman" w:cs="Times New Roman"/>
          <w:sz w:val="24"/>
          <w:szCs w:val="24"/>
        </w:rPr>
        <w:t xml:space="preserve"> </w:t>
      </w:r>
      <w:r>
        <w:rPr>
          <w:rFonts w:ascii="Times New Roman" w:hAnsi="Times New Roman" w:cs="Times New Roman"/>
          <w:sz w:val="24"/>
          <w:szCs w:val="24"/>
        </w:rPr>
        <w:t>promulgación de la Ley 26.364 “Prevención y Sanción de la Trata de Personas y Asistencia a sus</w:t>
      </w:r>
      <w:r w:rsidR="009E596C">
        <w:rPr>
          <w:rFonts w:ascii="Times New Roman" w:hAnsi="Times New Roman" w:cs="Times New Roman"/>
          <w:sz w:val="24"/>
          <w:szCs w:val="24"/>
        </w:rPr>
        <w:t xml:space="preserve"> </w:t>
      </w:r>
      <w:r>
        <w:rPr>
          <w:rFonts w:ascii="Times New Roman" w:hAnsi="Times New Roman" w:cs="Times New Roman"/>
          <w:sz w:val="24"/>
          <w:szCs w:val="24"/>
        </w:rPr>
        <w:t>Víctimas”, que permitió incorporar el delito de Trata de Personas al Código Penal de la Nación, dotando al</w:t>
      </w:r>
      <w:r w:rsidR="009E596C">
        <w:rPr>
          <w:rFonts w:ascii="Times New Roman" w:hAnsi="Times New Roman" w:cs="Times New Roman"/>
          <w:sz w:val="24"/>
          <w:szCs w:val="24"/>
        </w:rPr>
        <w:t xml:space="preserve"> </w:t>
      </w:r>
      <w:r>
        <w:rPr>
          <w:rFonts w:ascii="Times New Roman" w:hAnsi="Times New Roman" w:cs="Times New Roman"/>
          <w:sz w:val="24"/>
          <w:szCs w:val="24"/>
        </w:rPr>
        <w:t>sistema legal de un sistema preventivo, represivo y asistencial para hacer frente al delito con el fin de</w:t>
      </w:r>
      <w:r w:rsidR="009E596C">
        <w:rPr>
          <w:rFonts w:ascii="Times New Roman" w:hAnsi="Times New Roman" w:cs="Times New Roman"/>
          <w:sz w:val="24"/>
          <w:szCs w:val="24"/>
        </w:rPr>
        <w:t xml:space="preserve"> </w:t>
      </w:r>
      <w:r>
        <w:rPr>
          <w:rFonts w:ascii="Times New Roman" w:hAnsi="Times New Roman" w:cs="Times New Roman"/>
          <w:sz w:val="24"/>
          <w:szCs w:val="24"/>
        </w:rPr>
        <w:t>erradicarlo. La sanción de dicha ley habilitó la creación de organismos gubernamentales que se ocupan de</w:t>
      </w:r>
      <w:r w:rsidR="009E596C">
        <w:rPr>
          <w:rFonts w:ascii="Times New Roman" w:hAnsi="Times New Roman" w:cs="Times New Roman"/>
          <w:sz w:val="24"/>
          <w:szCs w:val="24"/>
        </w:rPr>
        <w:t xml:space="preserve"> </w:t>
      </w:r>
      <w:r>
        <w:rPr>
          <w:rFonts w:ascii="Times New Roman" w:hAnsi="Times New Roman" w:cs="Times New Roman"/>
          <w:sz w:val="24"/>
          <w:szCs w:val="24"/>
        </w:rPr>
        <w:t>la persecución del delito, y asistencia y acompañamiento a las víctimas desde el momento mismo del</w:t>
      </w:r>
      <w:r w:rsidR="009E596C">
        <w:rPr>
          <w:rFonts w:ascii="Times New Roman" w:hAnsi="Times New Roman" w:cs="Times New Roman"/>
          <w:sz w:val="24"/>
          <w:szCs w:val="24"/>
        </w:rPr>
        <w:t xml:space="preserve"> </w:t>
      </w:r>
      <w:r>
        <w:rPr>
          <w:rFonts w:ascii="Times New Roman" w:hAnsi="Times New Roman" w:cs="Times New Roman"/>
          <w:sz w:val="24"/>
          <w:szCs w:val="24"/>
        </w:rPr>
        <w:t>rescate en los lugares de explotación, esto último abordado desde un enfoque multidisciplinario, con</w:t>
      </w:r>
      <w:r w:rsidR="009E596C">
        <w:rPr>
          <w:rFonts w:ascii="Times New Roman" w:hAnsi="Times New Roman" w:cs="Times New Roman"/>
          <w:sz w:val="24"/>
          <w:szCs w:val="24"/>
        </w:rPr>
        <w:t xml:space="preserve"> </w:t>
      </w:r>
      <w:r>
        <w:rPr>
          <w:rFonts w:ascii="Times New Roman" w:hAnsi="Times New Roman" w:cs="Times New Roman"/>
          <w:sz w:val="24"/>
          <w:szCs w:val="24"/>
        </w:rPr>
        <w:t>equipos técnicos especializados que garantizan que las víctimas reciban apoyo psicológico, médico,</w:t>
      </w:r>
    </w:p>
    <w:p w:rsidR="0072288E" w:rsidRDefault="0072288E" w:rsidP="00B548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asesoramiento jurídico, y conocimiento de sus derechos en tanto que son víctimas de un delito y no</w:t>
      </w:r>
      <w:r w:rsidR="009E596C">
        <w:rPr>
          <w:rFonts w:ascii="Times New Roman" w:hAnsi="Times New Roman" w:cs="Times New Roman"/>
          <w:sz w:val="24"/>
          <w:szCs w:val="24"/>
        </w:rPr>
        <w:t xml:space="preserve"> </w:t>
      </w:r>
      <w:r>
        <w:rPr>
          <w:rFonts w:ascii="Times New Roman" w:hAnsi="Times New Roman" w:cs="Times New Roman"/>
          <w:sz w:val="24"/>
          <w:szCs w:val="24"/>
        </w:rPr>
        <w:t>responsables por la comisión del mismo.</w:t>
      </w:r>
    </w:p>
    <w:p w:rsidR="009E596C" w:rsidRDefault="009E596C" w:rsidP="00B548ED">
      <w:pPr>
        <w:autoSpaceDE w:val="0"/>
        <w:autoSpaceDN w:val="0"/>
        <w:adjustRightInd w:val="0"/>
        <w:spacing w:after="0" w:line="240" w:lineRule="auto"/>
        <w:jc w:val="both"/>
        <w:rPr>
          <w:rFonts w:ascii="Times New Roman" w:hAnsi="Times New Roman" w:cs="Times New Roman"/>
          <w:sz w:val="24"/>
          <w:szCs w:val="24"/>
        </w:rPr>
      </w:pPr>
    </w:p>
    <w:p w:rsidR="0072288E" w:rsidRDefault="0072288E" w:rsidP="00B548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Se entiende por Trata de Personas el ofrecimiento, la captación, el traslado, la recepción o acogida de</w:t>
      </w:r>
      <w:r w:rsidR="009E596C">
        <w:rPr>
          <w:rFonts w:ascii="Times New Roman" w:hAnsi="Times New Roman" w:cs="Times New Roman"/>
          <w:sz w:val="24"/>
          <w:szCs w:val="24"/>
        </w:rPr>
        <w:t xml:space="preserve"> </w:t>
      </w:r>
      <w:r>
        <w:rPr>
          <w:rFonts w:ascii="Times New Roman" w:hAnsi="Times New Roman" w:cs="Times New Roman"/>
          <w:sz w:val="24"/>
          <w:szCs w:val="24"/>
        </w:rPr>
        <w:t>personas con fines de explotación, ya sea dentro del territorio nacional, como desde o hacia otros países.</w:t>
      </w:r>
    </w:p>
    <w:p w:rsidR="00141CC7" w:rsidRDefault="00141CC7" w:rsidP="00B548ED">
      <w:pPr>
        <w:autoSpaceDE w:val="0"/>
        <w:autoSpaceDN w:val="0"/>
        <w:adjustRightInd w:val="0"/>
        <w:spacing w:after="0" w:line="240" w:lineRule="auto"/>
        <w:jc w:val="both"/>
        <w:rPr>
          <w:rFonts w:ascii="Times New Roman" w:hAnsi="Times New Roman" w:cs="Times New Roman"/>
          <w:sz w:val="24"/>
          <w:szCs w:val="24"/>
        </w:rPr>
      </w:pPr>
    </w:p>
    <w:p w:rsidR="0072288E" w:rsidRDefault="0072288E" w:rsidP="00B548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Se entiende por explotación:</w:t>
      </w:r>
    </w:p>
    <w:p w:rsidR="0084724A" w:rsidRDefault="0084724A" w:rsidP="00B548ED">
      <w:pPr>
        <w:autoSpaceDE w:val="0"/>
        <w:autoSpaceDN w:val="0"/>
        <w:adjustRightInd w:val="0"/>
        <w:spacing w:after="0" w:line="240" w:lineRule="auto"/>
        <w:jc w:val="both"/>
        <w:rPr>
          <w:rFonts w:ascii="Times New Roman" w:hAnsi="Times New Roman" w:cs="Times New Roman"/>
          <w:sz w:val="24"/>
          <w:szCs w:val="24"/>
        </w:rPr>
      </w:pPr>
    </w:p>
    <w:p w:rsidR="0072288E" w:rsidRPr="0084724A" w:rsidRDefault="0072288E" w:rsidP="0084724A">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84724A">
        <w:rPr>
          <w:rFonts w:ascii="Times New Roman" w:hAnsi="Times New Roman" w:cs="Times New Roman"/>
          <w:sz w:val="24"/>
          <w:szCs w:val="24"/>
        </w:rPr>
        <w:t>Cuando se redujere o mantuviere a una persona en condic</w:t>
      </w:r>
      <w:r w:rsidR="00141CC7" w:rsidRPr="0084724A">
        <w:rPr>
          <w:rFonts w:ascii="Times New Roman" w:hAnsi="Times New Roman" w:cs="Times New Roman"/>
          <w:sz w:val="24"/>
          <w:szCs w:val="24"/>
        </w:rPr>
        <w:t>ión de esclavitud o servidumbre</w:t>
      </w:r>
      <w:r w:rsidRPr="0084724A">
        <w:rPr>
          <w:rFonts w:ascii="Times New Roman" w:hAnsi="Times New Roman" w:cs="Times New Roman"/>
          <w:sz w:val="24"/>
          <w:szCs w:val="24"/>
        </w:rPr>
        <w:t>,</w:t>
      </w:r>
      <w:r w:rsidR="00141CC7" w:rsidRPr="0084724A">
        <w:rPr>
          <w:rFonts w:ascii="Times New Roman" w:hAnsi="Times New Roman" w:cs="Times New Roman"/>
          <w:sz w:val="24"/>
          <w:szCs w:val="24"/>
        </w:rPr>
        <w:t xml:space="preserve"> </w:t>
      </w:r>
      <w:r w:rsidRPr="0084724A">
        <w:rPr>
          <w:rFonts w:ascii="Times New Roman" w:hAnsi="Times New Roman" w:cs="Times New Roman"/>
          <w:sz w:val="24"/>
          <w:szCs w:val="24"/>
        </w:rPr>
        <w:t>bajo</w:t>
      </w:r>
      <w:r w:rsidR="00141CC7" w:rsidRPr="0084724A">
        <w:rPr>
          <w:rFonts w:ascii="Times New Roman" w:hAnsi="Times New Roman" w:cs="Times New Roman"/>
          <w:sz w:val="24"/>
          <w:szCs w:val="24"/>
        </w:rPr>
        <w:t xml:space="preserve"> </w:t>
      </w:r>
      <w:r w:rsidRPr="0084724A">
        <w:rPr>
          <w:rFonts w:ascii="Times New Roman" w:hAnsi="Times New Roman" w:cs="Times New Roman"/>
          <w:sz w:val="24"/>
          <w:szCs w:val="24"/>
        </w:rPr>
        <w:t>cualquier modalidad;</w:t>
      </w:r>
    </w:p>
    <w:p w:rsidR="0072288E" w:rsidRPr="0084724A" w:rsidRDefault="0072288E" w:rsidP="0084724A">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84724A">
        <w:rPr>
          <w:rFonts w:ascii="Times New Roman" w:hAnsi="Times New Roman" w:cs="Times New Roman"/>
          <w:sz w:val="24"/>
          <w:szCs w:val="24"/>
        </w:rPr>
        <w:t>Cuando se obligare a una persona a realizar trabajos o servicios forzados;</w:t>
      </w:r>
    </w:p>
    <w:p w:rsidR="0072288E" w:rsidRPr="0084724A" w:rsidRDefault="0072288E" w:rsidP="0084724A">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84724A">
        <w:rPr>
          <w:rFonts w:ascii="Times New Roman" w:hAnsi="Times New Roman" w:cs="Times New Roman"/>
          <w:sz w:val="24"/>
          <w:szCs w:val="24"/>
        </w:rPr>
        <w:t>Cuando se promoviere, facilitare o comercializare la prostitución ajena o cualquier otra forma de</w:t>
      </w:r>
      <w:r w:rsidR="00141CC7" w:rsidRPr="0084724A">
        <w:rPr>
          <w:rFonts w:ascii="Times New Roman" w:hAnsi="Times New Roman" w:cs="Times New Roman"/>
          <w:sz w:val="24"/>
          <w:szCs w:val="24"/>
        </w:rPr>
        <w:t xml:space="preserve"> </w:t>
      </w:r>
      <w:r w:rsidRPr="0084724A">
        <w:rPr>
          <w:rFonts w:ascii="Times New Roman" w:hAnsi="Times New Roman" w:cs="Times New Roman"/>
          <w:sz w:val="24"/>
          <w:szCs w:val="24"/>
        </w:rPr>
        <w:t>oferta de servicios sexuales ajenos;</w:t>
      </w:r>
    </w:p>
    <w:p w:rsidR="0084724A" w:rsidRDefault="0084724A" w:rsidP="00B548ED">
      <w:pPr>
        <w:autoSpaceDE w:val="0"/>
        <w:autoSpaceDN w:val="0"/>
        <w:adjustRightInd w:val="0"/>
        <w:spacing w:after="0" w:line="240" w:lineRule="auto"/>
        <w:jc w:val="both"/>
        <w:rPr>
          <w:rFonts w:ascii="Times New Roman" w:hAnsi="Times New Roman" w:cs="Times New Roman"/>
          <w:sz w:val="24"/>
          <w:szCs w:val="24"/>
        </w:rPr>
      </w:pPr>
    </w:p>
    <w:p w:rsidR="0072288E" w:rsidRDefault="0072288E" w:rsidP="00B548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El consentimiento dado por la víctima de la trata y explotación de personas no constituirá en ningún caso</w:t>
      </w:r>
      <w:r w:rsidR="00141CC7">
        <w:rPr>
          <w:rFonts w:ascii="Times New Roman" w:hAnsi="Times New Roman" w:cs="Times New Roman"/>
          <w:sz w:val="24"/>
          <w:szCs w:val="24"/>
        </w:rPr>
        <w:t xml:space="preserve"> </w:t>
      </w:r>
      <w:r>
        <w:rPr>
          <w:rFonts w:ascii="Times New Roman" w:hAnsi="Times New Roman" w:cs="Times New Roman"/>
          <w:sz w:val="24"/>
          <w:szCs w:val="24"/>
        </w:rPr>
        <w:t>causal de eximición de responsabilidad penal, civil o administrativa de los autores, partícipes, cooperadores</w:t>
      </w:r>
      <w:r w:rsidR="00141CC7">
        <w:rPr>
          <w:rFonts w:ascii="Times New Roman" w:hAnsi="Times New Roman" w:cs="Times New Roman"/>
          <w:sz w:val="24"/>
          <w:szCs w:val="24"/>
        </w:rPr>
        <w:t xml:space="preserve"> </w:t>
      </w:r>
      <w:r>
        <w:rPr>
          <w:rFonts w:ascii="Times New Roman" w:hAnsi="Times New Roman" w:cs="Times New Roman"/>
          <w:sz w:val="24"/>
          <w:szCs w:val="24"/>
        </w:rPr>
        <w:t>o instigadores.</w:t>
      </w:r>
    </w:p>
    <w:p w:rsidR="00B548ED" w:rsidRDefault="00B548ED" w:rsidP="00B548ED">
      <w:pPr>
        <w:autoSpaceDE w:val="0"/>
        <w:autoSpaceDN w:val="0"/>
        <w:adjustRightInd w:val="0"/>
        <w:spacing w:after="0" w:line="240" w:lineRule="auto"/>
        <w:jc w:val="both"/>
        <w:rPr>
          <w:rFonts w:ascii="Times New Roman" w:hAnsi="Times New Roman" w:cs="Times New Roman"/>
          <w:sz w:val="24"/>
          <w:szCs w:val="24"/>
        </w:rPr>
      </w:pPr>
    </w:p>
    <w:p w:rsidR="0072288E" w:rsidRDefault="0072288E" w:rsidP="00B548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Cabe destacar que nuestro país al igual que la OIT considera que la explotación sexual comercial infantil</w:t>
      </w:r>
      <w:r w:rsidR="00141CC7">
        <w:rPr>
          <w:rFonts w:ascii="Times New Roman" w:hAnsi="Times New Roman" w:cs="Times New Roman"/>
          <w:sz w:val="24"/>
          <w:szCs w:val="24"/>
        </w:rPr>
        <w:t xml:space="preserve"> </w:t>
      </w:r>
      <w:r>
        <w:rPr>
          <w:rFonts w:ascii="Times New Roman" w:hAnsi="Times New Roman" w:cs="Times New Roman"/>
          <w:sz w:val="24"/>
          <w:szCs w:val="24"/>
        </w:rPr>
        <w:t>(ESCI) es una grave violación de los derechos humanos de niños, niñas y adolescentes, y una forma de</w:t>
      </w:r>
      <w:r w:rsidR="00141CC7">
        <w:rPr>
          <w:rFonts w:ascii="Times New Roman" w:hAnsi="Times New Roman" w:cs="Times New Roman"/>
          <w:sz w:val="24"/>
          <w:szCs w:val="24"/>
        </w:rPr>
        <w:t xml:space="preserve"> </w:t>
      </w:r>
      <w:r>
        <w:rPr>
          <w:rFonts w:ascii="Times New Roman" w:hAnsi="Times New Roman" w:cs="Times New Roman"/>
          <w:sz w:val="24"/>
          <w:szCs w:val="24"/>
        </w:rPr>
        <w:t xml:space="preserve">explotación económica análoga a la esclavitud y al trabajo </w:t>
      </w:r>
      <w:r>
        <w:rPr>
          <w:rFonts w:ascii="Times New Roman" w:hAnsi="Times New Roman" w:cs="Times New Roman"/>
          <w:sz w:val="24"/>
          <w:szCs w:val="24"/>
        </w:rPr>
        <w:lastRenderedPageBreak/>
        <w:t>forzoso, que constituye además un delito por</w:t>
      </w:r>
      <w:r w:rsidR="00141CC7">
        <w:rPr>
          <w:rFonts w:ascii="Times New Roman" w:hAnsi="Times New Roman" w:cs="Times New Roman"/>
          <w:sz w:val="24"/>
          <w:szCs w:val="24"/>
        </w:rPr>
        <w:t xml:space="preserve"> </w:t>
      </w:r>
      <w:r>
        <w:rPr>
          <w:rFonts w:ascii="Times New Roman" w:hAnsi="Times New Roman" w:cs="Times New Roman"/>
          <w:sz w:val="24"/>
          <w:szCs w:val="24"/>
        </w:rPr>
        <w:t>parte de los que utilizan a niñas, niños y adolescentes para el comercio sexual.</w:t>
      </w:r>
    </w:p>
    <w:p w:rsidR="00141CC7" w:rsidRDefault="00141CC7" w:rsidP="00B548ED">
      <w:pPr>
        <w:autoSpaceDE w:val="0"/>
        <w:autoSpaceDN w:val="0"/>
        <w:adjustRightInd w:val="0"/>
        <w:spacing w:after="0" w:line="240" w:lineRule="auto"/>
        <w:jc w:val="both"/>
        <w:rPr>
          <w:rFonts w:ascii="Times New Roman" w:hAnsi="Times New Roman" w:cs="Times New Roman"/>
          <w:sz w:val="24"/>
          <w:szCs w:val="24"/>
        </w:rPr>
      </w:pPr>
    </w:p>
    <w:p w:rsidR="0072288E" w:rsidRDefault="0072288E" w:rsidP="00B548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ESCI comprende todos los aspectos siguientes:</w:t>
      </w:r>
    </w:p>
    <w:p w:rsidR="00B548ED" w:rsidRDefault="00B548ED" w:rsidP="00B548ED">
      <w:pPr>
        <w:autoSpaceDE w:val="0"/>
        <w:autoSpaceDN w:val="0"/>
        <w:adjustRightInd w:val="0"/>
        <w:spacing w:after="0" w:line="240" w:lineRule="auto"/>
        <w:jc w:val="both"/>
        <w:rPr>
          <w:rFonts w:ascii="Times New Roman" w:hAnsi="Times New Roman" w:cs="Times New Roman"/>
          <w:sz w:val="24"/>
          <w:szCs w:val="24"/>
        </w:rPr>
      </w:pPr>
    </w:p>
    <w:p w:rsidR="0072288E" w:rsidRPr="0084724A" w:rsidRDefault="0072288E" w:rsidP="0084724A">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4724A">
        <w:rPr>
          <w:rFonts w:ascii="Times New Roman" w:hAnsi="Times New Roman" w:cs="Times New Roman"/>
          <w:sz w:val="24"/>
          <w:szCs w:val="24"/>
        </w:rPr>
        <w:t>La utilización de niños y niñas en actividades sexuales remuneradas, en efectivo o en especie,</w:t>
      </w:r>
      <w:r w:rsidR="00141CC7" w:rsidRPr="0084724A">
        <w:rPr>
          <w:rFonts w:ascii="Times New Roman" w:hAnsi="Times New Roman" w:cs="Times New Roman"/>
          <w:sz w:val="24"/>
          <w:szCs w:val="24"/>
        </w:rPr>
        <w:t xml:space="preserve"> </w:t>
      </w:r>
      <w:r w:rsidRPr="0084724A">
        <w:rPr>
          <w:rFonts w:ascii="Times New Roman" w:hAnsi="Times New Roman" w:cs="Times New Roman"/>
          <w:sz w:val="24"/>
          <w:szCs w:val="24"/>
        </w:rPr>
        <w:t>(conocida comúnmente como prostitución infantil) en las calles o en el interior de establecimientos,</w:t>
      </w:r>
      <w:r w:rsidR="00141CC7" w:rsidRPr="0084724A">
        <w:rPr>
          <w:rFonts w:ascii="Times New Roman" w:hAnsi="Times New Roman" w:cs="Times New Roman"/>
          <w:sz w:val="24"/>
          <w:szCs w:val="24"/>
        </w:rPr>
        <w:t xml:space="preserve"> </w:t>
      </w:r>
      <w:r w:rsidRPr="0084724A">
        <w:rPr>
          <w:rFonts w:ascii="Times New Roman" w:hAnsi="Times New Roman" w:cs="Times New Roman"/>
          <w:sz w:val="24"/>
          <w:szCs w:val="24"/>
        </w:rPr>
        <w:t>en lugares como burdeles, discotecas, salones de masaje, bares, hoteles y restaurantes, entre otros;</w:t>
      </w:r>
    </w:p>
    <w:p w:rsidR="0072288E" w:rsidRPr="0084724A" w:rsidRDefault="0072288E" w:rsidP="0084724A">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4724A">
        <w:rPr>
          <w:rFonts w:ascii="Times New Roman" w:hAnsi="Times New Roman" w:cs="Times New Roman"/>
          <w:sz w:val="24"/>
          <w:szCs w:val="24"/>
        </w:rPr>
        <w:t>La trata de niños, niñas y adolescentes con fines de explotación sexual;</w:t>
      </w:r>
    </w:p>
    <w:p w:rsidR="0072288E" w:rsidRPr="0084724A" w:rsidRDefault="0072288E" w:rsidP="0084724A">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4724A">
        <w:rPr>
          <w:rFonts w:ascii="Times New Roman" w:hAnsi="Times New Roman" w:cs="Times New Roman"/>
          <w:sz w:val="24"/>
          <w:szCs w:val="24"/>
        </w:rPr>
        <w:t>El turismo sexual infantil;</w:t>
      </w:r>
    </w:p>
    <w:p w:rsidR="0084724A" w:rsidRPr="0084724A" w:rsidRDefault="0072288E" w:rsidP="0084724A">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4724A">
        <w:rPr>
          <w:rFonts w:ascii="Times New Roman" w:hAnsi="Times New Roman" w:cs="Times New Roman"/>
          <w:sz w:val="24"/>
          <w:szCs w:val="24"/>
        </w:rPr>
        <w:t>La producción, promoción y distribución de pornografía que involucra niños, niñas y adolescentes, y</w:t>
      </w:r>
      <w:r w:rsidR="00141CC7" w:rsidRPr="0084724A">
        <w:rPr>
          <w:rFonts w:ascii="Times New Roman" w:hAnsi="Times New Roman" w:cs="Times New Roman"/>
          <w:sz w:val="24"/>
          <w:szCs w:val="24"/>
        </w:rPr>
        <w:t xml:space="preserve"> </w:t>
      </w:r>
    </w:p>
    <w:p w:rsidR="001E245D" w:rsidRDefault="0072288E" w:rsidP="0084724A">
      <w:pPr>
        <w:pStyle w:val="ListParagraph"/>
        <w:numPr>
          <w:ilvl w:val="0"/>
          <w:numId w:val="2"/>
        </w:numPr>
        <w:autoSpaceDE w:val="0"/>
        <w:autoSpaceDN w:val="0"/>
        <w:adjustRightInd w:val="0"/>
        <w:spacing w:after="0" w:line="240" w:lineRule="auto"/>
        <w:jc w:val="both"/>
      </w:pPr>
      <w:r w:rsidRPr="0084724A">
        <w:rPr>
          <w:rFonts w:ascii="Times New Roman" w:hAnsi="Times New Roman" w:cs="Times New Roman"/>
          <w:sz w:val="24"/>
          <w:szCs w:val="24"/>
        </w:rPr>
        <w:t>El uso de niños en espectáculos sexuales (públicos o privados).</w:t>
      </w:r>
    </w:p>
    <w:sectPr w:rsidR="001E245D">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739" w:rsidRDefault="00C53739" w:rsidP="00A26BE7">
      <w:pPr>
        <w:spacing w:after="0" w:line="240" w:lineRule="auto"/>
      </w:pPr>
      <w:r>
        <w:separator/>
      </w:r>
    </w:p>
  </w:endnote>
  <w:endnote w:type="continuationSeparator" w:id="0">
    <w:p w:rsidR="00C53739" w:rsidRDefault="00C53739" w:rsidP="00A26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761895"/>
      <w:docPartObj>
        <w:docPartGallery w:val="Page Numbers (Bottom of Page)"/>
        <w:docPartUnique/>
      </w:docPartObj>
    </w:sdtPr>
    <w:sdtEndPr/>
    <w:sdtContent>
      <w:p w:rsidR="00C53739" w:rsidRDefault="00C53739">
        <w:pPr>
          <w:pStyle w:val="Footer"/>
          <w:jc w:val="center"/>
        </w:pPr>
        <w:r>
          <w:fldChar w:fldCharType="begin"/>
        </w:r>
        <w:r>
          <w:instrText>PAGE   \* MERGEFORMAT</w:instrText>
        </w:r>
        <w:r>
          <w:fldChar w:fldCharType="separate"/>
        </w:r>
        <w:r w:rsidR="00931717" w:rsidRPr="00931717">
          <w:rPr>
            <w:noProof/>
            <w:lang w:val="es-ES"/>
          </w:rPr>
          <w:t>5</w:t>
        </w:r>
        <w:r>
          <w:fldChar w:fldCharType="end"/>
        </w:r>
      </w:p>
    </w:sdtContent>
  </w:sdt>
  <w:p w:rsidR="00C53739" w:rsidRDefault="00C537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739" w:rsidRDefault="00C53739" w:rsidP="00A26BE7">
      <w:pPr>
        <w:spacing w:after="0" w:line="240" w:lineRule="auto"/>
      </w:pPr>
      <w:r>
        <w:separator/>
      </w:r>
    </w:p>
  </w:footnote>
  <w:footnote w:type="continuationSeparator" w:id="0">
    <w:p w:rsidR="00C53739" w:rsidRDefault="00C53739" w:rsidP="00A26B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A7ECC"/>
    <w:multiLevelType w:val="hybridMultilevel"/>
    <w:tmpl w:val="4F7CC0D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78646AAC"/>
    <w:multiLevelType w:val="hybridMultilevel"/>
    <w:tmpl w:val="2070F29C"/>
    <w:lvl w:ilvl="0" w:tplc="E8387306">
      <w:start w:val="1"/>
      <w:numFmt w:val="upperRoman"/>
      <w:lvlText w:val="%1."/>
      <w:lvlJc w:val="left"/>
      <w:pPr>
        <w:ind w:left="1080" w:hanging="72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7CD67323"/>
    <w:multiLevelType w:val="hybridMultilevel"/>
    <w:tmpl w:val="BDF4CD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88E"/>
    <w:rsid w:val="00141CC7"/>
    <w:rsid w:val="001E245D"/>
    <w:rsid w:val="00291C98"/>
    <w:rsid w:val="004B315A"/>
    <w:rsid w:val="004D3126"/>
    <w:rsid w:val="0072288E"/>
    <w:rsid w:val="00775C1F"/>
    <w:rsid w:val="0084724A"/>
    <w:rsid w:val="00931717"/>
    <w:rsid w:val="009E596C"/>
    <w:rsid w:val="00A26BE7"/>
    <w:rsid w:val="00B548ED"/>
    <w:rsid w:val="00C53739"/>
    <w:rsid w:val="00C85102"/>
    <w:rsid w:val="00DD500D"/>
    <w:rsid w:val="00E91888"/>
    <w:rsid w:val="00F3514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C98"/>
    <w:pPr>
      <w:ind w:left="720"/>
      <w:contextualSpacing/>
    </w:pPr>
  </w:style>
  <w:style w:type="paragraph" w:styleId="BalloonText">
    <w:name w:val="Balloon Text"/>
    <w:basedOn w:val="Normal"/>
    <w:link w:val="BalloonTextChar"/>
    <w:uiPriority w:val="99"/>
    <w:semiHidden/>
    <w:unhideWhenUsed/>
    <w:rsid w:val="00A26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BE7"/>
    <w:rPr>
      <w:rFonts w:ascii="Tahoma" w:hAnsi="Tahoma" w:cs="Tahoma"/>
      <w:sz w:val="16"/>
      <w:szCs w:val="16"/>
    </w:rPr>
  </w:style>
  <w:style w:type="paragraph" w:styleId="Header">
    <w:name w:val="header"/>
    <w:basedOn w:val="Normal"/>
    <w:link w:val="HeaderChar"/>
    <w:uiPriority w:val="99"/>
    <w:unhideWhenUsed/>
    <w:rsid w:val="00A26BE7"/>
    <w:pPr>
      <w:tabs>
        <w:tab w:val="center" w:pos="4419"/>
        <w:tab w:val="right" w:pos="8838"/>
      </w:tabs>
      <w:spacing w:after="0" w:line="240" w:lineRule="auto"/>
    </w:pPr>
  </w:style>
  <w:style w:type="character" w:customStyle="1" w:styleId="HeaderChar">
    <w:name w:val="Header Char"/>
    <w:basedOn w:val="DefaultParagraphFont"/>
    <w:link w:val="Header"/>
    <w:uiPriority w:val="99"/>
    <w:rsid w:val="00A26BE7"/>
  </w:style>
  <w:style w:type="paragraph" w:styleId="Footer">
    <w:name w:val="footer"/>
    <w:basedOn w:val="Normal"/>
    <w:link w:val="FooterChar"/>
    <w:uiPriority w:val="99"/>
    <w:unhideWhenUsed/>
    <w:rsid w:val="00A26BE7"/>
    <w:pPr>
      <w:tabs>
        <w:tab w:val="center" w:pos="4419"/>
        <w:tab w:val="right" w:pos="8838"/>
      </w:tabs>
      <w:spacing w:after="0" w:line="240" w:lineRule="auto"/>
    </w:pPr>
  </w:style>
  <w:style w:type="character" w:customStyle="1" w:styleId="FooterChar">
    <w:name w:val="Footer Char"/>
    <w:basedOn w:val="DefaultParagraphFont"/>
    <w:link w:val="Footer"/>
    <w:uiPriority w:val="99"/>
    <w:rsid w:val="00A26B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C98"/>
    <w:pPr>
      <w:ind w:left="720"/>
      <w:contextualSpacing/>
    </w:pPr>
  </w:style>
  <w:style w:type="paragraph" w:styleId="BalloonText">
    <w:name w:val="Balloon Text"/>
    <w:basedOn w:val="Normal"/>
    <w:link w:val="BalloonTextChar"/>
    <w:uiPriority w:val="99"/>
    <w:semiHidden/>
    <w:unhideWhenUsed/>
    <w:rsid w:val="00A26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BE7"/>
    <w:rPr>
      <w:rFonts w:ascii="Tahoma" w:hAnsi="Tahoma" w:cs="Tahoma"/>
      <w:sz w:val="16"/>
      <w:szCs w:val="16"/>
    </w:rPr>
  </w:style>
  <w:style w:type="paragraph" w:styleId="Header">
    <w:name w:val="header"/>
    <w:basedOn w:val="Normal"/>
    <w:link w:val="HeaderChar"/>
    <w:uiPriority w:val="99"/>
    <w:unhideWhenUsed/>
    <w:rsid w:val="00A26BE7"/>
    <w:pPr>
      <w:tabs>
        <w:tab w:val="center" w:pos="4419"/>
        <w:tab w:val="right" w:pos="8838"/>
      </w:tabs>
      <w:spacing w:after="0" w:line="240" w:lineRule="auto"/>
    </w:pPr>
  </w:style>
  <w:style w:type="character" w:customStyle="1" w:styleId="HeaderChar">
    <w:name w:val="Header Char"/>
    <w:basedOn w:val="DefaultParagraphFont"/>
    <w:link w:val="Header"/>
    <w:uiPriority w:val="99"/>
    <w:rsid w:val="00A26BE7"/>
  </w:style>
  <w:style w:type="paragraph" w:styleId="Footer">
    <w:name w:val="footer"/>
    <w:basedOn w:val="Normal"/>
    <w:link w:val="FooterChar"/>
    <w:uiPriority w:val="99"/>
    <w:unhideWhenUsed/>
    <w:rsid w:val="00A26BE7"/>
    <w:pPr>
      <w:tabs>
        <w:tab w:val="center" w:pos="4419"/>
        <w:tab w:val="right" w:pos="8838"/>
      </w:tabs>
      <w:spacing w:after="0" w:line="240" w:lineRule="auto"/>
    </w:pPr>
  </w:style>
  <w:style w:type="character" w:customStyle="1" w:styleId="FooterChar">
    <w:name w:val="Footer Char"/>
    <w:basedOn w:val="DefaultParagraphFont"/>
    <w:link w:val="Footer"/>
    <w:uiPriority w:val="99"/>
    <w:rsid w:val="00A26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0AF50D-4E93-4DEA-8118-A9B46CEAB62B}"/>
</file>

<file path=customXml/itemProps2.xml><?xml version="1.0" encoding="utf-8"?>
<ds:datastoreItem xmlns:ds="http://schemas.openxmlformats.org/officeDocument/2006/customXml" ds:itemID="{4289D862-F5BC-4023-8DF6-6E54317B3A95}"/>
</file>

<file path=customXml/itemProps3.xml><?xml version="1.0" encoding="utf-8"?>
<ds:datastoreItem xmlns:ds="http://schemas.openxmlformats.org/officeDocument/2006/customXml" ds:itemID="{7E7D2D55-845B-4549-90D9-C2ACAEC8AA4E}"/>
</file>

<file path=docProps/app.xml><?xml version="1.0" encoding="utf-8"?>
<Properties xmlns="http://schemas.openxmlformats.org/officeDocument/2006/extended-properties" xmlns:vt="http://schemas.openxmlformats.org/officeDocument/2006/docPropsVTypes">
  <Template>Normal.dotm</Template>
  <TotalTime>0</TotalTime>
  <Pages>7</Pages>
  <Words>2989</Words>
  <Characters>17039</Characters>
  <Application>Microsoft Office Word</Application>
  <DocSecurity>4</DocSecurity>
  <Lines>141</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MREC</Company>
  <LinksUpToDate>false</LinksUpToDate>
  <CharactersWithSpaces>19989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Aguirre, Silvina Laura</dc:creator>
  <cp:lastModifiedBy>Monica Iyer</cp:lastModifiedBy>
  <cp:revision>2</cp:revision>
  <cp:lastPrinted>2018-10-02T20:21:00Z</cp:lastPrinted>
  <dcterms:created xsi:type="dcterms:W3CDTF">2018-10-04T10:29:00Z</dcterms:created>
  <dcterms:modified xsi:type="dcterms:W3CDTF">2018-10-04T10:29:00Z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