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44A" w:rsidRDefault="00C7544A" w:rsidP="00C7544A">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Strengthening the status and rights of women and girls, with an emphasis on sexual and reproductive health and rights is a main priority of Finland’s development cooperation. In </w:t>
      </w:r>
      <w:proofErr w:type="gramStart"/>
      <w:r>
        <w:rPr>
          <w:rStyle w:val="normaltextrun"/>
          <w:lang w:val="en-US"/>
        </w:rPr>
        <w:t>2019</w:t>
      </w:r>
      <w:proofErr w:type="gramEnd"/>
      <w:r>
        <w:rPr>
          <w:rStyle w:val="normaltextrun"/>
          <w:lang w:val="en-US"/>
        </w:rPr>
        <w:t xml:space="preserve"> Ministry for Foreign Affairs of Finland published a new policy that underpins Finland’s actions as a donor of humanitarian assistance. In the </w:t>
      </w:r>
      <w:proofErr w:type="gramStart"/>
      <w:r>
        <w:rPr>
          <w:rStyle w:val="normaltextrun"/>
          <w:lang w:val="en-US"/>
        </w:rPr>
        <w:t>policy</w:t>
      </w:r>
      <w:proofErr w:type="gramEnd"/>
      <w:r>
        <w:rPr>
          <w:rStyle w:val="normaltextrun"/>
          <w:lang w:val="en-US"/>
        </w:rPr>
        <w:t xml:space="preserve"> Finland is paying particular attention to improving the sexual and reproductive health and rights of woman and girls, and to the need to prevent sexual violence in crisis. Finland is supporting women and girl’s sexual and reproductive health and rights through multinational organizations e.g. UNFPA in Syrian region and in Myanmar. Even though Finland is a strong and vocal supporter of SRHR politically and financially there are unmet needs: </w:t>
      </w:r>
      <w:r>
        <w:rPr>
          <w:rStyle w:val="eop"/>
          <w:lang w:val="en-US"/>
        </w:rPr>
        <w:t> </w:t>
      </w:r>
    </w:p>
    <w:p w:rsidR="00C7544A" w:rsidRDefault="00C7544A" w:rsidP="00C7544A">
      <w:pPr>
        <w:pStyle w:val="paragraph"/>
        <w:numPr>
          <w:ilvl w:val="0"/>
          <w:numId w:val="1"/>
        </w:numPr>
        <w:spacing w:before="0" w:beforeAutospacing="0" w:after="0" w:afterAutospacing="0"/>
        <w:ind w:left="360" w:firstLine="0"/>
        <w:textAlignment w:val="baseline"/>
        <w:rPr>
          <w:rFonts w:ascii="MS Mincho" w:eastAsia="MS Mincho"/>
          <w:lang w:val="en-US"/>
        </w:rPr>
      </w:pPr>
      <w:r>
        <w:rPr>
          <w:rStyle w:val="normaltextrun"/>
          <w:lang w:val="en-US"/>
        </w:rPr>
        <w:t xml:space="preserve">Finland should channel </w:t>
      </w:r>
      <w:proofErr w:type="gramStart"/>
      <w:r>
        <w:rPr>
          <w:rStyle w:val="normaltextrun"/>
          <w:lang w:val="en-US"/>
        </w:rPr>
        <w:t>more humanitarian aid to multinational/local organizations that are working with sexual and reproductive health and rights</w:t>
      </w:r>
      <w:proofErr w:type="gramEnd"/>
      <w:r>
        <w:rPr>
          <w:rStyle w:val="normaltextrun"/>
          <w:lang w:val="en-US"/>
        </w:rPr>
        <w:t>. </w:t>
      </w:r>
      <w:r>
        <w:rPr>
          <w:rStyle w:val="eop"/>
          <w:lang w:val="en-US"/>
        </w:rPr>
        <w:t> </w:t>
      </w:r>
    </w:p>
    <w:p w:rsidR="00C7544A" w:rsidRDefault="00C7544A" w:rsidP="00C7544A">
      <w:pPr>
        <w:pStyle w:val="paragraph"/>
        <w:numPr>
          <w:ilvl w:val="0"/>
          <w:numId w:val="1"/>
        </w:numPr>
        <w:spacing w:before="0" w:beforeAutospacing="0" w:after="0" w:afterAutospacing="0"/>
        <w:ind w:left="360" w:firstLine="0"/>
        <w:textAlignment w:val="baseline"/>
        <w:rPr>
          <w:rFonts w:hint="eastAsia"/>
          <w:lang w:val="en-US"/>
        </w:rPr>
      </w:pPr>
      <w:r>
        <w:rPr>
          <w:rStyle w:val="normaltextrun"/>
          <w:lang w:val="en-US"/>
        </w:rPr>
        <w:t xml:space="preserve">To ensure access to e.g. family planning will have positive long-term effects for example possibility to choose family size and improving gender equality. This should be a </w:t>
      </w:r>
      <w:proofErr w:type="gramStart"/>
      <w:r>
        <w:rPr>
          <w:rStyle w:val="normaltextrun"/>
          <w:lang w:val="en-US"/>
        </w:rPr>
        <w:t>cross-cutting</w:t>
      </w:r>
      <w:proofErr w:type="gramEnd"/>
      <w:r>
        <w:rPr>
          <w:rStyle w:val="normaltextrun"/>
          <w:lang w:val="en-US"/>
        </w:rPr>
        <w:t xml:space="preserve"> theme of humanitarian work. </w:t>
      </w:r>
      <w:r>
        <w:rPr>
          <w:rStyle w:val="eop"/>
          <w:lang w:val="en-US"/>
        </w:rPr>
        <w:t> </w:t>
      </w:r>
    </w:p>
    <w:p w:rsidR="00C7544A" w:rsidRDefault="00C7544A" w:rsidP="00C7544A">
      <w:pPr>
        <w:pStyle w:val="paragraph"/>
        <w:numPr>
          <w:ilvl w:val="0"/>
          <w:numId w:val="1"/>
        </w:numPr>
        <w:spacing w:before="0" w:beforeAutospacing="0" w:after="0" w:afterAutospacing="0"/>
        <w:ind w:left="360" w:firstLine="0"/>
        <w:textAlignment w:val="baseline"/>
        <w:rPr>
          <w:rFonts w:ascii="MS Mincho" w:eastAsia="MS Mincho"/>
          <w:lang w:val="en-US"/>
        </w:rPr>
      </w:pPr>
      <w:r>
        <w:rPr>
          <w:rStyle w:val="normaltextrun"/>
          <w:lang w:val="en-US"/>
        </w:rPr>
        <w:t>The current Strategy for Development Cooperation and Humanitarian aid in response to the conflicts in Syria and Iraq 2017-2020 is not taking account the importance of sexual and reproductive health and rights to a sufficient extent. In the new strategy for 2021-2024 SRHR should be in the core of the humanitarian aid strategy. </w:t>
      </w:r>
      <w:r>
        <w:rPr>
          <w:rStyle w:val="eop"/>
          <w:lang w:val="en-US"/>
        </w:rPr>
        <w:t> </w:t>
      </w:r>
    </w:p>
    <w:p w:rsidR="00C7544A" w:rsidRDefault="00C7544A" w:rsidP="00C7544A">
      <w:pPr>
        <w:pStyle w:val="paragraph"/>
        <w:numPr>
          <w:ilvl w:val="0"/>
          <w:numId w:val="1"/>
        </w:numPr>
        <w:spacing w:before="0" w:beforeAutospacing="0" w:after="0" w:afterAutospacing="0"/>
        <w:ind w:left="360" w:firstLine="0"/>
        <w:textAlignment w:val="baseline"/>
        <w:rPr>
          <w:rFonts w:ascii="MS Mincho" w:eastAsia="MS Mincho" w:hint="eastAsia"/>
          <w:lang w:val="en-US"/>
        </w:rPr>
      </w:pPr>
      <w:r>
        <w:rPr>
          <w:rStyle w:val="normaltextrun"/>
          <w:lang w:val="en-US"/>
        </w:rPr>
        <w:t>Comprehensive sexuality education (CSE) is a key to ensure people to protect their health, well-being and dignity and should be part of the humanitarian aid. This will give better opportunities to rebuild the life of individual and the whole community during and after the crises. </w:t>
      </w:r>
      <w:r>
        <w:rPr>
          <w:rStyle w:val="eop"/>
          <w:lang w:val="en-US"/>
        </w:rPr>
        <w:t> </w:t>
      </w:r>
    </w:p>
    <w:p w:rsidR="00C7544A" w:rsidRDefault="00C7544A" w:rsidP="00C7544A">
      <w:pPr>
        <w:pStyle w:val="paragraph"/>
        <w:numPr>
          <w:ilvl w:val="0"/>
          <w:numId w:val="2"/>
        </w:numPr>
        <w:spacing w:before="0" w:beforeAutospacing="0" w:after="0" w:afterAutospacing="0"/>
        <w:ind w:left="360" w:firstLine="0"/>
        <w:textAlignment w:val="baseline"/>
        <w:rPr>
          <w:rFonts w:ascii="MS Mincho" w:eastAsia="MS Mincho" w:hint="eastAsia"/>
          <w:lang w:val="en-US"/>
        </w:rPr>
      </w:pPr>
      <w:r>
        <w:rPr>
          <w:rStyle w:val="normaltextrun"/>
          <w:lang w:val="en-US"/>
        </w:rPr>
        <w:t>More innovative solutions to ensure access to sexual and reproductive health and rights everywhere and all the time e.g. mobile clinics, food and contraception delivery etc.  </w:t>
      </w:r>
      <w:r>
        <w:rPr>
          <w:rStyle w:val="eop"/>
          <w:lang w:val="en-US"/>
        </w:rPr>
        <w:t> </w:t>
      </w:r>
    </w:p>
    <w:p w:rsidR="00C7544A" w:rsidRDefault="00C7544A" w:rsidP="00C7544A">
      <w:pPr>
        <w:pStyle w:val="paragraph"/>
        <w:numPr>
          <w:ilvl w:val="0"/>
          <w:numId w:val="2"/>
        </w:numPr>
        <w:spacing w:before="0" w:beforeAutospacing="0" w:after="0" w:afterAutospacing="0"/>
        <w:ind w:left="360" w:firstLine="0"/>
        <w:textAlignment w:val="baseline"/>
        <w:rPr>
          <w:rFonts w:ascii="MS Mincho" w:eastAsia="MS Mincho" w:hint="eastAsia"/>
          <w:lang w:val="en-US"/>
        </w:rPr>
      </w:pPr>
      <w:r>
        <w:rPr>
          <w:rStyle w:val="normaltextrun"/>
          <w:lang w:val="en-US"/>
        </w:rPr>
        <w:t>Sexual and reproductive health and rights should be included in need assessment process in all cases.  </w:t>
      </w:r>
      <w:r>
        <w:rPr>
          <w:rStyle w:val="eop"/>
          <w:lang w:val="en-US"/>
        </w:rPr>
        <w:t> </w:t>
      </w:r>
    </w:p>
    <w:p w:rsidR="001F3EFC" w:rsidRDefault="001F3EFC">
      <w:bookmarkStart w:id="0" w:name="_GoBack"/>
      <w:bookmarkEnd w:id="0"/>
    </w:p>
    <w:sectPr w:rsidR="001F3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416F8"/>
    <w:multiLevelType w:val="multilevel"/>
    <w:tmpl w:val="D8442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756B90"/>
    <w:multiLevelType w:val="multilevel"/>
    <w:tmpl w:val="8AB4C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90"/>
    <w:rsid w:val="001F3EFC"/>
    <w:rsid w:val="003F7590"/>
    <w:rsid w:val="00C75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ECEA-941F-46BB-B035-EBF31EC8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544A"/>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C7544A"/>
  </w:style>
  <w:style w:type="character" w:customStyle="1" w:styleId="eop">
    <w:name w:val="eop"/>
    <w:basedOn w:val="DefaultParagraphFont"/>
    <w:rsid w:val="00C7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41E664-61C2-417A-B338-A7A65BD46443}"/>
</file>

<file path=customXml/itemProps2.xml><?xml version="1.0" encoding="utf-8"?>
<ds:datastoreItem xmlns:ds="http://schemas.openxmlformats.org/officeDocument/2006/customXml" ds:itemID="{401C14D6-A2AA-44D5-98C8-BC4336D228AE}"/>
</file>

<file path=customXml/itemProps3.xml><?xml version="1.0" encoding="utf-8"?>
<ds:datastoreItem xmlns:ds="http://schemas.openxmlformats.org/officeDocument/2006/customXml" ds:itemID="{6470BD42-52AE-4C33-8891-4C3CF0E052FF}"/>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Company>OHCHR</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Namindranasoa NY HAJA</dc:creator>
  <cp:keywords/>
  <dc:description/>
  <cp:lastModifiedBy>Namindranasoa NY HAJA</cp:lastModifiedBy>
  <cp:revision>2</cp:revision>
  <dcterms:created xsi:type="dcterms:W3CDTF">2020-09-02T08:45:00Z</dcterms:created>
  <dcterms:modified xsi:type="dcterms:W3CDTF">2020-09-02T08:45:00Z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