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3326A" w:rsidRPr="00EC44CC" w:rsidRDefault="00EC44CC" w:rsidP="000B3D00">
      <w:pPr>
        <w:spacing w:line="276" w:lineRule="auto"/>
        <w:jc w:val="center"/>
        <w:rPr>
          <w:rFonts w:ascii="Times New Roman" w:hAnsi="Times New Roman" w:cs="Times New Roman"/>
          <w:b/>
          <w:bCs/>
          <w:sz w:val="24"/>
          <w:szCs w:val="24"/>
        </w:rPr>
      </w:pPr>
      <w:r w:rsidRPr="00EC44CC">
        <w:rPr>
          <w:rFonts w:ascii="Times New Roman" w:hAnsi="Times New Roman" w:cs="Times New Roman"/>
          <w:b/>
          <w:bCs/>
          <w:sz w:val="24"/>
          <w:szCs w:val="24"/>
        </w:rPr>
        <w:t xml:space="preserve">Submission on </w:t>
      </w:r>
    </w:p>
    <w:p w:rsidR="001D484F" w:rsidRPr="00EC44CC" w:rsidRDefault="0047406D" w:rsidP="000B3D00">
      <w:pPr>
        <w:spacing w:line="276" w:lineRule="auto"/>
        <w:jc w:val="center"/>
        <w:rPr>
          <w:rFonts w:ascii="Times New Roman" w:hAnsi="Times New Roman" w:cs="Times New Roman"/>
          <w:b/>
          <w:bCs/>
          <w:i/>
          <w:iCs/>
          <w:sz w:val="24"/>
          <w:szCs w:val="24"/>
        </w:rPr>
      </w:pPr>
      <w:r w:rsidRPr="00EC44CC">
        <w:rPr>
          <w:rFonts w:ascii="Times New Roman" w:hAnsi="Times New Roman" w:cs="Times New Roman"/>
          <w:b/>
          <w:bCs/>
          <w:i/>
          <w:iCs/>
          <w:sz w:val="24"/>
          <w:szCs w:val="24"/>
        </w:rPr>
        <w:t>W</w:t>
      </w:r>
      <w:r w:rsidR="001D484F" w:rsidRPr="00EC44CC">
        <w:rPr>
          <w:rFonts w:ascii="Times New Roman" w:hAnsi="Times New Roman" w:cs="Times New Roman"/>
          <w:b/>
          <w:bCs/>
          <w:i/>
          <w:iCs/>
          <w:sz w:val="24"/>
          <w:szCs w:val="24"/>
        </w:rPr>
        <w:t>omen</w:t>
      </w:r>
      <w:r w:rsidR="00FA41F4" w:rsidRPr="00EC44CC">
        <w:rPr>
          <w:rFonts w:ascii="Times New Roman" w:hAnsi="Times New Roman" w:cs="Times New Roman"/>
          <w:b/>
          <w:bCs/>
          <w:i/>
          <w:iCs/>
          <w:sz w:val="24"/>
          <w:szCs w:val="24"/>
        </w:rPr>
        <w:t>’s</w:t>
      </w:r>
      <w:r w:rsidRPr="00EC44CC">
        <w:rPr>
          <w:rFonts w:ascii="Times New Roman" w:hAnsi="Times New Roman" w:cs="Times New Roman"/>
          <w:b/>
          <w:bCs/>
          <w:i/>
          <w:iCs/>
          <w:sz w:val="24"/>
          <w:szCs w:val="24"/>
        </w:rPr>
        <w:t xml:space="preserve"> and girls’</w:t>
      </w:r>
      <w:r w:rsidR="001D484F" w:rsidRPr="00EC44CC">
        <w:rPr>
          <w:rFonts w:ascii="Times New Roman" w:hAnsi="Times New Roman" w:cs="Times New Roman"/>
          <w:b/>
          <w:bCs/>
          <w:i/>
          <w:iCs/>
          <w:sz w:val="24"/>
          <w:szCs w:val="24"/>
        </w:rPr>
        <w:t xml:space="preserve"> sexual and reproductive health and rights in </w:t>
      </w:r>
      <w:r w:rsidR="007353C7" w:rsidRPr="00EC44CC">
        <w:rPr>
          <w:rFonts w:ascii="Times New Roman" w:hAnsi="Times New Roman" w:cs="Times New Roman"/>
          <w:b/>
          <w:bCs/>
          <w:i/>
          <w:iCs/>
          <w:sz w:val="24"/>
          <w:szCs w:val="24"/>
        </w:rPr>
        <w:t>situations</w:t>
      </w:r>
      <w:r w:rsidR="001D484F" w:rsidRPr="00EC44CC">
        <w:rPr>
          <w:rFonts w:ascii="Times New Roman" w:hAnsi="Times New Roman" w:cs="Times New Roman"/>
          <w:b/>
          <w:bCs/>
          <w:i/>
          <w:iCs/>
          <w:sz w:val="24"/>
          <w:szCs w:val="24"/>
        </w:rPr>
        <w:t xml:space="preserve"> of crisis</w:t>
      </w:r>
    </w:p>
    <w:p w:rsidR="00EC44CC" w:rsidRPr="00EC44CC" w:rsidRDefault="00EC44CC" w:rsidP="000B3D00">
      <w:pPr>
        <w:spacing w:line="276" w:lineRule="auto"/>
        <w:jc w:val="center"/>
        <w:rPr>
          <w:rFonts w:ascii="Times New Roman" w:hAnsi="Times New Roman" w:cs="Times New Roman"/>
          <w:b/>
          <w:bCs/>
          <w:i/>
          <w:iCs/>
          <w:sz w:val="24"/>
          <w:szCs w:val="24"/>
        </w:rPr>
      </w:pPr>
      <w:r w:rsidRPr="00EC44CC">
        <w:rPr>
          <w:rFonts w:ascii="Times New Roman" w:hAnsi="Times New Roman" w:cs="Times New Roman"/>
          <w:b/>
          <w:bCs/>
          <w:i/>
          <w:iCs/>
          <w:sz w:val="24"/>
          <w:szCs w:val="24"/>
        </w:rPr>
        <w:t>Association HERA XXI</w:t>
      </w:r>
    </w:p>
    <w:p w:rsidR="00EC44CC" w:rsidRPr="00EC44CC" w:rsidRDefault="00EC44CC" w:rsidP="000B3D00">
      <w:pPr>
        <w:spacing w:line="276" w:lineRule="auto"/>
        <w:jc w:val="center"/>
        <w:rPr>
          <w:rFonts w:ascii="Times New Roman" w:hAnsi="Times New Roman" w:cs="Times New Roman"/>
          <w:b/>
          <w:bCs/>
          <w:i/>
          <w:iCs/>
          <w:sz w:val="24"/>
          <w:szCs w:val="24"/>
        </w:rPr>
      </w:pPr>
      <w:r w:rsidRPr="00EC44CC">
        <w:rPr>
          <w:rFonts w:ascii="Times New Roman" w:hAnsi="Times New Roman" w:cs="Times New Roman"/>
          <w:b/>
          <w:bCs/>
          <w:i/>
          <w:iCs/>
          <w:sz w:val="24"/>
          <w:szCs w:val="24"/>
        </w:rPr>
        <w:t>Georgia</w:t>
      </w:r>
    </w:p>
    <w:p w:rsidR="00EC44CC" w:rsidRPr="00EC44CC" w:rsidRDefault="00EC44CC" w:rsidP="00EC44CC">
      <w:pPr>
        <w:spacing w:line="240" w:lineRule="auto"/>
        <w:rPr>
          <w:rFonts w:ascii="Times New Roman" w:hAnsi="Times New Roman" w:cs="Times New Roman"/>
          <w:b/>
          <w:sz w:val="24"/>
          <w:szCs w:val="24"/>
        </w:rPr>
      </w:pPr>
      <w:r w:rsidRPr="00EC44CC">
        <w:rPr>
          <w:rFonts w:ascii="Times New Roman" w:eastAsia="Calibri" w:hAnsi="Times New Roman" w:cs="Times New Roman"/>
          <w:b/>
          <w:color w:val="000000"/>
          <w:sz w:val="24"/>
          <w:szCs w:val="24"/>
        </w:rPr>
        <w:t xml:space="preserve">Contact person: </w:t>
      </w:r>
      <w:r w:rsidRPr="00EC44CC">
        <w:rPr>
          <w:rFonts w:ascii="Times New Roman" w:hAnsi="Times New Roman" w:cs="Times New Roman"/>
          <w:sz w:val="24"/>
          <w:szCs w:val="24"/>
        </w:rPr>
        <w:t xml:space="preserve">Nino </w:t>
      </w:r>
      <w:proofErr w:type="spellStart"/>
      <w:r w:rsidRPr="00EC44CC">
        <w:rPr>
          <w:rFonts w:ascii="Times New Roman" w:hAnsi="Times New Roman" w:cs="Times New Roman"/>
          <w:sz w:val="24"/>
          <w:szCs w:val="24"/>
        </w:rPr>
        <w:t>Tsuleiskiri</w:t>
      </w:r>
      <w:proofErr w:type="gramStart"/>
      <w:r w:rsidRPr="00EC44CC">
        <w:rPr>
          <w:rFonts w:ascii="Times New Roman" w:hAnsi="Times New Roman" w:cs="Times New Roman"/>
          <w:sz w:val="24"/>
          <w:szCs w:val="24"/>
        </w:rPr>
        <w:t>,the</w:t>
      </w:r>
      <w:proofErr w:type="spellEnd"/>
      <w:proofErr w:type="gramEnd"/>
      <w:r w:rsidRPr="00EC44CC">
        <w:rPr>
          <w:rFonts w:ascii="Times New Roman" w:hAnsi="Times New Roman" w:cs="Times New Roman"/>
          <w:sz w:val="24"/>
          <w:szCs w:val="24"/>
        </w:rPr>
        <w:t xml:space="preserve"> Executive Director of HERA XXI</w:t>
      </w:r>
      <w:r w:rsidRPr="00EC44CC">
        <w:rPr>
          <w:rFonts w:ascii="Times New Roman" w:hAnsi="Times New Roman" w:cs="Times New Roman"/>
          <w:b/>
          <w:sz w:val="24"/>
          <w:szCs w:val="24"/>
        </w:rPr>
        <w:t xml:space="preserve"> </w:t>
      </w:r>
    </w:p>
    <w:p w:rsidR="00EC44CC" w:rsidRPr="00EC44CC" w:rsidRDefault="00EC44CC" w:rsidP="00EC44CC">
      <w:pPr>
        <w:spacing w:line="240" w:lineRule="auto"/>
        <w:rPr>
          <w:rFonts w:ascii="Times New Roman" w:hAnsi="Times New Roman" w:cs="Times New Roman"/>
          <w:noProof/>
          <w:sz w:val="24"/>
          <w:szCs w:val="24"/>
        </w:rPr>
      </w:pPr>
      <w:r w:rsidRPr="00EC44CC">
        <w:rPr>
          <w:rFonts w:ascii="Times New Roman" w:hAnsi="Times New Roman" w:cs="Times New Roman"/>
          <w:b/>
          <w:sz w:val="24"/>
          <w:szCs w:val="24"/>
        </w:rPr>
        <w:t>Email:</w:t>
      </w:r>
      <w:r w:rsidRPr="00EC44CC">
        <w:rPr>
          <w:rFonts w:ascii="Times New Roman" w:hAnsi="Times New Roman" w:cs="Times New Roman"/>
          <w:bCs/>
          <w:sz w:val="24"/>
          <w:szCs w:val="24"/>
        </w:rPr>
        <w:t xml:space="preserve"> xxihera@gmail.com</w:t>
      </w:r>
      <w:r w:rsidRPr="00EC44CC">
        <w:rPr>
          <w:rFonts w:ascii="Times New Roman" w:hAnsi="Times New Roman" w:cs="Times New Roman"/>
          <w:bCs/>
          <w:sz w:val="24"/>
          <w:szCs w:val="24"/>
        </w:rPr>
        <w:br/>
      </w:r>
      <w:r w:rsidRPr="00EC44CC">
        <w:rPr>
          <w:rFonts w:ascii="Times New Roman" w:hAnsi="Times New Roman" w:cs="Times New Roman"/>
          <w:b/>
          <w:sz w:val="24"/>
          <w:szCs w:val="24"/>
        </w:rPr>
        <w:t>Address:</w:t>
      </w:r>
      <w:r w:rsidRPr="00EC44CC">
        <w:rPr>
          <w:rFonts w:ascii="Times New Roman" w:hAnsi="Times New Roman" w:cs="Times New Roman"/>
          <w:bCs/>
          <w:sz w:val="24"/>
          <w:szCs w:val="24"/>
        </w:rPr>
        <w:t xml:space="preserve"> </w:t>
      </w:r>
      <w:proofErr w:type="spellStart"/>
      <w:r w:rsidRPr="00EC44CC">
        <w:rPr>
          <w:rFonts w:ascii="Times New Roman" w:hAnsi="Times New Roman" w:cs="Times New Roman"/>
          <w:bCs/>
          <w:sz w:val="24"/>
          <w:szCs w:val="24"/>
        </w:rPr>
        <w:t>Gamsakhurdia</w:t>
      </w:r>
      <w:proofErr w:type="spellEnd"/>
      <w:r w:rsidRPr="00EC44CC">
        <w:rPr>
          <w:rFonts w:ascii="Times New Roman" w:hAnsi="Times New Roman" w:cs="Times New Roman"/>
          <w:bCs/>
          <w:sz w:val="24"/>
          <w:szCs w:val="24"/>
        </w:rPr>
        <w:t xml:space="preserve"> Ave, II Block, Building 9, APT №2, Tbilisi, Georgia</w:t>
      </w:r>
      <w:r w:rsidRPr="00EC44CC">
        <w:rPr>
          <w:rFonts w:ascii="Times New Roman" w:hAnsi="Times New Roman" w:cs="Times New Roman"/>
          <w:bCs/>
          <w:sz w:val="24"/>
          <w:szCs w:val="24"/>
        </w:rPr>
        <w:br/>
        <w:t>Tel: (995 32) 2 14 28 51</w:t>
      </w:r>
    </w:p>
    <w:p w:rsidR="002B1721" w:rsidRPr="00EC44CC" w:rsidRDefault="002B1721" w:rsidP="000B3D00">
      <w:pPr>
        <w:spacing w:line="276" w:lineRule="auto"/>
        <w:jc w:val="both"/>
        <w:rPr>
          <w:rFonts w:ascii="Times New Roman" w:hAnsi="Times New Roman" w:cs="Times New Roman"/>
          <w:sz w:val="24"/>
          <w:szCs w:val="24"/>
        </w:rPr>
      </w:pPr>
    </w:p>
    <w:p w:rsidR="002B1721" w:rsidRPr="00EC44CC" w:rsidRDefault="002B1721" w:rsidP="000B3D00">
      <w:pPr>
        <w:spacing w:line="276" w:lineRule="auto"/>
        <w:jc w:val="both"/>
        <w:rPr>
          <w:rFonts w:ascii="Times New Roman" w:hAnsi="Times New Roman" w:cs="Times New Roman"/>
          <w:sz w:val="24"/>
          <w:szCs w:val="24"/>
        </w:rPr>
      </w:pPr>
    </w:p>
    <w:p w:rsidR="002B1721" w:rsidRPr="00EC44CC" w:rsidRDefault="002B1721" w:rsidP="000B3D00">
      <w:pPr>
        <w:spacing w:line="276" w:lineRule="auto"/>
        <w:jc w:val="both"/>
        <w:rPr>
          <w:rFonts w:ascii="Times New Roman" w:hAnsi="Times New Roman" w:cs="Times New Roman"/>
          <w:sz w:val="24"/>
          <w:szCs w:val="24"/>
          <w:lang w:val="en-AU"/>
        </w:rPr>
      </w:pPr>
    </w:p>
    <w:p w:rsidR="00353D40" w:rsidRPr="00EC44CC" w:rsidRDefault="00353D40" w:rsidP="000B3D00">
      <w:pPr>
        <w:spacing w:line="276" w:lineRule="auto"/>
        <w:jc w:val="center"/>
        <w:rPr>
          <w:rFonts w:ascii="Times New Roman" w:hAnsi="Times New Roman" w:cs="Times New Roman"/>
          <w:b/>
          <w:bCs/>
          <w:sz w:val="24"/>
          <w:szCs w:val="24"/>
          <w:u w:val="single"/>
          <w:lang w:val="en-AU"/>
        </w:rPr>
      </w:pPr>
      <w:r w:rsidRPr="00EC44CC">
        <w:rPr>
          <w:rFonts w:ascii="Times New Roman" w:hAnsi="Times New Roman" w:cs="Times New Roman"/>
          <w:b/>
          <w:bCs/>
          <w:sz w:val="24"/>
          <w:szCs w:val="24"/>
          <w:u w:val="single"/>
          <w:lang w:val="en-AU"/>
        </w:rPr>
        <w:t>Questionnaire</w:t>
      </w:r>
    </w:p>
    <w:p w:rsidR="0047406D" w:rsidRPr="00EC44CC" w:rsidRDefault="00F54EE6" w:rsidP="000B3D00">
      <w:pPr>
        <w:spacing w:line="276" w:lineRule="auto"/>
        <w:jc w:val="both"/>
        <w:rPr>
          <w:rFonts w:ascii="Times New Roman" w:hAnsi="Times New Roman" w:cs="Times New Roman"/>
          <w:sz w:val="24"/>
          <w:szCs w:val="24"/>
          <w:u w:val="single"/>
        </w:rPr>
      </w:pPr>
      <w:r w:rsidRPr="00EC44CC">
        <w:rPr>
          <w:rFonts w:ascii="Times New Roman" w:hAnsi="Times New Roman" w:cs="Times New Roman"/>
          <w:sz w:val="24"/>
          <w:szCs w:val="24"/>
          <w:u w:val="single"/>
        </w:rPr>
        <w:t>Concept/definition of crisis</w:t>
      </w:r>
    </w:p>
    <w:p w:rsidR="00D01DA7" w:rsidRPr="00EC44CC" w:rsidRDefault="00F61A39" w:rsidP="000B3D00">
      <w:pPr>
        <w:pStyle w:val="ListParagraph"/>
        <w:numPr>
          <w:ilvl w:val="0"/>
          <w:numId w:val="9"/>
        </w:numPr>
        <w:spacing w:line="276" w:lineRule="auto"/>
        <w:ind w:left="709"/>
        <w:jc w:val="both"/>
        <w:rPr>
          <w:rFonts w:ascii="Times New Roman" w:hAnsi="Times New Roman" w:cs="Times New Roman"/>
          <w:sz w:val="24"/>
          <w:szCs w:val="24"/>
        </w:rPr>
      </w:pPr>
      <w:r w:rsidRPr="00EC44CC">
        <w:rPr>
          <w:rFonts w:ascii="Times New Roman" w:hAnsi="Times New Roman" w:cs="Times New Roman"/>
          <w:sz w:val="24"/>
          <w:szCs w:val="24"/>
        </w:rPr>
        <w:t>Pl</w:t>
      </w:r>
      <w:r w:rsidR="007B299E" w:rsidRPr="00EC44CC">
        <w:rPr>
          <w:rFonts w:ascii="Times New Roman" w:hAnsi="Times New Roman" w:cs="Times New Roman"/>
          <w:sz w:val="24"/>
          <w:szCs w:val="24"/>
        </w:rPr>
        <w:t>ease provide information on</w:t>
      </w:r>
      <w:r w:rsidR="0047406D" w:rsidRPr="00EC44CC">
        <w:rPr>
          <w:rFonts w:ascii="Times New Roman" w:hAnsi="Times New Roman" w:cs="Times New Roman"/>
          <w:sz w:val="24"/>
          <w:szCs w:val="24"/>
        </w:rPr>
        <w:t xml:space="preserve"> the legal and policy framework used by your State to manage situations of crisis and on</w:t>
      </w:r>
      <w:r w:rsidR="007B299E" w:rsidRPr="00EC44CC">
        <w:rPr>
          <w:rFonts w:ascii="Times New Roman" w:hAnsi="Times New Roman" w:cs="Times New Roman"/>
          <w:sz w:val="24"/>
          <w:szCs w:val="24"/>
        </w:rPr>
        <w:t xml:space="preserve"> how the concept of “crisis” has been </w:t>
      </w:r>
      <w:r w:rsidR="00FA41F4" w:rsidRPr="00EC44CC">
        <w:rPr>
          <w:rFonts w:ascii="Times New Roman" w:hAnsi="Times New Roman" w:cs="Times New Roman"/>
          <w:sz w:val="24"/>
          <w:szCs w:val="24"/>
        </w:rPr>
        <w:t xml:space="preserve">defined or </w:t>
      </w:r>
      <w:r w:rsidR="007B299E" w:rsidRPr="00EC44CC">
        <w:rPr>
          <w:rFonts w:ascii="Times New Roman" w:hAnsi="Times New Roman" w:cs="Times New Roman"/>
          <w:sz w:val="24"/>
          <w:szCs w:val="24"/>
        </w:rPr>
        <w:t>framed</w:t>
      </w:r>
      <w:r w:rsidR="00404E5B" w:rsidRPr="00EC44CC">
        <w:rPr>
          <w:rFonts w:ascii="Times New Roman" w:hAnsi="Times New Roman" w:cs="Times New Roman"/>
          <w:sz w:val="24"/>
          <w:szCs w:val="24"/>
        </w:rPr>
        <w:t>.</w:t>
      </w:r>
    </w:p>
    <w:p w:rsidR="00D01DA7" w:rsidRPr="00EC44CC" w:rsidRDefault="00D01DA7" w:rsidP="000B3D00">
      <w:pPr>
        <w:pStyle w:val="ListParagraph"/>
        <w:spacing w:line="276" w:lineRule="auto"/>
        <w:ind w:left="709"/>
        <w:jc w:val="both"/>
        <w:rPr>
          <w:rFonts w:ascii="Times New Roman" w:hAnsi="Times New Roman" w:cs="Times New Roman"/>
          <w:sz w:val="24"/>
          <w:szCs w:val="24"/>
        </w:rPr>
      </w:pPr>
    </w:p>
    <w:p w:rsidR="00945A41" w:rsidRPr="00EC44CC" w:rsidRDefault="00945A41" w:rsidP="000B3D00">
      <w:pPr>
        <w:spacing w:after="0" w:line="276" w:lineRule="auto"/>
        <w:jc w:val="both"/>
        <w:rPr>
          <w:rFonts w:ascii="Times New Roman" w:eastAsia="Times New Roman" w:hAnsi="Times New Roman" w:cs="Times New Roman"/>
          <w:sz w:val="24"/>
          <w:szCs w:val="24"/>
          <w:lang w:val="en-US"/>
        </w:rPr>
      </w:pPr>
      <w:r w:rsidRPr="00EC44CC">
        <w:rPr>
          <w:rFonts w:ascii="Times New Roman" w:hAnsi="Times New Roman" w:cs="Times New Roman"/>
          <w:color w:val="262626"/>
          <w:sz w:val="24"/>
          <w:szCs w:val="24"/>
          <w:shd w:val="clear" w:color="auto" w:fill="FFFFFF"/>
        </w:rPr>
        <w:t>According to the law of Georgia on public safety</w:t>
      </w:r>
      <w:proofErr w:type="gramStart"/>
      <w:r w:rsidR="003147DF" w:rsidRPr="00EC44CC">
        <w:rPr>
          <w:rFonts w:ascii="Times New Roman" w:hAnsi="Times New Roman" w:cs="Times New Roman"/>
          <w:i/>
          <w:iCs/>
          <w:color w:val="262626"/>
          <w:sz w:val="24"/>
          <w:szCs w:val="24"/>
          <w:shd w:val="clear" w:color="auto" w:fill="FFFFFF"/>
        </w:rPr>
        <w:t>,</w:t>
      </w:r>
      <w:proofErr w:type="gramEnd"/>
      <w:r w:rsidR="003147DF" w:rsidRPr="00EC44CC">
        <w:rPr>
          <w:rStyle w:val="FootnoteReference"/>
          <w:rFonts w:ascii="Times New Roman" w:hAnsi="Times New Roman" w:cs="Times New Roman"/>
          <w:i/>
          <w:iCs/>
          <w:color w:val="262626"/>
          <w:sz w:val="24"/>
          <w:szCs w:val="24"/>
          <w:shd w:val="clear" w:color="auto" w:fill="FFFFFF"/>
        </w:rPr>
        <w:footnoteReference w:id="2"/>
      </w:r>
      <w:r w:rsidRPr="00EC44CC">
        <w:rPr>
          <w:rFonts w:ascii="Times New Roman" w:hAnsi="Times New Roman" w:cs="Times New Roman"/>
          <w:i/>
          <w:iCs/>
          <w:color w:val="262626"/>
          <w:sz w:val="24"/>
          <w:szCs w:val="24"/>
          <w:shd w:val="clear" w:color="auto" w:fill="FFFFFF"/>
        </w:rPr>
        <w:t>Emergency risk – the probability of occurrence of an emergency that is defined by negative consequences and impacts the life, health, and property of humans facing the threat, as well as by negative consequences and impact on the environment.</w:t>
      </w:r>
      <w:r w:rsidRPr="00EC44CC">
        <w:rPr>
          <w:rFonts w:ascii="Times New Roman" w:hAnsi="Times New Roman" w:cs="Times New Roman"/>
          <w:color w:val="262626"/>
          <w:sz w:val="24"/>
          <w:szCs w:val="24"/>
        </w:rPr>
        <w:br/>
      </w:r>
    </w:p>
    <w:p w:rsidR="002B550F" w:rsidRPr="00EC44CC" w:rsidRDefault="00316069" w:rsidP="000B3D00">
      <w:pPr>
        <w:spacing w:after="0"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In the wake of the global pandemic, Georgia, like a number of countries (Estonia, Latvia, Moldova, Romania, Armenia), declared a state of emergency by presidential decree of 21 March 2020, </w:t>
      </w:r>
      <w:r w:rsidR="005A0A23" w:rsidRPr="00EC44CC">
        <w:rPr>
          <w:rStyle w:val="FootnoteReference"/>
          <w:rFonts w:ascii="Times New Roman" w:hAnsi="Times New Roman" w:cs="Times New Roman"/>
          <w:sz w:val="24"/>
          <w:szCs w:val="24"/>
        </w:rPr>
        <w:footnoteReference w:id="3"/>
      </w:r>
      <w:r w:rsidRPr="00EC44CC">
        <w:rPr>
          <w:rFonts w:ascii="Times New Roman" w:hAnsi="Times New Roman" w:cs="Times New Roman"/>
          <w:sz w:val="24"/>
          <w:szCs w:val="24"/>
        </w:rPr>
        <w:t xml:space="preserve">within which Georgia had enacted </w:t>
      </w:r>
      <w:r w:rsidR="00493F5E" w:rsidRPr="00EC44CC">
        <w:rPr>
          <w:rFonts w:ascii="Times New Roman" w:hAnsi="Times New Roman" w:cs="Times New Roman"/>
          <w:sz w:val="24"/>
          <w:szCs w:val="24"/>
        </w:rPr>
        <w:t>Article 15 of the Council of Europe</w:t>
      </w:r>
      <w:r w:rsidR="00452162" w:rsidRPr="00EC44CC">
        <w:rPr>
          <w:rFonts w:ascii="Times New Roman" w:hAnsi="Times New Roman" w:cs="Times New Roman"/>
          <w:sz w:val="24"/>
          <w:szCs w:val="24"/>
        </w:rPr>
        <w:t>’s</w:t>
      </w:r>
      <w:r w:rsidR="00493F5E" w:rsidRPr="00EC44CC">
        <w:rPr>
          <w:rFonts w:ascii="Times New Roman" w:hAnsi="Times New Roman" w:cs="Times New Roman"/>
          <w:sz w:val="24"/>
          <w:szCs w:val="24"/>
        </w:rPr>
        <w:t xml:space="preserve"> Convention for the Protection of Human Rights and Fundamental Freedoms,</w:t>
      </w:r>
      <w:r w:rsidR="00452162" w:rsidRPr="00EC44CC">
        <w:rPr>
          <w:rFonts w:ascii="Times New Roman" w:hAnsi="Times New Roman" w:cs="Times New Roman"/>
          <w:sz w:val="24"/>
          <w:szCs w:val="24"/>
        </w:rPr>
        <w:t xml:space="preserve"> considering deviation from the Convention and restricting certain rights in order to manage a state of emergency. </w:t>
      </w:r>
    </w:p>
    <w:p w:rsidR="0027445D" w:rsidRPr="00EC44CC" w:rsidRDefault="0027445D" w:rsidP="000B3D00">
      <w:pPr>
        <w:pStyle w:val="ListParagraph"/>
        <w:spacing w:line="276" w:lineRule="auto"/>
        <w:ind w:left="709"/>
        <w:jc w:val="both"/>
        <w:rPr>
          <w:rFonts w:ascii="Times New Roman" w:hAnsi="Times New Roman" w:cs="Times New Roman"/>
          <w:sz w:val="24"/>
          <w:szCs w:val="24"/>
        </w:rPr>
      </w:pPr>
    </w:p>
    <w:p w:rsidR="00F54EE6" w:rsidRPr="00EC44CC" w:rsidRDefault="00910A19" w:rsidP="000B3D00">
      <w:pPr>
        <w:pStyle w:val="ListParagraph"/>
        <w:numPr>
          <w:ilvl w:val="0"/>
          <w:numId w:val="9"/>
        </w:numPr>
        <w:spacing w:line="276" w:lineRule="auto"/>
        <w:ind w:left="709"/>
        <w:jc w:val="both"/>
        <w:rPr>
          <w:rFonts w:ascii="Times New Roman" w:hAnsi="Times New Roman" w:cs="Times New Roman"/>
          <w:sz w:val="24"/>
          <w:szCs w:val="24"/>
        </w:rPr>
      </w:pPr>
      <w:r w:rsidRPr="00EC44CC">
        <w:rPr>
          <w:rFonts w:ascii="Times New Roman" w:hAnsi="Times New Roman" w:cs="Times New Roman"/>
          <w:sz w:val="24"/>
          <w:szCs w:val="24"/>
        </w:rPr>
        <w:t>Please list the</w:t>
      </w:r>
      <w:r w:rsidR="00F54EE6" w:rsidRPr="00EC44CC">
        <w:rPr>
          <w:rFonts w:ascii="Times New Roman" w:hAnsi="Times New Roman" w:cs="Times New Roman"/>
          <w:sz w:val="24"/>
          <w:szCs w:val="24"/>
        </w:rPr>
        <w:t xml:space="preserve">type of situations </w:t>
      </w:r>
      <w:r w:rsidRPr="00EC44CC">
        <w:rPr>
          <w:rFonts w:ascii="Times New Roman" w:hAnsi="Times New Roman" w:cs="Times New Roman"/>
          <w:sz w:val="24"/>
          <w:szCs w:val="24"/>
        </w:rPr>
        <w:t xml:space="preserve">that </w:t>
      </w:r>
      <w:r w:rsidR="0002644E" w:rsidRPr="00EC44CC">
        <w:rPr>
          <w:rFonts w:ascii="Times New Roman" w:hAnsi="Times New Roman" w:cs="Times New Roman"/>
          <w:sz w:val="24"/>
          <w:szCs w:val="24"/>
        </w:rPr>
        <w:t>would fit the concept of</w:t>
      </w:r>
      <w:r w:rsidR="00F54EE6" w:rsidRPr="00EC44CC">
        <w:rPr>
          <w:rFonts w:ascii="Times New Roman" w:hAnsi="Times New Roman" w:cs="Times New Roman"/>
          <w:sz w:val="24"/>
          <w:szCs w:val="24"/>
        </w:rPr>
        <w:t xml:space="preserve"> “crisis” in your State</w:t>
      </w:r>
      <w:r w:rsidR="0047406D" w:rsidRPr="00EC44CC">
        <w:rPr>
          <w:rFonts w:ascii="Times New Roman" w:hAnsi="Times New Roman" w:cs="Times New Roman"/>
          <w:sz w:val="24"/>
          <w:szCs w:val="24"/>
        </w:rPr>
        <w:t xml:space="preserve"> and indicatew</w:t>
      </w:r>
      <w:r w:rsidR="00F54EE6" w:rsidRPr="00EC44CC">
        <w:rPr>
          <w:rFonts w:ascii="Times New Roman" w:hAnsi="Times New Roman" w:cs="Times New Roman"/>
          <w:sz w:val="24"/>
          <w:szCs w:val="24"/>
        </w:rPr>
        <w:t>hat situations are excluded</w:t>
      </w:r>
      <w:r w:rsidR="0047406D" w:rsidRPr="00EC44CC">
        <w:rPr>
          <w:rFonts w:ascii="Times New Roman" w:hAnsi="Times New Roman" w:cs="Times New Roman"/>
          <w:sz w:val="24"/>
          <w:szCs w:val="24"/>
        </w:rPr>
        <w:t>.</w:t>
      </w:r>
    </w:p>
    <w:p w:rsidR="007E0EAE" w:rsidRPr="00EC44CC" w:rsidRDefault="007E0EAE" w:rsidP="000B3D00">
      <w:pPr>
        <w:pStyle w:val="ListParagraph"/>
        <w:spacing w:line="276" w:lineRule="auto"/>
        <w:ind w:left="0" w:firstLine="720"/>
        <w:rPr>
          <w:rFonts w:ascii="Times New Roman" w:hAnsi="Times New Roman" w:cs="Times New Roman"/>
          <w:b/>
          <w:sz w:val="24"/>
          <w:szCs w:val="24"/>
          <w:lang w:val="ka-GE"/>
        </w:rPr>
      </w:pPr>
    </w:p>
    <w:p w:rsidR="00000000" w:rsidRPr="00EC44CC" w:rsidRDefault="009849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jc w:val="both"/>
        <w:rPr>
          <w:rFonts w:ascii="Times New Roman" w:hAnsi="Times New Roman" w:cs="Times New Roman"/>
          <w:i/>
          <w:iCs/>
          <w:sz w:val="24"/>
          <w:szCs w:val="24"/>
          <w:lang w:val="ka-GE"/>
        </w:rPr>
      </w:pPr>
      <w:r w:rsidRPr="00EC44CC">
        <w:rPr>
          <w:rFonts w:ascii="Times New Roman" w:hAnsi="Times New Roman" w:cs="Times New Roman"/>
          <w:sz w:val="24"/>
          <w:szCs w:val="24"/>
          <w:lang w:val="en-US"/>
        </w:rPr>
        <w:t>State of emergency is defined and regulated by the constitution of Georgia</w:t>
      </w:r>
      <w:r w:rsidR="00945A41" w:rsidRPr="00EC44CC">
        <w:rPr>
          <w:rFonts w:ascii="Times New Roman" w:hAnsi="Times New Roman" w:cs="Times New Roman"/>
          <w:sz w:val="24"/>
          <w:szCs w:val="24"/>
          <w:lang w:val="en-US"/>
        </w:rPr>
        <w:t xml:space="preserve"> and the law of Georgia on public safety. </w:t>
      </w:r>
      <w:r w:rsidRPr="00EC44CC">
        <w:rPr>
          <w:rStyle w:val="FootnoteReference"/>
          <w:rFonts w:ascii="Times New Roman" w:hAnsi="Times New Roman" w:cs="Times New Roman"/>
          <w:sz w:val="24"/>
          <w:szCs w:val="24"/>
          <w:lang w:val="en-US"/>
        </w:rPr>
        <w:footnoteReference w:id="4"/>
      </w:r>
      <w:r w:rsidR="00945A41" w:rsidRPr="00EC44CC">
        <w:rPr>
          <w:rFonts w:ascii="Times New Roman" w:hAnsi="Times New Roman" w:cs="Times New Roman"/>
          <w:sz w:val="24"/>
          <w:szCs w:val="24"/>
        </w:rPr>
        <w:t xml:space="preserve"> As it was already mentioned, according to the article 5 of the law of Georgia on public safety </w:t>
      </w:r>
      <w:r w:rsidR="003147DF" w:rsidRPr="00EC44CC">
        <w:rPr>
          <w:rFonts w:ascii="Times New Roman" w:hAnsi="Times New Roman" w:cs="Times New Roman"/>
          <w:i/>
          <w:iCs/>
          <w:sz w:val="24"/>
          <w:szCs w:val="24"/>
        </w:rPr>
        <w:t xml:space="preserve">a crisis situation in certain territories or organisations that is </w:t>
      </w:r>
      <w:r w:rsidR="003147DF" w:rsidRPr="00EC44CC">
        <w:rPr>
          <w:rFonts w:ascii="Times New Roman" w:hAnsi="Times New Roman" w:cs="Times New Roman"/>
          <w:i/>
          <w:iCs/>
          <w:sz w:val="24"/>
          <w:szCs w:val="24"/>
        </w:rPr>
        <w:lastRenderedPageBreak/>
        <w:t xml:space="preserve">characterised by the disturbance of normal living conditions of the population, caused by disasters, large industrial accidents, fire, natural disasters, epidemics, epizooty, </w:t>
      </w:r>
      <w:proofErr w:type="spellStart"/>
      <w:r w:rsidR="003147DF" w:rsidRPr="00EC44CC">
        <w:rPr>
          <w:rFonts w:ascii="Times New Roman" w:hAnsi="Times New Roman" w:cs="Times New Roman"/>
          <w:i/>
          <w:iCs/>
          <w:sz w:val="24"/>
          <w:szCs w:val="24"/>
        </w:rPr>
        <w:t>epiphytoty</w:t>
      </w:r>
      <w:proofErr w:type="spellEnd"/>
      <w:r w:rsidR="003147DF" w:rsidRPr="00EC44CC">
        <w:rPr>
          <w:rFonts w:ascii="Times New Roman" w:hAnsi="Times New Roman" w:cs="Times New Roman"/>
          <w:i/>
          <w:iCs/>
          <w:sz w:val="24"/>
          <w:szCs w:val="24"/>
        </w:rPr>
        <w:t>, or by use of the implements of war, and that poses and/or may pose a threat to the life and/or health of the population, and causes or may cause victims, human injuries, and/or significant material damage.</w:t>
      </w:r>
    </w:p>
    <w:p w:rsidR="0098494F" w:rsidRPr="00EC44CC" w:rsidRDefault="0098494F" w:rsidP="000B3D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jc w:val="both"/>
        <w:rPr>
          <w:rFonts w:ascii="Times New Roman" w:hAnsi="Times New Roman" w:cs="Times New Roman"/>
          <w:sz w:val="24"/>
          <w:szCs w:val="24"/>
          <w:lang w:val="ka-GE"/>
        </w:rPr>
      </w:pPr>
    </w:p>
    <w:p w:rsidR="00F61A39" w:rsidRPr="00EC44CC" w:rsidRDefault="00F61A39" w:rsidP="000B3D00">
      <w:pPr>
        <w:pStyle w:val="ListParagraph"/>
        <w:numPr>
          <w:ilvl w:val="0"/>
          <w:numId w:val="9"/>
        </w:numPr>
        <w:spacing w:line="276" w:lineRule="auto"/>
        <w:ind w:left="709"/>
        <w:jc w:val="both"/>
        <w:rPr>
          <w:rFonts w:ascii="Times New Roman" w:hAnsi="Times New Roman" w:cs="Times New Roman"/>
          <w:sz w:val="24"/>
          <w:szCs w:val="24"/>
        </w:rPr>
      </w:pPr>
      <w:r w:rsidRPr="00EC44CC">
        <w:rPr>
          <w:rFonts w:ascii="Times New Roman" w:hAnsi="Times New Roman" w:cs="Times New Roman"/>
          <w:sz w:val="24"/>
          <w:szCs w:val="24"/>
        </w:rPr>
        <w:t>What institutional mechanisms are in place for managing a crisis and how are priorities determined?</w:t>
      </w:r>
    </w:p>
    <w:p w:rsidR="00BA62F7" w:rsidRPr="00EC44CC" w:rsidRDefault="00BA62F7" w:rsidP="000B3D00">
      <w:pPr>
        <w:pStyle w:val="ListParagraph"/>
        <w:spacing w:line="276" w:lineRule="auto"/>
        <w:ind w:left="709"/>
        <w:jc w:val="both"/>
        <w:rPr>
          <w:rFonts w:ascii="Times New Roman" w:hAnsi="Times New Roman" w:cs="Times New Roman"/>
          <w:sz w:val="24"/>
          <w:szCs w:val="24"/>
        </w:rPr>
      </w:pPr>
    </w:p>
    <w:p w:rsidR="00966FD6" w:rsidRPr="00EC44CC" w:rsidRDefault="00966FD6" w:rsidP="000B3D00">
      <w:pPr>
        <w:spacing w:line="276" w:lineRule="auto"/>
        <w:jc w:val="both"/>
        <w:rPr>
          <w:rFonts w:ascii="Times New Roman" w:eastAsia="Times New Roman" w:hAnsi="Times New Roman" w:cs="Times New Roman"/>
          <w:sz w:val="24"/>
          <w:szCs w:val="24"/>
          <w:lang w:val="en-US"/>
        </w:rPr>
      </w:pPr>
      <w:r w:rsidRPr="00EC44CC">
        <w:rPr>
          <w:rFonts w:ascii="Times New Roman" w:eastAsia="Times New Roman" w:hAnsi="Times New Roman" w:cs="Times New Roman"/>
          <w:sz w:val="24"/>
          <w:szCs w:val="24"/>
          <w:lang w:val="en-US"/>
        </w:rPr>
        <w:t>Order #14 of the Head of Emergency Management Service, establishes a National Center for Crisis Management of the Emergency Management Service, which coordinates the existing emergencies and crisis across the country.  The centre has a crisis management department that coordinates during the crisis and carries out its activities based on the Constitution of Georgia and international agreements.</w:t>
      </w:r>
    </w:p>
    <w:p w:rsidR="005C5BA4" w:rsidRPr="00EC44CC" w:rsidRDefault="00966FD6" w:rsidP="000B3D00">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During the COVID-19 situation, the Prime Minister </w:t>
      </w:r>
      <w:proofErr w:type="spellStart"/>
      <w:r w:rsidRPr="00EC44CC">
        <w:rPr>
          <w:rFonts w:ascii="Times New Roman" w:hAnsi="Times New Roman" w:cs="Times New Roman"/>
          <w:sz w:val="24"/>
          <w:szCs w:val="24"/>
        </w:rPr>
        <w:t>Giorgi</w:t>
      </w:r>
      <w:proofErr w:type="spellEnd"/>
      <w:r w:rsidRPr="00EC44CC">
        <w:rPr>
          <w:rFonts w:ascii="Times New Roman" w:hAnsi="Times New Roman" w:cs="Times New Roman"/>
          <w:sz w:val="24"/>
          <w:szCs w:val="24"/>
        </w:rPr>
        <w:t xml:space="preserve"> </w:t>
      </w:r>
      <w:proofErr w:type="spellStart"/>
      <w:r w:rsidRPr="00EC44CC">
        <w:rPr>
          <w:rFonts w:ascii="Times New Roman" w:hAnsi="Times New Roman" w:cs="Times New Roman"/>
          <w:sz w:val="24"/>
          <w:szCs w:val="24"/>
        </w:rPr>
        <w:t>Gakharia</w:t>
      </w:r>
      <w:proofErr w:type="spellEnd"/>
      <w:r w:rsidRPr="00EC44CC">
        <w:rPr>
          <w:rFonts w:ascii="Times New Roman" w:hAnsi="Times New Roman" w:cs="Times New Roman"/>
          <w:sz w:val="24"/>
          <w:szCs w:val="24"/>
        </w:rPr>
        <w:t xml:space="preserve"> set up an Inter-Agency Council for Coordination </w:t>
      </w:r>
      <w:proofErr w:type="gramStart"/>
      <w:r w:rsidRPr="00EC44CC">
        <w:rPr>
          <w:rFonts w:ascii="Times New Roman" w:hAnsi="Times New Roman" w:cs="Times New Roman"/>
          <w:sz w:val="24"/>
          <w:szCs w:val="24"/>
        </w:rPr>
        <w:t>Against</w:t>
      </w:r>
      <w:proofErr w:type="gramEnd"/>
      <w:r w:rsidRPr="00EC44CC">
        <w:rPr>
          <w:rFonts w:ascii="Times New Roman" w:hAnsi="Times New Roman" w:cs="Times New Roman"/>
          <w:sz w:val="24"/>
          <w:szCs w:val="24"/>
        </w:rPr>
        <w:t xml:space="preserve"> the Coronavirus (IACC), made up of representatives of every major government agency, to manage the situation. IACC developed anti crisis action plan and set relevant priorities. </w:t>
      </w:r>
      <w:r w:rsidR="005C5BA4" w:rsidRPr="00EC44CC">
        <w:rPr>
          <w:rStyle w:val="FootnoteReference"/>
          <w:rFonts w:ascii="Times New Roman" w:hAnsi="Times New Roman" w:cs="Times New Roman"/>
          <w:sz w:val="24"/>
          <w:szCs w:val="24"/>
        </w:rPr>
        <w:footnoteReference w:id="5"/>
      </w:r>
    </w:p>
    <w:p w:rsidR="005C5BA4" w:rsidRPr="00EC44CC" w:rsidRDefault="00945A41" w:rsidP="000B3D00">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After the first session of the Council, the authorities presented to the public the four priority directions in the fight against COVID-19 and the persons responsible for each area: 1. Healthcare – The protection of the health and lives of the population; 2. The economy – The management and recovery of the Georgian economy in the face of the global economic crisis; 3. Safety – The protection of citizens; 4. Supplies and logistics – The management of an uninterrupted supply of food to the population.</w:t>
      </w:r>
      <w:r w:rsidR="00E26B6D" w:rsidRPr="00EC44CC">
        <w:rPr>
          <w:rFonts w:ascii="Times New Roman" w:hAnsi="Times New Roman" w:cs="Times New Roman"/>
          <w:sz w:val="24"/>
          <w:szCs w:val="24"/>
        </w:rPr>
        <w:t xml:space="preserve">However no special measures were undertaken to support SRHR during the crisis. According to the survey conducted by the Association “HERA-XXI” </w:t>
      </w:r>
      <w:r w:rsidR="00E26B6D" w:rsidRPr="00EC44CC">
        <w:rPr>
          <w:rFonts w:ascii="Times New Roman" w:hAnsi="Times New Roman" w:cs="Times New Roman"/>
          <w:sz w:val="24"/>
          <w:szCs w:val="24"/>
          <w:lang w:val="en-US"/>
        </w:rPr>
        <w:t xml:space="preserve">the Government plan was not focused on the specific needs of women and girls and their </w:t>
      </w:r>
      <w:r w:rsidR="00966FD6" w:rsidRPr="00EC44CC">
        <w:rPr>
          <w:rFonts w:ascii="Times New Roman" w:hAnsi="Times New Roman" w:cs="Times New Roman"/>
          <w:sz w:val="24"/>
          <w:szCs w:val="24"/>
          <w:lang w:val="en-US"/>
        </w:rPr>
        <w:t xml:space="preserve">sexual and reproductive rights. </w:t>
      </w:r>
      <w:r w:rsidR="00966FD6" w:rsidRPr="00EC44CC">
        <w:rPr>
          <w:rStyle w:val="FootnoteReference"/>
          <w:rFonts w:ascii="Times New Roman" w:hAnsi="Times New Roman" w:cs="Times New Roman"/>
          <w:sz w:val="24"/>
          <w:szCs w:val="24"/>
          <w:lang w:val="en-US"/>
        </w:rPr>
        <w:footnoteReference w:id="6"/>
      </w:r>
    </w:p>
    <w:p w:rsidR="00423E65" w:rsidRPr="00EC44CC" w:rsidRDefault="00423E65" w:rsidP="000B3D00">
      <w:pPr>
        <w:spacing w:line="276" w:lineRule="auto"/>
        <w:jc w:val="both"/>
        <w:rPr>
          <w:rFonts w:ascii="Times New Roman" w:hAnsi="Times New Roman" w:cs="Times New Roman"/>
          <w:sz w:val="24"/>
          <w:szCs w:val="24"/>
          <w:lang w:val="ka-GE"/>
        </w:rPr>
      </w:pPr>
      <w:r w:rsidRPr="00EC44CC">
        <w:rPr>
          <w:rFonts w:ascii="Times New Roman" w:hAnsi="Times New Roman" w:cs="Times New Roman"/>
          <w:sz w:val="24"/>
          <w:szCs w:val="24"/>
        </w:rPr>
        <w:t xml:space="preserve">If we consider the pandemic COVID-19 as a crisis in terms of reproductive and sexual rights, the priorities for overcoming the crisis should be as follows: </w:t>
      </w:r>
    </w:p>
    <w:p w:rsidR="009B0100" w:rsidRPr="00EC44CC" w:rsidRDefault="009B0100" w:rsidP="000B3D00">
      <w:pPr>
        <w:pStyle w:val="ListParagraph"/>
        <w:spacing w:line="276" w:lineRule="auto"/>
        <w:ind w:left="706"/>
        <w:jc w:val="both"/>
        <w:rPr>
          <w:rFonts w:ascii="Times New Roman" w:eastAsia="Times New Roman" w:hAnsi="Times New Roman" w:cs="Times New Roman"/>
          <w:i/>
          <w:iCs/>
          <w:sz w:val="24"/>
          <w:szCs w:val="24"/>
          <w:lang w:val="ka-GE"/>
        </w:rPr>
      </w:pPr>
    </w:p>
    <w:p w:rsidR="00000000" w:rsidRPr="00EC44CC" w:rsidRDefault="000B3D00">
      <w:pPr>
        <w:spacing w:line="276" w:lineRule="auto"/>
        <w:ind w:left="709"/>
        <w:jc w:val="both"/>
        <w:rPr>
          <w:rFonts w:ascii="Times New Roman" w:eastAsia="Times New Roman" w:hAnsi="Times New Roman" w:cs="Times New Roman"/>
          <w:i/>
          <w:iCs/>
          <w:sz w:val="24"/>
          <w:szCs w:val="24"/>
          <w:lang w:val="en-US"/>
        </w:rPr>
      </w:pPr>
      <w:r w:rsidRPr="00EC44CC">
        <w:rPr>
          <w:rFonts w:ascii="Times New Roman" w:eastAsia="Times New Roman" w:hAnsi="Times New Roman" w:cs="Times New Roman"/>
          <w:i/>
          <w:iCs/>
          <w:sz w:val="24"/>
          <w:szCs w:val="24"/>
          <w:lang w:val="en-US"/>
        </w:rPr>
        <w:t>A</w:t>
      </w:r>
      <w:r w:rsidR="003147DF" w:rsidRPr="00EC44CC">
        <w:rPr>
          <w:rFonts w:ascii="Times New Roman" w:eastAsia="Times New Roman" w:hAnsi="Times New Roman" w:cs="Times New Roman"/>
          <w:i/>
          <w:iCs/>
          <w:sz w:val="24"/>
          <w:szCs w:val="24"/>
          <w:lang w:val="en-US"/>
        </w:rPr>
        <w:t xml:space="preserve">. The state should ensure that </w:t>
      </w:r>
      <w:proofErr w:type="gramStart"/>
      <w:r w:rsidR="003147DF" w:rsidRPr="00EC44CC">
        <w:rPr>
          <w:rFonts w:ascii="Times New Roman" w:eastAsia="Times New Roman" w:hAnsi="Times New Roman" w:cs="Times New Roman"/>
          <w:i/>
          <w:iCs/>
          <w:sz w:val="24"/>
          <w:szCs w:val="24"/>
          <w:lang w:val="en-US"/>
        </w:rPr>
        <w:t>restrictions imposed by the state during fight against a pandemic creates</w:t>
      </w:r>
      <w:proofErr w:type="gramEnd"/>
      <w:r w:rsidR="003147DF" w:rsidRPr="00EC44CC">
        <w:rPr>
          <w:rFonts w:ascii="Times New Roman" w:eastAsia="Times New Roman" w:hAnsi="Times New Roman" w:cs="Times New Roman"/>
          <w:i/>
          <w:iCs/>
          <w:sz w:val="24"/>
          <w:szCs w:val="24"/>
          <w:lang w:val="en-US"/>
        </w:rPr>
        <w:t xml:space="preserve"> no discriminatory and unequal environment. It is important for the state to recognize that social, cultural and gender roles and relationships affect the vulnerability of women and girls.</w:t>
      </w:r>
    </w:p>
    <w:p w:rsidR="009022C1" w:rsidRPr="00EC44CC" w:rsidRDefault="009022C1" w:rsidP="000B3D00">
      <w:pPr>
        <w:pStyle w:val="ListParagraph"/>
        <w:spacing w:line="276" w:lineRule="auto"/>
        <w:ind w:left="706"/>
        <w:jc w:val="both"/>
        <w:rPr>
          <w:rFonts w:ascii="Times New Roman" w:eastAsia="Times New Roman" w:hAnsi="Times New Roman" w:cs="Times New Roman"/>
          <w:color w:val="FF0000"/>
          <w:sz w:val="24"/>
          <w:szCs w:val="24"/>
          <w:lang w:val="en-US"/>
        </w:rPr>
      </w:pPr>
    </w:p>
    <w:p w:rsidR="000022FC" w:rsidRPr="00EC44CC" w:rsidRDefault="000B3D00" w:rsidP="000B3D00">
      <w:pPr>
        <w:pStyle w:val="ListParagraph"/>
        <w:spacing w:line="276" w:lineRule="auto"/>
        <w:ind w:left="706"/>
        <w:jc w:val="both"/>
        <w:rPr>
          <w:rFonts w:ascii="Times New Roman" w:eastAsia="Times New Roman" w:hAnsi="Times New Roman" w:cs="Times New Roman"/>
          <w:i/>
          <w:iCs/>
          <w:sz w:val="24"/>
          <w:szCs w:val="24"/>
          <w:lang w:val="en-US"/>
        </w:rPr>
      </w:pPr>
      <w:r w:rsidRPr="00EC44CC">
        <w:rPr>
          <w:rFonts w:ascii="Times New Roman" w:eastAsia="Times New Roman" w:hAnsi="Times New Roman" w:cs="Times New Roman"/>
          <w:i/>
          <w:iCs/>
          <w:sz w:val="24"/>
          <w:szCs w:val="24"/>
          <w:lang w:val="en-US"/>
        </w:rPr>
        <w:t>B</w:t>
      </w:r>
      <w:r w:rsidR="009022C1" w:rsidRPr="00EC44CC">
        <w:rPr>
          <w:rFonts w:ascii="Times New Roman" w:eastAsia="Times New Roman" w:hAnsi="Times New Roman" w:cs="Times New Roman"/>
          <w:i/>
          <w:iCs/>
          <w:sz w:val="24"/>
          <w:szCs w:val="24"/>
          <w:lang w:val="en-US"/>
        </w:rPr>
        <w:t>.</w:t>
      </w:r>
      <w:r w:rsidR="000022FC" w:rsidRPr="00EC44CC">
        <w:rPr>
          <w:rFonts w:ascii="Times New Roman" w:eastAsia="Times New Roman" w:hAnsi="Times New Roman" w:cs="Times New Roman"/>
          <w:i/>
          <w:iCs/>
          <w:sz w:val="24"/>
          <w:szCs w:val="24"/>
          <w:lang w:val="en-US"/>
        </w:rPr>
        <w:t xml:space="preserve"> </w:t>
      </w:r>
      <w:proofErr w:type="gramStart"/>
      <w:r w:rsidR="000022FC" w:rsidRPr="00EC44CC">
        <w:rPr>
          <w:rFonts w:ascii="Times New Roman" w:eastAsia="Times New Roman" w:hAnsi="Times New Roman" w:cs="Times New Roman"/>
          <w:i/>
          <w:iCs/>
          <w:sz w:val="24"/>
          <w:szCs w:val="24"/>
          <w:lang w:val="en-US"/>
        </w:rPr>
        <w:t>The</w:t>
      </w:r>
      <w:proofErr w:type="gramEnd"/>
      <w:r w:rsidR="000022FC" w:rsidRPr="00EC44CC">
        <w:rPr>
          <w:rFonts w:ascii="Times New Roman" w:eastAsia="Times New Roman" w:hAnsi="Times New Roman" w:cs="Times New Roman"/>
          <w:i/>
          <w:iCs/>
          <w:sz w:val="24"/>
          <w:szCs w:val="24"/>
          <w:lang w:val="en-US"/>
        </w:rPr>
        <w:t xml:space="preserve"> state should pay close attention to sexual and reproductive health during COVID-19, given that </w:t>
      </w:r>
      <w:r w:rsidR="00361518" w:rsidRPr="00EC44CC">
        <w:rPr>
          <w:rFonts w:ascii="Times New Roman" w:eastAsia="Times New Roman" w:hAnsi="Times New Roman" w:cs="Times New Roman"/>
          <w:i/>
          <w:iCs/>
          <w:sz w:val="24"/>
          <w:szCs w:val="24"/>
          <w:lang w:val="en-US"/>
        </w:rPr>
        <w:t xml:space="preserve">the spread of the virus will have a severe impact on </w:t>
      </w:r>
      <w:r w:rsidR="000022FC" w:rsidRPr="00EC44CC">
        <w:rPr>
          <w:rFonts w:ascii="Times New Roman" w:eastAsia="Times New Roman" w:hAnsi="Times New Roman" w:cs="Times New Roman"/>
          <w:i/>
          <w:iCs/>
          <w:sz w:val="24"/>
          <w:szCs w:val="24"/>
          <w:lang w:val="en-US"/>
        </w:rPr>
        <w:t>these issues.</w:t>
      </w:r>
      <w:r w:rsidR="00361518" w:rsidRPr="00EC44CC">
        <w:rPr>
          <w:rFonts w:ascii="Times New Roman" w:eastAsia="Times New Roman" w:hAnsi="Times New Roman" w:cs="Times New Roman"/>
          <w:i/>
          <w:iCs/>
          <w:sz w:val="24"/>
          <w:szCs w:val="24"/>
          <w:lang w:val="en-US"/>
        </w:rPr>
        <w:t xml:space="preserve"> In such circumstances, the state must ensure safe pregnancy and childbirth. </w:t>
      </w:r>
      <w:r w:rsidR="00361518" w:rsidRPr="00EC44CC">
        <w:rPr>
          <w:rFonts w:ascii="Times New Roman" w:eastAsia="Times New Roman" w:hAnsi="Times New Roman" w:cs="Times New Roman"/>
          <w:i/>
          <w:iCs/>
          <w:sz w:val="24"/>
          <w:szCs w:val="24"/>
          <w:lang w:val="en-US"/>
        </w:rPr>
        <w:lastRenderedPageBreak/>
        <w:t>Mentioned issues are particularly problematic for women living in poverty, persons with disabilities, IDPs and sexual minorities.</w:t>
      </w:r>
    </w:p>
    <w:p w:rsidR="000022FC" w:rsidRPr="00EC44CC" w:rsidRDefault="000022FC" w:rsidP="000B3D00">
      <w:pPr>
        <w:pStyle w:val="ListParagraph"/>
        <w:spacing w:line="276" w:lineRule="auto"/>
        <w:ind w:left="706"/>
        <w:jc w:val="both"/>
        <w:rPr>
          <w:rFonts w:ascii="Times New Roman" w:eastAsia="Times New Roman" w:hAnsi="Times New Roman" w:cs="Times New Roman"/>
          <w:sz w:val="24"/>
          <w:szCs w:val="24"/>
          <w:lang w:val="en-US"/>
        </w:rPr>
      </w:pPr>
    </w:p>
    <w:p w:rsidR="00910A19" w:rsidRPr="00EC44CC" w:rsidRDefault="00910A19" w:rsidP="000B3D00">
      <w:pPr>
        <w:spacing w:line="276" w:lineRule="auto"/>
        <w:jc w:val="both"/>
        <w:rPr>
          <w:rFonts w:ascii="Times New Roman" w:hAnsi="Times New Roman" w:cs="Times New Roman"/>
          <w:sz w:val="24"/>
          <w:szCs w:val="24"/>
        </w:rPr>
      </w:pPr>
    </w:p>
    <w:p w:rsidR="007B299E" w:rsidRPr="00EC44CC" w:rsidRDefault="007F12F3" w:rsidP="000B3D00">
      <w:pPr>
        <w:spacing w:line="276" w:lineRule="auto"/>
        <w:jc w:val="both"/>
        <w:rPr>
          <w:rFonts w:ascii="Times New Roman" w:hAnsi="Times New Roman" w:cs="Times New Roman"/>
          <w:sz w:val="24"/>
          <w:szCs w:val="24"/>
          <w:u w:val="single"/>
        </w:rPr>
      </w:pPr>
      <w:r w:rsidRPr="00EC44CC">
        <w:rPr>
          <w:rFonts w:ascii="Times New Roman" w:hAnsi="Times New Roman" w:cs="Times New Roman"/>
          <w:sz w:val="24"/>
          <w:szCs w:val="24"/>
          <w:u w:val="single"/>
        </w:rPr>
        <w:t xml:space="preserve">Challenges and </w:t>
      </w:r>
      <w:r w:rsidR="00A44B5B" w:rsidRPr="00EC44CC">
        <w:rPr>
          <w:rFonts w:ascii="Times New Roman" w:hAnsi="Times New Roman" w:cs="Times New Roman"/>
          <w:sz w:val="24"/>
          <w:szCs w:val="24"/>
          <w:u w:val="single"/>
        </w:rPr>
        <w:t>g</w:t>
      </w:r>
      <w:r w:rsidR="007B299E" w:rsidRPr="00EC44CC">
        <w:rPr>
          <w:rFonts w:ascii="Times New Roman" w:hAnsi="Times New Roman" w:cs="Times New Roman"/>
          <w:sz w:val="24"/>
          <w:szCs w:val="24"/>
          <w:u w:val="single"/>
        </w:rPr>
        <w:t>ood practices</w:t>
      </w:r>
    </w:p>
    <w:p w:rsidR="0029419E" w:rsidRPr="00EC44CC" w:rsidRDefault="007B299E" w:rsidP="000B3D00">
      <w:pPr>
        <w:pStyle w:val="ListParagraph"/>
        <w:numPr>
          <w:ilvl w:val="0"/>
          <w:numId w:val="9"/>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Please highlight any </w:t>
      </w:r>
      <w:r w:rsidR="007D03B6" w:rsidRPr="00EC44CC">
        <w:rPr>
          <w:rFonts w:ascii="Times New Roman" w:hAnsi="Times New Roman" w:cs="Times New Roman"/>
          <w:sz w:val="24"/>
          <w:szCs w:val="24"/>
        </w:rPr>
        <w:t xml:space="preserve">challenges faced in the provision of </w:t>
      </w:r>
      <w:r w:rsidR="00735D47" w:rsidRPr="00EC44CC">
        <w:rPr>
          <w:rFonts w:ascii="Times New Roman" w:hAnsi="Times New Roman" w:cs="Times New Roman"/>
          <w:sz w:val="24"/>
          <w:szCs w:val="24"/>
        </w:rPr>
        <w:t xml:space="preserve">SRH services </w:t>
      </w:r>
      <w:r w:rsidR="007D03B6" w:rsidRPr="00EC44CC">
        <w:rPr>
          <w:rFonts w:ascii="Times New Roman" w:hAnsi="Times New Roman" w:cs="Times New Roman"/>
          <w:sz w:val="24"/>
          <w:szCs w:val="24"/>
        </w:rPr>
        <w:t xml:space="preserve">and </w:t>
      </w:r>
      <w:r w:rsidRPr="00EC44CC">
        <w:rPr>
          <w:rFonts w:ascii="Times New Roman" w:hAnsi="Times New Roman" w:cs="Times New Roman"/>
          <w:sz w:val="24"/>
          <w:szCs w:val="24"/>
        </w:rPr>
        <w:t>good practice</w:t>
      </w:r>
      <w:r w:rsidR="0002644E" w:rsidRPr="00EC44CC">
        <w:rPr>
          <w:rFonts w:ascii="Times New Roman" w:hAnsi="Times New Roman" w:cs="Times New Roman"/>
          <w:sz w:val="24"/>
          <w:szCs w:val="24"/>
        </w:rPr>
        <w:t>s</w:t>
      </w:r>
      <w:r w:rsidRPr="00EC44CC">
        <w:rPr>
          <w:rFonts w:ascii="Times New Roman" w:hAnsi="Times New Roman" w:cs="Times New Roman"/>
          <w:sz w:val="24"/>
          <w:szCs w:val="24"/>
        </w:rPr>
        <w:t xml:space="preserve"> in ensuring women</w:t>
      </w:r>
      <w:r w:rsidR="00FA41F4" w:rsidRPr="00EC44CC">
        <w:rPr>
          <w:rFonts w:ascii="Times New Roman" w:hAnsi="Times New Roman" w:cs="Times New Roman"/>
          <w:sz w:val="24"/>
          <w:szCs w:val="24"/>
        </w:rPr>
        <w:t>’s</w:t>
      </w:r>
      <w:r w:rsidRPr="00EC44CC">
        <w:rPr>
          <w:rFonts w:ascii="Times New Roman" w:hAnsi="Times New Roman" w:cs="Times New Roman"/>
          <w:sz w:val="24"/>
          <w:szCs w:val="24"/>
        </w:rPr>
        <w:t xml:space="preserve"> and girls’ </w:t>
      </w:r>
      <w:r w:rsidR="00B838AA" w:rsidRPr="00EC44CC">
        <w:rPr>
          <w:rFonts w:ascii="Times New Roman" w:hAnsi="Times New Roman" w:cs="Times New Roman"/>
          <w:sz w:val="24"/>
          <w:szCs w:val="24"/>
        </w:rPr>
        <w:t>SRHR</w:t>
      </w:r>
      <w:r w:rsidRPr="00EC44CC">
        <w:rPr>
          <w:rFonts w:ascii="Times New Roman" w:hAnsi="Times New Roman" w:cs="Times New Roman"/>
          <w:sz w:val="24"/>
          <w:szCs w:val="24"/>
        </w:rPr>
        <w:t xml:space="preserve"> in situations of crisis, including</w:t>
      </w:r>
      <w:r w:rsidR="00925106" w:rsidRPr="00EC44CC">
        <w:rPr>
          <w:rFonts w:ascii="Times New Roman" w:hAnsi="Times New Roman" w:cs="Times New Roman"/>
          <w:sz w:val="24"/>
          <w:szCs w:val="24"/>
        </w:rPr>
        <w:t xml:space="preserve">, </w:t>
      </w:r>
      <w:r w:rsidR="00945886" w:rsidRPr="00EC44CC">
        <w:rPr>
          <w:rFonts w:ascii="Times New Roman" w:hAnsi="Times New Roman" w:cs="Times New Roman"/>
          <w:sz w:val="24"/>
          <w:szCs w:val="24"/>
        </w:rPr>
        <w:t>for example</w:t>
      </w:r>
      <w:r w:rsidR="004921A9" w:rsidRPr="00EC44CC">
        <w:rPr>
          <w:rFonts w:ascii="Times New Roman" w:hAnsi="Times New Roman" w:cs="Times New Roman"/>
          <w:sz w:val="24"/>
          <w:szCs w:val="24"/>
        </w:rPr>
        <w:t xml:space="preserve">, measures concerning </w:t>
      </w:r>
      <w:r w:rsidR="00B838AA" w:rsidRPr="00EC44CC">
        <w:rPr>
          <w:rFonts w:ascii="Times New Roman" w:hAnsi="Times New Roman" w:cs="Times New Roman"/>
          <w:sz w:val="24"/>
          <w:szCs w:val="24"/>
        </w:rPr>
        <w:t xml:space="preserve">timely access to the </w:t>
      </w:r>
      <w:proofErr w:type="spellStart"/>
      <w:r w:rsidR="004921A9" w:rsidRPr="00EC44CC">
        <w:rPr>
          <w:rFonts w:ascii="Times New Roman" w:hAnsi="Times New Roman" w:cs="Times New Roman"/>
          <w:sz w:val="24"/>
          <w:szCs w:val="24"/>
        </w:rPr>
        <w:t>the</w:t>
      </w:r>
      <w:proofErr w:type="spellEnd"/>
      <w:r w:rsidR="004921A9" w:rsidRPr="00EC44CC">
        <w:rPr>
          <w:rFonts w:ascii="Times New Roman" w:hAnsi="Times New Roman" w:cs="Times New Roman"/>
          <w:sz w:val="24"/>
          <w:szCs w:val="24"/>
        </w:rPr>
        <w:t xml:space="preserve"> following </w:t>
      </w:r>
      <w:r w:rsidR="00B838AA" w:rsidRPr="00EC44CC">
        <w:rPr>
          <w:rFonts w:ascii="Times New Roman" w:hAnsi="Times New Roman" w:cs="Times New Roman"/>
          <w:sz w:val="24"/>
          <w:szCs w:val="24"/>
        </w:rPr>
        <w:t xml:space="preserve">types </w:t>
      </w:r>
      <w:r w:rsidR="00CD0EC9" w:rsidRPr="00EC44CC">
        <w:rPr>
          <w:rFonts w:ascii="Times New Roman" w:hAnsi="Times New Roman" w:cs="Times New Roman"/>
          <w:sz w:val="24"/>
          <w:szCs w:val="24"/>
        </w:rPr>
        <w:t xml:space="preserve">of services and </w:t>
      </w:r>
      <w:r w:rsidR="004921A9" w:rsidRPr="00EC44CC">
        <w:rPr>
          <w:rFonts w:ascii="Times New Roman" w:hAnsi="Times New Roman" w:cs="Times New Roman"/>
          <w:sz w:val="24"/>
          <w:szCs w:val="24"/>
        </w:rPr>
        <w:t>aspects</w:t>
      </w:r>
      <w:r w:rsidR="00CD0EC9" w:rsidRPr="00EC44CC">
        <w:rPr>
          <w:rFonts w:ascii="Times New Roman" w:hAnsi="Times New Roman" w:cs="Times New Roman"/>
          <w:sz w:val="24"/>
          <w:szCs w:val="24"/>
        </w:rPr>
        <w:t xml:space="preserve"> of care</w:t>
      </w:r>
      <w:r w:rsidR="00925106" w:rsidRPr="00EC44CC">
        <w:rPr>
          <w:rFonts w:ascii="Times New Roman" w:hAnsi="Times New Roman" w:cs="Times New Roman"/>
          <w:sz w:val="24"/>
          <w:szCs w:val="24"/>
        </w:rPr>
        <w:t>:</w:t>
      </w:r>
    </w:p>
    <w:p w:rsidR="00824E56" w:rsidRPr="00EC44CC" w:rsidRDefault="00824E56" w:rsidP="000B3D00">
      <w:pPr>
        <w:pStyle w:val="ListParagraph"/>
        <w:spacing w:line="276" w:lineRule="auto"/>
        <w:ind w:left="709"/>
        <w:jc w:val="both"/>
        <w:rPr>
          <w:rFonts w:ascii="Times New Roman" w:hAnsi="Times New Roman" w:cs="Times New Roman"/>
          <w:sz w:val="24"/>
          <w:szCs w:val="24"/>
        </w:rPr>
      </w:pPr>
    </w:p>
    <w:p w:rsidR="00B20A8E" w:rsidRPr="00EC44CC" w:rsidRDefault="00B20A8E" w:rsidP="000B3D00">
      <w:pPr>
        <w:pStyle w:val="ListParagraph"/>
        <w:numPr>
          <w:ilvl w:val="0"/>
          <w:numId w:val="3"/>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Access to non-biased and scientifically accurate information about sexual and reproductive health matters and services;</w:t>
      </w:r>
    </w:p>
    <w:p w:rsidR="00B20A8E" w:rsidRPr="00EC44CC" w:rsidRDefault="00B20A8E" w:rsidP="000B3D00">
      <w:pPr>
        <w:pStyle w:val="ListParagraph"/>
        <w:numPr>
          <w:ilvl w:val="0"/>
          <w:numId w:val="3"/>
        </w:numPr>
        <w:spacing w:line="276" w:lineRule="auto"/>
        <w:jc w:val="both"/>
        <w:rPr>
          <w:rFonts w:ascii="Times New Roman" w:hAnsi="Times New Roman" w:cs="Times New Roman"/>
          <w:b/>
          <w:sz w:val="24"/>
          <w:szCs w:val="24"/>
        </w:rPr>
      </w:pPr>
      <w:r w:rsidRPr="00EC44CC">
        <w:rPr>
          <w:rFonts w:ascii="Times New Roman" w:hAnsi="Times New Roman" w:cs="Times New Roman"/>
          <w:b/>
          <w:sz w:val="24"/>
          <w:szCs w:val="24"/>
        </w:rPr>
        <w:t xml:space="preserve">Access to medical professionals and  health service providers, including traditional birth attendants, with adequate provision for their training and safety including personal protective equipment; </w:t>
      </w:r>
    </w:p>
    <w:p w:rsidR="00B20A8E" w:rsidRPr="00EC44CC" w:rsidRDefault="00B20A8E" w:rsidP="000B3D00">
      <w:pPr>
        <w:pStyle w:val="ListParagraph"/>
        <w:numPr>
          <w:ilvl w:val="0"/>
          <w:numId w:val="3"/>
        </w:numPr>
        <w:spacing w:line="276" w:lineRule="auto"/>
        <w:jc w:val="both"/>
        <w:rPr>
          <w:rFonts w:ascii="Times New Roman" w:hAnsi="Times New Roman" w:cs="Times New Roman"/>
          <w:b/>
          <w:sz w:val="24"/>
          <w:szCs w:val="24"/>
        </w:rPr>
      </w:pPr>
      <w:r w:rsidRPr="00EC44CC">
        <w:rPr>
          <w:rFonts w:ascii="Times New Roman" w:hAnsi="Times New Roman" w:cs="Times New Roman"/>
          <w:b/>
          <w:sz w:val="24"/>
          <w:szCs w:val="24"/>
        </w:rPr>
        <w:t>Access to essential medicines  as prescribed by the WHO, equipment and technologies essential for the quality provision of sexual and reproductive health services;</w:t>
      </w:r>
    </w:p>
    <w:p w:rsidR="00B20A8E" w:rsidRPr="00EC44CC" w:rsidRDefault="00B20A8E" w:rsidP="000B3D00">
      <w:pPr>
        <w:pStyle w:val="ListParagraph"/>
        <w:numPr>
          <w:ilvl w:val="0"/>
          <w:numId w:val="3"/>
        </w:numPr>
        <w:spacing w:line="276" w:lineRule="auto"/>
        <w:jc w:val="both"/>
        <w:rPr>
          <w:rFonts w:ascii="Times New Roman" w:hAnsi="Times New Roman" w:cs="Times New Roman"/>
          <w:b/>
          <w:sz w:val="24"/>
          <w:szCs w:val="24"/>
        </w:rPr>
      </w:pPr>
      <w:r w:rsidRPr="00EC44CC">
        <w:rPr>
          <w:rFonts w:ascii="Times New Roman" w:hAnsi="Times New Roman" w:cs="Times New Roman"/>
          <w:b/>
          <w:sz w:val="24"/>
          <w:szCs w:val="24"/>
        </w:rPr>
        <w:t>Prevention of HIV transmission, post-exposure prophylaxis and treatment for HIV/AIDS  as well as the prevention and treatment of sexually transmissible infections;</w:t>
      </w:r>
    </w:p>
    <w:p w:rsidR="00925106" w:rsidRPr="00EC44CC" w:rsidRDefault="00C92E09" w:rsidP="000B3D00">
      <w:pPr>
        <w:pStyle w:val="ListParagraph"/>
        <w:numPr>
          <w:ilvl w:val="0"/>
          <w:numId w:val="3"/>
        </w:numPr>
        <w:spacing w:line="276" w:lineRule="auto"/>
        <w:jc w:val="both"/>
        <w:rPr>
          <w:rFonts w:ascii="Times New Roman" w:hAnsi="Times New Roman" w:cs="Times New Roman"/>
          <w:b/>
          <w:sz w:val="24"/>
          <w:szCs w:val="24"/>
        </w:rPr>
      </w:pPr>
      <w:r w:rsidRPr="00EC44CC">
        <w:rPr>
          <w:rFonts w:ascii="Times New Roman" w:hAnsi="Times New Roman" w:cs="Times New Roman"/>
          <w:b/>
          <w:sz w:val="24"/>
          <w:szCs w:val="24"/>
        </w:rPr>
        <w:t xml:space="preserve">Pregnancy-related </w:t>
      </w:r>
      <w:r w:rsidR="00AF7A8D" w:rsidRPr="00EC44CC">
        <w:rPr>
          <w:rFonts w:ascii="Times New Roman" w:hAnsi="Times New Roman" w:cs="Times New Roman"/>
          <w:b/>
          <w:sz w:val="24"/>
          <w:szCs w:val="24"/>
        </w:rPr>
        <w:t>h</w:t>
      </w:r>
      <w:r w:rsidR="007B699E" w:rsidRPr="00EC44CC">
        <w:rPr>
          <w:rFonts w:ascii="Times New Roman" w:hAnsi="Times New Roman" w:cs="Times New Roman"/>
          <w:b/>
          <w:sz w:val="24"/>
          <w:szCs w:val="24"/>
        </w:rPr>
        <w:t>ealth</w:t>
      </w:r>
      <w:r w:rsidR="00925106" w:rsidRPr="00EC44CC">
        <w:rPr>
          <w:rFonts w:ascii="Times New Roman" w:hAnsi="Times New Roman" w:cs="Times New Roman"/>
          <w:b/>
          <w:sz w:val="24"/>
          <w:szCs w:val="24"/>
        </w:rPr>
        <w:t xml:space="preserve"> services, including pre- and post-natal</w:t>
      </w:r>
      <w:r w:rsidR="007D03B6" w:rsidRPr="00EC44CC">
        <w:rPr>
          <w:rFonts w:ascii="Times New Roman" w:hAnsi="Times New Roman" w:cs="Times New Roman"/>
          <w:b/>
          <w:sz w:val="24"/>
          <w:szCs w:val="24"/>
        </w:rPr>
        <w:t>care</w:t>
      </w:r>
      <w:r w:rsidRPr="00EC44CC">
        <w:rPr>
          <w:rFonts w:ascii="Times New Roman" w:hAnsi="Times New Roman" w:cs="Times New Roman"/>
          <w:b/>
          <w:sz w:val="24"/>
          <w:szCs w:val="24"/>
        </w:rPr>
        <w:t xml:space="preserve">, </w:t>
      </w:r>
      <w:r w:rsidR="007B699E" w:rsidRPr="00EC44CC">
        <w:rPr>
          <w:rFonts w:ascii="Times New Roman" w:hAnsi="Times New Roman" w:cs="Times New Roman"/>
          <w:b/>
          <w:sz w:val="24"/>
          <w:szCs w:val="24"/>
        </w:rPr>
        <w:t xml:space="preserve"> assistance during child-birth</w:t>
      </w:r>
      <w:r w:rsidR="00766B8A" w:rsidRPr="00EC44CC">
        <w:rPr>
          <w:rFonts w:ascii="Times New Roman" w:hAnsi="Times New Roman" w:cs="Times New Roman"/>
          <w:b/>
          <w:sz w:val="24"/>
          <w:szCs w:val="24"/>
        </w:rPr>
        <w:t>,</w:t>
      </w:r>
      <w:r w:rsidRPr="00EC44CC">
        <w:rPr>
          <w:rFonts w:ascii="Times New Roman" w:hAnsi="Times New Roman" w:cs="Times New Roman"/>
          <w:b/>
          <w:sz w:val="24"/>
          <w:szCs w:val="24"/>
        </w:rPr>
        <w:t xml:space="preserve"> and emergency obstetric care;</w:t>
      </w:r>
    </w:p>
    <w:p w:rsidR="00945886" w:rsidRPr="00EC44CC" w:rsidRDefault="00B20A8E" w:rsidP="000B3D00">
      <w:pPr>
        <w:pStyle w:val="ListParagraph"/>
        <w:numPr>
          <w:ilvl w:val="0"/>
          <w:numId w:val="3"/>
        </w:numPr>
        <w:spacing w:line="276" w:lineRule="auto"/>
        <w:jc w:val="both"/>
        <w:rPr>
          <w:rFonts w:ascii="Times New Roman" w:hAnsi="Times New Roman" w:cs="Times New Roman"/>
          <w:b/>
          <w:sz w:val="24"/>
          <w:szCs w:val="24"/>
        </w:rPr>
      </w:pPr>
      <w:r w:rsidRPr="00EC44CC">
        <w:rPr>
          <w:rFonts w:ascii="Times New Roman" w:hAnsi="Times New Roman" w:cs="Times New Roman"/>
          <w:b/>
          <w:sz w:val="24"/>
          <w:szCs w:val="24"/>
        </w:rPr>
        <w:t>The full range of modern contraceptive information and services, including emergency contraception, as well as f</w:t>
      </w:r>
      <w:r w:rsidR="00BD2154" w:rsidRPr="00EC44CC">
        <w:rPr>
          <w:rFonts w:ascii="Times New Roman" w:hAnsi="Times New Roman" w:cs="Times New Roman"/>
          <w:b/>
          <w:sz w:val="24"/>
          <w:szCs w:val="24"/>
        </w:rPr>
        <w:t xml:space="preserve">amily planning </w:t>
      </w:r>
      <w:r w:rsidR="00C92E09" w:rsidRPr="00EC44CC">
        <w:rPr>
          <w:rFonts w:ascii="Times New Roman" w:hAnsi="Times New Roman" w:cs="Times New Roman"/>
          <w:b/>
          <w:sz w:val="24"/>
          <w:szCs w:val="24"/>
        </w:rPr>
        <w:t xml:space="preserve">information and </w:t>
      </w:r>
      <w:r w:rsidR="00BD2154" w:rsidRPr="00EC44CC">
        <w:rPr>
          <w:rFonts w:ascii="Times New Roman" w:hAnsi="Times New Roman" w:cs="Times New Roman"/>
          <w:b/>
          <w:sz w:val="24"/>
          <w:szCs w:val="24"/>
        </w:rPr>
        <w:t>services</w:t>
      </w:r>
      <w:r w:rsidR="00564595" w:rsidRPr="00EC44CC">
        <w:rPr>
          <w:rFonts w:ascii="Times New Roman" w:hAnsi="Times New Roman" w:cs="Times New Roman"/>
          <w:b/>
          <w:sz w:val="24"/>
          <w:szCs w:val="24"/>
        </w:rPr>
        <w:t xml:space="preserve"> related to the number, timing and spacing of pregnancies and infertility treatments</w:t>
      </w:r>
      <w:r w:rsidR="00C92E09" w:rsidRPr="00EC44CC">
        <w:rPr>
          <w:rFonts w:ascii="Times New Roman" w:hAnsi="Times New Roman" w:cs="Times New Roman"/>
          <w:b/>
          <w:sz w:val="24"/>
          <w:szCs w:val="24"/>
        </w:rPr>
        <w:t>;</w:t>
      </w:r>
    </w:p>
    <w:p w:rsidR="00945886" w:rsidRPr="00EC44CC" w:rsidRDefault="00995296" w:rsidP="000B3D00">
      <w:pPr>
        <w:pStyle w:val="ListParagraph"/>
        <w:numPr>
          <w:ilvl w:val="0"/>
          <w:numId w:val="3"/>
        </w:numPr>
        <w:spacing w:line="276" w:lineRule="auto"/>
        <w:jc w:val="both"/>
        <w:rPr>
          <w:rFonts w:ascii="Times New Roman" w:hAnsi="Times New Roman" w:cs="Times New Roman"/>
          <w:b/>
          <w:sz w:val="24"/>
          <w:szCs w:val="24"/>
        </w:rPr>
      </w:pPr>
      <w:r w:rsidRPr="00EC44CC">
        <w:rPr>
          <w:rFonts w:ascii="Times New Roman" w:hAnsi="Times New Roman" w:cs="Times New Roman"/>
          <w:b/>
          <w:sz w:val="24"/>
          <w:szCs w:val="24"/>
        </w:rPr>
        <w:t xml:space="preserve">Safe abortion services including surgical and non-surgical methods of termination of pregnancy </w:t>
      </w:r>
      <w:r w:rsidR="00945886" w:rsidRPr="00EC44CC">
        <w:rPr>
          <w:rFonts w:ascii="Times New Roman" w:hAnsi="Times New Roman" w:cs="Times New Roman"/>
          <w:b/>
          <w:sz w:val="24"/>
          <w:szCs w:val="24"/>
        </w:rPr>
        <w:t xml:space="preserve"> and</w:t>
      </w:r>
      <w:r w:rsidR="00C92E09" w:rsidRPr="00EC44CC">
        <w:rPr>
          <w:rFonts w:ascii="Times New Roman" w:hAnsi="Times New Roman" w:cs="Times New Roman"/>
          <w:b/>
          <w:sz w:val="24"/>
          <w:szCs w:val="24"/>
        </w:rPr>
        <w:t xml:space="preserve">humane </w:t>
      </w:r>
      <w:r w:rsidR="00945886" w:rsidRPr="00EC44CC">
        <w:rPr>
          <w:rFonts w:ascii="Times New Roman" w:hAnsi="Times New Roman" w:cs="Times New Roman"/>
          <w:b/>
          <w:sz w:val="24"/>
          <w:szCs w:val="24"/>
        </w:rPr>
        <w:t>post-abortion care</w:t>
      </w:r>
      <w:r w:rsidRPr="00EC44CC">
        <w:rPr>
          <w:rFonts w:ascii="Times New Roman" w:hAnsi="Times New Roman" w:cs="Times New Roman"/>
          <w:b/>
          <w:sz w:val="24"/>
          <w:szCs w:val="24"/>
        </w:rPr>
        <w:t>,</w:t>
      </w:r>
      <w:r w:rsidR="00C92E09" w:rsidRPr="00EC44CC">
        <w:rPr>
          <w:rFonts w:ascii="Times New Roman" w:hAnsi="Times New Roman" w:cs="Times New Roman"/>
          <w:b/>
          <w:sz w:val="24"/>
          <w:szCs w:val="24"/>
        </w:rPr>
        <w:t xml:space="preserve"> regardless of the legal status of abortion</w:t>
      </w:r>
      <w:r w:rsidR="00945886" w:rsidRPr="00EC44CC">
        <w:rPr>
          <w:rFonts w:ascii="Times New Roman" w:hAnsi="Times New Roman" w:cs="Times New Roman"/>
          <w:b/>
          <w:sz w:val="24"/>
          <w:szCs w:val="24"/>
        </w:rPr>
        <w:t>;</w:t>
      </w:r>
    </w:p>
    <w:p w:rsidR="004E3BDD" w:rsidRPr="00EC44CC" w:rsidRDefault="00C92E09" w:rsidP="000B3D00">
      <w:pPr>
        <w:pStyle w:val="ListParagraph"/>
        <w:numPr>
          <w:ilvl w:val="0"/>
          <w:numId w:val="3"/>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Treatment for pregnancy-related morbidities such as </w:t>
      </w:r>
      <w:r w:rsidR="007B699E" w:rsidRPr="00EC44CC">
        <w:rPr>
          <w:rFonts w:ascii="Times New Roman" w:hAnsi="Times New Roman" w:cs="Times New Roman"/>
          <w:sz w:val="24"/>
          <w:szCs w:val="24"/>
        </w:rPr>
        <w:t xml:space="preserve">obstetric </w:t>
      </w:r>
      <w:r w:rsidR="004E3BDD" w:rsidRPr="00EC44CC">
        <w:rPr>
          <w:rFonts w:ascii="Times New Roman" w:hAnsi="Times New Roman" w:cs="Times New Roman"/>
          <w:sz w:val="24"/>
          <w:szCs w:val="24"/>
        </w:rPr>
        <w:t xml:space="preserve">fistula </w:t>
      </w:r>
      <w:r w:rsidRPr="00EC44CC">
        <w:rPr>
          <w:rFonts w:ascii="Times New Roman" w:hAnsi="Times New Roman" w:cs="Times New Roman"/>
          <w:sz w:val="24"/>
          <w:szCs w:val="24"/>
        </w:rPr>
        <w:t>and uterine prolapse</w:t>
      </w:r>
      <w:r w:rsidR="007D03B6" w:rsidRPr="00EC44CC">
        <w:rPr>
          <w:rFonts w:ascii="Times New Roman" w:hAnsi="Times New Roman" w:cs="Times New Roman"/>
          <w:sz w:val="24"/>
          <w:szCs w:val="24"/>
        </w:rPr>
        <w:t>,</w:t>
      </w:r>
      <w:r w:rsidRPr="00EC44CC">
        <w:rPr>
          <w:rFonts w:ascii="Times New Roman" w:hAnsi="Times New Roman" w:cs="Times New Roman"/>
          <w:sz w:val="24"/>
          <w:szCs w:val="24"/>
        </w:rPr>
        <w:t xml:space="preserve"> among others</w:t>
      </w:r>
      <w:r w:rsidR="00FA31A9" w:rsidRPr="00EC44CC">
        <w:rPr>
          <w:rFonts w:ascii="Times New Roman" w:hAnsi="Times New Roman" w:cs="Times New Roman"/>
          <w:sz w:val="24"/>
          <w:szCs w:val="24"/>
        </w:rPr>
        <w:t>;</w:t>
      </w:r>
    </w:p>
    <w:p w:rsidR="00B838AA" w:rsidRPr="00EC44CC" w:rsidRDefault="00B838AA" w:rsidP="000B3D00">
      <w:pPr>
        <w:pStyle w:val="ListParagraph"/>
        <w:numPr>
          <w:ilvl w:val="0"/>
          <w:numId w:val="3"/>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Screenings and treatment for reproductive cancers</w:t>
      </w:r>
      <w:r w:rsidR="00FA31A9" w:rsidRPr="00EC44CC">
        <w:rPr>
          <w:rFonts w:ascii="Times New Roman" w:hAnsi="Times New Roman" w:cs="Times New Roman"/>
          <w:sz w:val="24"/>
          <w:szCs w:val="24"/>
        </w:rPr>
        <w:t>;</w:t>
      </w:r>
    </w:p>
    <w:p w:rsidR="00995296" w:rsidRPr="00EC44CC" w:rsidRDefault="00995296" w:rsidP="000B3D00">
      <w:pPr>
        <w:pStyle w:val="ListParagraph"/>
        <w:numPr>
          <w:ilvl w:val="0"/>
          <w:numId w:val="3"/>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Menstrual hygiene products, </w:t>
      </w:r>
      <w:r w:rsidR="003B3FB5" w:rsidRPr="00EC44CC">
        <w:rPr>
          <w:rFonts w:ascii="Times New Roman" w:hAnsi="Times New Roman" w:cs="Times New Roman"/>
          <w:sz w:val="24"/>
          <w:szCs w:val="24"/>
        </w:rPr>
        <w:t xml:space="preserve">menstrual </w:t>
      </w:r>
      <w:r w:rsidRPr="00EC44CC">
        <w:rPr>
          <w:rFonts w:ascii="Times New Roman" w:hAnsi="Times New Roman" w:cs="Times New Roman"/>
          <w:sz w:val="24"/>
          <w:szCs w:val="24"/>
        </w:rPr>
        <w:t>pain management and menstrual regulatio</w:t>
      </w:r>
      <w:r w:rsidR="00094218" w:rsidRPr="00EC44CC">
        <w:rPr>
          <w:rFonts w:ascii="Times New Roman" w:hAnsi="Times New Roman" w:cs="Times New Roman"/>
          <w:sz w:val="24"/>
          <w:szCs w:val="24"/>
        </w:rPr>
        <w:t>n</w:t>
      </w:r>
      <w:r w:rsidR="00FA31A9" w:rsidRPr="00EC44CC">
        <w:rPr>
          <w:rFonts w:ascii="Times New Roman" w:hAnsi="Times New Roman" w:cs="Times New Roman"/>
          <w:sz w:val="24"/>
          <w:szCs w:val="24"/>
        </w:rPr>
        <w:t>;</w:t>
      </w:r>
    </w:p>
    <w:p w:rsidR="00F54EE6" w:rsidRPr="00EC44CC" w:rsidRDefault="004E3BDD" w:rsidP="000B3D00">
      <w:pPr>
        <w:pStyle w:val="ListParagraph"/>
        <w:numPr>
          <w:ilvl w:val="0"/>
          <w:numId w:val="3"/>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Prevention, investigation and punishment of all forms of gender-based violence,and access to </w:t>
      </w:r>
      <w:r w:rsidR="00C92E09" w:rsidRPr="00EC44CC">
        <w:rPr>
          <w:rFonts w:ascii="Times New Roman" w:hAnsi="Times New Roman" w:cs="Times New Roman"/>
          <w:sz w:val="24"/>
          <w:szCs w:val="24"/>
        </w:rPr>
        <w:t xml:space="preserve">timely and </w:t>
      </w:r>
      <w:r w:rsidRPr="00EC44CC">
        <w:rPr>
          <w:rFonts w:ascii="Times New Roman" w:hAnsi="Times New Roman" w:cs="Times New Roman"/>
          <w:sz w:val="24"/>
          <w:szCs w:val="24"/>
        </w:rPr>
        <w:t xml:space="preserve">comprehensive medical </w:t>
      </w:r>
      <w:r w:rsidR="00C92E09" w:rsidRPr="00EC44CC">
        <w:rPr>
          <w:rFonts w:ascii="Times New Roman" w:hAnsi="Times New Roman" w:cs="Times New Roman"/>
          <w:sz w:val="24"/>
          <w:szCs w:val="24"/>
        </w:rPr>
        <w:t>interventions</w:t>
      </w:r>
      <w:r w:rsidRPr="00EC44CC">
        <w:rPr>
          <w:rFonts w:ascii="Times New Roman" w:hAnsi="Times New Roman" w:cs="Times New Roman"/>
          <w:sz w:val="24"/>
          <w:szCs w:val="24"/>
        </w:rPr>
        <w:t>, mental health care</w:t>
      </w:r>
      <w:r w:rsidR="00EE775C" w:rsidRPr="00EC44CC">
        <w:rPr>
          <w:rFonts w:ascii="Times New Roman" w:hAnsi="Times New Roman" w:cs="Times New Roman"/>
          <w:sz w:val="24"/>
          <w:szCs w:val="24"/>
        </w:rPr>
        <w:t>,</w:t>
      </w:r>
      <w:r w:rsidRPr="00EC44CC">
        <w:rPr>
          <w:rFonts w:ascii="Times New Roman" w:hAnsi="Times New Roman" w:cs="Times New Roman"/>
          <w:sz w:val="24"/>
          <w:szCs w:val="24"/>
        </w:rPr>
        <w:t xml:space="preserve"> and psychosocial support </w:t>
      </w:r>
      <w:r w:rsidR="00EE775C" w:rsidRPr="00EC44CC">
        <w:rPr>
          <w:rFonts w:ascii="Times New Roman" w:hAnsi="Times New Roman" w:cs="Times New Roman"/>
          <w:sz w:val="24"/>
          <w:szCs w:val="24"/>
        </w:rPr>
        <w:t>for</w:t>
      </w:r>
      <w:r w:rsidRPr="00EC44CC">
        <w:rPr>
          <w:rFonts w:ascii="Times New Roman" w:hAnsi="Times New Roman" w:cs="Times New Roman"/>
          <w:sz w:val="24"/>
          <w:szCs w:val="24"/>
        </w:rPr>
        <w:t xml:space="preserve"> victims</w:t>
      </w:r>
      <w:r w:rsidR="00EE775C" w:rsidRPr="00EC44CC">
        <w:rPr>
          <w:rFonts w:ascii="Times New Roman" w:hAnsi="Times New Roman" w:cs="Times New Roman"/>
          <w:sz w:val="24"/>
          <w:szCs w:val="24"/>
        </w:rPr>
        <w:t xml:space="preserve"> and survivors</w:t>
      </w:r>
      <w:r w:rsidRPr="00EC44CC">
        <w:rPr>
          <w:rFonts w:ascii="Times New Roman" w:hAnsi="Times New Roman" w:cs="Times New Roman"/>
          <w:sz w:val="24"/>
          <w:szCs w:val="24"/>
        </w:rPr>
        <w:t>;</w:t>
      </w:r>
    </w:p>
    <w:p w:rsidR="004E3BDD" w:rsidRPr="00EC44CC" w:rsidRDefault="00DD4D6C" w:rsidP="000B3D00">
      <w:pPr>
        <w:pStyle w:val="ListParagraph"/>
        <w:numPr>
          <w:ilvl w:val="0"/>
          <w:numId w:val="3"/>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Measures to p</w:t>
      </w:r>
      <w:r w:rsidR="00882FAB" w:rsidRPr="00EC44CC">
        <w:rPr>
          <w:rFonts w:ascii="Times New Roman" w:hAnsi="Times New Roman" w:cs="Times New Roman"/>
          <w:sz w:val="24"/>
          <w:szCs w:val="24"/>
        </w:rPr>
        <w:t xml:space="preserve">revent and prohibit </w:t>
      </w:r>
      <w:r w:rsidRPr="00EC44CC">
        <w:rPr>
          <w:rFonts w:ascii="Times New Roman" w:hAnsi="Times New Roman" w:cs="Times New Roman"/>
          <w:sz w:val="24"/>
          <w:szCs w:val="24"/>
        </w:rPr>
        <w:t xml:space="preserve">practices such as </w:t>
      </w:r>
      <w:r w:rsidR="00882FAB" w:rsidRPr="00EC44CC">
        <w:rPr>
          <w:rFonts w:ascii="Times New Roman" w:hAnsi="Times New Roman" w:cs="Times New Roman"/>
          <w:sz w:val="24"/>
          <w:szCs w:val="24"/>
        </w:rPr>
        <w:t>female genital mutilation</w:t>
      </w:r>
      <w:r w:rsidR="00031377" w:rsidRPr="00EC44CC">
        <w:rPr>
          <w:rFonts w:ascii="Times New Roman" w:hAnsi="Times New Roman" w:cs="Times New Roman"/>
          <w:sz w:val="24"/>
          <w:szCs w:val="24"/>
        </w:rPr>
        <w:t xml:space="preserve"> and</w:t>
      </w:r>
      <w:r w:rsidR="00882FAB" w:rsidRPr="00EC44CC">
        <w:rPr>
          <w:rFonts w:ascii="Times New Roman" w:hAnsi="Times New Roman" w:cs="Times New Roman"/>
          <w:sz w:val="24"/>
          <w:szCs w:val="24"/>
        </w:rPr>
        <w:t xml:space="preserve"> child</w:t>
      </w:r>
      <w:r w:rsidR="00031377" w:rsidRPr="00EC44CC">
        <w:rPr>
          <w:rFonts w:ascii="Times New Roman" w:hAnsi="Times New Roman" w:cs="Times New Roman"/>
          <w:sz w:val="24"/>
          <w:szCs w:val="24"/>
        </w:rPr>
        <w:t xml:space="preserve">, early </w:t>
      </w:r>
      <w:r w:rsidR="00882FAB" w:rsidRPr="00EC44CC">
        <w:rPr>
          <w:rFonts w:ascii="Times New Roman" w:hAnsi="Times New Roman" w:cs="Times New Roman"/>
          <w:sz w:val="24"/>
          <w:szCs w:val="24"/>
        </w:rPr>
        <w:t>and forced marriage</w:t>
      </w:r>
      <w:r w:rsidR="00FA31A9" w:rsidRPr="00EC44CC">
        <w:rPr>
          <w:rFonts w:ascii="Times New Roman" w:hAnsi="Times New Roman" w:cs="Times New Roman"/>
          <w:sz w:val="24"/>
          <w:szCs w:val="24"/>
        </w:rPr>
        <w:t>;</w:t>
      </w:r>
    </w:p>
    <w:p w:rsidR="007D03B6" w:rsidRPr="00EC44CC" w:rsidRDefault="007D03B6" w:rsidP="000B3D00">
      <w:pPr>
        <w:pStyle w:val="ListParagraph"/>
        <w:numPr>
          <w:ilvl w:val="0"/>
          <w:numId w:val="3"/>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Legal and policy safeguards against abuses and delays in the provision of </w:t>
      </w:r>
      <w:r w:rsidR="00632712" w:rsidRPr="00EC44CC">
        <w:rPr>
          <w:rFonts w:ascii="Times New Roman" w:hAnsi="Times New Roman" w:cs="Times New Roman"/>
          <w:sz w:val="24"/>
          <w:szCs w:val="24"/>
        </w:rPr>
        <w:t xml:space="preserve">SRH </w:t>
      </w:r>
      <w:r w:rsidRPr="00EC44CC">
        <w:rPr>
          <w:rFonts w:ascii="Times New Roman" w:hAnsi="Times New Roman" w:cs="Times New Roman"/>
          <w:sz w:val="24"/>
          <w:szCs w:val="24"/>
        </w:rPr>
        <w:t xml:space="preserve">services for example in relation to confidentiality, referrals, </w:t>
      </w:r>
      <w:r w:rsidR="00094218" w:rsidRPr="00EC44CC">
        <w:rPr>
          <w:rFonts w:ascii="Times New Roman" w:hAnsi="Times New Roman" w:cs="Times New Roman"/>
          <w:sz w:val="24"/>
          <w:szCs w:val="24"/>
        </w:rPr>
        <w:t xml:space="preserve">informed consent, </w:t>
      </w:r>
      <w:r w:rsidRPr="00EC44CC">
        <w:rPr>
          <w:rFonts w:ascii="Times New Roman" w:hAnsi="Times New Roman" w:cs="Times New Roman"/>
          <w:sz w:val="24"/>
          <w:szCs w:val="24"/>
        </w:rPr>
        <w:t>conscientious objection, and third party consent requirements</w:t>
      </w:r>
      <w:r w:rsidR="00FA31A9" w:rsidRPr="00EC44CC">
        <w:rPr>
          <w:rFonts w:ascii="Times New Roman" w:hAnsi="Times New Roman" w:cs="Times New Roman"/>
          <w:sz w:val="24"/>
          <w:szCs w:val="24"/>
        </w:rPr>
        <w:t>;</w:t>
      </w:r>
    </w:p>
    <w:p w:rsidR="0091248A" w:rsidRPr="00EC44CC" w:rsidRDefault="0091248A" w:rsidP="000B3D00">
      <w:pPr>
        <w:pStyle w:val="ListParagraph"/>
        <w:numPr>
          <w:ilvl w:val="0"/>
          <w:numId w:val="3"/>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lastRenderedPageBreak/>
        <w:t>The affordability of SRH services</w:t>
      </w:r>
      <w:r w:rsidR="0000258A" w:rsidRPr="00EC44CC">
        <w:rPr>
          <w:rFonts w:ascii="Times New Roman" w:hAnsi="Times New Roman" w:cs="Times New Roman"/>
          <w:sz w:val="24"/>
          <w:szCs w:val="24"/>
        </w:rPr>
        <w:t xml:space="preserve"> especially </w:t>
      </w:r>
      <w:r w:rsidR="005C1759" w:rsidRPr="00EC44CC">
        <w:rPr>
          <w:rFonts w:ascii="Times New Roman" w:hAnsi="Times New Roman" w:cs="Times New Roman"/>
          <w:sz w:val="24"/>
          <w:szCs w:val="24"/>
        </w:rPr>
        <w:t>for</w:t>
      </w:r>
      <w:r w:rsidR="0000258A" w:rsidRPr="00EC44CC">
        <w:rPr>
          <w:rFonts w:ascii="Times New Roman" w:hAnsi="Times New Roman" w:cs="Times New Roman"/>
          <w:sz w:val="24"/>
          <w:szCs w:val="24"/>
        </w:rPr>
        <w:t xml:space="preserve"> those in situations of vulnerability</w:t>
      </w:r>
      <w:r w:rsidR="00FA31A9" w:rsidRPr="00EC44CC">
        <w:rPr>
          <w:rFonts w:ascii="Times New Roman" w:hAnsi="Times New Roman" w:cs="Times New Roman"/>
          <w:sz w:val="24"/>
          <w:szCs w:val="24"/>
        </w:rPr>
        <w:t>; and</w:t>
      </w:r>
    </w:p>
    <w:p w:rsidR="00B838AA" w:rsidRPr="00EC44CC" w:rsidRDefault="00B838AA" w:rsidP="000B3D00">
      <w:pPr>
        <w:pStyle w:val="ListParagraph"/>
        <w:numPr>
          <w:ilvl w:val="0"/>
          <w:numId w:val="3"/>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Other pertinent information</w:t>
      </w:r>
      <w:r w:rsidR="00CA68D2" w:rsidRPr="00EC44CC">
        <w:rPr>
          <w:rFonts w:ascii="Times New Roman" w:hAnsi="Times New Roman" w:cs="Times New Roman"/>
          <w:sz w:val="24"/>
          <w:szCs w:val="24"/>
        </w:rPr>
        <w:t xml:space="preserve"> that may affect the availability accessibility, affordability, acceptability and quality </w:t>
      </w:r>
      <w:proofErr w:type="gramStart"/>
      <w:r w:rsidR="00CA68D2" w:rsidRPr="00EC44CC">
        <w:rPr>
          <w:rFonts w:ascii="Times New Roman" w:hAnsi="Times New Roman" w:cs="Times New Roman"/>
          <w:sz w:val="24"/>
          <w:szCs w:val="24"/>
        </w:rPr>
        <w:t>of  SRH</w:t>
      </w:r>
      <w:proofErr w:type="gramEnd"/>
      <w:r w:rsidR="00CA68D2" w:rsidRPr="00EC44CC">
        <w:rPr>
          <w:rFonts w:ascii="Times New Roman" w:hAnsi="Times New Roman" w:cs="Times New Roman"/>
          <w:sz w:val="24"/>
          <w:szCs w:val="24"/>
        </w:rPr>
        <w:t xml:space="preserve"> services</w:t>
      </w:r>
      <w:r w:rsidR="00031377" w:rsidRPr="00EC44CC">
        <w:rPr>
          <w:rFonts w:ascii="Times New Roman" w:hAnsi="Times New Roman" w:cs="Times New Roman"/>
          <w:sz w:val="24"/>
          <w:szCs w:val="24"/>
        </w:rPr>
        <w:t xml:space="preserve"> and information</w:t>
      </w:r>
      <w:r w:rsidRPr="00EC44CC">
        <w:rPr>
          <w:rFonts w:ascii="Times New Roman" w:hAnsi="Times New Roman" w:cs="Times New Roman"/>
          <w:sz w:val="24"/>
          <w:szCs w:val="24"/>
        </w:rPr>
        <w:t>.</w:t>
      </w:r>
    </w:p>
    <w:p w:rsidR="00D25A4C" w:rsidRPr="00EC44CC" w:rsidRDefault="00D25A4C" w:rsidP="000B3D00">
      <w:pPr>
        <w:pStyle w:val="ListParagraph"/>
        <w:spacing w:line="276" w:lineRule="auto"/>
        <w:ind w:left="1440"/>
        <w:jc w:val="both"/>
        <w:rPr>
          <w:rFonts w:ascii="Times New Roman" w:hAnsi="Times New Roman" w:cs="Times New Roman"/>
          <w:sz w:val="24"/>
          <w:szCs w:val="24"/>
        </w:rPr>
      </w:pPr>
    </w:p>
    <w:p w:rsidR="00EC3471" w:rsidRPr="00EC44CC" w:rsidRDefault="00EC3471" w:rsidP="000B3D00">
      <w:pPr>
        <w:spacing w:line="276" w:lineRule="auto"/>
        <w:jc w:val="both"/>
        <w:rPr>
          <w:rFonts w:ascii="Times New Roman" w:hAnsi="Times New Roman" w:cs="Times New Roman"/>
          <w:sz w:val="24"/>
          <w:szCs w:val="24"/>
          <w:u w:val="single"/>
        </w:rPr>
      </w:pPr>
    </w:p>
    <w:p w:rsidR="00F54EE6" w:rsidRPr="00EC44CC" w:rsidRDefault="00F54EE6" w:rsidP="000B3D00">
      <w:pPr>
        <w:spacing w:line="276" w:lineRule="auto"/>
        <w:jc w:val="both"/>
        <w:rPr>
          <w:rFonts w:ascii="Times New Roman" w:hAnsi="Times New Roman" w:cs="Times New Roman"/>
          <w:sz w:val="24"/>
          <w:szCs w:val="24"/>
          <w:u w:val="single"/>
        </w:rPr>
      </w:pPr>
      <w:r w:rsidRPr="00EC44CC">
        <w:rPr>
          <w:rFonts w:ascii="Times New Roman" w:hAnsi="Times New Roman" w:cs="Times New Roman"/>
          <w:sz w:val="24"/>
          <w:szCs w:val="24"/>
          <w:u w:val="single"/>
        </w:rPr>
        <w:t>Experience</w:t>
      </w:r>
      <w:r w:rsidR="00CB0784" w:rsidRPr="00EC44CC">
        <w:rPr>
          <w:rFonts w:ascii="Times New Roman" w:hAnsi="Times New Roman" w:cs="Times New Roman"/>
          <w:sz w:val="24"/>
          <w:szCs w:val="24"/>
          <w:u w:val="single"/>
        </w:rPr>
        <w:t>s</w:t>
      </w:r>
      <w:r w:rsidRPr="00EC44CC">
        <w:rPr>
          <w:rFonts w:ascii="Times New Roman" w:hAnsi="Times New Roman" w:cs="Times New Roman"/>
          <w:sz w:val="24"/>
          <w:szCs w:val="24"/>
          <w:u w:val="single"/>
        </w:rPr>
        <w:t xml:space="preserve"> of crisis</w:t>
      </w:r>
    </w:p>
    <w:p w:rsidR="00000000" w:rsidRPr="00EC44CC" w:rsidRDefault="00407004">
      <w:pPr>
        <w:spacing w:line="276" w:lineRule="auto"/>
        <w:ind w:left="993"/>
        <w:rPr>
          <w:rFonts w:ascii="Times New Roman" w:hAnsi="Times New Roman" w:cs="Times New Roman"/>
          <w:sz w:val="24"/>
          <w:szCs w:val="24"/>
        </w:rPr>
      </w:pPr>
      <w:r w:rsidRPr="00EC44CC">
        <w:rPr>
          <w:rFonts w:ascii="Times New Roman" w:hAnsi="Times New Roman" w:cs="Times New Roman"/>
          <w:sz w:val="24"/>
          <w:szCs w:val="24"/>
        </w:rPr>
        <w:t xml:space="preserve">5. </w:t>
      </w:r>
      <w:r w:rsidR="00F54EE6" w:rsidRPr="00EC44CC">
        <w:rPr>
          <w:rFonts w:ascii="Times New Roman" w:hAnsi="Times New Roman" w:cs="Times New Roman"/>
          <w:sz w:val="24"/>
          <w:szCs w:val="24"/>
        </w:rPr>
        <w:t xml:space="preserve">Please list the situations of crisis experienced by your State in the last five years. </w:t>
      </w:r>
    </w:p>
    <w:p w:rsidR="00361518" w:rsidRPr="00EC44CC" w:rsidRDefault="00361518" w:rsidP="000B3D00">
      <w:pPr>
        <w:spacing w:after="0"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On February 26, 2020, COVID-19 was recorded in Georgia as well as in most other countries of the world. On March 21, 2020, due to a virus, a state of emergency was declared on the basis of a presidential decree, under which rights envisaged by the Constitution of Georgia, restriction of which were directly correlated with the management of the epidemiological situation in the country had been limited for the terms of the state of emergency. Freedom of movement, </w:t>
      </w:r>
      <w:r w:rsidR="006D29C2" w:rsidRPr="00EC44CC">
        <w:rPr>
          <w:rFonts w:ascii="Times New Roman" w:hAnsi="Times New Roman" w:cs="Times New Roman"/>
          <w:sz w:val="24"/>
          <w:szCs w:val="24"/>
        </w:rPr>
        <w:t xml:space="preserve">freedom of assembly, property rights, </w:t>
      </w:r>
      <w:proofErr w:type="spellStart"/>
      <w:r w:rsidR="006D29C2" w:rsidRPr="00EC44CC">
        <w:rPr>
          <w:rFonts w:ascii="Times New Roman" w:hAnsi="Times New Roman" w:cs="Times New Roman"/>
          <w:sz w:val="24"/>
          <w:szCs w:val="24"/>
        </w:rPr>
        <w:t>labor</w:t>
      </w:r>
      <w:proofErr w:type="spellEnd"/>
      <w:r w:rsidR="006D29C2" w:rsidRPr="00EC44CC">
        <w:rPr>
          <w:rFonts w:ascii="Times New Roman" w:hAnsi="Times New Roman" w:cs="Times New Roman"/>
          <w:sz w:val="24"/>
          <w:szCs w:val="24"/>
        </w:rPr>
        <w:t xml:space="preserve"> rights and right to education had been limited for the citizens of Georgia. All these restrictions served protection of human life and </w:t>
      </w:r>
      <w:proofErr w:type="gramStart"/>
      <w:r w:rsidR="006D29C2" w:rsidRPr="00EC44CC">
        <w:rPr>
          <w:rFonts w:ascii="Times New Roman" w:hAnsi="Times New Roman" w:cs="Times New Roman"/>
          <w:sz w:val="24"/>
          <w:szCs w:val="24"/>
        </w:rPr>
        <w:t>health,</w:t>
      </w:r>
      <w:proofErr w:type="gramEnd"/>
      <w:r w:rsidR="006D29C2" w:rsidRPr="00EC44CC">
        <w:rPr>
          <w:rFonts w:ascii="Times New Roman" w:hAnsi="Times New Roman" w:cs="Times New Roman"/>
          <w:sz w:val="24"/>
          <w:szCs w:val="24"/>
        </w:rPr>
        <w:t xml:space="preserve"> this is why they were legitimate and proportionate.</w:t>
      </w:r>
    </w:p>
    <w:p w:rsidR="00361518" w:rsidRPr="00EC44CC" w:rsidRDefault="00361518" w:rsidP="000B3D00">
      <w:pPr>
        <w:spacing w:line="276" w:lineRule="auto"/>
        <w:rPr>
          <w:rFonts w:ascii="Times New Roman" w:hAnsi="Times New Roman" w:cs="Times New Roman"/>
          <w:sz w:val="24"/>
          <w:szCs w:val="24"/>
        </w:rPr>
      </w:pPr>
    </w:p>
    <w:p w:rsidR="0034184A" w:rsidRPr="00EC44CC" w:rsidRDefault="00F54EE6" w:rsidP="000B3D00">
      <w:pPr>
        <w:pStyle w:val="ListParagraph"/>
        <w:numPr>
          <w:ilvl w:val="0"/>
          <w:numId w:val="13"/>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What was the impact</w:t>
      </w:r>
      <w:r w:rsidR="0034184A" w:rsidRPr="00EC44CC">
        <w:rPr>
          <w:rFonts w:ascii="Times New Roman" w:hAnsi="Times New Roman" w:cs="Times New Roman"/>
          <w:sz w:val="24"/>
          <w:szCs w:val="24"/>
        </w:rPr>
        <w:t xml:space="preserve"> of those </w:t>
      </w:r>
      <w:r w:rsidR="0002644E" w:rsidRPr="00EC44CC">
        <w:rPr>
          <w:rFonts w:ascii="Times New Roman" w:hAnsi="Times New Roman" w:cs="Times New Roman"/>
          <w:sz w:val="24"/>
          <w:szCs w:val="24"/>
        </w:rPr>
        <w:t xml:space="preserve">crises </w:t>
      </w:r>
      <w:r w:rsidRPr="00EC44CC">
        <w:rPr>
          <w:rFonts w:ascii="Times New Roman" w:hAnsi="Times New Roman" w:cs="Times New Roman"/>
          <w:sz w:val="24"/>
          <w:szCs w:val="24"/>
        </w:rPr>
        <w:t xml:space="preserve">on </w:t>
      </w:r>
      <w:r w:rsidR="00882FAB" w:rsidRPr="00EC44CC">
        <w:rPr>
          <w:rFonts w:ascii="Times New Roman" w:hAnsi="Times New Roman" w:cs="Times New Roman"/>
          <w:sz w:val="24"/>
          <w:szCs w:val="24"/>
        </w:rPr>
        <w:t xml:space="preserve">women and girls? </w:t>
      </w:r>
      <w:r w:rsidR="0034184A" w:rsidRPr="00EC44CC">
        <w:rPr>
          <w:rFonts w:ascii="Times New Roman" w:hAnsi="Times New Roman" w:cs="Times New Roman"/>
          <w:sz w:val="24"/>
          <w:szCs w:val="24"/>
        </w:rPr>
        <w:t>Please provide information in particular on the following aspects:</w:t>
      </w:r>
    </w:p>
    <w:p w:rsidR="00000000" w:rsidRPr="00EC44CC" w:rsidRDefault="003B0CA7">
      <w:pPr>
        <w:pStyle w:val="ListParagraph"/>
        <w:spacing w:line="276" w:lineRule="auto"/>
        <w:ind w:left="1069"/>
        <w:jc w:val="both"/>
        <w:rPr>
          <w:rFonts w:ascii="Times New Roman" w:hAnsi="Times New Roman" w:cs="Times New Roman"/>
          <w:sz w:val="24"/>
          <w:szCs w:val="24"/>
        </w:rPr>
      </w:pPr>
    </w:p>
    <w:p w:rsidR="00C9343D" w:rsidRPr="00EC44CC" w:rsidRDefault="00F54EE6" w:rsidP="000B3D00">
      <w:pPr>
        <w:pStyle w:val="ListParagraph"/>
        <w:numPr>
          <w:ilvl w:val="0"/>
          <w:numId w:val="6"/>
        </w:numPr>
        <w:spacing w:line="276" w:lineRule="auto"/>
        <w:jc w:val="both"/>
        <w:rPr>
          <w:rFonts w:ascii="Times New Roman" w:hAnsi="Times New Roman" w:cs="Times New Roman"/>
          <w:sz w:val="24"/>
          <w:szCs w:val="24"/>
          <w:lang w:val="en-US"/>
        </w:rPr>
      </w:pPr>
      <w:r w:rsidRPr="00EC44CC">
        <w:rPr>
          <w:rFonts w:ascii="Times New Roman" w:hAnsi="Times New Roman" w:cs="Times New Roman"/>
          <w:sz w:val="24"/>
          <w:szCs w:val="24"/>
        </w:rPr>
        <w:t>Which groups of women and girls were most affected and how</w:t>
      </w:r>
      <w:r w:rsidR="00D51B3F" w:rsidRPr="00EC44CC">
        <w:rPr>
          <w:rFonts w:ascii="Times New Roman" w:hAnsi="Times New Roman" w:cs="Times New Roman"/>
          <w:sz w:val="24"/>
          <w:szCs w:val="24"/>
        </w:rPr>
        <w:t>,</w:t>
      </w:r>
      <w:r w:rsidR="00F61A39" w:rsidRPr="00EC44CC">
        <w:rPr>
          <w:rFonts w:ascii="Times New Roman" w:hAnsi="Times New Roman" w:cs="Times New Roman"/>
          <w:sz w:val="24"/>
          <w:szCs w:val="24"/>
        </w:rPr>
        <w:t xml:space="preserve"> tak</w:t>
      </w:r>
      <w:r w:rsidR="00D51B3F" w:rsidRPr="00EC44CC">
        <w:rPr>
          <w:rFonts w:ascii="Times New Roman" w:hAnsi="Times New Roman" w:cs="Times New Roman"/>
          <w:sz w:val="24"/>
          <w:szCs w:val="24"/>
        </w:rPr>
        <w:t>ing</w:t>
      </w:r>
      <w:r w:rsidR="00F61A39" w:rsidRPr="00EC44CC">
        <w:rPr>
          <w:rFonts w:ascii="Times New Roman" w:hAnsi="Times New Roman" w:cs="Times New Roman"/>
          <w:sz w:val="24"/>
          <w:szCs w:val="24"/>
        </w:rPr>
        <w:t xml:space="preserve"> into account different factors, such as age, geographic location</w:t>
      </w:r>
      <w:r w:rsidR="007329EF" w:rsidRPr="00EC44CC">
        <w:rPr>
          <w:rFonts w:ascii="Times New Roman" w:hAnsi="Times New Roman" w:cs="Times New Roman"/>
          <w:sz w:val="24"/>
          <w:szCs w:val="24"/>
        </w:rPr>
        <w:t xml:space="preserve"> (including urban and rural areas)</w:t>
      </w:r>
      <w:r w:rsidR="00F61A39" w:rsidRPr="00EC44CC">
        <w:rPr>
          <w:rFonts w:ascii="Times New Roman" w:hAnsi="Times New Roman" w:cs="Times New Roman"/>
          <w:sz w:val="24"/>
          <w:szCs w:val="24"/>
        </w:rPr>
        <w:t xml:space="preserve">, ethnic </w:t>
      </w:r>
      <w:r w:rsidR="006A083D" w:rsidRPr="00EC44CC">
        <w:rPr>
          <w:rFonts w:ascii="Times New Roman" w:hAnsi="Times New Roman" w:cs="Times New Roman"/>
          <w:sz w:val="24"/>
          <w:szCs w:val="24"/>
        </w:rPr>
        <w:t xml:space="preserve">and social </w:t>
      </w:r>
      <w:r w:rsidR="00F61A39" w:rsidRPr="00EC44CC">
        <w:rPr>
          <w:rFonts w:ascii="Times New Roman" w:hAnsi="Times New Roman" w:cs="Times New Roman"/>
          <w:sz w:val="24"/>
          <w:szCs w:val="24"/>
        </w:rPr>
        <w:t>origin, disability, marital status, migratory status, citizenship status or other status</w:t>
      </w:r>
      <w:r w:rsidR="00D51B3F" w:rsidRPr="00EC44CC">
        <w:rPr>
          <w:rFonts w:ascii="Times New Roman" w:hAnsi="Times New Roman" w:cs="Times New Roman"/>
          <w:sz w:val="24"/>
          <w:szCs w:val="24"/>
        </w:rPr>
        <w:t>?</w:t>
      </w:r>
    </w:p>
    <w:p w:rsidR="00C9343D" w:rsidRPr="00EC44CC" w:rsidRDefault="00C9343D" w:rsidP="000B3D00">
      <w:pPr>
        <w:pStyle w:val="ListParagraph"/>
        <w:spacing w:line="276" w:lineRule="auto"/>
        <w:ind w:left="1540"/>
        <w:jc w:val="both"/>
        <w:rPr>
          <w:rFonts w:ascii="Times New Roman" w:hAnsi="Times New Roman" w:cs="Times New Roman"/>
          <w:sz w:val="24"/>
          <w:szCs w:val="24"/>
          <w:lang w:val="en-US"/>
        </w:rPr>
      </w:pPr>
    </w:p>
    <w:p w:rsidR="00C9343D" w:rsidRPr="00EC44CC" w:rsidRDefault="00C9343D" w:rsidP="000B3D00">
      <w:pPr>
        <w:spacing w:line="276" w:lineRule="auto"/>
        <w:jc w:val="both"/>
        <w:rPr>
          <w:rFonts w:ascii="Times New Roman" w:hAnsi="Times New Roman" w:cs="Times New Roman"/>
          <w:sz w:val="24"/>
          <w:szCs w:val="24"/>
          <w:lang w:val="en-US"/>
        </w:rPr>
      </w:pPr>
      <w:r w:rsidRPr="00EC44CC">
        <w:rPr>
          <w:rFonts w:ascii="Times New Roman" w:hAnsi="Times New Roman" w:cs="Times New Roman"/>
          <w:sz w:val="24"/>
          <w:szCs w:val="24"/>
          <w:lang w:val="en-US"/>
        </w:rPr>
        <w:t>Assessing the developments in the state, we can say that the pandemic affected the rural population and vulnerable groups such as the elderly, people with disabilities, people prone to mental disorders, minors, women, LGBT people, ethnic minorities, and women who lost their jobs and were left without</w:t>
      </w:r>
      <w:r w:rsidR="003147DF" w:rsidRPr="00EC44CC">
        <w:rPr>
          <w:rFonts w:ascii="Times New Roman" w:hAnsi="Times New Roman" w:cs="Times New Roman"/>
          <w:sz w:val="24"/>
          <w:szCs w:val="24"/>
          <w:lang w:val="en-US"/>
        </w:rPr>
        <w:t xml:space="preserve"> income, consequently created financial problems for their family members. The pandemic also affected migrant women and girls who were restricted in their freedom of movement, as well as creating problems in the delivery of services such as health and education services.</w:t>
      </w:r>
    </w:p>
    <w:p w:rsidR="00C9343D" w:rsidRPr="00EC44CC" w:rsidRDefault="00C9343D" w:rsidP="000B3D00">
      <w:pPr>
        <w:pStyle w:val="ListParagraph"/>
        <w:spacing w:line="276" w:lineRule="auto"/>
        <w:ind w:left="1540"/>
        <w:jc w:val="both"/>
        <w:rPr>
          <w:rFonts w:ascii="Times New Roman" w:hAnsi="Times New Roman" w:cs="Times New Roman"/>
          <w:sz w:val="24"/>
          <w:szCs w:val="24"/>
          <w:lang w:val="en-US"/>
        </w:rPr>
      </w:pPr>
    </w:p>
    <w:p w:rsidR="006D29C2" w:rsidRPr="00EC44CC" w:rsidRDefault="00882FAB" w:rsidP="000B3D00">
      <w:pPr>
        <w:pStyle w:val="ListParagraph"/>
        <w:numPr>
          <w:ilvl w:val="0"/>
          <w:numId w:val="6"/>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What was the impact on their SRHR</w:t>
      </w:r>
      <w:proofErr w:type="gramStart"/>
      <w:r w:rsidRPr="00EC44CC">
        <w:rPr>
          <w:rFonts w:ascii="Times New Roman" w:hAnsi="Times New Roman" w:cs="Times New Roman"/>
          <w:sz w:val="24"/>
          <w:szCs w:val="24"/>
        </w:rPr>
        <w:t>?</w:t>
      </w:r>
      <w:r w:rsidR="00F54EE6" w:rsidRPr="00EC44CC">
        <w:rPr>
          <w:rFonts w:ascii="Times New Roman" w:hAnsi="Times New Roman" w:cs="Times New Roman"/>
          <w:sz w:val="24"/>
          <w:szCs w:val="24"/>
        </w:rPr>
        <w:t>Were</w:t>
      </w:r>
      <w:proofErr w:type="gramEnd"/>
      <w:r w:rsidR="00F54EE6" w:rsidRPr="00EC44CC">
        <w:rPr>
          <w:rFonts w:ascii="Times New Roman" w:hAnsi="Times New Roman" w:cs="Times New Roman"/>
          <w:sz w:val="24"/>
          <w:szCs w:val="24"/>
        </w:rPr>
        <w:t xml:space="preserve"> any specific </w:t>
      </w:r>
      <w:r w:rsidR="0002644E" w:rsidRPr="00EC44CC">
        <w:rPr>
          <w:rFonts w:ascii="Times New Roman" w:hAnsi="Times New Roman" w:cs="Times New Roman"/>
          <w:sz w:val="24"/>
          <w:szCs w:val="24"/>
        </w:rPr>
        <w:t xml:space="preserve">risk </w:t>
      </w:r>
      <w:r w:rsidR="00F54EE6" w:rsidRPr="00EC44CC">
        <w:rPr>
          <w:rFonts w:ascii="Times New Roman" w:hAnsi="Times New Roman" w:cs="Times New Roman"/>
          <w:sz w:val="24"/>
          <w:szCs w:val="24"/>
        </w:rPr>
        <w:t>factors</w:t>
      </w:r>
      <w:r w:rsidR="00D51B3F" w:rsidRPr="00EC44CC">
        <w:rPr>
          <w:rFonts w:ascii="Times New Roman" w:hAnsi="Times New Roman" w:cs="Times New Roman"/>
          <w:sz w:val="24"/>
          <w:szCs w:val="24"/>
        </w:rPr>
        <w:t xml:space="preserve"> and needs</w:t>
      </w:r>
      <w:r w:rsidR="00F54EE6" w:rsidRPr="00EC44CC">
        <w:rPr>
          <w:rFonts w:ascii="Times New Roman" w:hAnsi="Times New Roman" w:cs="Times New Roman"/>
          <w:sz w:val="24"/>
          <w:szCs w:val="24"/>
        </w:rPr>
        <w:t xml:space="preserve"> identified? </w:t>
      </w:r>
      <w:r w:rsidR="00D51B3F" w:rsidRPr="00EC44CC">
        <w:rPr>
          <w:rFonts w:ascii="Times New Roman" w:hAnsi="Times New Roman" w:cs="Times New Roman"/>
          <w:sz w:val="24"/>
          <w:szCs w:val="24"/>
        </w:rPr>
        <w:t xml:space="preserve">Do you have </w:t>
      </w:r>
      <w:r w:rsidR="00616B37" w:rsidRPr="00EC44CC">
        <w:rPr>
          <w:rFonts w:ascii="Times New Roman" w:hAnsi="Times New Roman" w:cs="Times New Roman"/>
          <w:sz w:val="24"/>
          <w:szCs w:val="24"/>
        </w:rPr>
        <w:t xml:space="preserve">data and/or qualitative </w:t>
      </w:r>
      <w:r w:rsidR="00D51B3F" w:rsidRPr="00EC44CC">
        <w:rPr>
          <w:rFonts w:ascii="Times New Roman" w:hAnsi="Times New Roman" w:cs="Times New Roman"/>
          <w:sz w:val="24"/>
          <w:szCs w:val="24"/>
        </w:rPr>
        <w:t xml:space="preserve">information disaggregated by the factors listed </w:t>
      </w:r>
      <w:r w:rsidRPr="00EC44CC">
        <w:rPr>
          <w:rFonts w:ascii="Times New Roman" w:hAnsi="Times New Roman" w:cs="Times New Roman"/>
          <w:sz w:val="24"/>
          <w:szCs w:val="24"/>
        </w:rPr>
        <w:t>under question 6(a)</w:t>
      </w:r>
      <w:r w:rsidR="00D51B3F" w:rsidRPr="00EC44CC">
        <w:rPr>
          <w:rFonts w:ascii="Times New Roman" w:hAnsi="Times New Roman" w:cs="Times New Roman"/>
          <w:sz w:val="24"/>
          <w:szCs w:val="24"/>
        </w:rPr>
        <w:t xml:space="preserve">? If not, please explain why. </w:t>
      </w:r>
    </w:p>
    <w:p w:rsidR="006D29C2" w:rsidRPr="00EC44CC" w:rsidRDefault="006D29C2" w:rsidP="000B3D00">
      <w:pPr>
        <w:spacing w:line="276" w:lineRule="auto"/>
        <w:ind w:left="1180"/>
        <w:jc w:val="both"/>
        <w:rPr>
          <w:rFonts w:ascii="Times New Roman" w:hAnsi="Times New Roman" w:cs="Times New Roman"/>
          <w:sz w:val="24"/>
          <w:szCs w:val="24"/>
        </w:rPr>
      </w:pPr>
    </w:p>
    <w:p w:rsidR="00000000" w:rsidRPr="00EC44CC" w:rsidRDefault="006D29C2">
      <w:pPr>
        <w:spacing w:after="0" w:line="276" w:lineRule="auto"/>
        <w:jc w:val="both"/>
        <w:rPr>
          <w:rFonts w:ascii="Times New Roman" w:hAnsi="Times New Roman" w:cs="Times New Roman"/>
          <w:sz w:val="24"/>
          <w:szCs w:val="24"/>
          <w:lang w:val="ka-GE"/>
        </w:rPr>
      </w:pPr>
      <w:r w:rsidRPr="00EC44CC">
        <w:rPr>
          <w:rFonts w:ascii="Times New Roman" w:hAnsi="Times New Roman" w:cs="Times New Roman"/>
          <w:sz w:val="24"/>
          <w:szCs w:val="24"/>
          <w:lang w:val="en-US"/>
        </w:rPr>
        <w:t>C</w:t>
      </w:r>
      <w:proofErr w:type="spellStart"/>
      <w:r w:rsidRPr="00EC44CC">
        <w:rPr>
          <w:rFonts w:ascii="Times New Roman" w:hAnsi="Times New Roman" w:cs="Times New Roman"/>
          <w:sz w:val="24"/>
          <w:szCs w:val="24"/>
        </w:rPr>
        <w:t>urrent</w:t>
      </w:r>
      <w:proofErr w:type="spellEnd"/>
      <w:r w:rsidRPr="00EC44CC">
        <w:rPr>
          <w:rFonts w:ascii="Times New Roman" w:hAnsi="Times New Roman" w:cs="Times New Roman"/>
          <w:sz w:val="24"/>
          <w:szCs w:val="24"/>
        </w:rPr>
        <w:t xml:space="preserve"> crisis has certainly affected the reproductive and sexual rights of girls and </w:t>
      </w:r>
      <w:proofErr w:type="gramStart"/>
      <w:r w:rsidRPr="00EC44CC">
        <w:rPr>
          <w:rFonts w:ascii="Times New Roman" w:hAnsi="Times New Roman" w:cs="Times New Roman"/>
          <w:sz w:val="24"/>
          <w:szCs w:val="24"/>
        </w:rPr>
        <w:t>women,</w:t>
      </w:r>
      <w:proofErr w:type="gramEnd"/>
      <w:r w:rsidRPr="00EC44CC">
        <w:rPr>
          <w:rFonts w:ascii="Times New Roman" w:hAnsi="Times New Roman" w:cs="Times New Roman"/>
          <w:sz w:val="24"/>
          <w:szCs w:val="24"/>
        </w:rPr>
        <w:t xml:space="preserve"> in particular, the problem of providing health services in the state, as the country's healthcare system was not ready for a financial or institutional crisis similar to that of COVID-19.</w:t>
      </w:r>
    </w:p>
    <w:p w:rsidR="00C9343D" w:rsidRPr="00EC44CC" w:rsidRDefault="00C9343D" w:rsidP="000B3D00">
      <w:pPr>
        <w:spacing w:after="0" w:line="276" w:lineRule="auto"/>
        <w:ind w:left="1181"/>
        <w:jc w:val="both"/>
        <w:rPr>
          <w:rFonts w:ascii="Times New Roman" w:hAnsi="Times New Roman" w:cs="Times New Roman"/>
          <w:sz w:val="24"/>
          <w:szCs w:val="24"/>
          <w:lang w:val="ka-GE"/>
        </w:rPr>
      </w:pPr>
    </w:p>
    <w:p w:rsidR="00A028A6" w:rsidRPr="00EC44CC" w:rsidRDefault="00A028A6" w:rsidP="00BC600B">
      <w:pPr>
        <w:spacing w:after="0" w:line="276" w:lineRule="auto"/>
        <w:jc w:val="both"/>
        <w:rPr>
          <w:rFonts w:ascii="Times New Roman" w:hAnsi="Times New Roman" w:cs="Times New Roman"/>
          <w:sz w:val="24"/>
          <w:szCs w:val="24"/>
          <w:lang w:val="ka-GE"/>
        </w:rPr>
      </w:pPr>
      <w:r w:rsidRPr="00EC44CC">
        <w:rPr>
          <w:rFonts w:ascii="Times New Roman" w:hAnsi="Times New Roman" w:cs="Times New Roman"/>
          <w:sz w:val="24"/>
          <w:szCs w:val="24"/>
          <w:lang w:val="ka-GE"/>
        </w:rPr>
        <w:t>Information requested from the Ministry of Internal Affairs during the pandemic confirms that one of the main challenges was increase in domestic and gender-based violence against women.</w:t>
      </w:r>
    </w:p>
    <w:p w:rsidR="00000000" w:rsidRPr="00EC44CC" w:rsidRDefault="003B0CA7">
      <w:pPr>
        <w:spacing w:after="0" w:line="276" w:lineRule="auto"/>
        <w:jc w:val="both"/>
        <w:rPr>
          <w:rFonts w:ascii="Times New Roman" w:hAnsi="Times New Roman" w:cs="Times New Roman"/>
          <w:sz w:val="24"/>
          <w:szCs w:val="24"/>
          <w:lang w:val="ka-GE"/>
        </w:rPr>
      </w:pPr>
    </w:p>
    <w:p w:rsidR="00C9343D" w:rsidRPr="00EC44CC" w:rsidRDefault="00C9343D" w:rsidP="000B3D00">
      <w:pPr>
        <w:pStyle w:val="ListParagraph"/>
        <w:numPr>
          <w:ilvl w:val="0"/>
          <w:numId w:val="6"/>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What were the main obstacles encountered by the State, if any, in identifying and    addressing the impact of the crisis on women’s and girls’ SRHR</w:t>
      </w:r>
      <w:proofErr w:type="gramStart"/>
      <w:r w:rsidRPr="00EC44CC">
        <w:rPr>
          <w:rFonts w:ascii="Times New Roman" w:hAnsi="Times New Roman" w:cs="Times New Roman"/>
          <w:sz w:val="24"/>
          <w:szCs w:val="24"/>
        </w:rPr>
        <w:t>?.</w:t>
      </w:r>
      <w:proofErr w:type="gramEnd"/>
    </w:p>
    <w:p w:rsidR="000B3D00" w:rsidRPr="00EC44CC" w:rsidRDefault="000B3D00" w:rsidP="000B3D00">
      <w:pPr>
        <w:pStyle w:val="ListParagraph"/>
        <w:spacing w:line="276" w:lineRule="auto"/>
        <w:ind w:left="1540"/>
        <w:jc w:val="both"/>
        <w:rPr>
          <w:rFonts w:ascii="Times New Roman" w:hAnsi="Times New Roman" w:cs="Times New Roman"/>
          <w:sz w:val="24"/>
          <w:szCs w:val="24"/>
          <w:lang w:val="en-US"/>
        </w:rPr>
      </w:pPr>
    </w:p>
    <w:p w:rsidR="00A028A6" w:rsidRPr="00EC44CC" w:rsidRDefault="00A028A6" w:rsidP="000B3D00">
      <w:pPr>
        <w:spacing w:line="276" w:lineRule="auto"/>
        <w:jc w:val="both"/>
        <w:rPr>
          <w:rFonts w:ascii="Times New Roman" w:hAnsi="Times New Roman" w:cs="Times New Roman"/>
          <w:sz w:val="24"/>
          <w:szCs w:val="24"/>
          <w:lang w:val="ka-GE"/>
        </w:rPr>
      </w:pPr>
      <w:r w:rsidRPr="00EC44CC">
        <w:rPr>
          <w:rFonts w:ascii="Times New Roman" w:hAnsi="Times New Roman" w:cs="Times New Roman"/>
          <w:sz w:val="24"/>
          <w:szCs w:val="24"/>
          <w:lang w:val="en-US"/>
        </w:rPr>
        <w:t>Emergency response to COVID-19 also means that resources for sexual and reproductive health services may be diverted in response to the virus explosion, which may lead to an increase in maternal and neonatal mortality, also contraceptive needs can no longer be met, or can the number of unsafe abortions and sexually transmitted infections increase.</w:t>
      </w:r>
    </w:p>
    <w:p w:rsidR="00A028A6" w:rsidRPr="00EC44CC" w:rsidRDefault="00A028A6" w:rsidP="000B3D00">
      <w:pPr>
        <w:pStyle w:val="ListParagraph"/>
        <w:spacing w:line="276" w:lineRule="auto"/>
        <w:ind w:left="1540"/>
        <w:jc w:val="both"/>
        <w:rPr>
          <w:rFonts w:ascii="Times New Roman" w:hAnsi="Times New Roman" w:cs="Times New Roman"/>
          <w:sz w:val="24"/>
          <w:szCs w:val="24"/>
          <w:lang w:val="en-US"/>
        </w:rPr>
      </w:pPr>
    </w:p>
    <w:p w:rsidR="002E7F85" w:rsidRPr="00EC44CC" w:rsidRDefault="00E609D6" w:rsidP="000B3D00">
      <w:pPr>
        <w:pStyle w:val="ListParagraph"/>
        <w:numPr>
          <w:ilvl w:val="0"/>
          <w:numId w:val="18"/>
        </w:numPr>
        <w:spacing w:line="276" w:lineRule="auto"/>
        <w:ind w:left="1540"/>
        <w:jc w:val="both"/>
        <w:rPr>
          <w:rFonts w:ascii="Times New Roman" w:hAnsi="Times New Roman" w:cs="Times New Roman"/>
          <w:sz w:val="24"/>
          <w:szCs w:val="24"/>
        </w:rPr>
      </w:pPr>
      <w:r w:rsidRPr="00EC44CC">
        <w:rPr>
          <w:rFonts w:ascii="Times New Roman" w:hAnsi="Times New Roman" w:cs="Times New Roman"/>
          <w:sz w:val="24"/>
          <w:szCs w:val="24"/>
        </w:rPr>
        <w:t>Wh</w:t>
      </w:r>
      <w:r w:rsidR="00616B37" w:rsidRPr="00EC44CC">
        <w:rPr>
          <w:rFonts w:ascii="Times New Roman" w:hAnsi="Times New Roman" w:cs="Times New Roman"/>
          <w:sz w:val="24"/>
          <w:szCs w:val="24"/>
        </w:rPr>
        <w:t>at</w:t>
      </w:r>
      <w:r w:rsidRPr="00EC44CC">
        <w:rPr>
          <w:rFonts w:ascii="Times New Roman" w:hAnsi="Times New Roman" w:cs="Times New Roman"/>
          <w:sz w:val="24"/>
          <w:szCs w:val="24"/>
        </w:rPr>
        <w:t xml:space="preserve"> measures were adopted duringand after the crisis to ensure women and girls’ access to sexual and reproductive health services? Please indicate w</w:t>
      </w:r>
      <w:r w:rsidR="00D07300" w:rsidRPr="00EC44CC">
        <w:rPr>
          <w:rFonts w:ascii="Times New Roman" w:hAnsi="Times New Roman" w:cs="Times New Roman"/>
          <w:sz w:val="24"/>
          <w:szCs w:val="24"/>
        </w:rPr>
        <w:t>hich SRHR services are recognized as essential services in the health policy</w:t>
      </w:r>
      <w:r w:rsidR="00616B37" w:rsidRPr="00EC44CC">
        <w:rPr>
          <w:rFonts w:ascii="Times New Roman" w:hAnsi="Times New Roman" w:cs="Times New Roman"/>
          <w:sz w:val="24"/>
          <w:szCs w:val="24"/>
        </w:rPr>
        <w:t xml:space="preserve"> or laws</w:t>
      </w:r>
      <w:r w:rsidR="00D07300" w:rsidRPr="00EC44CC">
        <w:rPr>
          <w:rFonts w:ascii="Times New Roman" w:hAnsi="Times New Roman" w:cs="Times New Roman"/>
          <w:sz w:val="24"/>
          <w:szCs w:val="24"/>
        </w:rPr>
        <w:t xml:space="preserve"> of your State and </w:t>
      </w:r>
      <w:r w:rsidR="006A083D" w:rsidRPr="00EC44CC">
        <w:rPr>
          <w:rFonts w:ascii="Times New Roman" w:hAnsi="Times New Roman" w:cs="Times New Roman"/>
          <w:sz w:val="24"/>
          <w:szCs w:val="24"/>
        </w:rPr>
        <w:t xml:space="preserve">are </w:t>
      </w:r>
      <w:r w:rsidR="00D07300" w:rsidRPr="00EC44CC">
        <w:rPr>
          <w:rFonts w:ascii="Times New Roman" w:hAnsi="Times New Roman" w:cs="Times New Roman"/>
          <w:sz w:val="24"/>
          <w:szCs w:val="24"/>
        </w:rPr>
        <w:t>funded through the health system</w:t>
      </w:r>
      <w:r w:rsidR="00616B37" w:rsidRPr="00EC44CC">
        <w:rPr>
          <w:rFonts w:ascii="Times New Roman" w:hAnsi="Times New Roman" w:cs="Times New Roman"/>
          <w:sz w:val="24"/>
          <w:szCs w:val="24"/>
        </w:rPr>
        <w:t>. W</w:t>
      </w:r>
      <w:r w:rsidRPr="00EC44CC">
        <w:rPr>
          <w:rFonts w:ascii="Times New Roman" w:hAnsi="Times New Roman" w:cs="Times New Roman"/>
          <w:sz w:val="24"/>
          <w:szCs w:val="24"/>
        </w:rPr>
        <w:t xml:space="preserve">hat </w:t>
      </w:r>
      <w:r w:rsidR="00D07300" w:rsidRPr="00EC44CC">
        <w:rPr>
          <w:rFonts w:ascii="Times New Roman" w:hAnsi="Times New Roman" w:cs="Times New Roman"/>
          <w:sz w:val="24"/>
          <w:szCs w:val="24"/>
        </w:rPr>
        <w:t xml:space="preserve">steps were taken to ensure the continuity of services and access </w:t>
      </w:r>
      <w:r w:rsidRPr="00EC44CC">
        <w:rPr>
          <w:rFonts w:ascii="Times New Roman" w:hAnsi="Times New Roman" w:cs="Times New Roman"/>
          <w:sz w:val="24"/>
          <w:szCs w:val="24"/>
        </w:rPr>
        <w:t>during the crisis</w:t>
      </w:r>
      <w:r w:rsidR="00616B37" w:rsidRPr="00EC44CC">
        <w:rPr>
          <w:rFonts w:ascii="Times New Roman" w:hAnsi="Times New Roman" w:cs="Times New Roman"/>
          <w:sz w:val="24"/>
          <w:szCs w:val="24"/>
        </w:rPr>
        <w:t>?</w:t>
      </w:r>
    </w:p>
    <w:p w:rsidR="000B4723" w:rsidRPr="00EC44CC" w:rsidRDefault="000B4723" w:rsidP="000B3D00">
      <w:pPr>
        <w:pStyle w:val="ListParagraph"/>
        <w:spacing w:line="276" w:lineRule="auto"/>
        <w:ind w:left="1540"/>
        <w:jc w:val="both"/>
        <w:rPr>
          <w:rFonts w:ascii="Times New Roman" w:hAnsi="Times New Roman" w:cs="Times New Roman"/>
          <w:sz w:val="24"/>
          <w:szCs w:val="24"/>
        </w:rPr>
      </w:pPr>
    </w:p>
    <w:p w:rsidR="00F675A7" w:rsidRPr="00EC44CC" w:rsidRDefault="00F675A7" w:rsidP="000B3D00">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On the basis of the decree issued by the President of Georgia on March 21, 2020, a state of emergency was declared and certain rights and freedoms provided by Chapter 2 of the Constitution of Georgia were restricted. However, the decree covered only those rights and freedoms whose restriction was critical to the management of the epidemiological situation. The decree also delegated certain issues of regulatory powers to the Government of </w:t>
      </w:r>
      <w:proofErr w:type="gramStart"/>
      <w:r w:rsidRPr="00EC44CC">
        <w:rPr>
          <w:rFonts w:ascii="Times New Roman" w:hAnsi="Times New Roman" w:cs="Times New Roman"/>
          <w:sz w:val="24"/>
          <w:szCs w:val="24"/>
        </w:rPr>
        <w:t>Georgia,</w:t>
      </w:r>
      <w:proofErr w:type="gramEnd"/>
      <w:r w:rsidRPr="00EC44CC">
        <w:rPr>
          <w:rFonts w:ascii="Times New Roman" w:hAnsi="Times New Roman" w:cs="Times New Roman"/>
          <w:sz w:val="24"/>
          <w:szCs w:val="24"/>
        </w:rPr>
        <w:t xml:space="preserve"> however, the purpose, objectives and scope of the powers delegated to the government were also defined by the decree.</w:t>
      </w:r>
    </w:p>
    <w:p w:rsidR="00B32B8F" w:rsidRPr="00EC44CC" w:rsidRDefault="00B32B8F" w:rsidP="000B3D00">
      <w:pPr>
        <w:pStyle w:val="ListParagraph"/>
        <w:spacing w:line="276" w:lineRule="auto"/>
        <w:ind w:left="1540"/>
        <w:jc w:val="both"/>
        <w:rPr>
          <w:rFonts w:ascii="Times New Roman" w:hAnsi="Times New Roman" w:cs="Times New Roman"/>
          <w:sz w:val="24"/>
          <w:szCs w:val="24"/>
        </w:rPr>
      </w:pPr>
    </w:p>
    <w:p w:rsidR="00A252AA" w:rsidRPr="00EC44CC" w:rsidRDefault="009C47DA" w:rsidP="000B3D00">
      <w:pPr>
        <w:spacing w:after="0" w:line="276" w:lineRule="auto"/>
        <w:jc w:val="both"/>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t>Health services</w:t>
      </w:r>
    </w:p>
    <w:p w:rsidR="00B861A5" w:rsidRPr="00EC44CC" w:rsidRDefault="00B861A5" w:rsidP="000B3D00">
      <w:pPr>
        <w:spacing w:after="0" w:line="276" w:lineRule="auto"/>
        <w:jc w:val="both"/>
        <w:rPr>
          <w:rFonts w:ascii="Times New Roman" w:eastAsia="Times New Roman" w:hAnsi="Times New Roman" w:cs="Times New Roman"/>
          <w:sz w:val="24"/>
          <w:szCs w:val="24"/>
          <w:lang w:val="en-US" w:eastAsia="en-US"/>
        </w:rPr>
      </w:pPr>
    </w:p>
    <w:p w:rsidR="00A252AA" w:rsidRPr="00EC44CC" w:rsidRDefault="00A252AA" w:rsidP="000B3D00">
      <w:pPr>
        <w:spacing w:after="0" w:line="276" w:lineRule="auto"/>
        <w:jc w:val="both"/>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sym w:font="Symbol" w:char="F0B7"/>
      </w:r>
      <w:r w:rsidR="00207C2D" w:rsidRPr="00EC44CC">
        <w:rPr>
          <w:rFonts w:ascii="Times New Roman" w:eastAsia="Times New Roman" w:hAnsi="Times New Roman" w:cs="Times New Roman"/>
          <w:sz w:val="24"/>
          <w:szCs w:val="24"/>
          <w:lang w:val="en-US" w:eastAsia="en-US"/>
        </w:rPr>
        <w:t>In order to ensure continuity of medical services, recommendations were developed and issued on the need to tighten infection control for mental health centers, reproductive and perinatal service providers, dental clinics, and other planned outpatient services.</w:t>
      </w:r>
    </w:p>
    <w:p w:rsidR="00A252AA" w:rsidRPr="00EC44CC" w:rsidRDefault="00A252AA" w:rsidP="000B3D00">
      <w:pPr>
        <w:spacing w:after="0" w:line="276" w:lineRule="auto"/>
        <w:jc w:val="both"/>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sym w:font="Symbol" w:char="F0B7"/>
      </w:r>
      <w:r w:rsidR="009C1A21" w:rsidRPr="00EC44CC">
        <w:rPr>
          <w:rFonts w:ascii="Times New Roman" w:eastAsia="Times New Roman" w:hAnsi="Times New Roman" w:cs="Times New Roman"/>
          <w:sz w:val="24"/>
          <w:szCs w:val="24"/>
          <w:lang w:val="en-US" w:eastAsia="en-US"/>
        </w:rPr>
        <w:t>In order to provide continuity of medical services, beneficiaries of specific medication programs (including insulin-dependent individuals) as well as the state program for the treatment of chronic diseases over the age of 70 and persons with disabilities were provided with the necessary medication (including insulin).</w:t>
      </w:r>
    </w:p>
    <w:p w:rsidR="00BC600B" w:rsidRPr="00EC44CC" w:rsidRDefault="00A252AA" w:rsidP="000B3D00">
      <w:pPr>
        <w:spacing w:after="0" w:line="276" w:lineRule="auto"/>
        <w:jc w:val="both"/>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sym w:font="Symbol" w:char="F0B7"/>
      </w:r>
      <w:r w:rsidR="009C1A21" w:rsidRPr="00EC44CC">
        <w:rPr>
          <w:rFonts w:ascii="Times New Roman" w:eastAsia="Times New Roman" w:hAnsi="Times New Roman" w:cs="Times New Roman"/>
          <w:sz w:val="24"/>
          <w:szCs w:val="24"/>
          <w:lang w:val="en-US" w:eastAsia="en-US"/>
        </w:rPr>
        <w:t>To receive antenatal services, pregnancy registration was made remotely.</w:t>
      </w:r>
    </w:p>
    <w:p w:rsidR="00BC600B" w:rsidRPr="00EC44CC" w:rsidRDefault="00A252AA" w:rsidP="000B3D00">
      <w:pPr>
        <w:spacing w:after="0" w:line="276" w:lineRule="auto"/>
        <w:jc w:val="both"/>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sym w:font="Symbol" w:char="F0B7"/>
      </w:r>
      <w:r w:rsidR="009C1A21" w:rsidRPr="00EC44CC">
        <w:rPr>
          <w:rFonts w:ascii="Times New Roman" w:eastAsia="Times New Roman" w:hAnsi="Times New Roman" w:cs="Times New Roman"/>
          <w:sz w:val="24"/>
          <w:szCs w:val="24"/>
          <w:lang w:val="en-US" w:eastAsia="en-US"/>
        </w:rPr>
        <w:t xml:space="preserve">Beneficiaries registered in psychiatric institutions in Tbilisi and regions, especially in </w:t>
      </w:r>
      <w:proofErr w:type="spellStart"/>
      <w:r w:rsidR="009C1A21" w:rsidRPr="00EC44CC">
        <w:rPr>
          <w:rFonts w:ascii="Times New Roman" w:eastAsia="Times New Roman" w:hAnsi="Times New Roman" w:cs="Times New Roman"/>
          <w:sz w:val="24"/>
          <w:szCs w:val="24"/>
          <w:lang w:val="en-US" w:eastAsia="en-US"/>
        </w:rPr>
        <w:t>Kvemo</w:t>
      </w:r>
      <w:proofErr w:type="spellEnd"/>
      <w:r w:rsidR="009C1A21" w:rsidRPr="00EC44CC">
        <w:rPr>
          <w:rFonts w:ascii="Times New Roman" w:eastAsia="Times New Roman" w:hAnsi="Times New Roman" w:cs="Times New Roman"/>
          <w:sz w:val="24"/>
          <w:szCs w:val="24"/>
          <w:lang w:val="en-US" w:eastAsia="en-US"/>
        </w:rPr>
        <w:t xml:space="preserve"> </w:t>
      </w:r>
      <w:proofErr w:type="spellStart"/>
      <w:r w:rsidR="009C1A21" w:rsidRPr="00EC44CC">
        <w:rPr>
          <w:rFonts w:ascii="Times New Roman" w:eastAsia="Times New Roman" w:hAnsi="Times New Roman" w:cs="Times New Roman"/>
          <w:sz w:val="24"/>
          <w:szCs w:val="24"/>
          <w:lang w:val="en-US" w:eastAsia="en-US"/>
        </w:rPr>
        <w:t>Kartli</w:t>
      </w:r>
      <w:proofErr w:type="spellEnd"/>
      <w:r w:rsidR="009C1A21" w:rsidRPr="00EC44CC">
        <w:rPr>
          <w:rFonts w:ascii="Times New Roman" w:eastAsia="Times New Roman" w:hAnsi="Times New Roman" w:cs="Times New Roman"/>
          <w:sz w:val="24"/>
          <w:szCs w:val="24"/>
          <w:lang w:val="en-US" w:eastAsia="en-US"/>
        </w:rPr>
        <w:t xml:space="preserve"> region, were continuously provided with the necessary medicines according to the need and demand.</w:t>
      </w:r>
    </w:p>
    <w:p w:rsidR="00BC600B" w:rsidRPr="00EC44CC" w:rsidRDefault="00A252AA" w:rsidP="000B3D00">
      <w:pPr>
        <w:spacing w:after="0" w:line="276" w:lineRule="auto"/>
        <w:jc w:val="both"/>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lastRenderedPageBreak/>
        <w:sym w:font="Symbol" w:char="F0B7"/>
      </w:r>
      <w:r w:rsidR="009C1A21" w:rsidRPr="00EC44CC">
        <w:rPr>
          <w:rFonts w:ascii="Times New Roman" w:eastAsia="Times New Roman" w:hAnsi="Times New Roman" w:cs="Times New Roman"/>
          <w:sz w:val="24"/>
          <w:szCs w:val="24"/>
          <w:lang w:val="en-US" w:eastAsia="en-US"/>
        </w:rPr>
        <w:t>Due to the suspension of public transport in Tbilisi, transportation from home of the beneficiaries of the hemodialysis program to the medical facility and back was provided by the Social Service Agency completely free of charge.</w:t>
      </w:r>
    </w:p>
    <w:p w:rsidR="00A252AA" w:rsidRPr="00EC44CC" w:rsidRDefault="00A252AA" w:rsidP="000B3D00">
      <w:pPr>
        <w:spacing w:after="0" w:line="276" w:lineRule="auto"/>
        <w:jc w:val="both"/>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sym w:font="Symbol" w:char="F0B7"/>
      </w:r>
      <w:r w:rsidR="009C1A21" w:rsidRPr="00EC44CC">
        <w:rPr>
          <w:rFonts w:ascii="Times New Roman" w:eastAsia="Times New Roman" w:hAnsi="Times New Roman" w:cs="Times New Roman"/>
          <w:sz w:val="24"/>
          <w:szCs w:val="24"/>
          <w:lang w:val="en-US" w:eastAsia="en-US"/>
        </w:rPr>
        <w:t>For Hepatitis C Elimination Program beneficiaries who were unable to visit and receive medication at their medical facilities due to emergencies and long-distance travel, services were provided on a temporary basis using the Georgian Post service remotely.</w:t>
      </w:r>
    </w:p>
    <w:p w:rsidR="00A252AA" w:rsidRPr="00EC44CC" w:rsidRDefault="00A252AA" w:rsidP="000B3D00">
      <w:pPr>
        <w:pStyle w:val="ListParagraph"/>
        <w:spacing w:line="276" w:lineRule="auto"/>
        <w:ind w:left="1540"/>
        <w:jc w:val="both"/>
        <w:rPr>
          <w:rFonts w:ascii="Times New Roman" w:hAnsi="Times New Roman" w:cs="Times New Roman"/>
          <w:sz w:val="24"/>
          <w:szCs w:val="24"/>
        </w:rPr>
      </w:pPr>
    </w:p>
    <w:p w:rsidR="001F61C7" w:rsidRPr="00EC44CC" w:rsidRDefault="00E609D6" w:rsidP="000B3D00">
      <w:pPr>
        <w:pStyle w:val="ListParagraph"/>
        <w:numPr>
          <w:ilvl w:val="0"/>
          <w:numId w:val="18"/>
        </w:numPr>
        <w:spacing w:line="276" w:lineRule="auto"/>
        <w:ind w:left="1540"/>
        <w:jc w:val="both"/>
        <w:rPr>
          <w:rFonts w:ascii="Times New Roman" w:hAnsi="Times New Roman" w:cs="Times New Roman"/>
          <w:sz w:val="24"/>
          <w:szCs w:val="24"/>
        </w:rPr>
      </w:pPr>
      <w:r w:rsidRPr="00EC44CC">
        <w:rPr>
          <w:rFonts w:ascii="Times New Roman" w:hAnsi="Times New Roman" w:cs="Times New Roman"/>
          <w:sz w:val="24"/>
          <w:szCs w:val="24"/>
        </w:rPr>
        <w:t xml:space="preserve">What other </w:t>
      </w:r>
      <w:r w:rsidR="00616B37" w:rsidRPr="00EC44CC">
        <w:rPr>
          <w:rFonts w:ascii="Times New Roman" w:hAnsi="Times New Roman" w:cs="Times New Roman"/>
          <w:sz w:val="24"/>
          <w:szCs w:val="24"/>
        </w:rPr>
        <w:t xml:space="preserve">protocols or </w:t>
      </w:r>
      <w:r w:rsidRPr="00EC44CC">
        <w:rPr>
          <w:rFonts w:ascii="Times New Roman" w:hAnsi="Times New Roman" w:cs="Times New Roman"/>
          <w:sz w:val="24"/>
          <w:szCs w:val="24"/>
        </w:rPr>
        <w:t xml:space="preserve">systems were put in place to prevent adverse reproductive and sexual health outcomes due to </w:t>
      </w:r>
      <w:r w:rsidR="00616B37" w:rsidRPr="00EC44CC">
        <w:rPr>
          <w:rFonts w:ascii="Times New Roman" w:hAnsi="Times New Roman" w:cs="Times New Roman"/>
          <w:sz w:val="24"/>
          <w:szCs w:val="24"/>
        </w:rPr>
        <w:t xml:space="preserve">the </w:t>
      </w:r>
      <w:r w:rsidRPr="00EC44CC">
        <w:rPr>
          <w:rFonts w:ascii="Times New Roman" w:hAnsi="Times New Roman" w:cs="Times New Roman"/>
          <w:sz w:val="24"/>
          <w:szCs w:val="24"/>
        </w:rPr>
        <w:t>common risks triggered by crisis including, for example, gender-based violence and child marriage? Were any special measures adopted for specific groups of women and girls?</w:t>
      </w:r>
    </w:p>
    <w:p w:rsidR="0000235C" w:rsidRPr="00EC44CC" w:rsidRDefault="0000235C" w:rsidP="000B3D00">
      <w:pPr>
        <w:pStyle w:val="ListParagraph"/>
        <w:spacing w:line="276" w:lineRule="auto"/>
        <w:ind w:left="1540"/>
        <w:jc w:val="both"/>
        <w:rPr>
          <w:rFonts w:ascii="Times New Roman" w:hAnsi="Times New Roman" w:cs="Times New Roman"/>
          <w:sz w:val="24"/>
          <w:szCs w:val="24"/>
        </w:rPr>
      </w:pPr>
    </w:p>
    <w:p w:rsidR="00000000" w:rsidRPr="00EC44CC" w:rsidRDefault="001932A1">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The Government of Georgia </w:t>
      </w:r>
      <w:proofErr w:type="spellStart"/>
      <w:r w:rsidRPr="00EC44CC">
        <w:rPr>
          <w:rFonts w:ascii="Times New Roman" w:hAnsi="Times New Roman" w:cs="Times New Roman"/>
          <w:sz w:val="24"/>
          <w:szCs w:val="24"/>
        </w:rPr>
        <w:t>prioritiesdto</w:t>
      </w:r>
      <w:proofErr w:type="spellEnd"/>
      <w:r w:rsidRPr="00EC44CC">
        <w:rPr>
          <w:rFonts w:ascii="Times New Roman" w:hAnsi="Times New Roman" w:cs="Times New Roman"/>
          <w:sz w:val="24"/>
          <w:szCs w:val="24"/>
        </w:rPr>
        <w:t xml:space="preserve"> fight against violence against women and ensured non-stop access to state-provided services for domestic violence survivors, including shelters and crisis </w:t>
      </w:r>
      <w:proofErr w:type="spellStart"/>
      <w:r w:rsidRPr="00EC44CC">
        <w:rPr>
          <w:rFonts w:ascii="Times New Roman" w:hAnsi="Times New Roman" w:cs="Times New Roman"/>
          <w:sz w:val="24"/>
          <w:szCs w:val="24"/>
        </w:rPr>
        <w:t>centers</w:t>
      </w:r>
      <w:proofErr w:type="spellEnd"/>
      <w:r w:rsidRPr="00EC44CC">
        <w:rPr>
          <w:rFonts w:ascii="Times New Roman" w:hAnsi="Times New Roman" w:cs="Times New Roman"/>
          <w:sz w:val="24"/>
          <w:szCs w:val="24"/>
        </w:rPr>
        <w:t xml:space="preserve">. </w:t>
      </w:r>
      <w:r w:rsidRPr="00EC44CC">
        <w:rPr>
          <w:rStyle w:val="FootnoteReference"/>
          <w:rFonts w:ascii="Times New Roman" w:hAnsi="Times New Roman" w:cs="Times New Roman"/>
          <w:sz w:val="24"/>
          <w:szCs w:val="24"/>
        </w:rPr>
        <w:footnoteReference w:id="7"/>
      </w:r>
    </w:p>
    <w:p w:rsidR="009C1A21" w:rsidRPr="00EC44CC" w:rsidRDefault="009C1A21" w:rsidP="000B3D00">
      <w:pPr>
        <w:pStyle w:val="ListParagraph"/>
        <w:spacing w:line="276" w:lineRule="auto"/>
        <w:ind w:left="1540"/>
        <w:jc w:val="both"/>
        <w:rPr>
          <w:rFonts w:ascii="Times New Roman" w:hAnsi="Times New Roman" w:cs="Times New Roman"/>
          <w:sz w:val="24"/>
          <w:szCs w:val="24"/>
        </w:rPr>
      </w:pPr>
    </w:p>
    <w:p w:rsidR="00000000" w:rsidRPr="00EC44CC" w:rsidRDefault="003147DF">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Since the onset of the crisis, the Georgian government has taken proactive measures to protect the social, civil and economic rights of vulnerable groups and minorities, including providing access to access to information for persons with disabilities, large families, </w:t>
      </w:r>
      <w:proofErr w:type="gramStart"/>
      <w:r w:rsidRPr="00EC44CC">
        <w:rPr>
          <w:rFonts w:ascii="Times New Roman" w:hAnsi="Times New Roman" w:cs="Times New Roman"/>
          <w:sz w:val="24"/>
          <w:szCs w:val="24"/>
        </w:rPr>
        <w:t>single</w:t>
      </w:r>
      <w:proofErr w:type="gramEnd"/>
      <w:r w:rsidRPr="00EC44CC">
        <w:rPr>
          <w:rFonts w:ascii="Times New Roman" w:hAnsi="Times New Roman" w:cs="Times New Roman"/>
          <w:sz w:val="24"/>
          <w:szCs w:val="24"/>
        </w:rPr>
        <w:t xml:space="preserve"> parents, the elderly, ethnic, religious, sexual and other minorities.</w:t>
      </w:r>
    </w:p>
    <w:p w:rsidR="009C1A21" w:rsidRPr="00EC44CC" w:rsidRDefault="009C1A21" w:rsidP="000B3D00">
      <w:pPr>
        <w:pStyle w:val="ListParagraph"/>
        <w:spacing w:line="276" w:lineRule="auto"/>
        <w:ind w:left="1541"/>
        <w:jc w:val="both"/>
        <w:rPr>
          <w:rFonts w:ascii="Times New Roman" w:hAnsi="Times New Roman" w:cs="Times New Roman"/>
          <w:sz w:val="24"/>
          <w:szCs w:val="24"/>
        </w:rPr>
      </w:pPr>
    </w:p>
    <w:p w:rsidR="00000000" w:rsidRPr="00EC44CC" w:rsidRDefault="003147DF">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Despite the crisis, the priority for the state was to take appropriate measures against women and domestic violence. That is why the Interagency Commission on Gender Equality, Violence against Women and Domestic Violence of the Human Rights Council developed a communication strategy on domestic violence and violence against women during the COVID-19 crisis and implemented it proactively with partners during the crisis.</w:t>
      </w:r>
      <w:r w:rsidR="001932A1" w:rsidRPr="00EC44CC">
        <w:rPr>
          <w:rFonts w:ascii="Times New Roman" w:hAnsi="Times New Roman" w:cs="Times New Roman"/>
          <w:sz w:val="24"/>
          <w:szCs w:val="24"/>
        </w:rPr>
        <w:t xml:space="preserve"> However other SRHR issues were not </w:t>
      </w:r>
      <w:r w:rsidR="00646974" w:rsidRPr="00EC44CC">
        <w:rPr>
          <w:rFonts w:ascii="Times New Roman" w:hAnsi="Times New Roman" w:cs="Times New Roman"/>
          <w:sz w:val="24"/>
          <w:szCs w:val="24"/>
        </w:rPr>
        <w:t>covered under the crisis plan.</w:t>
      </w:r>
    </w:p>
    <w:p w:rsidR="009C1A21" w:rsidRPr="00EC44CC" w:rsidRDefault="009C1A21" w:rsidP="000B3D00">
      <w:pPr>
        <w:pStyle w:val="ListParagraph"/>
        <w:spacing w:line="276" w:lineRule="auto"/>
        <w:ind w:left="1540"/>
        <w:jc w:val="both"/>
        <w:rPr>
          <w:rFonts w:ascii="Times New Roman" w:hAnsi="Times New Roman" w:cs="Times New Roman"/>
          <w:sz w:val="24"/>
          <w:szCs w:val="24"/>
        </w:rPr>
      </w:pPr>
    </w:p>
    <w:p w:rsidR="00C9343D" w:rsidRPr="00EC44CC" w:rsidRDefault="00E609D6" w:rsidP="000B3D00">
      <w:pPr>
        <w:pStyle w:val="ListParagraph"/>
        <w:numPr>
          <w:ilvl w:val="0"/>
          <w:numId w:val="18"/>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Were</w:t>
      </w:r>
      <w:r w:rsidR="00D07300" w:rsidRPr="00EC44CC">
        <w:rPr>
          <w:rFonts w:ascii="Times New Roman" w:hAnsi="Times New Roman" w:cs="Times New Roman"/>
          <w:sz w:val="24"/>
          <w:szCs w:val="24"/>
        </w:rPr>
        <w:t xml:space="preserve"> women’s rights organizations</w:t>
      </w:r>
      <w:r w:rsidR="00AF7A8D" w:rsidRPr="00EC44CC">
        <w:rPr>
          <w:rStyle w:val="FootnoteReference"/>
          <w:rFonts w:ascii="Times New Roman" w:hAnsi="Times New Roman" w:cs="Times New Roman"/>
          <w:sz w:val="24"/>
          <w:szCs w:val="24"/>
        </w:rPr>
        <w:footnoteReference w:id="8"/>
      </w:r>
      <w:r w:rsidRPr="00EC44CC">
        <w:rPr>
          <w:rFonts w:ascii="Times New Roman" w:hAnsi="Times New Roman" w:cs="Times New Roman"/>
          <w:sz w:val="24"/>
          <w:szCs w:val="24"/>
        </w:rPr>
        <w:t>involved</w:t>
      </w:r>
      <w:r w:rsidR="00D07300" w:rsidRPr="00EC44CC">
        <w:rPr>
          <w:rFonts w:ascii="Times New Roman" w:hAnsi="Times New Roman" w:cs="Times New Roman"/>
          <w:sz w:val="24"/>
          <w:szCs w:val="24"/>
        </w:rPr>
        <w:t xml:space="preserve"> in the </w:t>
      </w:r>
      <w:r w:rsidRPr="00EC44CC">
        <w:rPr>
          <w:rFonts w:ascii="Times New Roman" w:hAnsi="Times New Roman" w:cs="Times New Roman"/>
          <w:sz w:val="24"/>
          <w:szCs w:val="24"/>
        </w:rPr>
        <w:t xml:space="preserve">needs and </w:t>
      </w:r>
      <w:r w:rsidR="00D07300" w:rsidRPr="00EC44CC">
        <w:rPr>
          <w:rFonts w:ascii="Times New Roman" w:hAnsi="Times New Roman" w:cs="Times New Roman"/>
          <w:sz w:val="24"/>
          <w:szCs w:val="24"/>
        </w:rPr>
        <w:t>impact assessment</w:t>
      </w:r>
      <w:r w:rsidR="00FA31A9" w:rsidRPr="00EC44CC">
        <w:rPr>
          <w:rFonts w:ascii="Times New Roman" w:hAnsi="Times New Roman" w:cs="Times New Roman"/>
          <w:sz w:val="24"/>
          <w:szCs w:val="24"/>
        </w:rPr>
        <w:t>s</w:t>
      </w:r>
      <w:r w:rsidRPr="00EC44CC">
        <w:rPr>
          <w:rFonts w:ascii="Times New Roman" w:hAnsi="Times New Roman" w:cs="Times New Roman"/>
          <w:sz w:val="24"/>
          <w:szCs w:val="24"/>
        </w:rPr>
        <w:t xml:space="preserve"> and the recovery policies</w:t>
      </w:r>
      <w:r w:rsidR="00D07300" w:rsidRPr="00EC44CC">
        <w:rPr>
          <w:rFonts w:ascii="Times New Roman" w:hAnsi="Times New Roman" w:cs="Times New Roman"/>
          <w:sz w:val="24"/>
          <w:szCs w:val="24"/>
        </w:rPr>
        <w:t xml:space="preserve">? </w:t>
      </w:r>
      <w:r w:rsidR="00D72EA5" w:rsidRPr="00EC44CC">
        <w:rPr>
          <w:rFonts w:ascii="Times New Roman" w:hAnsi="Times New Roman" w:cs="Times New Roman"/>
          <w:sz w:val="24"/>
          <w:szCs w:val="24"/>
        </w:rPr>
        <w:t>If not, please indicate why.</w:t>
      </w:r>
    </w:p>
    <w:p w:rsidR="00C9343D" w:rsidRPr="00EC44CC" w:rsidRDefault="00C9343D" w:rsidP="000B3D00">
      <w:pPr>
        <w:pStyle w:val="ListParagraph"/>
        <w:spacing w:line="276" w:lineRule="auto"/>
        <w:ind w:left="1900"/>
        <w:jc w:val="both"/>
        <w:rPr>
          <w:rFonts w:ascii="Times New Roman" w:hAnsi="Times New Roman" w:cs="Times New Roman"/>
          <w:sz w:val="24"/>
          <w:szCs w:val="24"/>
        </w:rPr>
      </w:pPr>
    </w:p>
    <w:p w:rsidR="00646974" w:rsidRPr="00EC44CC" w:rsidRDefault="003147DF" w:rsidP="00B861A5">
      <w:pPr>
        <w:spacing w:line="276" w:lineRule="auto"/>
        <w:jc w:val="both"/>
        <w:rPr>
          <w:rFonts w:ascii="Times New Roman" w:hAnsi="Times New Roman" w:cs="Times New Roman"/>
          <w:sz w:val="24"/>
          <w:szCs w:val="24"/>
          <w:lang w:val="en-US"/>
        </w:rPr>
      </w:pPr>
      <w:r w:rsidRPr="00EC44CC">
        <w:rPr>
          <w:rFonts w:ascii="Times New Roman" w:hAnsi="Times New Roman" w:cs="Times New Roman"/>
          <w:sz w:val="24"/>
          <w:szCs w:val="24"/>
          <w:lang w:val="en-US"/>
        </w:rPr>
        <w:t xml:space="preserve">The cooperation of non-governmental organizations was successful in some </w:t>
      </w:r>
      <w:proofErr w:type="gramStart"/>
      <w:r w:rsidRPr="00EC44CC">
        <w:rPr>
          <w:rFonts w:ascii="Times New Roman" w:hAnsi="Times New Roman" w:cs="Times New Roman"/>
          <w:sz w:val="24"/>
          <w:szCs w:val="24"/>
          <w:lang w:val="en-US"/>
        </w:rPr>
        <w:t>cases,</w:t>
      </w:r>
      <w:proofErr w:type="gramEnd"/>
      <w:r w:rsidRPr="00EC44CC">
        <w:rPr>
          <w:rFonts w:ascii="Times New Roman" w:hAnsi="Times New Roman" w:cs="Times New Roman"/>
          <w:sz w:val="24"/>
          <w:szCs w:val="24"/>
          <w:lang w:val="en-US"/>
        </w:rPr>
        <w:t xml:space="preserve"> the cooperation of non-governmental organizations during the crisis was quite effective</w:t>
      </w:r>
      <w:r w:rsidR="00646974" w:rsidRPr="00EC44CC">
        <w:rPr>
          <w:rFonts w:ascii="Times New Roman" w:hAnsi="Times New Roman" w:cs="Times New Roman"/>
          <w:sz w:val="24"/>
          <w:szCs w:val="24"/>
          <w:lang w:val="en-US"/>
        </w:rPr>
        <w:t>. The Government actively cooperated with the non-governmental sector on human rights, as well as the coordinated work of NGOs in the regions and the local municipality to distribute humanitarian aid.</w:t>
      </w:r>
    </w:p>
    <w:p w:rsidR="00646974" w:rsidRPr="00EC44CC" w:rsidRDefault="003147DF" w:rsidP="00B861A5">
      <w:pPr>
        <w:spacing w:line="276" w:lineRule="auto"/>
        <w:jc w:val="both"/>
        <w:rPr>
          <w:rFonts w:ascii="Times New Roman" w:hAnsi="Times New Roman" w:cs="Times New Roman"/>
          <w:sz w:val="24"/>
          <w:szCs w:val="24"/>
          <w:lang w:val="en-US"/>
        </w:rPr>
      </w:pPr>
      <w:r w:rsidRPr="00EC44CC">
        <w:rPr>
          <w:rFonts w:ascii="Times New Roman" w:hAnsi="Times New Roman" w:cs="Times New Roman"/>
          <w:sz w:val="24"/>
          <w:szCs w:val="24"/>
          <w:lang w:val="en-US"/>
        </w:rPr>
        <w:t xml:space="preserve">However, </w:t>
      </w:r>
      <w:r w:rsidR="00646974" w:rsidRPr="00EC44CC">
        <w:rPr>
          <w:rFonts w:ascii="Times New Roman" w:hAnsi="Times New Roman" w:cs="Times New Roman"/>
          <w:sz w:val="24"/>
          <w:szCs w:val="24"/>
          <w:lang w:val="en-US"/>
        </w:rPr>
        <w:t xml:space="preserve">according to the survey conducted by the Association “HERA-XXI” NGOs working on SRHR consider to have </w:t>
      </w:r>
      <w:r w:rsidRPr="00EC44CC">
        <w:rPr>
          <w:rFonts w:ascii="Times New Roman" w:hAnsi="Times New Roman" w:cs="Times New Roman"/>
          <w:sz w:val="24"/>
          <w:szCs w:val="24"/>
          <w:lang w:val="en-US"/>
        </w:rPr>
        <w:t xml:space="preserve">more organized and coordinated work in the future to </w:t>
      </w:r>
      <w:r w:rsidRPr="00EC44CC">
        <w:rPr>
          <w:rFonts w:ascii="Times New Roman" w:hAnsi="Times New Roman" w:cs="Times New Roman"/>
          <w:sz w:val="24"/>
          <w:szCs w:val="24"/>
          <w:lang w:val="en-US"/>
        </w:rPr>
        <w:lastRenderedPageBreak/>
        <w:t>share experiences, share resources in times of crisis, and work together to address the needs of beneficiaries</w:t>
      </w:r>
      <w:r w:rsidR="00115C80" w:rsidRPr="00EC44CC">
        <w:rPr>
          <w:rFonts w:ascii="Times New Roman" w:hAnsi="Times New Roman" w:cs="Times New Roman"/>
          <w:sz w:val="24"/>
          <w:szCs w:val="24"/>
          <w:lang w:val="en-US"/>
        </w:rPr>
        <w:t xml:space="preserve"> on SRHR issues</w:t>
      </w:r>
      <w:r w:rsidRPr="00EC44CC">
        <w:rPr>
          <w:rFonts w:ascii="Times New Roman" w:hAnsi="Times New Roman" w:cs="Times New Roman"/>
          <w:sz w:val="24"/>
          <w:szCs w:val="24"/>
          <w:lang w:val="en-US"/>
        </w:rPr>
        <w:t xml:space="preserve">. </w:t>
      </w:r>
      <w:r w:rsidR="00646974" w:rsidRPr="00EC44CC">
        <w:rPr>
          <w:rStyle w:val="FootnoteReference"/>
          <w:rFonts w:ascii="Times New Roman" w:hAnsi="Times New Roman" w:cs="Times New Roman"/>
          <w:sz w:val="24"/>
          <w:szCs w:val="24"/>
          <w:lang w:val="en-US"/>
        </w:rPr>
        <w:footnoteReference w:id="9"/>
      </w:r>
    </w:p>
    <w:p w:rsidR="00D07300" w:rsidRPr="00EC44CC" w:rsidRDefault="00D07300" w:rsidP="000B3D00">
      <w:pPr>
        <w:pStyle w:val="ListParagraph"/>
        <w:spacing w:line="276" w:lineRule="auto"/>
        <w:ind w:left="1900"/>
        <w:jc w:val="both"/>
        <w:rPr>
          <w:rFonts w:ascii="Times New Roman" w:hAnsi="Times New Roman" w:cs="Times New Roman"/>
          <w:sz w:val="24"/>
          <w:szCs w:val="24"/>
        </w:rPr>
      </w:pPr>
    </w:p>
    <w:p w:rsidR="009C1A21" w:rsidRPr="00EC44CC" w:rsidRDefault="000C70B6" w:rsidP="000B3D00">
      <w:pPr>
        <w:pStyle w:val="ListParagraph"/>
        <w:numPr>
          <w:ilvl w:val="0"/>
          <w:numId w:val="18"/>
        </w:numPr>
        <w:spacing w:line="276" w:lineRule="auto"/>
        <w:jc w:val="both"/>
        <w:rPr>
          <w:rFonts w:ascii="Times New Roman" w:hAnsi="Times New Roman" w:cs="Times New Roman"/>
          <w:color w:val="FF0000"/>
          <w:sz w:val="24"/>
          <w:szCs w:val="24"/>
        </w:rPr>
      </w:pPr>
      <w:r w:rsidRPr="00EC44CC">
        <w:rPr>
          <w:rFonts w:ascii="Times New Roman" w:hAnsi="Times New Roman" w:cs="Times New Roman"/>
          <w:sz w:val="24"/>
          <w:szCs w:val="24"/>
        </w:rPr>
        <w:t xml:space="preserve">Which actors or institutions played a role in the provision of emergency responses? Please describe their role </w:t>
      </w:r>
      <w:r w:rsidR="00616B37" w:rsidRPr="00EC44CC">
        <w:rPr>
          <w:rFonts w:ascii="Times New Roman" w:hAnsi="Times New Roman" w:cs="Times New Roman"/>
          <w:sz w:val="24"/>
          <w:szCs w:val="24"/>
        </w:rPr>
        <w:t>and explain</w:t>
      </w:r>
      <w:r w:rsidRPr="00EC44CC">
        <w:rPr>
          <w:rFonts w:ascii="Times New Roman" w:hAnsi="Times New Roman" w:cs="Times New Roman"/>
          <w:sz w:val="24"/>
          <w:szCs w:val="24"/>
        </w:rPr>
        <w:t xml:space="preserve"> what roles w</w:t>
      </w:r>
      <w:r w:rsidR="00616B37" w:rsidRPr="00EC44CC">
        <w:rPr>
          <w:rFonts w:ascii="Times New Roman" w:hAnsi="Times New Roman" w:cs="Times New Roman"/>
          <w:sz w:val="24"/>
          <w:szCs w:val="24"/>
        </w:rPr>
        <w:t>er</w:t>
      </w:r>
      <w:r w:rsidR="00FA31A9" w:rsidRPr="00EC44CC">
        <w:rPr>
          <w:rFonts w:ascii="Times New Roman" w:hAnsi="Times New Roman" w:cs="Times New Roman"/>
          <w:sz w:val="24"/>
          <w:szCs w:val="24"/>
        </w:rPr>
        <w:t>e</w:t>
      </w:r>
      <w:r w:rsidRPr="00EC44CC">
        <w:rPr>
          <w:rFonts w:ascii="Times New Roman" w:hAnsi="Times New Roman" w:cs="Times New Roman"/>
          <w:sz w:val="24"/>
          <w:szCs w:val="24"/>
        </w:rPr>
        <w:t xml:space="preserve"> played, if any, by </w:t>
      </w:r>
      <w:r w:rsidR="00D72EA5" w:rsidRPr="00EC44CC">
        <w:rPr>
          <w:rFonts w:ascii="Times New Roman" w:hAnsi="Times New Roman" w:cs="Times New Roman"/>
          <w:sz w:val="24"/>
          <w:szCs w:val="24"/>
        </w:rPr>
        <w:t>national women’s rights or human rights mechanisms, or other similar bodies</w:t>
      </w:r>
      <w:r w:rsidR="00041634" w:rsidRPr="00EC44CC">
        <w:rPr>
          <w:rFonts w:ascii="Times New Roman" w:hAnsi="Times New Roman" w:cs="Times New Roman"/>
          <w:sz w:val="24"/>
          <w:szCs w:val="24"/>
        </w:rPr>
        <w:t xml:space="preserve"> as well as civil society organisations</w:t>
      </w:r>
      <w:r w:rsidRPr="00EC44CC">
        <w:rPr>
          <w:rFonts w:ascii="Times New Roman" w:hAnsi="Times New Roman" w:cs="Times New Roman"/>
          <w:sz w:val="24"/>
          <w:szCs w:val="24"/>
        </w:rPr>
        <w:t>.</w:t>
      </w:r>
    </w:p>
    <w:p w:rsidR="00000000" w:rsidRPr="00EC44CC" w:rsidRDefault="003B0CA7">
      <w:pPr>
        <w:pStyle w:val="ListParagraph"/>
        <w:spacing w:line="276" w:lineRule="auto"/>
        <w:ind w:left="1900"/>
        <w:jc w:val="both"/>
        <w:rPr>
          <w:rFonts w:ascii="Times New Roman" w:hAnsi="Times New Roman" w:cs="Times New Roman"/>
          <w:color w:val="FF0000"/>
          <w:sz w:val="24"/>
          <w:szCs w:val="24"/>
        </w:rPr>
      </w:pPr>
    </w:p>
    <w:p w:rsidR="0060751C" w:rsidRPr="00EC44CC" w:rsidRDefault="003147DF" w:rsidP="00B861A5">
      <w:pPr>
        <w:spacing w:line="276" w:lineRule="auto"/>
        <w:jc w:val="both"/>
        <w:rPr>
          <w:rFonts w:ascii="Times New Roman" w:hAnsi="Times New Roman" w:cs="Times New Roman"/>
          <w:sz w:val="24"/>
          <w:szCs w:val="24"/>
          <w:lang w:val="en-US"/>
        </w:rPr>
      </w:pPr>
      <w:r w:rsidRPr="00EC44CC">
        <w:rPr>
          <w:rFonts w:ascii="Times New Roman" w:hAnsi="Times New Roman" w:cs="Times New Roman"/>
          <w:sz w:val="24"/>
          <w:szCs w:val="24"/>
          <w:lang w:val="en-US"/>
        </w:rPr>
        <w:t xml:space="preserve">Both government agencies and the non-governmental sector were involved in the crisis response process. According to NGOs, the state has shown flexibility and timeliness in the fight against the new coronavirus, but has delayed other priority issues, such as women's rights, the situation of people with </w:t>
      </w:r>
      <w:proofErr w:type="gramStart"/>
      <w:r w:rsidRPr="00EC44CC">
        <w:rPr>
          <w:rFonts w:ascii="Times New Roman" w:hAnsi="Times New Roman" w:cs="Times New Roman"/>
          <w:sz w:val="24"/>
          <w:szCs w:val="24"/>
          <w:lang w:val="en-US"/>
        </w:rPr>
        <w:t>disabilities,</w:t>
      </w:r>
      <w:proofErr w:type="gramEnd"/>
      <w:r w:rsidRPr="00EC44CC">
        <w:rPr>
          <w:rFonts w:ascii="Times New Roman" w:hAnsi="Times New Roman" w:cs="Times New Roman"/>
          <w:sz w:val="24"/>
          <w:szCs w:val="24"/>
          <w:lang w:val="en-US"/>
        </w:rPr>
        <w:t xml:space="preserve"> LGBT issues, and temporarily abolished or postponed appointments regarding refinement of legislation. It should also be noted that the action plan against COVID-19 developed by the state was incomplete and did not take into account self-employed women, ethnic minorities, members of the LGBT community.</w:t>
      </w:r>
    </w:p>
    <w:p w:rsidR="00000000" w:rsidRPr="00EC44CC" w:rsidRDefault="003147DF">
      <w:pPr>
        <w:rPr>
          <w:rFonts w:ascii="Times New Roman" w:hAnsi="Times New Roman" w:cs="Times New Roman"/>
          <w:color w:val="FF0000"/>
          <w:sz w:val="24"/>
          <w:szCs w:val="24"/>
        </w:rPr>
      </w:pPr>
      <w:r w:rsidRPr="00EC44CC">
        <w:rPr>
          <w:rFonts w:ascii="Times New Roman" w:hAnsi="Times New Roman" w:cs="Times New Roman"/>
          <w:sz w:val="24"/>
          <w:szCs w:val="24"/>
          <w:lang w:val="en-US"/>
        </w:rPr>
        <w:t xml:space="preserve">During the COVID 19 pandemic, </w:t>
      </w:r>
      <w:proofErr w:type="gramStart"/>
      <w:r w:rsidRPr="00EC44CC">
        <w:rPr>
          <w:rFonts w:ascii="Times New Roman" w:hAnsi="Times New Roman" w:cs="Times New Roman"/>
          <w:sz w:val="24"/>
          <w:szCs w:val="24"/>
          <w:lang w:val="en-US"/>
        </w:rPr>
        <w:t>the  Inter</w:t>
      </w:r>
      <w:proofErr w:type="gramEnd"/>
      <w:r w:rsidRPr="00EC44CC">
        <w:rPr>
          <w:rFonts w:ascii="Times New Roman" w:hAnsi="Times New Roman" w:cs="Times New Roman"/>
          <w:sz w:val="24"/>
          <w:szCs w:val="24"/>
          <w:lang w:val="en-US"/>
        </w:rPr>
        <w:t>-Agency Commission on Gender Equality and Violence against Women issues actively coordinated government work during the crisis for the gender perspective response. The commission developed Communication Strategy and did some activities for the prevention of the violence against women with relevant state agencies.</w:t>
      </w:r>
    </w:p>
    <w:p w:rsidR="009C1A21" w:rsidRPr="00EC44CC" w:rsidRDefault="00D25A4C" w:rsidP="000B3D00">
      <w:pPr>
        <w:pStyle w:val="ListParagraph"/>
        <w:numPr>
          <w:ilvl w:val="0"/>
          <w:numId w:val="18"/>
        </w:numPr>
        <w:spacing w:line="276" w:lineRule="auto"/>
        <w:ind w:left="1540"/>
        <w:jc w:val="both"/>
        <w:rPr>
          <w:rFonts w:ascii="Times New Roman" w:hAnsi="Times New Roman" w:cs="Times New Roman"/>
          <w:sz w:val="24"/>
          <w:szCs w:val="24"/>
        </w:rPr>
      </w:pPr>
      <w:r w:rsidRPr="00EC44CC">
        <w:rPr>
          <w:rFonts w:ascii="Times New Roman" w:hAnsi="Times New Roman" w:cs="Times New Roman"/>
          <w:sz w:val="24"/>
          <w:szCs w:val="24"/>
        </w:rPr>
        <w:t>How were</w:t>
      </w:r>
      <w:r w:rsidR="00BC5A20" w:rsidRPr="00EC44CC">
        <w:rPr>
          <w:rFonts w:ascii="Times New Roman" w:hAnsi="Times New Roman" w:cs="Times New Roman"/>
          <w:sz w:val="24"/>
          <w:szCs w:val="24"/>
        </w:rPr>
        <w:t xml:space="preserve"> the emergency responses funded and to what extent </w:t>
      </w:r>
      <w:r w:rsidRPr="00EC44CC">
        <w:rPr>
          <w:rFonts w:ascii="Times New Roman" w:hAnsi="Times New Roman" w:cs="Times New Roman"/>
          <w:sz w:val="24"/>
          <w:szCs w:val="24"/>
        </w:rPr>
        <w:t xml:space="preserve">did </w:t>
      </w:r>
      <w:r w:rsidR="00BC5A20" w:rsidRPr="00EC44CC">
        <w:rPr>
          <w:rFonts w:ascii="Times New Roman" w:hAnsi="Times New Roman" w:cs="Times New Roman"/>
          <w:sz w:val="24"/>
          <w:szCs w:val="24"/>
        </w:rPr>
        <w:t xml:space="preserve">they </w:t>
      </w:r>
      <w:r w:rsidRPr="00EC44CC">
        <w:rPr>
          <w:rFonts w:ascii="Times New Roman" w:hAnsi="Times New Roman" w:cs="Times New Roman"/>
          <w:sz w:val="24"/>
          <w:szCs w:val="24"/>
        </w:rPr>
        <w:t xml:space="preserve">rely </w:t>
      </w:r>
      <w:r w:rsidR="00BC5A20" w:rsidRPr="00EC44CC">
        <w:rPr>
          <w:rFonts w:ascii="Times New Roman" w:hAnsi="Times New Roman" w:cs="Times New Roman"/>
          <w:sz w:val="24"/>
          <w:szCs w:val="24"/>
        </w:rPr>
        <w:t>on foreign aid</w:t>
      </w:r>
      <w:r w:rsidR="00616B37" w:rsidRPr="00EC44CC">
        <w:rPr>
          <w:rFonts w:ascii="Times New Roman" w:hAnsi="Times New Roman" w:cs="Times New Roman"/>
          <w:sz w:val="24"/>
          <w:szCs w:val="24"/>
        </w:rPr>
        <w:t xml:space="preserve">or </w:t>
      </w:r>
      <w:r w:rsidRPr="00EC44CC">
        <w:rPr>
          <w:rFonts w:ascii="Times New Roman" w:hAnsi="Times New Roman" w:cs="Times New Roman"/>
          <w:sz w:val="24"/>
          <w:szCs w:val="24"/>
        </w:rPr>
        <w:t>assistance</w:t>
      </w:r>
      <w:r w:rsidR="006A083D" w:rsidRPr="00EC44CC">
        <w:rPr>
          <w:rFonts w:ascii="Times New Roman" w:hAnsi="Times New Roman" w:cs="Times New Roman"/>
          <w:sz w:val="24"/>
          <w:szCs w:val="24"/>
        </w:rPr>
        <w:t>, if any</w:t>
      </w:r>
      <w:r w:rsidRPr="00EC44CC">
        <w:rPr>
          <w:rFonts w:ascii="Times New Roman" w:hAnsi="Times New Roman" w:cs="Times New Roman"/>
          <w:sz w:val="24"/>
          <w:szCs w:val="24"/>
        </w:rPr>
        <w:t xml:space="preserve">? Please also indicate how in your State adequate financing of women’s sexual and reproductive health is ensured more generally on an ongoing basis. </w:t>
      </w:r>
    </w:p>
    <w:p w:rsidR="003254F8" w:rsidRPr="00EC44CC" w:rsidRDefault="003254F8" w:rsidP="000B3D00">
      <w:pPr>
        <w:pStyle w:val="ListParagraph"/>
        <w:spacing w:line="276" w:lineRule="auto"/>
        <w:ind w:left="1540"/>
        <w:jc w:val="both"/>
        <w:rPr>
          <w:rFonts w:ascii="Times New Roman" w:hAnsi="Times New Roman" w:cs="Times New Roman"/>
          <w:sz w:val="24"/>
          <w:szCs w:val="24"/>
        </w:rPr>
      </w:pPr>
    </w:p>
    <w:p w:rsidR="00000000" w:rsidRPr="00EC44CC" w:rsidRDefault="003147DF">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The state of course finances emergency medical as well as planned medical services according to the social status of a particular citizen.</w:t>
      </w:r>
    </w:p>
    <w:p w:rsidR="00000000" w:rsidRPr="00EC44CC" w:rsidRDefault="003147DF">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As for women's reproductive health, only pregnancy / childbirth is funded by state programs, which is very important, the State does not finance the postnatal period, breastfeeding, contraceptives, abortion, which is a significant challenge for the state. </w:t>
      </w:r>
    </w:p>
    <w:p w:rsidR="00000000" w:rsidRPr="00EC44CC" w:rsidRDefault="003147DF">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Certainly, medical services are financed both from the central state budget and from the funds allocated by the World Health Organization.</w:t>
      </w:r>
    </w:p>
    <w:p w:rsidR="00A40551" w:rsidRPr="00EC44CC" w:rsidRDefault="00A40551" w:rsidP="000B3D00">
      <w:pPr>
        <w:spacing w:line="276" w:lineRule="auto"/>
        <w:jc w:val="both"/>
        <w:rPr>
          <w:rFonts w:ascii="Times New Roman" w:hAnsi="Times New Roman" w:cs="Times New Roman"/>
          <w:sz w:val="24"/>
          <w:szCs w:val="24"/>
        </w:rPr>
      </w:pPr>
    </w:p>
    <w:p w:rsidR="00041634" w:rsidRPr="00EC44CC" w:rsidRDefault="00041634" w:rsidP="000B3D00">
      <w:pPr>
        <w:pStyle w:val="ListParagraph"/>
        <w:numPr>
          <w:ilvl w:val="0"/>
          <w:numId w:val="18"/>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W</w:t>
      </w:r>
      <w:r w:rsidR="00350D4D" w:rsidRPr="00EC44CC">
        <w:rPr>
          <w:rFonts w:ascii="Times New Roman" w:hAnsi="Times New Roman" w:cs="Times New Roman"/>
          <w:sz w:val="24"/>
          <w:szCs w:val="24"/>
        </w:rPr>
        <w:t>h</w:t>
      </w:r>
      <w:r w:rsidR="0005664F" w:rsidRPr="00EC44CC">
        <w:rPr>
          <w:rFonts w:ascii="Times New Roman" w:hAnsi="Times New Roman" w:cs="Times New Roman"/>
          <w:sz w:val="24"/>
          <w:szCs w:val="24"/>
        </w:rPr>
        <w:t>at</w:t>
      </w:r>
      <w:r w:rsidR="00350D4D" w:rsidRPr="00EC44CC">
        <w:rPr>
          <w:rFonts w:ascii="Times New Roman" w:hAnsi="Times New Roman" w:cs="Times New Roman"/>
          <w:sz w:val="24"/>
          <w:szCs w:val="24"/>
        </w:rPr>
        <w:t xml:space="preserve"> obstacles have civil society organisations encountered in their efforts to deliver sexual and reproductive services</w:t>
      </w:r>
      <w:r w:rsidR="0005664F" w:rsidRPr="00EC44CC">
        <w:rPr>
          <w:rFonts w:ascii="Times New Roman" w:hAnsi="Times New Roman" w:cs="Times New Roman"/>
          <w:sz w:val="24"/>
          <w:szCs w:val="24"/>
        </w:rPr>
        <w:t>?</w:t>
      </w:r>
    </w:p>
    <w:p w:rsidR="0060751C" w:rsidRPr="00EC44CC" w:rsidRDefault="0060751C" w:rsidP="000B3D00">
      <w:pPr>
        <w:pStyle w:val="ListParagraph"/>
        <w:spacing w:line="276" w:lineRule="auto"/>
        <w:ind w:left="1900"/>
        <w:jc w:val="both"/>
        <w:rPr>
          <w:rFonts w:ascii="Times New Roman" w:hAnsi="Times New Roman" w:cs="Times New Roman"/>
          <w:sz w:val="24"/>
          <w:szCs w:val="24"/>
        </w:rPr>
      </w:pPr>
    </w:p>
    <w:p w:rsidR="00000000" w:rsidRPr="00EC44CC" w:rsidRDefault="003147DF">
      <w:pPr>
        <w:spacing w:line="276" w:lineRule="auto"/>
        <w:jc w:val="both"/>
        <w:rPr>
          <w:rFonts w:ascii="Times New Roman" w:hAnsi="Times New Roman" w:cs="Times New Roman"/>
          <w:sz w:val="24"/>
          <w:szCs w:val="24"/>
          <w:lang w:val="en-US"/>
        </w:rPr>
      </w:pPr>
      <w:r w:rsidRPr="00EC44CC">
        <w:rPr>
          <w:rFonts w:ascii="Times New Roman" w:hAnsi="Times New Roman" w:cs="Times New Roman"/>
          <w:sz w:val="24"/>
          <w:szCs w:val="24"/>
          <w:lang w:val="en-US"/>
        </w:rPr>
        <w:t xml:space="preserve">The COVID-19 pandemic emergency has been met with unpreparedness by most non-governmental organizations, however, according to the organizations surveyed, they were soon able to adapt to the new situation and develop an action plan. For the most part, the </w:t>
      </w:r>
      <w:r w:rsidRPr="00EC44CC">
        <w:rPr>
          <w:rFonts w:ascii="Times New Roman" w:hAnsi="Times New Roman" w:cs="Times New Roman"/>
          <w:sz w:val="24"/>
          <w:szCs w:val="24"/>
          <w:lang w:val="en-US"/>
        </w:rPr>
        <w:lastRenderedPageBreak/>
        <w:t>crisis response plan was developed by the management of the organizations and included both office work and the transfer of existing services and programs to the online space. Prevailing tendency was that current pandemic crisis response plan was tailored to pandemic-only constraints and emergencies. Consequently, it is less useful for other types of emergencies (e.g., war), which means that organizations are still unprepared to face a new type of crisis situation.</w:t>
      </w:r>
      <w:r w:rsidR="00115C80" w:rsidRPr="00EC44CC">
        <w:rPr>
          <w:rStyle w:val="FootnoteReference"/>
          <w:rFonts w:ascii="Times New Roman" w:hAnsi="Times New Roman" w:cs="Times New Roman"/>
          <w:sz w:val="24"/>
          <w:szCs w:val="24"/>
          <w:lang w:val="en-US"/>
        </w:rPr>
        <w:footnoteReference w:id="10"/>
      </w:r>
    </w:p>
    <w:p w:rsidR="00115C80" w:rsidRPr="00EC44CC" w:rsidRDefault="00115C80" w:rsidP="000B3D00">
      <w:pPr>
        <w:pStyle w:val="ListParagraph"/>
        <w:spacing w:line="276" w:lineRule="auto"/>
        <w:ind w:left="1900"/>
        <w:jc w:val="both"/>
        <w:rPr>
          <w:rFonts w:ascii="Times New Roman" w:hAnsi="Times New Roman" w:cs="Times New Roman"/>
          <w:sz w:val="24"/>
          <w:szCs w:val="24"/>
        </w:rPr>
      </w:pPr>
    </w:p>
    <w:p w:rsidR="00265EE5" w:rsidRPr="00EC44CC" w:rsidRDefault="00265EE5" w:rsidP="000B3D00">
      <w:pPr>
        <w:pStyle w:val="ListParagraph"/>
        <w:spacing w:line="276" w:lineRule="auto"/>
        <w:ind w:left="1540"/>
        <w:jc w:val="both"/>
        <w:rPr>
          <w:rFonts w:ascii="Times New Roman" w:hAnsi="Times New Roman" w:cs="Times New Roman"/>
          <w:sz w:val="24"/>
          <w:szCs w:val="24"/>
        </w:rPr>
      </w:pPr>
    </w:p>
    <w:p w:rsidR="00D25A4C" w:rsidRPr="00EC44CC" w:rsidRDefault="00D25A4C" w:rsidP="000B3D00">
      <w:pPr>
        <w:pStyle w:val="ListParagraph"/>
        <w:spacing w:line="276" w:lineRule="auto"/>
        <w:ind w:left="1540"/>
        <w:jc w:val="both"/>
        <w:rPr>
          <w:rFonts w:ascii="Times New Roman" w:hAnsi="Times New Roman" w:cs="Times New Roman"/>
          <w:sz w:val="24"/>
          <w:szCs w:val="24"/>
        </w:rPr>
      </w:pPr>
    </w:p>
    <w:p w:rsidR="0005664F" w:rsidRPr="00EC44CC" w:rsidRDefault="0034184A" w:rsidP="000B3D00">
      <w:pPr>
        <w:pStyle w:val="ListParagraph"/>
        <w:numPr>
          <w:ilvl w:val="0"/>
          <w:numId w:val="13"/>
        </w:numPr>
        <w:spacing w:line="276" w:lineRule="auto"/>
        <w:ind w:left="1080"/>
        <w:jc w:val="both"/>
        <w:rPr>
          <w:rFonts w:ascii="Times New Roman" w:hAnsi="Times New Roman" w:cs="Times New Roman"/>
          <w:sz w:val="24"/>
          <w:szCs w:val="24"/>
        </w:rPr>
      </w:pPr>
      <w:r w:rsidRPr="00EC44CC">
        <w:rPr>
          <w:rFonts w:ascii="Times New Roman" w:hAnsi="Times New Roman" w:cs="Times New Roman"/>
          <w:sz w:val="24"/>
          <w:szCs w:val="24"/>
        </w:rPr>
        <w:t>Could you identify</w:t>
      </w:r>
      <w:r w:rsidR="00F54EE6" w:rsidRPr="00EC44CC">
        <w:rPr>
          <w:rFonts w:ascii="Times New Roman" w:hAnsi="Times New Roman" w:cs="Times New Roman"/>
          <w:sz w:val="24"/>
          <w:szCs w:val="24"/>
        </w:rPr>
        <w:t xml:space="preserve"> any lesson</w:t>
      </w:r>
      <w:r w:rsidR="0002644E" w:rsidRPr="00EC44CC">
        <w:rPr>
          <w:rFonts w:ascii="Times New Roman" w:hAnsi="Times New Roman" w:cs="Times New Roman"/>
          <w:sz w:val="24"/>
          <w:szCs w:val="24"/>
        </w:rPr>
        <w:t>s</w:t>
      </w:r>
      <w:r w:rsidR="00F54EE6" w:rsidRPr="00EC44CC">
        <w:rPr>
          <w:rFonts w:ascii="Times New Roman" w:hAnsi="Times New Roman" w:cs="Times New Roman"/>
          <w:sz w:val="24"/>
          <w:szCs w:val="24"/>
        </w:rPr>
        <w:t xml:space="preserve"> learn</w:t>
      </w:r>
      <w:r w:rsidR="00041634" w:rsidRPr="00EC44CC">
        <w:rPr>
          <w:rFonts w:ascii="Times New Roman" w:hAnsi="Times New Roman" w:cs="Times New Roman"/>
          <w:sz w:val="24"/>
          <w:szCs w:val="24"/>
        </w:rPr>
        <w:t>ed</w:t>
      </w:r>
      <w:r w:rsidR="00F54EE6" w:rsidRPr="00EC44CC">
        <w:rPr>
          <w:rFonts w:ascii="Times New Roman" w:hAnsi="Times New Roman" w:cs="Times New Roman"/>
          <w:sz w:val="24"/>
          <w:szCs w:val="24"/>
        </w:rPr>
        <w:t xml:space="preserve">? Please indicate if and how </w:t>
      </w:r>
      <w:r w:rsidR="0002644E" w:rsidRPr="00EC44CC">
        <w:rPr>
          <w:rFonts w:ascii="Times New Roman" w:hAnsi="Times New Roman" w:cs="Times New Roman"/>
          <w:sz w:val="24"/>
          <w:szCs w:val="24"/>
        </w:rPr>
        <w:t xml:space="preserve">these lessons </w:t>
      </w:r>
      <w:r w:rsidR="00F54EE6" w:rsidRPr="00EC44CC">
        <w:rPr>
          <w:rFonts w:ascii="Times New Roman" w:hAnsi="Times New Roman" w:cs="Times New Roman"/>
          <w:sz w:val="24"/>
          <w:szCs w:val="24"/>
        </w:rPr>
        <w:t xml:space="preserve">have been applied in preparedness </w:t>
      </w:r>
      <w:r w:rsidR="00F3259B" w:rsidRPr="00EC44CC">
        <w:rPr>
          <w:rFonts w:ascii="Times New Roman" w:hAnsi="Times New Roman" w:cs="Times New Roman"/>
          <w:sz w:val="24"/>
          <w:szCs w:val="24"/>
        </w:rPr>
        <w:t xml:space="preserve">strategies </w:t>
      </w:r>
      <w:r w:rsidR="00F54EE6" w:rsidRPr="00EC44CC">
        <w:rPr>
          <w:rFonts w:ascii="Times New Roman" w:hAnsi="Times New Roman" w:cs="Times New Roman"/>
          <w:sz w:val="24"/>
          <w:szCs w:val="24"/>
        </w:rPr>
        <w:t xml:space="preserve">or in subsequent situations of crisis. </w:t>
      </w:r>
    </w:p>
    <w:p w:rsidR="0060751C" w:rsidRPr="00EC44CC" w:rsidRDefault="0060751C" w:rsidP="000B3D00">
      <w:pPr>
        <w:pStyle w:val="ListParagraph"/>
        <w:spacing w:line="276" w:lineRule="auto"/>
        <w:ind w:left="1080"/>
        <w:jc w:val="both"/>
        <w:rPr>
          <w:rFonts w:ascii="Times New Roman" w:hAnsi="Times New Roman" w:cs="Times New Roman"/>
          <w:sz w:val="24"/>
          <w:szCs w:val="24"/>
        </w:rPr>
      </w:pPr>
    </w:p>
    <w:p w:rsidR="00000000" w:rsidRPr="00EC44CC" w:rsidRDefault="003147DF">
      <w:pPr>
        <w:spacing w:line="276" w:lineRule="auto"/>
        <w:jc w:val="both"/>
        <w:rPr>
          <w:rFonts w:ascii="Times New Roman" w:hAnsi="Times New Roman" w:cs="Times New Roman"/>
          <w:sz w:val="24"/>
          <w:szCs w:val="24"/>
          <w:lang w:val="en-US"/>
        </w:rPr>
      </w:pPr>
      <w:r w:rsidRPr="00EC44CC">
        <w:rPr>
          <w:rFonts w:ascii="Times New Roman" w:hAnsi="Times New Roman" w:cs="Times New Roman"/>
          <w:sz w:val="24"/>
          <w:szCs w:val="24"/>
          <w:lang w:val="en-US"/>
        </w:rPr>
        <w:t>Switching to remote services was a necessity for organizations; switching to remote services is a positive experience brought about by the crisis and using this method for another time will result in significant savings for both government agencies and the non-governmental sector</w:t>
      </w:r>
      <w:r w:rsidR="00BC600B" w:rsidRPr="00EC44CC">
        <w:rPr>
          <w:rFonts w:ascii="Times New Roman" w:hAnsi="Times New Roman" w:cs="Times New Roman"/>
          <w:sz w:val="24"/>
          <w:szCs w:val="24"/>
          <w:lang w:val="en-US"/>
        </w:rPr>
        <w:t xml:space="preserve">. </w:t>
      </w:r>
    </w:p>
    <w:p w:rsidR="0060751C" w:rsidRPr="00EC44CC" w:rsidRDefault="0060751C" w:rsidP="000B3D00">
      <w:pPr>
        <w:pStyle w:val="ListParagraph"/>
        <w:spacing w:line="276" w:lineRule="auto"/>
        <w:ind w:left="1080"/>
        <w:jc w:val="both"/>
        <w:rPr>
          <w:rFonts w:ascii="Times New Roman" w:hAnsi="Times New Roman" w:cs="Times New Roman"/>
          <w:sz w:val="24"/>
          <w:szCs w:val="24"/>
        </w:rPr>
      </w:pPr>
    </w:p>
    <w:p w:rsidR="0005664F" w:rsidRPr="00EC44CC" w:rsidRDefault="0005664F" w:rsidP="000B3D00">
      <w:pPr>
        <w:pStyle w:val="ListParagraph"/>
        <w:numPr>
          <w:ilvl w:val="0"/>
          <w:numId w:val="13"/>
        </w:numPr>
        <w:spacing w:line="276" w:lineRule="auto"/>
        <w:jc w:val="both"/>
        <w:rPr>
          <w:rFonts w:ascii="Times New Roman" w:hAnsi="Times New Roman" w:cs="Times New Roman"/>
          <w:sz w:val="24"/>
          <w:szCs w:val="24"/>
        </w:rPr>
      </w:pPr>
      <w:r w:rsidRPr="00EC44CC">
        <w:rPr>
          <w:rFonts w:ascii="Times New Roman" w:hAnsi="Times New Roman" w:cs="Times New Roman"/>
          <w:color w:val="000000"/>
          <w:sz w:val="24"/>
          <w:szCs w:val="24"/>
          <w:shd w:val="clear" w:color="auto" w:fill="FFFFFF"/>
        </w:rPr>
        <w:t xml:space="preserve">If your State has humanitarian aid programmes, please indicate whether SRHR are explicitly covered in the humanitarian aid strategy and how priorities on SRHR are set. </w:t>
      </w:r>
    </w:p>
    <w:p w:rsidR="00A40551" w:rsidRPr="00EC44CC" w:rsidRDefault="00A40551" w:rsidP="000B3D00">
      <w:pPr>
        <w:pStyle w:val="ListParagraph"/>
        <w:spacing w:line="276" w:lineRule="auto"/>
        <w:jc w:val="both"/>
        <w:rPr>
          <w:rFonts w:ascii="Times New Roman" w:hAnsi="Times New Roman" w:cs="Times New Roman"/>
          <w:sz w:val="24"/>
          <w:szCs w:val="24"/>
        </w:rPr>
      </w:pPr>
    </w:p>
    <w:p w:rsidR="00A40551" w:rsidRPr="00EC44CC" w:rsidRDefault="00A40551" w:rsidP="000B3D00">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The state has a social welfare strategy for citizens, but reproductive and sexual rights certainly are not a priority.</w:t>
      </w:r>
    </w:p>
    <w:p w:rsidR="00013F87" w:rsidRPr="00EC44CC" w:rsidRDefault="00A40551" w:rsidP="000B3D00">
      <w:pPr>
        <w:spacing w:after="0" w:line="276" w:lineRule="auto"/>
        <w:rPr>
          <w:rFonts w:ascii="Times New Roman" w:eastAsia="Times New Roman" w:hAnsi="Times New Roman" w:cs="Times New Roman"/>
          <w:sz w:val="24"/>
          <w:szCs w:val="24"/>
          <w:lang w:val="ka-GE" w:eastAsia="en-US"/>
        </w:rPr>
      </w:pPr>
      <w:r w:rsidRPr="00EC44CC">
        <w:rPr>
          <w:rFonts w:ascii="Times New Roman" w:eastAsia="Times New Roman" w:hAnsi="Times New Roman" w:cs="Times New Roman"/>
          <w:sz w:val="24"/>
          <w:szCs w:val="24"/>
          <w:lang w:val="en-US" w:eastAsia="en-US"/>
        </w:rPr>
        <w:t xml:space="preserve">Social packages: </w:t>
      </w:r>
    </w:p>
    <w:p w:rsidR="00A40551" w:rsidRPr="00EC44CC" w:rsidRDefault="00013F87" w:rsidP="000B3D00">
      <w:pPr>
        <w:spacing w:after="0" w:line="276" w:lineRule="auto"/>
        <w:jc w:val="both"/>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sym w:font="Symbol" w:char="F0B7"/>
      </w:r>
      <w:r w:rsidR="00A40551" w:rsidRPr="00EC44CC">
        <w:rPr>
          <w:rFonts w:ascii="Times New Roman" w:eastAsia="Times New Roman" w:hAnsi="Times New Roman" w:cs="Times New Roman"/>
          <w:sz w:val="24"/>
          <w:szCs w:val="24"/>
          <w:lang w:val="en-US" w:eastAsia="en-US"/>
        </w:rPr>
        <w:t>Relevant target groups (pensioner, person receiving compensation, person receiving social package) continued to receive state benefits (state pension, compensation, social package, etc.).</w:t>
      </w:r>
    </w:p>
    <w:p w:rsidR="00013F87" w:rsidRPr="00EC44CC" w:rsidRDefault="00013F87" w:rsidP="000B3D00">
      <w:pPr>
        <w:spacing w:after="0" w:line="276" w:lineRule="auto"/>
        <w:jc w:val="both"/>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sym w:font="Symbol" w:char="F0B7"/>
      </w:r>
      <w:r w:rsidR="00A40551" w:rsidRPr="00EC44CC">
        <w:rPr>
          <w:rFonts w:ascii="Times New Roman" w:eastAsia="Times New Roman" w:hAnsi="Times New Roman" w:cs="Times New Roman"/>
          <w:sz w:val="24"/>
          <w:szCs w:val="24"/>
          <w:lang w:val="en-US" w:eastAsia="en-US"/>
        </w:rPr>
        <w:t>The appointment / renewal of the pension / compensation / social package was done using electronic services, without a visit to the LEPL Social Service Agency, in particular, on the basis of an electronic application submitted by the applicant to the agency and an electronic copy of the material document.</w:t>
      </w:r>
    </w:p>
    <w:p w:rsidR="00BC600B" w:rsidRPr="00EC44CC" w:rsidRDefault="00013F87" w:rsidP="000B3D00">
      <w:pPr>
        <w:spacing w:after="0" w:line="276" w:lineRule="auto"/>
        <w:jc w:val="both"/>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sym w:font="Symbol" w:char="F0B7"/>
      </w:r>
      <w:r w:rsidR="00A40551" w:rsidRPr="00EC44CC">
        <w:rPr>
          <w:rFonts w:ascii="Times New Roman" w:eastAsia="Times New Roman" w:hAnsi="Times New Roman" w:cs="Times New Roman"/>
          <w:sz w:val="24"/>
          <w:szCs w:val="24"/>
          <w:lang w:val="en-US" w:eastAsia="en-US"/>
        </w:rPr>
        <w:t>For families with a rating score of less than 100,001 registered in the database, the provision of cash social assistance - subsistence allowance continued uninterruptedly, regardless of the competence and authority defined by the initiative or relevant legal acts and / or verified information obtained and / or discovered from various sources. Except when a re-examination of the socio-economic status of the family was requested by the family itself.This sub-paragraph also applies to suspension of subsistence allowance from 1 January 2020. The regulation affected about 3,000 families (8,500 people).</w:t>
      </w:r>
    </w:p>
    <w:p w:rsidR="009C5C67" w:rsidRPr="00EC44CC" w:rsidRDefault="00013F87" w:rsidP="000B3D00">
      <w:pPr>
        <w:spacing w:after="0" w:line="276" w:lineRule="auto"/>
        <w:jc w:val="both"/>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sym w:font="Symbol" w:char="F0B7"/>
      </w:r>
      <w:r w:rsidR="00A40551" w:rsidRPr="00EC44CC">
        <w:rPr>
          <w:rFonts w:ascii="Times New Roman" w:eastAsia="Times New Roman" w:hAnsi="Times New Roman" w:cs="Times New Roman"/>
          <w:sz w:val="24"/>
          <w:szCs w:val="24"/>
          <w:lang w:val="en-US" w:eastAsia="en-US"/>
        </w:rPr>
        <w:t xml:space="preserve">Within the framework of the targeted state program to improve the demographic situation, according to which in the regions of Georgia where there is a natural decline, families receive </w:t>
      </w:r>
      <w:r w:rsidR="00A40551" w:rsidRPr="00EC44CC">
        <w:rPr>
          <w:rFonts w:ascii="Times New Roman" w:eastAsia="Times New Roman" w:hAnsi="Times New Roman" w:cs="Times New Roman"/>
          <w:sz w:val="24"/>
          <w:szCs w:val="24"/>
          <w:lang w:val="en-US" w:eastAsia="en-US"/>
        </w:rPr>
        <w:lastRenderedPageBreak/>
        <w:t xml:space="preserve">assistance for every third and subsequent child - in the highland region - in the amount of 200 GEL, and in the non-mountainous region - 150 GEL.The Social Services Agency did not verify the actual residence of the beneficiary families (to verify the fact of the beneficiaries' lives) and those families who received cash assistance until February and </w:t>
      </w:r>
      <w:r w:rsidR="009C5C67" w:rsidRPr="00EC44CC">
        <w:rPr>
          <w:rFonts w:ascii="Times New Roman" w:eastAsia="Times New Roman" w:hAnsi="Times New Roman" w:cs="Times New Roman"/>
          <w:sz w:val="24"/>
          <w:szCs w:val="24"/>
          <w:lang w:val="en-US" w:eastAsia="en-US"/>
        </w:rPr>
        <w:t>were suspended</w:t>
      </w:r>
      <w:r w:rsidR="00A40551" w:rsidRPr="00EC44CC">
        <w:rPr>
          <w:rFonts w:ascii="Times New Roman" w:eastAsia="Times New Roman" w:hAnsi="Times New Roman" w:cs="Times New Roman"/>
          <w:sz w:val="24"/>
          <w:szCs w:val="24"/>
          <w:lang w:val="en-US" w:eastAsia="en-US"/>
        </w:rPr>
        <w:t xml:space="preserve"> assistance in March, resumed payment from April and were reimbursed in March.</w:t>
      </w:r>
      <w:r w:rsidR="009C5C67" w:rsidRPr="00EC44CC">
        <w:rPr>
          <w:rFonts w:ascii="Times New Roman" w:eastAsia="Times New Roman" w:hAnsi="Times New Roman" w:cs="Times New Roman"/>
          <w:sz w:val="24"/>
          <w:szCs w:val="24"/>
          <w:lang w:val="en-US" w:eastAsia="en-US"/>
        </w:rPr>
        <w:t>Consequently, assistance under this regulation (excluding visits) continued for approximately 7,000 families.</w:t>
      </w:r>
    </w:p>
    <w:p w:rsidR="00013F87" w:rsidRPr="00EC44CC" w:rsidRDefault="00013F87" w:rsidP="000B3D00">
      <w:pPr>
        <w:spacing w:after="0" w:line="276" w:lineRule="auto"/>
        <w:rPr>
          <w:rFonts w:ascii="Times New Roman" w:eastAsia="Times New Roman" w:hAnsi="Times New Roman" w:cs="Times New Roman"/>
          <w:sz w:val="24"/>
          <w:szCs w:val="24"/>
          <w:lang w:val="en-US" w:eastAsia="en-US"/>
        </w:rPr>
      </w:pPr>
      <w:r w:rsidRPr="00EC44CC">
        <w:rPr>
          <w:rFonts w:ascii="Times New Roman" w:eastAsia="Times New Roman" w:hAnsi="Times New Roman" w:cs="Times New Roman"/>
          <w:sz w:val="24"/>
          <w:szCs w:val="24"/>
          <w:lang w:val="en-US" w:eastAsia="en-US"/>
        </w:rPr>
        <w:sym w:font="Symbol" w:char="F0B7"/>
      </w:r>
      <w:r w:rsidR="009C5C67" w:rsidRPr="00EC44CC">
        <w:rPr>
          <w:rFonts w:ascii="Times New Roman" w:eastAsia="Times New Roman" w:hAnsi="Times New Roman" w:cs="Times New Roman"/>
          <w:sz w:val="24"/>
          <w:szCs w:val="24"/>
          <w:lang w:val="en-US" w:eastAsia="en-US"/>
        </w:rPr>
        <w:t>Funding was extended to service providers under various sub-programs (Early Childhood Development, Child Habilitation / Rehabilitation, Day Care Center sub-programs, etc.), food vouchers were issued to day care beneficiaries, and remote services were introduced under various sub-programs.</w:t>
      </w:r>
    </w:p>
    <w:p w:rsidR="00013F87" w:rsidRPr="00EC44CC" w:rsidRDefault="00013F87" w:rsidP="000B3D00">
      <w:pPr>
        <w:pStyle w:val="ListParagraph"/>
        <w:spacing w:line="276" w:lineRule="auto"/>
        <w:jc w:val="both"/>
        <w:rPr>
          <w:rFonts w:ascii="Times New Roman" w:hAnsi="Times New Roman" w:cs="Times New Roman"/>
          <w:sz w:val="24"/>
          <w:szCs w:val="24"/>
        </w:rPr>
      </w:pPr>
    </w:p>
    <w:p w:rsidR="00013F87" w:rsidRPr="00EC44CC" w:rsidRDefault="00013F87" w:rsidP="000B3D00">
      <w:pPr>
        <w:pStyle w:val="ListParagraph"/>
        <w:spacing w:line="276" w:lineRule="auto"/>
        <w:jc w:val="both"/>
        <w:rPr>
          <w:rFonts w:ascii="Times New Roman" w:hAnsi="Times New Roman" w:cs="Times New Roman"/>
          <w:sz w:val="24"/>
          <w:szCs w:val="24"/>
        </w:rPr>
      </w:pPr>
    </w:p>
    <w:p w:rsidR="007C7CD7" w:rsidRPr="00EC44CC" w:rsidRDefault="007C7CD7" w:rsidP="000B3D00">
      <w:pPr>
        <w:pStyle w:val="ListParagraph"/>
        <w:numPr>
          <w:ilvl w:val="0"/>
          <w:numId w:val="13"/>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Please indicate the main challenges, if any, encountered by women and girls to access justice and obtain reparations for violations of </w:t>
      </w:r>
      <w:r w:rsidR="00031377" w:rsidRPr="00EC44CC">
        <w:rPr>
          <w:rFonts w:ascii="Times New Roman" w:hAnsi="Times New Roman" w:cs="Times New Roman"/>
          <w:sz w:val="24"/>
          <w:szCs w:val="24"/>
        </w:rPr>
        <w:t xml:space="preserve">their </w:t>
      </w:r>
      <w:r w:rsidR="00FA31A9" w:rsidRPr="00EC44CC">
        <w:rPr>
          <w:rFonts w:ascii="Times New Roman" w:hAnsi="Times New Roman" w:cs="Times New Roman"/>
          <w:sz w:val="24"/>
          <w:szCs w:val="24"/>
        </w:rPr>
        <w:t>SRHR</w:t>
      </w:r>
      <w:r w:rsidR="00EA3408" w:rsidRPr="00EC44CC">
        <w:rPr>
          <w:rFonts w:ascii="Times New Roman" w:hAnsi="Times New Roman" w:cs="Times New Roman"/>
          <w:sz w:val="24"/>
          <w:szCs w:val="24"/>
        </w:rPr>
        <w:t>, including any procedural barriers</w:t>
      </w:r>
      <w:proofErr w:type="gramStart"/>
      <w:r w:rsidR="00FA31A9" w:rsidRPr="00EC44CC">
        <w:rPr>
          <w:rFonts w:ascii="Times New Roman" w:hAnsi="Times New Roman" w:cs="Times New Roman"/>
          <w:sz w:val="24"/>
          <w:szCs w:val="24"/>
        </w:rPr>
        <w:t>,</w:t>
      </w:r>
      <w:r w:rsidR="00616B37" w:rsidRPr="00EC44CC">
        <w:rPr>
          <w:rFonts w:ascii="Times New Roman" w:hAnsi="Times New Roman" w:cs="Times New Roman"/>
          <w:sz w:val="24"/>
          <w:szCs w:val="24"/>
        </w:rPr>
        <w:t>and</w:t>
      </w:r>
      <w:proofErr w:type="gramEnd"/>
      <w:r w:rsidR="00616B37" w:rsidRPr="00EC44CC">
        <w:rPr>
          <w:rFonts w:ascii="Times New Roman" w:hAnsi="Times New Roman" w:cs="Times New Roman"/>
          <w:sz w:val="24"/>
          <w:szCs w:val="24"/>
        </w:rPr>
        <w:t xml:space="preserve"> the</w:t>
      </w:r>
      <w:r w:rsidR="00EA3408" w:rsidRPr="00EC44CC">
        <w:rPr>
          <w:rFonts w:ascii="Times New Roman" w:hAnsi="Times New Roman" w:cs="Times New Roman"/>
          <w:sz w:val="24"/>
          <w:szCs w:val="24"/>
        </w:rPr>
        <w:t xml:space="preserve"> type</w:t>
      </w:r>
      <w:r w:rsidR="00616B37" w:rsidRPr="00EC44CC">
        <w:rPr>
          <w:rFonts w:ascii="Times New Roman" w:hAnsi="Times New Roman" w:cs="Times New Roman"/>
          <w:sz w:val="24"/>
          <w:szCs w:val="24"/>
        </w:rPr>
        <w:t>s</w:t>
      </w:r>
      <w:r w:rsidR="00EA3408" w:rsidRPr="00EC44CC">
        <w:rPr>
          <w:rFonts w:ascii="Times New Roman" w:hAnsi="Times New Roman" w:cs="Times New Roman"/>
          <w:sz w:val="24"/>
          <w:szCs w:val="24"/>
        </w:rPr>
        <w:t>of assistance available</w:t>
      </w:r>
      <w:r w:rsidR="00616B37" w:rsidRPr="00EC44CC">
        <w:rPr>
          <w:rFonts w:ascii="Times New Roman" w:hAnsi="Times New Roman" w:cs="Times New Roman"/>
          <w:sz w:val="24"/>
          <w:szCs w:val="24"/>
        </w:rPr>
        <w:t xml:space="preserve"> to access legal and other remedies</w:t>
      </w:r>
      <w:r w:rsidRPr="00EC44CC">
        <w:rPr>
          <w:rFonts w:ascii="Times New Roman" w:hAnsi="Times New Roman" w:cs="Times New Roman"/>
          <w:sz w:val="24"/>
          <w:szCs w:val="24"/>
        </w:rPr>
        <w:t xml:space="preserve">. Please also indicate the groups of women and girls most affected. </w:t>
      </w:r>
      <w:r w:rsidR="00D25A4C" w:rsidRPr="00EC44CC">
        <w:rPr>
          <w:rFonts w:ascii="Times New Roman" w:hAnsi="Times New Roman" w:cs="Times New Roman"/>
          <w:sz w:val="24"/>
          <w:szCs w:val="24"/>
        </w:rPr>
        <w:t xml:space="preserve">Where applicable, please indicate </w:t>
      </w:r>
      <w:r w:rsidR="00122894" w:rsidRPr="00EC44CC">
        <w:rPr>
          <w:rFonts w:ascii="Times New Roman" w:hAnsi="Times New Roman" w:cs="Times New Roman"/>
          <w:sz w:val="24"/>
          <w:szCs w:val="24"/>
        </w:rPr>
        <w:t>the role played</w:t>
      </w:r>
      <w:r w:rsidR="00D25A4C" w:rsidRPr="00EC44CC">
        <w:rPr>
          <w:rFonts w:ascii="Times New Roman" w:hAnsi="Times New Roman" w:cs="Times New Roman"/>
          <w:sz w:val="24"/>
          <w:szCs w:val="24"/>
        </w:rPr>
        <w:t xml:space="preserve"> by </w:t>
      </w:r>
      <w:r w:rsidR="00FA31A9" w:rsidRPr="00EC44CC">
        <w:rPr>
          <w:rFonts w:ascii="Times New Roman" w:hAnsi="Times New Roman" w:cs="Times New Roman"/>
          <w:sz w:val="24"/>
          <w:szCs w:val="24"/>
        </w:rPr>
        <w:t>a</w:t>
      </w:r>
      <w:r w:rsidR="00D25A4C" w:rsidRPr="00EC44CC">
        <w:rPr>
          <w:rFonts w:ascii="Times New Roman" w:hAnsi="Times New Roman" w:cs="Times New Roman"/>
          <w:sz w:val="24"/>
          <w:szCs w:val="24"/>
        </w:rPr>
        <w:t xml:space="preserve"> national truth and reconciliation commission (or a similar body) in ensuring the recognition of human rights violations in relation to women’s and girls’ SRHR and reparations</w:t>
      </w:r>
      <w:r w:rsidR="00122894" w:rsidRPr="00EC44CC">
        <w:rPr>
          <w:rFonts w:ascii="Times New Roman" w:hAnsi="Times New Roman" w:cs="Times New Roman"/>
          <w:sz w:val="24"/>
          <w:szCs w:val="24"/>
        </w:rPr>
        <w:t>.</w:t>
      </w:r>
    </w:p>
    <w:p w:rsidR="00DE5B31" w:rsidRPr="00EC44CC" w:rsidRDefault="00DE5B31" w:rsidP="000B3D00">
      <w:pPr>
        <w:pStyle w:val="ListParagraph"/>
        <w:spacing w:line="276" w:lineRule="auto"/>
        <w:ind w:left="1069"/>
        <w:jc w:val="both"/>
        <w:rPr>
          <w:rFonts w:ascii="Times New Roman" w:hAnsi="Times New Roman" w:cs="Times New Roman"/>
          <w:sz w:val="24"/>
          <w:szCs w:val="24"/>
        </w:rPr>
      </w:pPr>
    </w:p>
    <w:p w:rsidR="00000000" w:rsidRPr="00EC44CC" w:rsidRDefault="003147DF">
      <w:pPr>
        <w:spacing w:line="276" w:lineRule="auto"/>
        <w:jc w:val="both"/>
        <w:rPr>
          <w:rFonts w:ascii="Times New Roman" w:eastAsia="Times New Roman" w:hAnsi="Times New Roman" w:cs="Times New Roman"/>
          <w:sz w:val="24"/>
          <w:szCs w:val="24"/>
          <w:lang w:val="en-US"/>
        </w:rPr>
      </w:pPr>
      <w:r w:rsidRPr="00EC44CC">
        <w:rPr>
          <w:rFonts w:ascii="Times New Roman" w:eastAsia="Times New Roman" w:hAnsi="Times New Roman" w:cs="Times New Roman"/>
          <w:sz w:val="24"/>
          <w:szCs w:val="24"/>
          <w:lang w:val="en-US"/>
        </w:rPr>
        <w:t>Despite the crisis, the state is obliged to take proactive measures to ensure the social, civil and economic rights of vulnerable groups and minorities</w:t>
      </w:r>
      <w:r w:rsidRPr="00EC44CC">
        <w:rPr>
          <w:rFonts w:ascii="Times New Roman" w:eastAsia="Times New Roman" w:hAnsi="Times New Roman" w:cs="Times New Roman"/>
          <w:sz w:val="24"/>
          <w:szCs w:val="24"/>
          <w:lang w:val="ka-GE"/>
        </w:rPr>
        <w:t xml:space="preserve">, </w:t>
      </w:r>
      <w:r w:rsidRPr="00EC44CC">
        <w:rPr>
          <w:rFonts w:ascii="Sylfaen" w:eastAsia="Times New Roman" w:hAnsi="Sylfaen" w:cs="Times New Roman"/>
          <w:sz w:val="24"/>
          <w:szCs w:val="24"/>
          <w:lang w:val="ka-GE"/>
        </w:rPr>
        <w:t>ი</w:t>
      </w:r>
      <w:proofErr w:type="spellStart"/>
      <w:r w:rsidRPr="00EC44CC">
        <w:rPr>
          <w:rFonts w:ascii="Times New Roman" w:eastAsia="Times New Roman" w:hAnsi="Times New Roman" w:cs="Times New Roman"/>
          <w:sz w:val="24"/>
          <w:szCs w:val="24"/>
          <w:lang w:val="en-US"/>
        </w:rPr>
        <w:t>ncluding</w:t>
      </w:r>
      <w:proofErr w:type="spellEnd"/>
      <w:r w:rsidRPr="00EC44CC">
        <w:rPr>
          <w:rFonts w:ascii="Times New Roman" w:eastAsia="Times New Roman" w:hAnsi="Times New Roman" w:cs="Times New Roman"/>
          <w:sz w:val="24"/>
          <w:szCs w:val="24"/>
          <w:lang w:val="en-US"/>
        </w:rPr>
        <w:t xml:space="preserve"> the rights of persons with disabilities, large families, single parents, the elderly, ethnic, religious, sexual and other minorities;In particular: access to vital information and health services.</w:t>
      </w:r>
    </w:p>
    <w:p w:rsidR="009C5C67" w:rsidRPr="00EC44CC" w:rsidRDefault="009C5C67" w:rsidP="000B3D00">
      <w:pPr>
        <w:pStyle w:val="ListParagraph"/>
        <w:spacing w:line="276" w:lineRule="auto"/>
        <w:ind w:left="1066"/>
        <w:jc w:val="both"/>
        <w:rPr>
          <w:rFonts w:ascii="Times New Roman" w:eastAsia="Times New Roman" w:hAnsi="Times New Roman" w:cs="Times New Roman"/>
          <w:sz w:val="24"/>
          <w:szCs w:val="24"/>
          <w:lang w:val="en-US"/>
        </w:rPr>
      </w:pPr>
    </w:p>
    <w:p w:rsidR="00000000" w:rsidRPr="00EC44CC" w:rsidRDefault="003147DF">
      <w:pPr>
        <w:spacing w:line="276" w:lineRule="auto"/>
        <w:jc w:val="both"/>
        <w:rPr>
          <w:rFonts w:ascii="Times New Roman" w:hAnsi="Times New Roman" w:cs="Times New Roman"/>
          <w:sz w:val="24"/>
          <w:szCs w:val="24"/>
        </w:rPr>
      </w:pPr>
      <w:r w:rsidRPr="00EC44CC">
        <w:rPr>
          <w:rFonts w:ascii="Times New Roman" w:eastAsia="Times New Roman" w:hAnsi="Times New Roman" w:cs="Times New Roman"/>
          <w:sz w:val="24"/>
          <w:szCs w:val="24"/>
          <w:lang w:val="en-US"/>
        </w:rPr>
        <w:t>Despite the crisis, the priority for the state was to take appropriate measures against women and domestic violence.For this purpose the state has developed a communication strategy for domestic violence against women. The enactment of all these mechanisms has facilitated access to the right to justice.</w:t>
      </w:r>
    </w:p>
    <w:p w:rsidR="00F54EE6" w:rsidRPr="00EC44CC" w:rsidRDefault="00F54EE6" w:rsidP="000B3D00">
      <w:pPr>
        <w:spacing w:line="276" w:lineRule="auto"/>
        <w:jc w:val="both"/>
        <w:rPr>
          <w:rFonts w:ascii="Times New Roman" w:hAnsi="Times New Roman" w:cs="Times New Roman"/>
          <w:sz w:val="24"/>
          <w:szCs w:val="24"/>
        </w:rPr>
      </w:pPr>
    </w:p>
    <w:p w:rsidR="00F54EE6" w:rsidRPr="00EC44CC" w:rsidRDefault="00F54EE6" w:rsidP="000B3D00">
      <w:pPr>
        <w:spacing w:line="276" w:lineRule="auto"/>
        <w:jc w:val="both"/>
        <w:rPr>
          <w:rFonts w:ascii="Times New Roman" w:hAnsi="Times New Roman" w:cs="Times New Roman"/>
          <w:sz w:val="24"/>
          <w:szCs w:val="24"/>
          <w:u w:val="single"/>
        </w:rPr>
      </w:pPr>
      <w:r w:rsidRPr="00EC44CC">
        <w:rPr>
          <w:rFonts w:ascii="Times New Roman" w:hAnsi="Times New Roman" w:cs="Times New Roman"/>
          <w:sz w:val="24"/>
          <w:szCs w:val="24"/>
          <w:u w:val="single"/>
        </w:rPr>
        <w:t>Preparedness</w:t>
      </w:r>
      <w:proofErr w:type="gramStart"/>
      <w:r w:rsidR="00960985" w:rsidRPr="00EC44CC">
        <w:rPr>
          <w:rFonts w:ascii="Times New Roman" w:hAnsi="Times New Roman" w:cs="Times New Roman"/>
          <w:sz w:val="24"/>
          <w:szCs w:val="24"/>
          <w:u w:val="single"/>
        </w:rPr>
        <w:t>,</w:t>
      </w:r>
      <w:r w:rsidR="000C4974" w:rsidRPr="00EC44CC">
        <w:rPr>
          <w:rFonts w:ascii="Times New Roman" w:hAnsi="Times New Roman" w:cs="Times New Roman"/>
          <w:sz w:val="24"/>
          <w:szCs w:val="24"/>
          <w:u w:val="single"/>
        </w:rPr>
        <w:t>recovery</w:t>
      </w:r>
      <w:r w:rsidRPr="00EC44CC">
        <w:rPr>
          <w:rFonts w:ascii="Times New Roman" w:hAnsi="Times New Roman" w:cs="Times New Roman"/>
          <w:sz w:val="24"/>
          <w:szCs w:val="24"/>
          <w:u w:val="single"/>
        </w:rPr>
        <w:t>and</w:t>
      </w:r>
      <w:proofErr w:type="gramEnd"/>
      <w:r w:rsidRPr="00EC44CC">
        <w:rPr>
          <w:rFonts w:ascii="Times New Roman" w:hAnsi="Times New Roman" w:cs="Times New Roman"/>
          <w:sz w:val="24"/>
          <w:szCs w:val="24"/>
          <w:u w:val="single"/>
        </w:rPr>
        <w:t xml:space="preserve"> resilience</w:t>
      </w:r>
    </w:p>
    <w:p w:rsidR="00CF51E4" w:rsidRPr="00EC44CC" w:rsidRDefault="00F54EE6" w:rsidP="000B3D00">
      <w:pPr>
        <w:pStyle w:val="ListParagraph"/>
        <w:numPr>
          <w:ilvl w:val="0"/>
          <w:numId w:val="16"/>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Is there any preparedness or risk management strategy/plan/policy in your State? </w:t>
      </w:r>
      <w:r w:rsidR="0034184A" w:rsidRPr="00EC44CC">
        <w:rPr>
          <w:rFonts w:ascii="Times New Roman" w:hAnsi="Times New Roman" w:cs="Times New Roman"/>
          <w:sz w:val="24"/>
          <w:szCs w:val="24"/>
        </w:rPr>
        <w:t>If so, please provide information on the following aspects</w:t>
      </w:r>
      <w:r w:rsidR="006265C7" w:rsidRPr="00EC44CC">
        <w:rPr>
          <w:rFonts w:ascii="Times New Roman" w:hAnsi="Times New Roman" w:cs="Times New Roman"/>
          <w:sz w:val="24"/>
          <w:szCs w:val="24"/>
        </w:rPr>
        <w:t>:</w:t>
      </w:r>
    </w:p>
    <w:p w:rsidR="006265C7" w:rsidRPr="00EC44CC" w:rsidRDefault="006265C7" w:rsidP="000B3D00">
      <w:pPr>
        <w:pStyle w:val="ListParagraph"/>
        <w:spacing w:line="276" w:lineRule="auto"/>
        <w:ind w:left="1429"/>
        <w:jc w:val="both"/>
        <w:rPr>
          <w:rFonts w:ascii="Times New Roman" w:hAnsi="Times New Roman" w:cs="Times New Roman"/>
          <w:sz w:val="24"/>
          <w:szCs w:val="24"/>
        </w:rPr>
      </w:pPr>
    </w:p>
    <w:p w:rsidR="0034184A" w:rsidRPr="00EC44CC" w:rsidRDefault="00F54EE6" w:rsidP="000B3D00">
      <w:pPr>
        <w:pStyle w:val="ListParagraph"/>
        <w:spacing w:line="276" w:lineRule="auto"/>
        <w:ind w:left="1429"/>
        <w:jc w:val="both"/>
        <w:rPr>
          <w:rFonts w:ascii="Times New Roman" w:hAnsi="Times New Roman" w:cs="Times New Roman"/>
          <w:sz w:val="24"/>
          <w:szCs w:val="24"/>
        </w:rPr>
      </w:pPr>
      <w:r w:rsidRPr="00EC44CC">
        <w:rPr>
          <w:rFonts w:ascii="Times New Roman" w:hAnsi="Times New Roman" w:cs="Times New Roman"/>
          <w:sz w:val="24"/>
          <w:szCs w:val="24"/>
        </w:rPr>
        <w:t xml:space="preserve">To what crisis does it apply? What situations are excluded? </w:t>
      </w:r>
    </w:p>
    <w:p w:rsidR="000B3D00" w:rsidRPr="00EC44CC" w:rsidRDefault="000B3D00" w:rsidP="000B3D00">
      <w:pPr>
        <w:pStyle w:val="ListParagraph"/>
        <w:spacing w:line="276" w:lineRule="auto"/>
        <w:ind w:left="1429"/>
        <w:jc w:val="both"/>
        <w:rPr>
          <w:rFonts w:ascii="Times New Roman" w:hAnsi="Times New Roman" w:cs="Times New Roman"/>
          <w:sz w:val="24"/>
          <w:szCs w:val="24"/>
        </w:rPr>
      </w:pPr>
    </w:p>
    <w:p w:rsidR="00F54EE6" w:rsidRPr="00EC44CC" w:rsidRDefault="00F54EE6" w:rsidP="000B3D00">
      <w:pPr>
        <w:pStyle w:val="ListParagraph"/>
        <w:numPr>
          <w:ilvl w:val="0"/>
          <w:numId w:val="7"/>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Does it contain a definition of crisis? If so, please </w:t>
      </w:r>
      <w:r w:rsidR="000C70B6" w:rsidRPr="00EC44CC">
        <w:rPr>
          <w:rFonts w:ascii="Times New Roman" w:hAnsi="Times New Roman" w:cs="Times New Roman"/>
          <w:sz w:val="24"/>
          <w:szCs w:val="24"/>
        </w:rPr>
        <w:t>indicate the definition used.</w:t>
      </w:r>
    </w:p>
    <w:p w:rsidR="00000000" w:rsidRPr="00EC44CC" w:rsidRDefault="003147DF">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Article 5</w:t>
      </w:r>
      <w:r w:rsidR="003E7240" w:rsidRPr="00EC44CC">
        <w:rPr>
          <w:rFonts w:ascii="Times New Roman" w:hAnsi="Times New Roman" w:cs="Times New Roman"/>
          <w:sz w:val="24"/>
          <w:szCs w:val="24"/>
        </w:rPr>
        <w:t xml:space="preserve"> of the law of Georgia on public safety provides the following definitions: </w:t>
      </w:r>
    </w:p>
    <w:p w:rsidR="000B3D00" w:rsidRPr="00EC44CC" w:rsidRDefault="003E7240" w:rsidP="003E7240">
      <w:pPr>
        <w:spacing w:line="276" w:lineRule="auto"/>
        <w:jc w:val="both"/>
        <w:rPr>
          <w:rFonts w:ascii="Times New Roman" w:hAnsi="Times New Roman" w:cs="Times New Roman"/>
          <w:i/>
          <w:iCs/>
          <w:sz w:val="24"/>
          <w:szCs w:val="24"/>
        </w:rPr>
      </w:pPr>
      <w:r w:rsidRPr="00EC44CC">
        <w:rPr>
          <w:rFonts w:ascii="Times New Roman" w:hAnsi="Times New Roman" w:cs="Times New Roman"/>
          <w:i/>
          <w:iCs/>
          <w:sz w:val="24"/>
          <w:szCs w:val="24"/>
        </w:rPr>
        <w:t xml:space="preserve">2. Emergency - a crisis situation in certain territories or organisations that is characterised by the disturbance of normal living conditions of the population, caused by disasters, large </w:t>
      </w:r>
      <w:r w:rsidRPr="00EC44CC">
        <w:rPr>
          <w:rFonts w:ascii="Times New Roman" w:hAnsi="Times New Roman" w:cs="Times New Roman"/>
          <w:i/>
          <w:iCs/>
          <w:sz w:val="24"/>
          <w:szCs w:val="24"/>
        </w:rPr>
        <w:lastRenderedPageBreak/>
        <w:t xml:space="preserve">industrial accidents, fire, natural disasters, epidemics, epizooty, </w:t>
      </w:r>
      <w:proofErr w:type="spellStart"/>
      <w:r w:rsidRPr="00EC44CC">
        <w:rPr>
          <w:rFonts w:ascii="Times New Roman" w:hAnsi="Times New Roman" w:cs="Times New Roman"/>
          <w:i/>
          <w:iCs/>
          <w:sz w:val="24"/>
          <w:szCs w:val="24"/>
        </w:rPr>
        <w:t>epiphytoty</w:t>
      </w:r>
      <w:proofErr w:type="spellEnd"/>
      <w:r w:rsidRPr="00EC44CC">
        <w:rPr>
          <w:rFonts w:ascii="Times New Roman" w:hAnsi="Times New Roman" w:cs="Times New Roman"/>
          <w:i/>
          <w:iCs/>
          <w:sz w:val="24"/>
          <w:szCs w:val="24"/>
        </w:rPr>
        <w:t>, or by use of the implements of war, and that poses and/or may pose a threat to the life and/or health of the population, and causes or may cause victims, human injuries, and/or significant material damage.</w:t>
      </w:r>
    </w:p>
    <w:p w:rsidR="00000000" w:rsidRPr="00EC44CC" w:rsidRDefault="003147DF">
      <w:pPr>
        <w:spacing w:line="276" w:lineRule="auto"/>
        <w:jc w:val="both"/>
        <w:rPr>
          <w:rFonts w:ascii="Times New Roman" w:hAnsi="Times New Roman" w:cs="Times New Roman"/>
          <w:i/>
          <w:iCs/>
          <w:sz w:val="24"/>
          <w:szCs w:val="24"/>
        </w:rPr>
      </w:pPr>
      <w:r w:rsidRPr="00EC44CC">
        <w:rPr>
          <w:rFonts w:ascii="Times New Roman" w:hAnsi="Times New Roman" w:cs="Times New Roman"/>
          <w:i/>
          <w:iCs/>
          <w:sz w:val="24"/>
          <w:szCs w:val="24"/>
        </w:rPr>
        <w:t>6. Emergency risk – the probability of occurrence of an emergency that is defined by negative consequences and impacts the life, health, and property of humans facing the threat, as well as by negative consequences and impact on the environment.</w:t>
      </w:r>
      <w:r w:rsidR="003E7240" w:rsidRPr="00EC44CC">
        <w:rPr>
          <w:rStyle w:val="FootnoteReference"/>
          <w:rFonts w:ascii="Times New Roman" w:hAnsi="Times New Roman" w:cs="Times New Roman"/>
          <w:i/>
          <w:iCs/>
          <w:sz w:val="24"/>
          <w:szCs w:val="24"/>
        </w:rPr>
        <w:footnoteReference w:id="11"/>
      </w:r>
    </w:p>
    <w:p w:rsidR="0034184A" w:rsidRPr="00EC44CC" w:rsidRDefault="0034184A" w:rsidP="000B3D00">
      <w:pPr>
        <w:pStyle w:val="ListParagraph"/>
        <w:numPr>
          <w:ilvl w:val="0"/>
          <w:numId w:val="7"/>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Does </w:t>
      </w:r>
      <w:r w:rsidR="00576B1F" w:rsidRPr="00EC44CC">
        <w:rPr>
          <w:rFonts w:ascii="Times New Roman" w:hAnsi="Times New Roman" w:cs="Times New Roman"/>
          <w:sz w:val="24"/>
          <w:szCs w:val="24"/>
        </w:rPr>
        <w:t>it</w:t>
      </w:r>
      <w:r w:rsidRPr="00EC44CC">
        <w:rPr>
          <w:rFonts w:ascii="Times New Roman" w:hAnsi="Times New Roman" w:cs="Times New Roman"/>
          <w:sz w:val="24"/>
          <w:szCs w:val="24"/>
        </w:rPr>
        <w:t xml:space="preserve"> include measures concerning womenand girls’ </w:t>
      </w:r>
      <w:r w:rsidR="00FA31A9" w:rsidRPr="00EC44CC">
        <w:rPr>
          <w:rFonts w:ascii="Times New Roman" w:hAnsi="Times New Roman" w:cs="Times New Roman"/>
          <w:sz w:val="24"/>
          <w:szCs w:val="24"/>
        </w:rPr>
        <w:t>SRHR</w:t>
      </w:r>
      <w:r w:rsidRPr="00EC44CC">
        <w:rPr>
          <w:rFonts w:ascii="Times New Roman" w:hAnsi="Times New Roman" w:cs="Times New Roman"/>
          <w:sz w:val="24"/>
          <w:szCs w:val="24"/>
        </w:rPr>
        <w:t>? If so, please describe the measures included</w:t>
      </w:r>
      <w:r w:rsidR="000F5AC2" w:rsidRPr="00EC44CC">
        <w:rPr>
          <w:rFonts w:ascii="Times New Roman" w:hAnsi="Times New Roman" w:cs="Times New Roman"/>
          <w:sz w:val="24"/>
          <w:szCs w:val="24"/>
        </w:rPr>
        <w:t xml:space="preserve"> and</w:t>
      </w:r>
      <w:r w:rsidR="00B95896" w:rsidRPr="00EC44CC">
        <w:rPr>
          <w:rFonts w:ascii="Times New Roman" w:hAnsi="Times New Roman" w:cs="Times New Roman"/>
          <w:sz w:val="24"/>
          <w:szCs w:val="24"/>
        </w:rPr>
        <w:t xml:space="preserve"> any </w:t>
      </w:r>
      <w:r w:rsidRPr="00EC44CC">
        <w:rPr>
          <w:rFonts w:ascii="Times New Roman" w:hAnsi="Times New Roman" w:cs="Times New Roman"/>
          <w:sz w:val="24"/>
          <w:szCs w:val="24"/>
        </w:rPr>
        <w:t>special measures envisaged and/or adopted for specific groups of women and girls</w:t>
      </w:r>
      <w:r w:rsidR="00EC187B" w:rsidRPr="00EC44CC">
        <w:rPr>
          <w:rFonts w:ascii="Times New Roman" w:hAnsi="Times New Roman" w:cs="Times New Roman"/>
          <w:sz w:val="24"/>
          <w:szCs w:val="24"/>
        </w:rPr>
        <w:t xml:space="preserve"> concerning both </w:t>
      </w:r>
      <w:proofErr w:type="spellStart"/>
      <w:r w:rsidR="00EC187B" w:rsidRPr="00EC44CC">
        <w:rPr>
          <w:rFonts w:ascii="Times New Roman" w:hAnsi="Times New Roman" w:cs="Times New Roman"/>
          <w:sz w:val="24"/>
          <w:szCs w:val="24"/>
        </w:rPr>
        <w:t>preparadeness</w:t>
      </w:r>
      <w:proofErr w:type="spellEnd"/>
      <w:r w:rsidR="00EC187B" w:rsidRPr="00EC44CC">
        <w:rPr>
          <w:rFonts w:ascii="Times New Roman" w:hAnsi="Times New Roman" w:cs="Times New Roman"/>
          <w:sz w:val="24"/>
          <w:szCs w:val="24"/>
        </w:rPr>
        <w:t xml:space="preserve"> and recovery</w:t>
      </w:r>
      <w:r w:rsidRPr="00EC44CC">
        <w:rPr>
          <w:rFonts w:ascii="Times New Roman" w:hAnsi="Times New Roman" w:cs="Times New Roman"/>
          <w:sz w:val="24"/>
          <w:szCs w:val="24"/>
        </w:rPr>
        <w:t>.</w:t>
      </w:r>
    </w:p>
    <w:p w:rsidR="000B3D00" w:rsidRPr="00EC44CC" w:rsidRDefault="000B3D00" w:rsidP="000B3D00">
      <w:pPr>
        <w:pStyle w:val="ListParagraph"/>
        <w:spacing w:line="276" w:lineRule="auto"/>
        <w:ind w:left="1440"/>
        <w:jc w:val="both"/>
        <w:rPr>
          <w:rFonts w:ascii="Times New Roman" w:hAnsi="Times New Roman" w:cs="Times New Roman"/>
          <w:sz w:val="24"/>
          <w:szCs w:val="24"/>
        </w:rPr>
      </w:pPr>
    </w:p>
    <w:p w:rsidR="000B3D00" w:rsidRPr="00EC44CC" w:rsidRDefault="000B3D00" w:rsidP="000B3D00">
      <w:pPr>
        <w:pStyle w:val="ListParagraph"/>
        <w:spacing w:line="276" w:lineRule="auto"/>
        <w:ind w:left="1440"/>
        <w:jc w:val="both"/>
        <w:rPr>
          <w:rFonts w:ascii="Times New Roman" w:hAnsi="Times New Roman" w:cs="Times New Roman"/>
          <w:sz w:val="24"/>
          <w:szCs w:val="24"/>
        </w:rPr>
      </w:pPr>
      <w:r w:rsidRPr="00EC44CC">
        <w:rPr>
          <w:rFonts w:ascii="Times New Roman" w:hAnsi="Times New Roman" w:cs="Times New Roman"/>
          <w:sz w:val="24"/>
          <w:szCs w:val="24"/>
        </w:rPr>
        <w:t>N/A</w:t>
      </w:r>
    </w:p>
    <w:p w:rsidR="000B3D00" w:rsidRPr="00EC44CC" w:rsidRDefault="000B3D00" w:rsidP="000B3D00">
      <w:pPr>
        <w:pStyle w:val="ListParagraph"/>
        <w:spacing w:line="276" w:lineRule="auto"/>
        <w:ind w:left="1440"/>
        <w:jc w:val="both"/>
        <w:rPr>
          <w:rFonts w:ascii="Times New Roman" w:hAnsi="Times New Roman" w:cs="Times New Roman"/>
          <w:sz w:val="24"/>
          <w:szCs w:val="24"/>
        </w:rPr>
      </w:pPr>
    </w:p>
    <w:p w:rsidR="0034184A" w:rsidRPr="00EC44CC" w:rsidRDefault="0034184A" w:rsidP="000B3D00">
      <w:pPr>
        <w:pStyle w:val="ListParagraph"/>
        <w:numPr>
          <w:ilvl w:val="0"/>
          <w:numId w:val="7"/>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How were the risks related to women and girls’ sexual and reproductive health and rights, in urban and rural areas, identified and assessed?</w:t>
      </w:r>
    </w:p>
    <w:p w:rsidR="000B3D00" w:rsidRPr="00EC44CC" w:rsidRDefault="000B3D00" w:rsidP="000B3D00">
      <w:pPr>
        <w:pStyle w:val="ListParagraph"/>
        <w:spacing w:line="276" w:lineRule="auto"/>
        <w:ind w:left="1440"/>
        <w:jc w:val="both"/>
        <w:rPr>
          <w:rFonts w:ascii="Times New Roman" w:hAnsi="Times New Roman" w:cs="Times New Roman"/>
          <w:sz w:val="24"/>
          <w:szCs w:val="24"/>
        </w:rPr>
      </w:pPr>
    </w:p>
    <w:p w:rsidR="000B3D00" w:rsidRPr="00EC44CC" w:rsidRDefault="000B3D00" w:rsidP="000B3D00">
      <w:pPr>
        <w:pStyle w:val="ListParagraph"/>
        <w:spacing w:line="276" w:lineRule="auto"/>
        <w:ind w:left="1440"/>
        <w:jc w:val="both"/>
        <w:rPr>
          <w:rFonts w:ascii="Times New Roman" w:hAnsi="Times New Roman" w:cs="Times New Roman"/>
          <w:sz w:val="24"/>
          <w:szCs w:val="24"/>
        </w:rPr>
      </w:pPr>
      <w:r w:rsidRPr="00EC44CC">
        <w:rPr>
          <w:rFonts w:ascii="Times New Roman" w:hAnsi="Times New Roman" w:cs="Times New Roman"/>
          <w:sz w:val="24"/>
          <w:szCs w:val="24"/>
        </w:rPr>
        <w:t>N/A</w:t>
      </w:r>
    </w:p>
    <w:p w:rsidR="00000000" w:rsidRPr="00EC44CC" w:rsidRDefault="003B0CA7">
      <w:pPr>
        <w:pStyle w:val="ListParagraph"/>
        <w:spacing w:line="276" w:lineRule="auto"/>
        <w:ind w:left="1440"/>
        <w:jc w:val="both"/>
        <w:rPr>
          <w:rFonts w:ascii="Times New Roman" w:hAnsi="Times New Roman" w:cs="Times New Roman"/>
          <w:sz w:val="24"/>
          <w:szCs w:val="24"/>
        </w:rPr>
      </w:pPr>
    </w:p>
    <w:p w:rsidR="00EC187B" w:rsidRPr="00EC44CC" w:rsidRDefault="0034184A" w:rsidP="000B3D00">
      <w:pPr>
        <w:pStyle w:val="ListParagraph"/>
        <w:numPr>
          <w:ilvl w:val="0"/>
          <w:numId w:val="7"/>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Were women’s </w:t>
      </w:r>
      <w:r w:rsidR="00245FC1" w:rsidRPr="00EC44CC">
        <w:rPr>
          <w:rFonts w:ascii="Times New Roman" w:hAnsi="Times New Roman" w:cs="Times New Roman"/>
          <w:sz w:val="24"/>
          <w:szCs w:val="24"/>
        </w:rPr>
        <w:t xml:space="preserve">rights </w:t>
      </w:r>
      <w:proofErr w:type="spellStart"/>
      <w:r w:rsidRPr="00EC44CC">
        <w:rPr>
          <w:rFonts w:ascii="Times New Roman" w:hAnsi="Times New Roman" w:cs="Times New Roman"/>
          <w:sz w:val="24"/>
          <w:szCs w:val="24"/>
        </w:rPr>
        <w:t>organizationsinvolved</w:t>
      </w:r>
      <w:proofErr w:type="spellEnd"/>
      <w:r w:rsidRPr="00EC44CC">
        <w:rPr>
          <w:rFonts w:ascii="Times New Roman" w:hAnsi="Times New Roman" w:cs="Times New Roman"/>
          <w:sz w:val="24"/>
          <w:szCs w:val="24"/>
        </w:rPr>
        <w:t xml:space="preserve"> </w:t>
      </w:r>
      <w:proofErr w:type="spellStart"/>
      <w:r w:rsidRPr="00EC44CC">
        <w:rPr>
          <w:rFonts w:ascii="Times New Roman" w:hAnsi="Times New Roman" w:cs="Times New Roman"/>
          <w:sz w:val="24"/>
          <w:szCs w:val="24"/>
        </w:rPr>
        <w:t>in</w:t>
      </w:r>
      <w:proofErr w:type="gramStart"/>
      <w:r w:rsidRPr="00EC44CC">
        <w:rPr>
          <w:rFonts w:ascii="Times New Roman" w:hAnsi="Times New Roman" w:cs="Times New Roman"/>
          <w:sz w:val="24"/>
          <w:szCs w:val="24"/>
        </w:rPr>
        <w:t>:</w:t>
      </w:r>
      <w:proofErr w:type="gramEnd"/>
      <w:r w:rsidRPr="00EC44CC">
        <w:rPr>
          <w:rFonts w:ascii="Times New Roman" w:hAnsi="Times New Roman" w:cs="Times New Roman"/>
          <w:sz w:val="24"/>
          <w:szCs w:val="24"/>
        </w:rPr>
        <w:t>i</w:t>
      </w:r>
      <w:proofErr w:type="spellEnd"/>
      <w:r w:rsidRPr="00EC44CC">
        <w:rPr>
          <w:rFonts w:ascii="Times New Roman" w:hAnsi="Times New Roman" w:cs="Times New Roman"/>
          <w:sz w:val="24"/>
          <w:szCs w:val="24"/>
        </w:rPr>
        <w:t xml:space="preserve">) the development of the strategy/plan/policy; ii)assessment of the risks concerning </w:t>
      </w:r>
      <w:r w:rsidR="00FA31A9" w:rsidRPr="00EC44CC">
        <w:rPr>
          <w:rFonts w:ascii="Times New Roman" w:hAnsi="Times New Roman" w:cs="Times New Roman"/>
          <w:sz w:val="24"/>
          <w:szCs w:val="24"/>
        </w:rPr>
        <w:t>SRHR</w:t>
      </w:r>
      <w:r w:rsidRPr="00EC44CC">
        <w:rPr>
          <w:rFonts w:ascii="Times New Roman" w:hAnsi="Times New Roman" w:cs="Times New Roman"/>
          <w:sz w:val="24"/>
          <w:szCs w:val="24"/>
        </w:rPr>
        <w:t xml:space="preserve">; iii) the design of the measures </w:t>
      </w:r>
      <w:r w:rsidR="002F0F88" w:rsidRPr="00EC44CC">
        <w:rPr>
          <w:rFonts w:ascii="Times New Roman" w:hAnsi="Times New Roman" w:cs="Times New Roman"/>
          <w:sz w:val="24"/>
          <w:szCs w:val="24"/>
        </w:rPr>
        <w:t>implemented</w:t>
      </w:r>
      <w:r w:rsidR="000B2982" w:rsidRPr="00EC44CC">
        <w:rPr>
          <w:rFonts w:ascii="Times New Roman" w:hAnsi="Times New Roman" w:cs="Times New Roman"/>
          <w:sz w:val="24"/>
          <w:szCs w:val="24"/>
        </w:rPr>
        <w:t xml:space="preserve">; and </w:t>
      </w:r>
      <w:r w:rsidR="00FA31A9" w:rsidRPr="00EC44CC">
        <w:rPr>
          <w:rFonts w:ascii="Times New Roman" w:hAnsi="Times New Roman" w:cs="Times New Roman"/>
          <w:sz w:val="24"/>
          <w:szCs w:val="24"/>
        </w:rPr>
        <w:t xml:space="preserve">iv) </w:t>
      </w:r>
      <w:r w:rsidR="000B2982" w:rsidRPr="00EC44CC">
        <w:rPr>
          <w:rFonts w:ascii="Times New Roman" w:hAnsi="Times New Roman" w:cs="Times New Roman"/>
          <w:sz w:val="24"/>
          <w:szCs w:val="24"/>
        </w:rPr>
        <w:t xml:space="preserve">the monitoring of the </w:t>
      </w:r>
      <w:r w:rsidR="00EC3471" w:rsidRPr="00EC44CC">
        <w:rPr>
          <w:rFonts w:ascii="Times New Roman" w:hAnsi="Times New Roman" w:cs="Times New Roman"/>
          <w:sz w:val="24"/>
          <w:szCs w:val="24"/>
        </w:rPr>
        <w:t>strategy</w:t>
      </w:r>
      <w:r w:rsidR="000B2982" w:rsidRPr="00EC44CC">
        <w:rPr>
          <w:rFonts w:ascii="Times New Roman" w:hAnsi="Times New Roman" w:cs="Times New Roman"/>
          <w:sz w:val="24"/>
          <w:szCs w:val="24"/>
        </w:rPr>
        <w:t>/plan/policy</w:t>
      </w:r>
      <w:r w:rsidRPr="00EC44CC">
        <w:rPr>
          <w:rFonts w:ascii="Times New Roman" w:hAnsi="Times New Roman" w:cs="Times New Roman"/>
          <w:sz w:val="24"/>
          <w:szCs w:val="24"/>
        </w:rPr>
        <w:t>?</w:t>
      </w:r>
      <w:r w:rsidR="00EC187B" w:rsidRPr="00EC44CC">
        <w:rPr>
          <w:rFonts w:ascii="Times New Roman" w:hAnsi="Times New Roman" w:cs="Times New Roman"/>
          <w:sz w:val="24"/>
          <w:szCs w:val="24"/>
        </w:rPr>
        <w:t xml:space="preserve"> Please indicate the steps taken to ensure their participation and to include a gender-perspective in crisis preparedness, management and recovery.</w:t>
      </w:r>
    </w:p>
    <w:p w:rsidR="000B3D00" w:rsidRPr="00EC44CC" w:rsidRDefault="000B3D00" w:rsidP="000B3D00">
      <w:pPr>
        <w:pStyle w:val="ListParagraph"/>
        <w:spacing w:line="276" w:lineRule="auto"/>
        <w:ind w:left="1440"/>
        <w:jc w:val="both"/>
        <w:rPr>
          <w:rFonts w:ascii="Times New Roman" w:hAnsi="Times New Roman" w:cs="Times New Roman"/>
          <w:sz w:val="24"/>
          <w:szCs w:val="24"/>
        </w:rPr>
      </w:pPr>
    </w:p>
    <w:p w:rsidR="000B3D00" w:rsidRPr="00EC44CC" w:rsidRDefault="000B3D00" w:rsidP="000B3D00">
      <w:pPr>
        <w:pStyle w:val="ListParagraph"/>
        <w:spacing w:line="276" w:lineRule="auto"/>
        <w:ind w:left="1440"/>
        <w:jc w:val="both"/>
        <w:rPr>
          <w:rFonts w:ascii="Times New Roman" w:hAnsi="Times New Roman" w:cs="Times New Roman"/>
          <w:sz w:val="24"/>
          <w:szCs w:val="24"/>
        </w:rPr>
      </w:pPr>
      <w:r w:rsidRPr="00EC44CC">
        <w:rPr>
          <w:rFonts w:ascii="Times New Roman" w:hAnsi="Times New Roman" w:cs="Times New Roman"/>
          <w:sz w:val="24"/>
          <w:szCs w:val="24"/>
        </w:rPr>
        <w:t>N/A</w:t>
      </w:r>
    </w:p>
    <w:p w:rsidR="00000000" w:rsidRPr="00EC44CC" w:rsidRDefault="003B0CA7">
      <w:pPr>
        <w:pStyle w:val="ListParagraph"/>
        <w:spacing w:line="276" w:lineRule="auto"/>
        <w:ind w:left="1440"/>
        <w:jc w:val="both"/>
        <w:rPr>
          <w:rFonts w:ascii="Times New Roman" w:hAnsi="Times New Roman" w:cs="Times New Roman"/>
          <w:sz w:val="24"/>
          <w:szCs w:val="24"/>
        </w:rPr>
      </w:pPr>
    </w:p>
    <w:p w:rsidR="00F54EE6" w:rsidRPr="00EC44CC" w:rsidRDefault="00F54EE6" w:rsidP="000B3D00">
      <w:pPr>
        <w:pStyle w:val="ListParagraph"/>
        <w:numPr>
          <w:ilvl w:val="0"/>
          <w:numId w:val="7"/>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 xml:space="preserve">Please indicate if the strategy/plan/policy has undergone any assessments to date. If so, </w:t>
      </w:r>
      <w:r w:rsidR="002F0F88" w:rsidRPr="00EC44CC">
        <w:rPr>
          <w:rFonts w:ascii="Times New Roman" w:hAnsi="Times New Roman" w:cs="Times New Roman"/>
          <w:sz w:val="24"/>
          <w:szCs w:val="24"/>
        </w:rPr>
        <w:t xml:space="preserve">what </w:t>
      </w:r>
      <w:r w:rsidRPr="00EC44CC">
        <w:rPr>
          <w:rFonts w:ascii="Times New Roman" w:hAnsi="Times New Roman" w:cs="Times New Roman"/>
          <w:sz w:val="24"/>
          <w:szCs w:val="24"/>
        </w:rPr>
        <w:t>were the main findings and recommendations concerning women</w:t>
      </w:r>
      <w:r w:rsidR="00031377" w:rsidRPr="00EC44CC">
        <w:rPr>
          <w:rFonts w:ascii="Times New Roman" w:hAnsi="Times New Roman" w:cs="Times New Roman"/>
          <w:sz w:val="24"/>
          <w:szCs w:val="24"/>
        </w:rPr>
        <w:t>’s</w:t>
      </w:r>
      <w:r w:rsidRPr="00EC44CC">
        <w:rPr>
          <w:rFonts w:ascii="Times New Roman" w:hAnsi="Times New Roman" w:cs="Times New Roman"/>
          <w:sz w:val="24"/>
          <w:szCs w:val="24"/>
        </w:rPr>
        <w:t xml:space="preserve"> and girls’ </w:t>
      </w:r>
      <w:r w:rsidR="00EC187B" w:rsidRPr="00EC44CC">
        <w:rPr>
          <w:rFonts w:ascii="Times New Roman" w:hAnsi="Times New Roman" w:cs="Times New Roman"/>
          <w:sz w:val="24"/>
          <w:szCs w:val="24"/>
        </w:rPr>
        <w:t>SRHR</w:t>
      </w:r>
      <w:r w:rsidRPr="00EC44CC">
        <w:rPr>
          <w:rFonts w:ascii="Times New Roman" w:hAnsi="Times New Roman" w:cs="Times New Roman"/>
          <w:sz w:val="24"/>
          <w:szCs w:val="24"/>
        </w:rPr>
        <w:t>?</w:t>
      </w:r>
    </w:p>
    <w:p w:rsidR="00000000" w:rsidRPr="00EC44CC" w:rsidRDefault="003B0CA7">
      <w:pPr>
        <w:pStyle w:val="ListParagraph"/>
        <w:spacing w:line="276" w:lineRule="auto"/>
        <w:ind w:left="1440"/>
        <w:jc w:val="both"/>
        <w:rPr>
          <w:rFonts w:ascii="Times New Roman" w:hAnsi="Times New Roman" w:cs="Times New Roman"/>
          <w:sz w:val="24"/>
          <w:szCs w:val="24"/>
        </w:rPr>
      </w:pPr>
    </w:p>
    <w:p w:rsidR="000B2982" w:rsidRPr="00EC44CC" w:rsidRDefault="000B3D00" w:rsidP="000B3D00">
      <w:pPr>
        <w:pStyle w:val="ListParagraph"/>
        <w:tabs>
          <w:tab w:val="left" w:pos="1540"/>
        </w:tabs>
        <w:spacing w:line="276" w:lineRule="auto"/>
        <w:ind w:left="1440"/>
        <w:jc w:val="both"/>
        <w:rPr>
          <w:rFonts w:ascii="Times New Roman" w:hAnsi="Times New Roman" w:cs="Times New Roman"/>
          <w:sz w:val="24"/>
          <w:szCs w:val="24"/>
        </w:rPr>
      </w:pPr>
      <w:r w:rsidRPr="00EC44CC">
        <w:rPr>
          <w:rFonts w:ascii="Times New Roman" w:hAnsi="Times New Roman" w:cs="Times New Roman"/>
          <w:sz w:val="24"/>
          <w:szCs w:val="24"/>
        </w:rPr>
        <w:t>N/A</w:t>
      </w:r>
    </w:p>
    <w:p w:rsidR="00000000" w:rsidRPr="00EC44CC" w:rsidRDefault="003B0CA7">
      <w:pPr>
        <w:pStyle w:val="ListParagraph"/>
        <w:tabs>
          <w:tab w:val="left" w:pos="1540"/>
        </w:tabs>
        <w:spacing w:line="276" w:lineRule="auto"/>
        <w:ind w:left="1440"/>
        <w:jc w:val="both"/>
        <w:rPr>
          <w:rFonts w:ascii="Times New Roman" w:hAnsi="Times New Roman" w:cs="Times New Roman"/>
          <w:sz w:val="24"/>
          <w:szCs w:val="24"/>
        </w:rPr>
      </w:pPr>
    </w:p>
    <w:p w:rsidR="00340213" w:rsidRPr="00EC44CC" w:rsidRDefault="000B2982" w:rsidP="000B3D00">
      <w:pPr>
        <w:pStyle w:val="ListParagraph"/>
        <w:numPr>
          <w:ilvl w:val="0"/>
          <w:numId w:val="17"/>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If your State does not have a plan that can immediately go into effect in a time of crisis, please explain why it is so.</w:t>
      </w:r>
    </w:p>
    <w:p w:rsidR="00CF51E4" w:rsidRPr="00EC44CC" w:rsidRDefault="00CF51E4" w:rsidP="000B3D00">
      <w:pPr>
        <w:pStyle w:val="ListParagraph"/>
        <w:spacing w:line="276" w:lineRule="auto"/>
        <w:rPr>
          <w:rFonts w:ascii="Times New Roman" w:hAnsi="Times New Roman" w:cs="Times New Roman"/>
          <w:sz w:val="24"/>
          <w:szCs w:val="24"/>
        </w:rPr>
      </w:pPr>
    </w:p>
    <w:p w:rsidR="000B3D00" w:rsidRPr="00EC44CC" w:rsidRDefault="000B3D00" w:rsidP="000B3D00">
      <w:pPr>
        <w:pStyle w:val="ListParagraph"/>
        <w:spacing w:line="276" w:lineRule="auto"/>
        <w:rPr>
          <w:rFonts w:ascii="Times New Roman" w:hAnsi="Times New Roman" w:cs="Times New Roman"/>
          <w:sz w:val="24"/>
          <w:szCs w:val="24"/>
        </w:rPr>
      </w:pPr>
      <w:r w:rsidRPr="00EC44CC">
        <w:rPr>
          <w:rFonts w:ascii="Times New Roman" w:hAnsi="Times New Roman" w:cs="Times New Roman"/>
          <w:sz w:val="24"/>
          <w:szCs w:val="24"/>
        </w:rPr>
        <w:t xml:space="preserve">          N/A</w:t>
      </w:r>
    </w:p>
    <w:p w:rsidR="00000000" w:rsidRPr="00EC44CC" w:rsidRDefault="003B0CA7">
      <w:pPr>
        <w:spacing w:line="276" w:lineRule="auto"/>
        <w:jc w:val="both"/>
        <w:rPr>
          <w:rFonts w:ascii="Times New Roman" w:hAnsi="Times New Roman" w:cs="Times New Roman"/>
          <w:sz w:val="24"/>
          <w:szCs w:val="24"/>
          <w:lang w:val="en-US"/>
        </w:rPr>
      </w:pPr>
      <w:bookmarkStart w:id="0" w:name="_Hlk46138180"/>
    </w:p>
    <w:p w:rsidR="007F12F3" w:rsidRPr="00EC44CC" w:rsidRDefault="007F12F3" w:rsidP="000B3D00">
      <w:pPr>
        <w:pStyle w:val="ListParagraph"/>
        <w:numPr>
          <w:ilvl w:val="0"/>
          <w:numId w:val="17"/>
        </w:num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lastRenderedPageBreak/>
        <w:t>Are there specific ways in which</w:t>
      </w:r>
      <w:r w:rsidR="00911D11" w:rsidRPr="00EC44CC">
        <w:rPr>
          <w:rFonts w:ascii="Times New Roman" w:hAnsi="Times New Roman" w:cs="Times New Roman"/>
          <w:sz w:val="24"/>
          <w:szCs w:val="24"/>
        </w:rPr>
        <w:t xml:space="preserve"> international</w:t>
      </w:r>
      <w:r w:rsidRPr="00EC44CC">
        <w:rPr>
          <w:rFonts w:ascii="Times New Roman" w:hAnsi="Times New Roman" w:cs="Times New Roman"/>
          <w:sz w:val="24"/>
          <w:szCs w:val="24"/>
        </w:rPr>
        <w:t xml:space="preserve"> human rights mechanisms </w:t>
      </w:r>
      <w:r w:rsidR="00911D11" w:rsidRPr="00EC44CC">
        <w:rPr>
          <w:rFonts w:ascii="Times New Roman" w:hAnsi="Times New Roman" w:cs="Times New Roman"/>
          <w:sz w:val="24"/>
          <w:szCs w:val="24"/>
        </w:rPr>
        <w:t xml:space="preserve">can </w:t>
      </w:r>
      <w:r w:rsidRPr="00EC44CC">
        <w:rPr>
          <w:rFonts w:ascii="Times New Roman" w:hAnsi="Times New Roman" w:cs="Times New Roman"/>
          <w:sz w:val="24"/>
          <w:szCs w:val="24"/>
        </w:rPr>
        <w:t>support States in their efforts to address a crisis</w:t>
      </w:r>
      <w:r w:rsidR="00824E56" w:rsidRPr="00EC44CC">
        <w:rPr>
          <w:rFonts w:ascii="Times New Roman" w:hAnsi="Times New Roman" w:cs="Times New Roman"/>
          <w:sz w:val="24"/>
          <w:szCs w:val="24"/>
        </w:rPr>
        <w:t>?</w:t>
      </w:r>
    </w:p>
    <w:p w:rsidR="00CF51E4" w:rsidRPr="00EC44CC" w:rsidRDefault="00CF51E4" w:rsidP="000B3D00">
      <w:pPr>
        <w:pStyle w:val="ListParagraph"/>
        <w:spacing w:line="276" w:lineRule="auto"/>
        <w:ind w:left="1429"/>
        <w:jc w:val="both"/>
        <w:rPr>
          <w:rFonts w:ascii="Times New Roman" w:hAnsi="Times New Roman" w:cs="Times New Roman"/>
          <w:sz w:val="24"/>
          <w:szCs w:val="24"/>
        </w:rPr>
      </w:pPr>
    </w:p>
    <w:bookmarkEnd w:id="0"/>
    <w:p w:rsidR="000B2982" w:rsidRPr="00EC44CC" w:rsidRDefault="009C5C67" w:rsidP="000B3D00">
      <w:pPr>
        <w:spacing w:line="276" w:lineRule="auto"/>
        <w:jc w:val="both"/>
        <w:rPr>
          <w:rFonts w:ascii="Times New Roman" w:hAnsi="Times New Roman" w:cs="Times New Roman"/>
          <w:sz w:val="24"/>
          <w:szCs w:val="24"/>
        </w:rPr>
      </w:pPr>
      <w:r w:rsidRPr="00EC44CC">
        <w:rPr>
          <w:rFonts w:ascii="Times New Roman" w:hAnsi="Times New Roman" w:cs="Times New Roman"/>
          <w:sz w:val="24"/>
          <w:szCs w:val="24"/>
        </w:rPr>
        <w:t>As for the international mechanisms, Georgia is a member of the Council of Europe and the Council of Europe Convention came into force as soon as the state of emergency was declared.</w:t>
      </w:r>
    </w:p>
    <w:p w:rsidR="00F54EE6" w:rsidRPr="00EC44CC" w:rsidRDefault="00F54EE6" w:rsidP="000B3D00">
      <w:pPr>
        <w:spacing w:after="0" w:line="276" w:lineRule="auto"/>
        <w:jc w:val="both"/>
        <w:rPr>
          <w:rFonts w:ascii="Times New Roman" w:hAnsi="Times New Roman" w:cs="Times New Roman"/>
          <w:color w:val="FF0000"/>
          <w:sz w:val="24"/>
          <w:szCs w:val="24"/>
        </w:rPr>
      </w:pPr>
    </w:p>
    <w:sectPr w:rsidR="00F54EE6" w:rsidRPr="00EC44CC" w:rsidSect="003147DF">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B6B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AB16" w16cex:dateUtc="2020-08-3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B6B4FC" w16cid:durableId="22F7AB1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F35" w:rsidRDefault="00345F35">
      <w:pPr>
        <w:spacing w:after="0" w:line="240" w:lineRule="auto"/>
      </w:pPr>
      <w:r>
        <w:separator/>
      </w:r>
    </w:p>
  </w:endnote>
  <w:endnote w:type="continuationSeparator" w:id="1">
    <w:p w:rsidR="00345F35" w:rsidRDefault="00345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083174"/>
      <w:docPartObj>
        <w:docPartGallery w:val="Page Numbers (Bottom of Page)"/>
        <w:docPartUnique/>
      </w:docPartObj>
    </w:sdtPr>
    <w:sdtEndPr>
      <w:rPr>
        <w:noProof/>
      </w:rPr>
    </w:sdtEndPr>
    <w:sdtContent>
      <w:p w:rsidR="008D70F1" w:rsidRDefault="003147DF">
        <w:pPr>
          <w:pStyle w:val="Footer"/>
          <w:jc w:val="right"/>
        </w:pPr>
        <w:r>
          <w:fldChar w:fldCharType="begin"/>
        </w:r>
        <w:r w:rsidR="008D70F1">
          <w:instrText xml:space="preserve"> PAGE   \* MERGEFORMAT </w:instrText>
        </w:r>
        <w:r>
          <w:fldChar w:fldCharType="separate"/>
        </w:r>
        <w:r w:rsidR="00EC44CC">
          <w:rPr>
            <w:noProof/>
          </w:rPr>
          <w:t>1</w:t>
        </w:r>
        <w:r>
          <w:rPr>
            <w:noProof/>
          </w:rPr>
          <w:fldChar w:fldCharType="end"/>
        </w:r>
      </w:p>
    </w:sdtContent>
  </w:sdt>
  <w:p w:rsidR="008D70F1" w:rsidRDefault="008D7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F35" w:rsidRDefault="00345F35">
      <w:pPr>
        <w:spacing w:after="0" w:line="240" w:lineRule="auto"/>
      </w:pPr>
      <w:r>
        <w:separator/>
      </w:r>
    </w:p>
  </w:footnote>
  <w:footnote w:type="continuationSeparator" w:id="1">
    <w:p w:rsidR="00345F35" w:rsidRDefault="00345F35">
      <w:pPr>
        <w:spacing w:after="0" w:line="240" w:lineRule="auto"/>
      </w:pPr>
      <w:r>
        <w:continuationSeparator/>
      </w:r>
    </w:p>
  </w:footnote>
  <w:footnote w:id="2">
    <w:p w:rsidR="00945A41" w:rsidRPr="00945A41" w:rsidRDefault="00945A41">
      <w:pPr>
        <w:pStyle w:val="FootnoteText"/>
        <w:rPr>
          <w:lang w:val="en-US"/>
        </w:rPr>
      </w:pPr>
      <w:r>
        <w:rPr>
          <w:rStyle w:val="FootnoteReference"/>
        </w:rPr>
        <w:footnoteRef/>
      </w:r>
      <w:hyperlink r:id="rId1" w:history="1">
        <w:r>
          <w:rPr>
            <w:rStyle w:val="Hyperlink"/>
          </w:rPr>
          <w:t>https://matsne.gov.ge/en/document/download/2363013/3/en/pdf</w:t>
        </w:r>
      </w:hyperlink>
    </w:p>
  </w:footnote>
  <w:footnote w:id="3">
    <w:p w:rsidR="005A0A23" w:rsidRPr="005A0A23" w:rsidRDefault="005A0A23">
      <w:pPr>
        <w:pStyle w:val="FootnoteText"/>
        <w:rPr>
          <w:lang w:val="en-US"/>
        </w:rPr>
      </w:pPr>
      <w:r>
        <w:rPr>
          <w:rStyle w:val="FootnoteReference"/>
        </w:rPr>
        <w:footnoteRef/>
      </w:r>
      <w:hyperlink r:id="rId2" w:history="1">
        <w:r>
          <w:rPr>
            <w:rStyle w:val="Hyperlink"/>
          </w:rPr>
          <w:t>https://matsne.gov.ge/en/document/view/4853172?publication=0</w:t>
        </w:r>
      </w:hyperlink>
    </w:p>
  </w:footnote>
  <w:footnote w:id="4">
    <w:p w:rsidR="0098494F" w:rsidRPr="0098494F" w:rsidRDefault="0098494F">
      <w:pPr>
        <w:pStyle w:val="FootnoteText"/>
        <w:rPr>
          <w:lang w:val="en-US"/>
        </w:rPr>
      </w:pPr>
      <w:r>
        <w:rPr>
          <w:rStyle w:val="FootnoteReference"/>
        </w:rPr>
        <w:footnoteRef/>
      </w:r>
      <w:hyperlink r:id="rId3" w:history="1">
        <w:r>
          <w:rPr>
            <w:rStyle w:val="Hyperlink"/>
          </w:rPr>
          <w:t>https://matsne.gov.ge/en/document/view/30346</w:t>
        </w:r>
      </w:hyperlink>
    </w:p>
  </w:footnote>
  <w:footnote w:id="5">
    <w:p w:rsidR="005C5BA4" w:rsidRPr="005C5BA4" w:rsidRDefault="005C5BA4">
      <w:pPr>
        <w:pStyle w:val="FootnoteText"/>
        <w:rPr>
          <w:lang w:val="en-US"/>
        </w:rPr>
      </w:pPr>
      <w:r>
        <w:rPr>
          <w:rStyle w:val="FootnoteReference"/>
        </w:rPr>
        <w:footnoteRef/>
      </w:r>
      <w:hyperlink r:id="rId4" w:history="1">
        <w:r>
          <w:rPr>
            <w:rStyle w:val="Hyperlink"/>
          </w:rPr>
          <w:t>https://stopcov.ge/en/Gegma</w:t>
        </w:r>
      </w:hyperlink>
    </w:p>
  </w:footnote>
  <w:footnote w:id="6">
    <w:p w:rsidR="00966FD6" w:rsidRPr="00966FD6" w:rsidRDefault="00966FD6">
      <w:pPr>
        <w:pStyle w:val="FootnoteText"/>
        <w:rPr>
          <w:lang w:val="en-US"/>
        </w:rPr>
      </w:pPr>
      <w:r>
        <w:rPr>
          <w:rStyle w:val="FootnoteReference"/>
        </w:rPr>
        <w:footnoteRef/>
      </w:r>
      <w:hyperlink r:id="rId5" w:history="1">
        <w:r>
          <w:rPr>
            <w:rStyle w:val="Hyperlink"/>
          </w:rPr>
          <w:t>http://hera-youth.ge/wp-content/uploads/2020/07/Report_HeraXXI-ANOVA_2020-2.pdf</w:t>
        </w:r>
      </w:hyperlink>
    </w:p>
  </w:footnote>
  <w:footnote w:id="7">
    <w:p w:rsidR="001932A1" w:rsidRPr="001932A1" w:rsidRDefault="001932A1">
      <w:pPr>
        <w:pStyle w:val="FootnoteText"/>
        <w:rPr>
          <w:sz w:val="18"/>
          <w:szCs w:val="18"/>
        </w:rPr>
      </w:pPr>
      <w:r>
        <w:rPr>
          <w:rStyle w:val="FootnoteReference"/>
        </w:rPr>
        <w:footnoteRef/>
      </w:r>
      <w:proofErr w:type="spellStart"/>
      <w:r w:rsidR="003147DF" w:rsidRPr="003147DF">
        <w:rPr>
          <w:sz w:val="18"/>
          <w:szCs w:val="18"/>
        </w:rPr>
        <w:t>GoG</w:t>
      </w:r>
      <w:proofErr w:type="spellEnd"/>
      <w:r w:rsidR="003147DF" w:rsidRPr="003147DF">
        <w:rPr>
          <w:sz w:val="18"/>
          <w:szCs w:val="18"/>
        </w:rPr>
        <w:t>, Human Rights during COVID 19, 2020</w:t>
      </w:r>
    </w:p>
  </w:footnote>
  <w:footnote w:id="8">
    <w:p w:rsidR="008D70F1" w:rsidRPr="00AF7A8D" w:rsidRDefault="008D70F1">
      <w:pPr>
        <w:pStyle w:val="FootnoteText"/>
      </w:pPr>
      <w:r>
        <w:rPr>
          <w:rStyle w:val="FootnoteReference"/>
        </w:rPr>
        <w:footnoteRef/>
      </w:r>
      <w:r w:rsidRPr="00F762E4">
        <w:rPr>
          <w:sz w:val="18"/>
          <w:szCs w:val="18"/>
        </w:rPr>
        <w:t>The expression women’s rights organizations should be understood as encompassing organizations of women of different ages, bac</w:t>
      </w:r>
      <w:r>
        <w:rPr>
          <w:sz w:val="18"/>
          <w:szCs w:val="18"/>
        </w:rPr>
        <w:t>k</w:t>
      </w:r>
      <w:r w:rsidRPr="00F762E4">
        <w:rPr>
          <w:sz w:val="18"/>
          <w:szCs w:val="18"/>
        </w:rPr>
        <w:t>grounds and identities.</w:t>
      </w:r>
    </w:p>
  </w:footnote>
  <w:footnote w:id="9">
    <w:p w:rsidR="00646974" w:rsidRPr="00646974" w:rsidRDefault="00646974">
      <w:pPr>
        <w:pStyle w:val="FootnoteText"/>
        <w:rPr>
          <w:lang w:val="en-US"/>
        </w:rPr>
      </w:pPr>
      <w:r>
        <w:rPr>
          <w:rStyle w:val="FootnoteReference"/>
        </w:rPr>
        <w:footnoteRef/>
      </w:r>
      <w:hyperlink r:id="rId6" w:history="1">
        <w:r>
          <w:rPr>
            <w:rStyle w:val="Hyperlink"/>
          </w:rPr>
          <w:t>http://hera-youth.ge/wp-content/uploads/2020/07/Report_HeraXXI-ANOVA_2020-2.pdf</w:t>
        </w:r>
      </w:hyperlink>
    </w:p>
  </w:footnote>
  <w:footnote w:id="10">
    <w:p w:rsidR="00115C80" w:rsidRPr="00115C80" w:rsidRDefault="00115C80">
      <w:pPr>
        <w:pStyle w:val="FootnoteText"/>
        <w:rPr>
          <w:lang w:val="en-US"/>
        </w:rPr>
      </w:pPr>
      <w:r>
        <w:rPr>
          <w:rStyle w:val="FootnoteReference"/>
        </w:rPr>
        <w:footnoteRef/>
      </w:r>
      <w:hyperlink r:id="rId7" w:history="1">
        <w:r>
          <w:rPr>
            <w:rStyle w:val="Hyperlink"/>
          </w:rPr>
          <w:t>http://hera-youth.ge/wp-content/uploads/2020/07/Report_HeraXXI-ANOVA_2020-2.pdf</w:t>
        </w:r>
      </w:hyperlink>
    </w:p>
  </w:footnote>
  <w:footnote w:id="11">
    <w:p w:rsidR="003E7240" w:rsidRPr="003E7240" w:rsidRDefault="003E7240">
      <w:pPr>
        <w:pStyle w:val="FootnoteText"/>
        <w:rPr>
          <w:lang w:val="en-US"/>
        </w:rPr>
      </w:pPr>
      <w:r>
        <w:rPr>
          <w:rStyle w:val="FootnoteReference"/>
        </w:rPr>
        <w:footnoteRef/>
      </w:r>
      <w:hyperlink r:id="rId8" w:history="1">
        <w:r>
          <w:rPr>
            <w:rStyle w:val="Hyperlink"/>
          </w:rPr>
          <w:t>https://matsne.gov.ge/en/document/download/2363013/3/en/pdf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ACC72BA"/>
    <w:multiLevelType w:val="hybridMultilevel"/>
    <w:tmpl w:val="E92CC32C"/>
    <w:lvl w:ilvl="0" w:tplc="2A4873D4">
      <w:start w:val="10"/>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A31362"/>
    <w:multiLevelType w:val="hybridMultilevel"/>
    <w:tmpl w:val="C632FD4A"/>
    <w:lvl w:ilvl="0" w:tplc="B412B2AC">
      <w:start w:val="4"/>
      <w:numFmt w:val="lowerLetter"/>
      <w:lvlText w:val="%1."/>
      <w:lvlJc w:val="left"/>
      <w:pPr>
        <w:ind w:left="1900" w:hanging="360"/>
      </w:pPr>
      <w:rPr>
        <w:rFonts w:hint="default"/>
        <w:color w:val="000000" w:themeColor="text1"/>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756021F"/>
    <w:multiLevelType w:val="hybridMultilevel"/>
    <w:tmpl w:val="1C649C44"/>
    <w:lvl w:ilvl="0" w:tplc="6F268498">
      <w:start w:val="1"/>
      <w:numFmt w:val="decimal"/>
      <w:lvlText w:val="%1."/>
      <w:lvlJc w:val="left"/>
      <w:pPr>
        <w:ind w:left="1529" w:hanging="360"/>
      </w:pPr>
      <w:rPr>
        <w:rFonts w:hint="default"/>
      </w:r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6">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950906"/>
    <w:multiLevelType w:val="hybridMultilevel"/>
    <w:tmpl w:val="603C30FA"/>
    <w:lvl w:ilvl="0" w:tplc="08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F21AE3"/>
    <w:multiLevelType w:val="hybridMultilevel"/>
    <w:tmpl w:val="D218849A"/>
    <w:lvl w:ilvl="0" w:tplc="3A6A3E7E">
      <w:start w:val="1"/>
      <w:numFmt w:val="decimal"/>
      <w:lvlText w:val="%1."/>
      <w:lvlJc w:val="left"/>
      <w:pPr>
        <w:ind w:left="1169" w:hanging="4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765069E"/>
    <w:multiLevelType w:val="hybridMultilevel"/>
    <w:tmpl w:val="E4122F30"/>
    <w:lvl w:ilvl="0" w:tplc="696CC602">
      <w:start w:val="1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6203543C"/>
    <w:multiLevelType w:val="hybridMultilevel"/>
    <w:tmpl w:val="EE2A799C"/>
    <w:lvl w:ilvl="0" w:tplc="5DB08202">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CBD67BE"/>
    <w:multiLevelType w:val="hybridMultilevel"/>
    <w:tmpl w:val="A15E0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7">
    <w:nsid w:val="7DA738CD"/>
    <w:multiLevelType w:val="hybridMultilevel"/>
    <w:tmpl w:val="C0BA4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7"/>
  </w:num>
  <w:num w:numId="5">
    <w:abstractNumId w:val="8"/>
  </w:num>
  <w:num w:numId="6">
    <w:abstractNumId w:val="16"/>
  </w:num>
  <w:num w:numId="7">
    <w:abstractNumId w:val="0"/>
  </w:num>
  <w:num w:numId="8">
    <w:abstractNumId w:val="2"/>
  </w:num>
  <w:num w:numId="9">
    <w:abstractNumId w:val="10"/>
  </w:num>
  <w:num w:numId="10">
    <w:abstractNumId w:val="6"/>
  </w:num>
  <w:num w:numId="11">
    <w:abstractNumId w:val="12"/>
  </w:num>
  <w:num w:numId="12">
    <w:abstractNumId w:val="5"/>
  </w:num>
  <w:num w:numId="13">
    <w:abstractNumId w:val="14"/>
  </w:num>
  <w:num w:numId="14">
    <w:abstractNumId w:val="17"/>
  </w:num>
  <w:num w:numId="15">
    <w:abstractNumId w:val="15"/>
  </w:num>
  <w:num w:numId="16">
    <w:abstractNumId w:val="1"/>
  </w:num>
  <w:num w:numId="17">
    <w:abstractNumId w:val="13"/>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ka  Jobava">
    <w15:presenceInfo w15:providerId="AD" w15:userId="S::marika.jobava@unwomen.org::f84cca82-c27b-40f5-8d31-e3bf344c9a8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hideGrammaticalErrors/>
  <w:proofState w:spelling="clean" w:grammar="clean"/>
  <w:trackRevisions/>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F54EE6"/>
    <w:rsid w:val="00000009"/>
    <w:rsid w:val="000022FC"/>
    <w:rsid w:val="0000235C"/>
    <w:rsid w:val="0000258A"/>
    <w:rsid w:val="00010F7F"/>
    <w:rsid w:val="00013F87"/>
    <w:rsid w:val="0002644E"/>
    <w:rsid w:val="000308E4"/>
    <w:rsid w:val="00031377"/>
    <w:rsid w:val="00031679"/>
    <w:rsid w:val="0003261B"/>
    <w:rsid w:val="0003542E"/>
    <w:rsid w:val="00041634"/>
    <w:rsid w:val="0004706D"/>
    <w:rsid w:val="00054C1D"/>
    <w:rsid w:val="0005664F"/>
    <w:rsid w:val="00081561"/>
    <w:rsid w:val="00081A02"/>
    <w:rsid w:val="000826A5"/>
    <w:rsid w:val="00094218"/>
    <w:rsid w:val="000A4396"/>
    <w:rsid w:val="000A79F1"/>
    <w:rsid w:val="000B2982"/>
    <w:rsid w:val="000B3D00"/>
    <w:rsid w:val="000B4723"/>
    <w:rsid w:val="000C4974"/>
    <w:rsid w:val="000C70B6"/>
    <w:rsid w:val="000E244C"/>
    <w:rsid w:val="000F5AC2"/>
    <w:rsid w:val="0010334F"/>
    <w:rsid w:val="00107026"/>
    <w:rsid w:val="00115C80"/>
    <w:rsid w:val="00122894"/>
    <w:rsid w:val="00137528"/>
    <w:rsid w:val="00145F76"/>
    <w:rsid w:val="00153D85"/>
    <w:rsid w:val="00156FCE"/>
    <w:rsid w:val="001629AD"/>
    <w:rsid w:val="00166F66"/>
    <w:rsid w:val="0017012C"/>
    <w:rsid w:val="00175814"/>
    <w:rsid w:val="00181931"/>
    <w:rsid w:val="001932A1"/>
    <w:rsid w:val="001C275F"/>
    <w:rsid w:val="001D484F"/>
    <w:rsid w:val="001F4B98"/>
    <w:rsid w:val="001F61C7"/>
    <w:rsid w:val="00207C2D"/>
    <w:rsid w:val="00210E37"/>
    <w:rsid w:val="002126B5"/>
    <w:rsid w:val="002240CB"/>
    <w:rsid w:val="00233AB7"/>
    <w:rsid w:val="00245FC1"/>
    <w:rsid w:val="00251D04"/>
    <w:rsid w:val="002523DA"/>
    <w:rsid w:val="00265EE5"/>
    <w:rsid w:val="0027445D"/>
    <w:rsid w:val="0027506A"/>
    <w:rsid w:val="0028204B"/>
    <w:rsid w:val="002855F5"/>
    <w:rsid w:val="0029419E"/>
    <w:rsid w:val="00297D04"/>
    <w:rsid w:val="002A6F52"/>
    <w:rsid w:val="002B1721"/>
    <w:rsid w:val="002B550F"/>
    <w:rsid w:val="002C101E"/>
    <w:rsid w:val="002E7F85"/>
    <w:rsid w:val="002F0F88"/>
    <w:rsid w:val="002F3790"/>
    <w:rsid w:val="003147DF"/>
    <w:rsid w:val="00316069"/>
    <w:rsid w:val="003254F8"/>
    <w:rsid w:val="00333966"/>
    <w:rsid w:val="00340213"/>
    <w:rsid w:val="0034184A"/>
    <w:rsid w:val="00345F35"/>
    <w:rsid w:val="00350D4D"/>
    <w:rsid w:val="00353D40"/>
    <w:rsid w:val="00361518"/>
    <w:rsid w:val="003733B8"/>
    <w:rsid w:val="00394019"/>
    <w:rsid w:val="003B3FB5"/>
    <w:rsid w:val="003C40E8"/>
    <w:rsid w:val="003E6366"/>
    <w:rsid w:val="003E7240"/>
    <w:rsid w:val="003F12E7"/>
    <w:rsid w:val="003F409E"/>
    <w:rsid w:val="003F64E4"/>
    <w:rsid w:val="004013EC"/>
    <w:rsid w:val="00404E5B"/>
    <w:rsid w:val="00407004"/>
    <w:rsid w:val="0041677D"/>
    <w:rsid w:val="00416BDA"/>
    <w:rsid w:val="00421AFF"/>
    <w:rsid w:val="00423920"/>
    <w:rsid w:val="00423E65"/>
    <w:rsid w:val="004334BE"/>
    <w:rsid w:val="0043638F"/>
    <w:rsid w:val="00452162"/>
    <w:rsid w:val="00456F2E"/>
    <w:rsid w:val="004647D2"/>
    <w:rsid w:val="00470DFB"/>
    <w:rsid w:val="0047406D"/>
    <w:rsid w:val="00484E03"/>
    <w:rsid w:val="004921A9"/>
    <w:rsid w:val="00493F5E"/>
    <w:rsid w:val="004B3EF2"/>
    <w:rsid w:val="004E3BDD"/>
    <w:rsid w:val="0050264F"/>
    <w:rsid w:val="00503959"/>
    <w:rsid w:val="0053326A"/>
    <w:rsid w:val="00550325"/>
    <w:rsid w:val="0055566D"/>
    <w:rsid w:val="00564595"/>
    <w:rsid w:val="00573131"/>
    <w:rsid w:val="00576B1F"/>
    <w:rsid w:val="00582FAD"/>
    <w:rsid w:val="005940E8"/>
    <w:rsid w:val="005A0A23"/>
    <w:rsid w:val="005A4433"/>
    <w:rsid w:val="005C1759"/>
    <w:rsid w:val="005C5BA4"/>
    <w:rsid w:val="005D2B58"/>
    <w:rsid w:val="005F14EC"/>
    <w:rsid w:val="0060751C"/>
    <w:rsid w:val="00616B37"/>
    <w:rsid w:val="00620B1E"/>
    <w:rsid w:val="006265C7"/>
    <w:rsid w:val="00632712"/>
    <w:rsid w:val="00633786"/>
    <w:rsid w:val="00643635"/>
    <w:rsid w:val="00646974"/>
    <w:rsid w:val="006517FA"/>
    <w:rsid w:val="00667AA7"/>
    <w:rsid w:val="00667CA8"/>
    <w:rsid w:val="0067286E"/>
    <w:rsid w:val="00676581"/>
    <w:rsid w:val="00677A44"/>
    <w:rsid w:val="006A083D"/>
    <w:rsid w:val="006A5CC5"/>
    <w:rsid w:val="006C546E"/>
    <w:rsid w:val="006D29C2"/>
    <w:rsid w:val="006D496C"/>
    <w:rsid w:val="00724EB7"/>
    <w:rsid w:val="007329EF"/>
    <w:rsid w:val="00732CD8"/>
    <w:rsid w:val="007353C7"/>
    <w:rsid w:val="00735D47"/>
    <w:rsid w:val="00740190"/>
    <w:rsid w:val="007468CE"/>
    <w:rsid w:val="00760372"/>
    <w:rsid w:val="0076087C"/>
    <w:rsid w:val="00766B8A"/>
    <w:rsid w:val="007708C1"/>
    <w:rsid w:val="007A4850"/>
    <w:rsid w:val="007B299E"/>
    <w:rsid w:val="007B2CC7"/>
    <w:rsid w:val="007B5CE4"/>
    <w:rsid w:val="007B699E"/>
    <w:rsid w:val="007C3A89"/>
    <w:rsid w:val="007C4AF4"/>
    <w:rsid w:val="007C7CD7"/>
    <w:rsid w:val="007D03B6"/>
    <w:rsid w:val="007E0EAE"/>
    <w:rsid w:val="007E3070"/>
    <w:rsid w:val="007F12F3"/>
    <w:rsid w:val="00804CEC"/>
    <w:rsid w:val="00812D62"/>
    <w:rsid w:val="00824E56"/>
    <w:rsid w:val="00836A1D"/>
    <w:rsid w:val="0084776C"/>
    <w:rsid w:val="0087156B"/>
    <w:rsid w:val="00882FAB"/>
    <w:rsid w:val="008D70F1"/>
    <w:rsid w:val="008E0B3B"/>
    <w:rsid w:val="008E6C7C"/>
    <w:rsid w:val="008F2AEC"/>
    <w:rsid w:val="008F33E5"/>
    <w:rsid w:val="008F553C"/>
    <w:rsid w:val="009022C1"/>
    <w:rsid w:val="009047A1"/>
    <w:rsid w:val="00910A19"/>
    <w:rsid w:val="00911D11"/>
    <w:rsid w:val="0091248A"/>
    <w:rsid w:val="009126DB"/>
    <w:rsid w:val="00925106"/>
    <w:rsid w:val="00936CDB"/>
    <w:rsid w:val="00945886"/>
    <w:rsid w:val="00945A41"/>
    <w:rsid w:val="00960985"/>
    <w:rsid w:val="00966FD6"/>
    <w:rsid w:val="00971376"/>
    <w:rsid w:val="00972163"/>
    <w:rsid w:val="0098494F"/>
    <w:rsid w:val="00995296"/>
    <w:rsid w:val="009A1C62"/>
    <w:rsid w:val="009A36A5"/>
    <w:rsid w:val="009B0100"/>
    <w:rsid w:val="009B7042"/>
    <w:rsid w:val="009C1A21"/>
    <w:rsid w:val="009C2B0D"/>
    <w:rsid w:val="009C47DA"/>
    <w:rsid w:val="009C5C67"/>
    <w:rsid w:val="009D5791"/>
    <w:rsid w:val="00A028A6"/>
    <w:rsid w:val="00A05435"/>
    <w:rsid w:val="00A16432"/>
    <w:rsid w:val="00A252AA"/>
    <w:rsid w:val="00A31315"/>
    <w:rsid w:val="00A318CC"/>
    <w:rsid w:val="00A40551"/>
    <w:rsid w:val="00A44B5B"/>
    <w:rsid w:val="00A650EA"/>
    <w:rsid w:val="00AB746C"/>
    <w:rsid w:val="00AB7675"/>
    <w:rsid w:val="00AC1EE9"/>
    <w:rsid w:val="00AF6630"/>
    <w:rsid w:val="00AF7A8D"/>
    <w:rsid w:val="00B205CE"/>
    <w:rsid w:val="00B20A8E"/>
    <w:rsid w:val="00B32B8F"/>
    <w:rsid w:val="00B41868"/>
    <w:rsid w:val="00B46AB8"/>
    <w:rsid w:val="00B46C03"/>
    <w:rsid w:val="00B539D4"/>
    <w:rsid w:val="00B63554"/>
    <w:rsid w:val="00B67FC4"/>
    <w:rsid w:val="00B72D6F"/>
    <w:rsid w:val="00B734B3"/>
    <w:rsid w:val="00B743A7"/>
    <w:rsid w:val="00B76516"/>
    <w:rsid w:val="00B77A76"/>
    <w:rsid w:val="00B838AA"/>
    <w:rsid w:val="00B861A5"/>
    <w:rsid w:val="00B908EC"/>
    <w:rsid w:val="00B94B47"/>
    <w:rsid w:val="00B95225"/>
    <w:rsid w:val="00B95896"/>
    <w:rsid w:val="00BA62F7"/>
    <w:rsid w:val="00BC5A20"/>
    <w:rsid w:val="00BC600B"/>
    <w:rsid w:val="00BD2154"/>
    <w:rsid w:val="00C05FFB"/>
    <w:rsid w:val="00C1267A"/>
    <w:rsid w:val="00C2397D"/>
    <w:rsid w:val="00C27B89"/>
    <w:rsid w:val="00C55B61"/>
    <w:rsid w:val="00C60BCC"/>
    <w:rsid w:val="00C61598"/>
    <w:rsid w:val="00C709C6"/>
    <w:rsid w:val="00C77833"/>
    <w:rsid w:val="00C85677"/>
    <w:rsid w:val="00C92E09"/>
    <w:rsid w:val="00C9343D"/>
    <w:rsid w:val="00C96C6D"/>
    <w:rsid w:val="00CA1169"/>
    <w:rsid w:val="00CA4FAE"/>
    <w:rsid w:val="00CA68D2"/>
    <w:rsid w:val="00CB0784"/>
    <w:rsid w:val="00CB2253"/>
    <w:rsid w:val="00CD0EC9"/>
    <w:rsid w:val="00CE260C"/>
    <w:rsid w:val="00CF51E4"/>
    <w:rsid w:val="00CF5C6D"/>
    <w:rsid w:val="00D01DA7"/>
    <w:rsid w:val="00D03C0E"/>
    <w:rsid w:val="00D07300"/>
    <w:rsid w:val="00D1414D"/>
    <w:rsid w:val="00D240DB"/>
    <w:rsid w:val="00D25A4C"/>
    <w:rsid w:val="00D51B3F"/>
    <w:rsid w:val="00D57288"/>
    <w:rsid w:val="00D72EA5"/>
    <w:rsid w:val="00D75091"/>
    <w:rsid w:val="00D944F1"/>
    <w:rsid w:val="00DA05FD"/>
    <w:rsid w:val="00DC1186"/>
    <w:rsid w:val="00DD4D6C"/>
    <w:rsid w:val="00DE5B31"/>
    <w:rsid w:val="00DE7B4B"/>
    <w:rsid w:val="00E26B6D"/>
    <w:rsid w:val="00E53EFD"/>
    <w:rsid w:val="00E548B9"/>
    <w:rsid w:val="00E609D6"/>
    <w:rsid w:val="00E65F54"/>
    <w:rsid w:val="00E6787A"/>
    <w:rsid w:val="00E824B6"/>
    <w:rsid w:val="00E84389"/>
    <w:rsid w:val="00E84C01"/>
    <w:rsid w:val="00EA2ACF"/>
    <w:rsid w:val="00EA3408"/>
    <w:rsid w:val="00EA42DC"/>
    <w:rsid w:val="00EC187B"/>
    <w:rsid w:val="00EC3471"/>
    <w:rsid w:val="00EC44CC"/>
    <w:rsid w:val="00EE67BB"/>
    <w:rsid w:val="00EE775C"/>
    <w:rsid w:val="00EF0CAF"/>
    <w:rsid w:val="00F1328E"/>
    <w:rsid w:val="00F3259B"/>
    <w:rsid w:val="00F3585F"/>
    <w:rsid w:val="00F46B9A"/>
    <w:rsid w:val="00F47C29"/>
    <w:rsid w:val="00F54EE6"/>
    <w:rsid w:val="00F55BEF"/>
    <w:rsid w:val="00F61A39"/>
    <w:rsid w:val="00F675A7"/>
    <w:rsid w:val="00F762E4"/>
    <w:rsid w:val="00FA1FC9"/>
    <w:rsid w:val="00FA2CBB"/>
    <w:rsid w:val="00FA31A9"/>
    <w:rsid w:val="00FA41F4"/>
    <w:rsid w:val="00FF1D1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 w:type="paragraph" w:customStyle="1" w:styleId="Default">
    <w:name w:val="Default"/>
    <w:rsid w:val="00B94B47"/>
    <w:pPr>
      <w:widowControl w:val="0"/>
      <w:autoSpaceDE w:val="0"/>
      <w:autoSpaceDN w:val="0"/>
      <w:adjustRightInd w:val="0"/>
      <w:spacing w:after="0" w:line="240" w:lineRule="auto"/>
    </w:pPr>
    <w:rPr>
      <w:rFonts w:ascii="Sylfaen" w:hAnsi="Sylfaen" w:cs="Sylfaen"/>
      <w:color w:val="000000"/>
      <w:sz w:val="24"/>
      <w:szCs w:val="24"/>
      <w:lang w:val="en-US"/>
    </w:rPr>
  </w:style>
  <w:style w:type="character" w:customStyle="1" w:styleId="shorttext">
    <w:name w:val="short_text"/>
    <w:basedOn w:val="DefaultParagraphFont"/>
    <w:rsid w:val="007E0EAE"/>
  </w:style>
  <w:style w:type="character" w:customStyle="1" w:styleId="hps">
    <w:name w:val="hps"/>
    <w:basedOn w:val="DefaultParagraphFont"/>
    <w:rsid w:val="007E0EAE"/>
  </w:style>
</w:styles>
</file>

<file path=word/webSettings.xml><?xml version="1.0" encoding="utf-8"?>
<w:webSettings xmlns:r="http://schemas.openxmlformats.org/officeDocument/2006/relationships" xmlns:w="http://schemas.openxmlformats.org/wordprocessingml/2006/main">
  <w:divs>
    <w:div w:id="86775292">
      <w:bodyDiv w:val="1"/>
      <w:marLeft w:val="0"/>
      <w:marRight w:val="0"/>
      <w:marTop w:val="0"/>
      <w:marBottom w:val="0"/>
      <w:divBdr>
        <w:top w:val="none" w:sz="0" w:space="0" w:color="auto"/>
        <w:left w:val="none" w:sz="0" w:space="0" w:color="auto"/>
        <w:bottom w:val="none" w:sz="0" w:space="0" w:color="auto"/>
        <w:right w:val="none" w:sz="0" w:space="0" w:color="auto"/>
      </w:divBdr>
    </w:div>
    <w:div w:id="468591317">
      <w:bodyDiv w:val="1"/>
      <w:marLeft w:val="0"/>
      <w:marRight w:val="0"/>
      <w:marTop w:val="0"/>
      <w:marBottom w:val="0"/>
      <w:divBdr>
        <w:top w:val="none" w:sz="0" w:space="0" w:color="auto"/>
        <w:left w:val="none" w:sz="0" w:space="0" w:color="auto"/>
        <w:bottom w:val="none" w:sz="0" w:space="0" w:color="auto"/>
        <w:right w:val="none" w:sz="0" w:space="0" w:color="auto"/>
      </w:divBdr>
    </w:div>
    <w:div w:id="602997768">
      <w:bodyDiv w:val="1"/>
      <w:marLeft w:val="0"/>
      <w:marRight w:val="0"/>
      <w:marTop w:val="0"/>
      <w:marBottom w:val="0"/>
      <w:divBdr>
        <w:top w:val="none" w:sz="0" w:space="0" w:color="auto"/>
        <w:left w:val="none" w:sz="0" w:space="0" w:color="auto"/>
        <w:bottom w:val="none" w:sz="0" w:space="0" w:color="auto"/>
        <w:right w:val="none" w:sz="0" w:space="0" w:color="auto"/>
      </w:divBdr>
    </w:div>
    <w:div w:id="626936002">
      <w:bodyDiv w:val="1"/>
      <w:marLeft w:val="0"/>
      <w:marRight w:val="0"/>
      <w:marTop w:val="0"/>
      <w:marBottom w:val="0"/>
      <w:divBdr>
        <w:top w:val="none" w:sz="0" w:space="0" w:color="auto"/>
        <w:left w:val="none" w:sz="0" w:space="0" w:color="auto"/>
        <w:bottom w:val="none" w:sz="0" w:space="0" w:color="auto"/>
        <w:right w:val="none" w:sz="0" w:space="0" w:color="auto"/>
      </w:divBdr>
    </w:div>
    <w:div w:id="680397876">
      <w:bodyDiv w:val="1"/>
      <w:marLeft w:val="0"/>
      <w:marRight w:val="0"/>
      <w:marTop w:val="0"/>
      <w:marBottom w:val="0"/>
      <w:divBdr>
        <w:top w:val="none" w:sz="0" w:space="0" w:color="auto"/>
        <w:left w:val="none" w:sz="0" w:space="0" w:color="auto"/>
        <w:bottom w:val="none" w:sz="0" w:space="0" w:color="auto"/>
        <w:right w:val="none" w:sz="0" w:space="0" w:color="auto"/>
      </w:divBdr>
    </w:div>
    <w:div w:id="739720276">
      <w:bodyDiv w:val="1"/>
      <w:marLeft w:val="0"/>
      <w:marRight w:val="0"/>
      <w:marTop w:val="0"/>
      <w:marBottom w:val="0"/>
      <w:divBdr>
        <w:top w:val="none" w:sz="0" w:space="0" w:color="auto"/>
        <w:left w:val="none" w:sz="0" w:space="0" w:color="auto"/>
        <w:bottom w:val="none" w:sz="0" w:space="0" w:color="auto"/>
        <w:right w:val="none" w:sz="0" w:space="0" w:color="auto"/>
      </w:divBdr>
    </w:div>
    <w:div w:id="831412330">
      <w:bodyDiv w:val="1"/>
      <w:marLeft w:val="0"/>
      <w:marRight w:val="0"/>
      <w:marTop w:val="0"/>
      <w:marBottom w:val="0"/>
      <w:divBdr>
        <w:top w:val="none" w:sz="0" w:space="0" w:color="auto"/>
        <w:left w:val="none" w:sz="0" w:space="0" w:color="auto"/>
        <w:bottom w:val="none" w:sz="0" w:space="0" w:color="auto"/>
        <w:right w:val="none" w:sz="0" w:space="0" w:color="auto"/>
      </w:divBdr>
    </w:div>
    <w:div w:id="973556746">
      <w:bodyDiv w:val="1"/>
      <w:marLeft w:val="0"/>
      <w:marRight w:val="0"/>
      <w:marTop w:val="0"/>
      <w:marBottom w:val="0"/>
      <w:divBdr>
        <w:top w:val="none" w:sz="0" w:space="0" w:color="auto"/>
        <w:left w:val="none" w:sz="0" w:space="0" w:color="auto"/>
        <w:bottom w:val="none" w:sz="0" w:space="0" w:color="auto"/>
        <w:right w:val="none" w:sz="0" w:space="0" w:color="auto"/>
      </w:divBdr>
    </w:div>
    <w:div w:id="1088116050">
      <w:bodyDiv w:val="1"/>
      <w:marLeft w:val="0"/>
      <w:marRight w:val="0"/>
      <w:marTop w:val="0"/>
      <w:marBottom w:val="0"/>
      <w:divBdr>
        <w:top w:val="none" w:sz="0" w:space="0" w:color="auto"/>
        <w:left w:val="none" w:sz="0" w:space="0" w:color="auto"/>
        <w:bottom w:val="none" w:sz="0" w:space="0" w:color="auto"/>
        <w:right w:val="none" w:sz="0" w:space="0" w:color="auto"/>
      </w:divBdr>
    </w:div>
    <w:div w:id="1153253569">
      <w:bodyDiv w:val="1"/>
      <w:marLeft w:val="0"/>
      <w:marRight w:val="0"/>
      <w:marTop w:val="0"/>
      <w:marBottom w:val="0"/>
      <w:divBdr>
        <w:top w:val="none" w:sz="0" w:space="0" w:color="auto"/>
        <w:left w:val="none" w:sz="0" w:space="0" w:color="auto"/>
        <w:bottom w:val="none" w:sz="0" w:space="0" w:color="auto"/>
        <w:right w:val="none" w:sz="0" w:space="0" w:color="auto"/>
      </w:divBdr>
    </w:div>
    <w:div w:id="1202205220">
      <w:bodyDiv w:val="1"/>
      <w:marLeft w:val="0"/>
      <w:marRight w:val="0"/>
      <w:marTop w:val="0"/>
      <w:marBottom w:val="0"/>
      <w:divBdr>
        <w:top w:val="none" w:sz="0" w:space="0" w:color="auto"/>
        <w:left w:val="none" w:sz="0" w:space="0" w:color="auto"/>
        <w:bottom w:val="none" w:sz="0" w:space="0" w:color="auto"/>
        <w:right w:val="none" w:sz="0" w:space="0" w:color="auto"/>
      </w:divBdr>
    </w:div>
    <w:div w:id="1338383149">
      <w:bodyDiv w:val="1"/>
      <w:marLeft w:val="0"/>
      <w:marRight w:val="0"/>
      <w:marTop w:val="0"/>
      <w:marBottom w:val="0"/>
      <w:divBdr>
        <w:top w:val="none" w:sz="0" w:space="0" w:color="auto"/>
        <w:left w:val="none" w:sz="0" w:space="0" w:color="auto"/>
        <w:bottom w:val="none" w:sz="0" w:space="0" w:color="auto"/>
        <w:right w:val="none" w:sz="0" w:space="0" w:color="auto"/>
      </w:divBdr>
    </w:div>
    <w:div w:id="1341274686">
      <w:bodyDiv w:val="1"/>
      <w:marLeft w:val="0"/>
      <w:marRight w:val="0"/>
      <w:marTop w:val="0"/>
      <w:marBottom w:val="0"/>
      <w:divBdr>
        <w:top w:val="none" w:sz="0" w:space="0" w:color="auto"/>
        <w:left w:val="none" w:sz="0" w:space="0" w:color="auto"/>
        <w:bottom w:val="none" w:sz="0" w:space="0" w:color="auto"/>
        <w:right w:val="none" w:sz="0" w:space="0" w:color="auto"/>
      </w:divBdr>
    </w:div>
    <w:div w:id="1729496610">
      <w:bodyDiv w:val="1"/>
      <w:marLeft w:val="0"/>
      <w:marRight w:val="0"/>
      <w:marTop w:val="0"/>
      <w:marBottom w:val="0"/>
      <w:divBdr>
        <w:top w:val="none" w:sz="0" w:space="0" w:color="auto"/>
        <w:left w:val="none" w:sz="0" w:space="0" w:color="auto"/>
        <w:bottom w:val="none" w:sz="0" w:space="0" w:color="auto"/>
        <w:right w:val="none" w:sz="0" w:space="0" w:color="auto"/>
      </w:divBdr>
    </w:div>
    <w:div w:id="1772623408">
      <w:bodyDiv w:val="1"/>
      <w:marLeft w:val="0"/>
      <w:marRight w:val="0"/>
      <w:marTop w:val="0"/>
      <w:marBottom w:val="0"/>
      <w:divBdr>
        <w:top w:val="none" w:sz="0" w:space="0" w:color="auto"/>
        <w:left w:val="none" w:sz="0" w:space="0" w:color="auto"/>
        <w:bottom w:val="none" w:sz="0" w:space="0" w:color="auto"/>
        <w:right w:val="none" w:sz="0" w:space="0" w:color="auto"/>
      </w:divBdr>
    </w:div>
    <w:div w:id="2072313936">
      <w:bodyDiv w:val="1"/>
      <w:marLeft w:val="0"/>
      <w:marRight w:val="0"/>
      <w:marTop w:val="0"/>
      <w:marBottom w:val="0"/>
      <w:divBdr>
        <w:top w:val="none" w:sz="0" w:space="0" w:color="auto"/>
        <w:left w:val="none" w:sz="0" w:space="0" w:color="auto"/>
        <w:bottom w:val="none" w:sz="0" w:space="0" w:color="auto"/>
        <w:right w:val="none" w:sz="0" w:space="0" w:color="auto"/>
      </w:divBdr>
    </w:div>
    <w:div w:id="208629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matsne.gov.ge/en/document/download/2363013/3/en/pdf" TargetMode="External"/><Relationship Id="rId3" Type="http://schemas.openxmlformats.org/officeDocument/2006/relationships/hyperlink" Target="https://matsne.gov.ge/en/document/view/30346" TargetMode="External"/><Relationship Id="rId7" Type="http://schemas.openxmlformats.org/officeDocument/2006/relationships/hyperlink" Target="http://hera-youth.ge/wp-content/uploads/2020/07/Report_HeraXXI-ANOVA_2020-2.pdf" TargetMode="External"/><Relationship Id="rId2" Type="http://schemas.openxmlformats.org/officeDocument/2006/relationships/hyperlink" Target="https://matsne.gov.ge/en/document/view/4853172?publication=0" TargetMode="External"/><Relationship Id="rId1" Type="http://schemas.openxmlformats.org/officeDocument/2006/relationships/hyperlink" Target="https://matsne.gov.ge/en/document/download/2363013/3/en/pdf" TargetMode="External"/><Relationship Id="rId6" Type="http://schemas.openxmlformats.org/officeDocument/2006/relationships/hyperlink" Target="http://hera-youth.ge/wp-content/uploads/2020/07/Report_HeraXXI-ANOVA_2020-2.pdf" TargetMode="External"/><Relationship Id="rId5" Type="http://schemas.openxmlformats.org/officeDocument/2006/relationships/hyperlink" Target="http://hera-youth.ge/wp-content/uploads/2020/07/Report_HeraXXI-ANOVA_2020-2.pdf" TargetMode="External"/><Relationship Id="rId4" Type="http://schemas.openxmlformats.org/officeDocument/2006/relationships/hyperlink" Target="https://stopcov.ge/en/Geg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6C2A-32A1-488B-B621-F259CFE5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4.xml><?xml version="1.0" encoding="utf-8"?>
<ds:datastoreItem xmlns:ds="http://schemas.openxmlformats.org/officeDocument/2006/customXml" ds:itemID="{D2FECA6D-3DD6-E541-92DA-0A6B9AE1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3581</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user</cp:lastModifiedBy>
  <cp:revision>4</cp:revision>
  <dcterms:created xsi:type="dcterms:W3CDTF">2020-08-31T14:57:00Z</dcterms:created>
  <dcterms:modified xsi:type="dcterms:W3CDTF">2020-08-31T15:12:00Z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MarkAsFinal">
    <vt:bool>true</vt:bool>
  </property>
</Properties>
</file>