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78" w:rsidRPr="00597C78" w:rsidRDefault="00597C78" w:rsidP="00597C78">
      <w:pPr>
        <w:spacing w:after="0" w:line="240" w:lineRule="auto"/>
        <w:jc w:val="center"/>
        <w:rPr>
          <w:rFonts w:ascii="Calibri" w:eastAsia="Calibri" w:hAnsi="Calibri" w:cs="PT Bold Heading"/>
          <w:sz w:val="36"/>
          <w:szCs w:val="36"/>
          <w:lang w:bidi="ar-QA"/>
        </w:rPr>
      </w:pPr>
      <w:bookmarkStart w:id="0" w:name="_GoBack"/>
      <w:bookmarkEnd w:id="0"/>
      <w:r w:rsidRPr="00597C78">
        <w:rPr>
          <w:rFonts w:ascii="Calibri" w:eastAsia="Calibri" w:hAnsi="Calibri" w:cs="PT Bold Heading" w:hint="cs"/>
          <w:sz w:val="36"/>
          <w:szCs w:val="36"/>
          <w:rtl/>
          <w:lang w:bidi="ar-QA"/>
        </w:rPr>
        <w:t>رد وزارة الصحة العامة واللجنة الوطنية لحقوق الإنسان</w:t>
      </w:r>
    </w:p>
    <w:p w:rsidR="00597C78" w:rsidRPr="00597C78" w:rsidRDefault="00597C78" w:rsidP="00597C78">
      <w:pPr>
        <w:spacing w:after="0" w:line="240" w:lineRule="auto"/>
        <w:jc w:val="center"/>
        <w:rPr>
          <w:rFonts w:ascii="Calibri" w:eastAsia="Calibri" w:hAnsi="Calibri" w:cs="PT Bold Heading"/>
          <w:sz w:val="36"/>
          <w:szCs w:val="36"/>
          <w:rtl/>
          <w:lang w:bidi="ar-QA"/>
        </w:rPr>
      </w:pPr>
      <w:r w:rsidRPr="00597C78">
        <w:rPr>
          <w:rFonts w:ascii="Calibri" w:eastAsia="Calibri" w:hAnsi="Calibri" w:cs="PT Bold Heading" w:hint="cs"/>
          <w:sz w:val="36"/>
          <w:szCs w:val="36"/>
          <w:rtl/>
          <w:lang w:bidi="ar-QA"/>
        </w:rPr>
        <w:t>على استبيان</w:t>
      </w:r>
    </w:p>
    <w:p w:rsidR="00597C78" w:rsidRPr="00597C78" w:rsidRDefault="00597C78" w:rsidP="00597C78">
      <w:pPr>
        <w:spacing w:after="0" w:line="240" w:lineRule="auto"/>
        <w:jc w:val="center"/>
        <w:rPr>
          <w:rFonts w:ascii="Calibri" w:eastAsia="Calibri" w:hAnsi="Calibri" w:cs="PT Bold Heading"/>
          <w:sz w:val="36"/>
          <w:szCs w:val="36"/>
          <w:u w:val="single"/>
          <w:lang w:bidi="ar-QA"/>
        </w:rPr>
      </w:pPr>
      <w:r w:rsidRPr="00597C78">
        <w:rPr>
          <w:rFonts w:ascii="Calibri" w:eastAsia="Calibri" w:hAnsi="Calibri" w:cs="PT Bold Heading" w:hint="cs"/>
          <w:sz w:val="36"/>
          <w:szCs w:val="36"/>
          <w:u w:val="single"/>
          <w:rtl/>
          <w:lang w:bidi="ar-QA"/>
        </w:rPr>
        <w:t>الصحة والحقوق الجنسية والانجابية للنساء والفتيات في حالات الازمات</w:t>
      </w:r>
    </w:p>
    <w:p w:rsidR="00597C78" w:rsidRPr="00597C78" w:rsidRDefault="00597C78" w:rsidP="00597C78">
      <w:pPr>
        <w:spacing w:after="0" w:line="240" w:lineRule="auto"/>
        <w:jc w:val="center"/>
        <w:rPr>
          <w:rFonts w:ascii="Calibri" w:eastAsia="Calibri" w:hAnsi="Calibri" w:cs="PT Bold Heading"/>
          <w:color w:val="000000"/>
          <w:sz w:val="36"/>
          <w:szCs w:val="36"/>
          <w:rtl/>
          <w:lang w:bidi="ar-QA"/>
        </w:rPr>
      </w:pPr>
    </w:p>
    <w:p w:rsidR="00597C78" w:rsidRPr="00597C78" w:rsidRDefault="00597C78" w:rsidP="00597C78">
      <w:pPr>
        <w:bidi w:val="0"/>
        <w:spacing w:line="256" w:lineRule="auto"/>
        <w:jc w:val="right"/>
        <w:rPr>
          <w:rFonts w:ascii="Sakkal Majalla" w:eastAsia="Calibri" w:hAnsi="Sakkal Majalla" w:cs="PT Bold Heading"/>
          <w:b/>
          <w:bCs/>
          <w:sz w:val="28"/>
          <w:szCs w:val="28"/>
          <w:u w:val="single"/>
          <w:rtl/>
          <w:lang w:bidi="ar-QA"/>
        </w:rPr>
      </w:pPr>
      <w:r w:rsidRPr="00597C78">
        <w:rPr>
          <w:rFonts w:ascii="Sakkal Majalla" w:eastAsia="Calibri" w:hAnsi="Sakkal Majalla" w:cs="PT Bold Heading" w:hint="cs"/>
          <w:b/>
          <w:bCs/>
          <w:sz w:val="28"/>
          <w:szCs w:val="28"/>
          <w:u w:val="single"/>
          <w:rtl/>
          <w:lang w:bidi="ar-QA"/>
        </w:rPr>
        <w:t xml:space="preserve">أولاً: مــفـهــوم وتــعـريــف الأزمـــة  </w:t>
      </w:r>
    </w:p>
    <w:p w:rsidR="00597C78" w:rsidRPr="00597C78" w:rsidRDefault="00597C78" w:rsidP="00597C78">
      <w:pPr>
        <w:numPr>
          <w:ilvl w:val="0"/>
          <w:numId w:val="1"/>
        </w:numPr>
        <w:spacing w:after="0" w:line="256" w:lineRule="auto"/>
        <w:contextualSpacing/>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يرجى تقديم معلومات عن الإطار القانوني والسياسي الذي تستخدمه دولتكم لإدارة حالات الأزمات وكيف تم تعريف أو تأطير مفهوم "الأزمة".</w:t>
      </w:r>
    </w:p>
    <w:p w:rsidR="00597C78" w:rsidRPr="00597C78" w:rsidRDefault="00597C78" w:rsidP="00597C78">
      <w:pPr>
        <w:spacing w:line="256" w:lineRule="auto"/>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إن الإطار القانوني المتبع في الدولة في حالات الأزمات ينظمه قرار رئيس مجلس الوزراء رقم (4) لسنة 2020 بتنظيم اللجنة العليا لإدارة </w:t>
      </w:r>
      <w:proofErr w:type="gramStart"/>
      <w:r w:rsidRPr="00597C78">
        <w:rPr>
          <w:rFonts w:ascii="Sakkal Majalla" w:eastAsia="Calibri" w:hAnsi="Sakkal Majalla" w:cs="Qatar3" w:hint="cs"/>
          <w:sz w:val="34"/>
          <w:szCs w:val="34"/>
          <w:rtl/>
          <w:lang w:bidi="ar-QA"/>
        </w:rPr>
        <w:t>الأزمات ،</w:t>
      </w:r>
      <w:proofErr w:type="gramEnd"/>
      <w:r w:rsidRPr="00597C78">
        <w:rPr>
          <w:rFonts w:ascii="Sakkal Majalla" w:eastAsia="Calibri" w:hAnsi="Sakkal Majalla" w:cs="Qatar3" w:hint="cs"/>
          <w:sz w:val="34"/>
          <w:szCs w:val="34"/>
          <w:rtl/>
          <w:lang w:bidi="ar-QA"/>
        </w:rPr>
        <w:t xml:space="preserve"> حيث تنص المادة (2) من على أنه :-</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تختص اللجنة بإدارة الأزمات والكوارث التي تتعرض لها الدولة، ولها في سبيل ذلك اتخاذ كافة الإجراءات والتدابير اللازمة لمواجهتها، ويكون لها بوجه خاص ما يلي</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1</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اتخاذ كافة الإجراءات الضرورية والعاجلة الكفيلة بتأمين البلاد، وحماية حياة الأفراد، وحماية الممتلكات العامة والخاصة، من الأخطار الناجمة عن الأزمات أو 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2</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اتخاذ الإجراءات والتدابير الفعالة لمواجهة واحتواء المخاطر الناجمة عن الأزمات والكوارث، والحد من الأضرار والخسائر والآثار السلبية المترتبة عليها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3</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إقرار القواعد والإجراءات الكفيلة بسرعة إغاثة المنكوبين والمتضررين من الأزمات والكوارث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4</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اتخاذ الإجراءات والتدابير اللازمة لضمان سير وانتظام العمل في مرافق الدولة والقطاع الخاص</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lastRenderedPageBreak/>
        <w:t>5</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اتخاذ ما يلزم لتوفير كافة احتياجات الدولة من السلع والخدمات</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6</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إقرار الخطط والبرامج اللازمة لمواجهة الأزمات والكوارث والأخطار الناجمة عنها، وتقييمها ومتابعة تنفيذها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7</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 xml:space="preserve">إقرار البرامج اللازمة لتنمية ورفع الوعي المجتمعي لمواجهة الأزمات والكوارث والحد من </w:t>
      </w:r>
      <w:proofErr w:type="spellStart"/>
      <w:r w:rsidRPr="00597C78">
        <w:rPr>
          <w:rFonts w:ascii="Sakkal Majalla" w:eastAsia="Calibri" w:hAnsi="Sakkal Majalla" w:cs="Qatar3" w:hint="cs"/>
          <w:sz w:val="34"/>
          <w:szCs w:val="34"/>
          <w:rtl/>
          <w:lang w:val="en-GB" w:bidi="ar-QA"/>
        </w:rPr>
        <w:t>مخاطرها</w:t>
      </w:r>
      <w:proofErr w:type="spellEnd"/>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8</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العمل على تضمين الخطط الاستراتيجية للدولة، الخطط والبرامج العاجلة لمواجهة الأزمات والكوارث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9</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val="en-GB" w:bidi="ar-QA"/>
        </w:rPr>
        <w:t xml:space="preserve">أية اختصاصات أخرى </w:t>
      </w:r>
      <w:proofErr w:type="spellStart"/>
      <w:r w:rsidRPr="00597C78">
        <w:rPr>
          <w:rFonts w:ascii="Sakkal Majalla" w:eastAsia="Calibri" w:hAnsi="Sakkal Majalla" w:cs="Qatar3" w:hint="cs"/>
          <w:sz w:val="34"/>
          <w:szCs w:val="34"/>
          <w:rtl/>
          <w:lang w:val="en-GB" w:bidi="ar-QA"/>
        </w:rPr>
        <w:t>تقتضيها</w:t>
      </w:r>
      <w:proofErr w:type="spellEnd"/>
      <w:r w:rsidRPr="00597C78">
        <w:rPr>
          <w:rFonts w:ascii="Sakkal Majalla" w:eastAsia="Calibri" w:hAnsi="Sakkal Majalla" w:cs="Qatar3" w:hint="cs"/>
          <w:sz w:val="34"/>
          <w:szCs w:val="34"/>
          <w:rtl/>
          <w:lang w:val="en-GB" w:bidi="ar-QA"/>
        </w:rPr>
        <w:t xml:space="preserve"> طبيعة عمل اللجنة والمهام الموكلة إليها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jc w:val="both"/>
        <w:rPr>
          <w:rFonts w:ascii="Sakkal Majalla" w:eastAsia="Calibri" w:hAnsi="Sakkal Majalla" w:cs="Qatar3"/>
          <w:sz w:val="34"/>
          <w:szCs w:val="34"/>
          <w:rtl/>
          <w:lang w:val="en-GB" w:bidi="ar-QA"/>
        </w:rPr>
      </w:pPr>
      <w:r w:rsidRPr="00597C78">
        <w:rPr>
          <w:rFonts w:ascii="Sakkal Majalla" w:eastAsia="Calibri" w:hAnsi="Sakkal Majalla" w:cs="Qatar3" w:hint="cs"/>
          <w:sz w:val="34"/>
          <w:szCs w:val="34"/>
          <w:rtl/>
          <w:lang w:val="en-GB" w:bidi="ar-QA"/>
        </w:rPr>
        <w:t>10- أية مهام يكلفها بها الأمير.</w:t>
      </w:r>
    </w:p>
    <w:p w:rsidR="00597C78" w:rsidRPr="00597C78" w:rsidRDefault="00597C78" w:rsidP="00597C78">
      <w:pPr>
        <w:numPr>
          <w:ilvl w:val="0"/>
          <w:numId w:val="1"/>
        </w:numPr>
        <w:spacing w:after="0" w:line="256" w:lineRule="auto"/>
        <w:contextualSpacing/>
        <w:jc w:val="both"/>
        <w:rPr>
          <w:rFonts w:ascii="Sakkal Majalla" w:eastAsia="Calibri" w:hAnsi="Sakkal Majalla" w:cs="PT Bold Heading"/>
          <w:b/>
          <w:bCs/>
          <w:color w:val="C00000"/>
          <w:sz w:val="28"/>
          <w:szCs w:val="28"/>
          <w:rtl/>
          <w:lang w:val="en-GB" w:bidi="ar-QA"/>
        </w:rPr>
      </w:pPr>
      <w:r w:rsidRPr="00597C78">
        <w:rPr>
          <w:rFonts w:ascii="Sakkal Majalla" w:eastAsia="Calibri" w:hAnsi="Sakkal Majalla" w:cs="PT Bold Heading" w:hint="cs"/>
          <w:b/>
          <w:bCs/>
          <w:color w:val="C00000"/>
          <w:sz w:val="28"/>
          <w:szCs w:val="28"/>
          <w:rtl/>
          <w:lang w:val="en-GB" w:bidi="ar-QA"/>
        </w:rPr>
        <w:t>يرجى ذكر الحالات التي تناسب مفهوم "الأزمة " في بلدكم وبيان الحالات المستعبدة؟</w:t>
      </w:r>
    </w:p>
    <w:p w:rsidR="00597C78" w:rsidRPr="00597C78" w:rsidRDefault="00597C78" w:rsidP="00597C78">
      <w:pPr>
        <w:spacing w:line="256" w:lineRule="auto"/>
        <w:ind w:left="360"/>
        <w:contextualSpacing/>
        <w:jc w:val="both"/>
        <w:rPr>
          <w:rFonts w:ascii="Sakkal Majalla" w:eastAsia="Calibri" w:hAnsi="Sakkal Majalla" w:cs="Qatar3"/>
          <w:sz w:val="34"/>
          <w:szCs w:val="34"/>
          <w:lang w:val="en-GB" w:bidi="ar-QA"/>
        </w:rPr>
      </w:pPr>
      <w:r w:rsidRPr="00597C78">
        <w:rPr>
          <w:rFonts w:ascii="Sakkal Majalla" w:eastAsia="Calibri" w:hAnsi="Sakkal Majalla" w:cs="Qatar3" w:hint="cs"/>
          <w:sz w:val="34"/>
          <w:szCs w:val="34"/>
          <w:rtl/>
          <w:lang w:bidi="ar-QA"/>
        </w:rPr>
        <w:t xml:space="preserve">تنطبق على جميع </w:t>
      </w:r>
      <w:proofErr w:type="gramStart"/>
      <w:r w:rsidRPr="00597C78">
        <w:rPr>
          <w:rFonts w:ascii="Sakkal Majalla" w:eastAsia="Calibri" w:hAnsi="Sakkal Majalla" w:cs="Qatar3" w:hint="cs"/>
          <w:sz w:val="34"/>
          <w:szCs w:val="34"/>
          <w:rtl/>
          <w:lang w:bidi="ar-QA"/>
        </w:rPr>
        <w:t>الأزمات ،</w:t>
      </w:r>
      <w:proofErr w:type="gramEnd"/>
      <w:r w:rsidRPr="00597C78">
        <w:rPr>
          <w:rFonts w:ascii="Sakkal Majalla" w:eastAsia="Calibri" w:hAnsi="Sakkal Majalla" w:cs="Qatar3" w:hint="cs"/>
          <w:sz w:val="34"/>
          <w:szCs w:val="34"/>
          <w:rtl/>
          <w:lang w:bidi="ar-QA"/>
        </w:rPr>
        <w:t xml:space="preserve"> ويمكن ذكر بعض حالات الأزمات التي مرت بها البلاد – على سبيل المثال لا الحصر – أزمة حصار دولة قطر – أزمة جائحة كورونا.</w:t>
      </w:r>
    </w:p>
    <w:p w:rsidR="00597C78" w:rsidRPr="00597C78" w:rsidRDefault="00597C78" w:rsidP="00597C78">
      <w:pPr>
        <w:spacing w:line="256" w:lineRule="auto"/>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3.ماهي الآليات المؤسسية القائمة لإدارة أزمة ما، وكيف يتم تحديد الأولويات؟</w:t>
      </w:r>
    </w:p>
    <w:p w:rsidR="00597C78" w:rsidRPr="00597C78" w:rsidRDefault="00597C78" w:rsidP="00597C78">
      <w:pPr>
        <w:spacing w:line="256" w:lineRule="auto"/>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تتطلب إدارة الأزمات الآليات المؤسسية التالية:</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آلية فعالة لاتخاذ القرارات المستنيرة والمبنية على الأدلة من خلال آليات </w:t>
      </w:r>
      <w:proofErr w:type="spellStart"/>
      <w:r w:rsidRPr="00597C78">
        <w:rPr>
          <w:rFonts w:ascii="Sakkal Majalla" w:eastAsia="Calibri" w:hAnsi="Sakkal Majalla" w:cs="Qatar3" w:hint="cs"/>
          <w:sz w:val="34"/>
          <w:szCs w:val="34"/>
          <w:rtl/>
          <w:lang w:bidi="ar-QA"/>
        </w:rPr>
        <w:t>حوكمة</w:t>
      </w:r>
      <w:proofErr w:type="spellEnd"/>
      <w:r w:rsidRPr="00597C78">
        <w:rPr>
          <w:rFonts w:ascii="Sakkal Majalla" w:eastAsia="Calibri" w:hAnsi="Sakkal Majalla" w:cs="Qatar3" w:hint="cs"/>
          <w:sz w:val="34"/>
          <w:szCs w:val="34"/>
          <w:rtl/>
          <w:lang w:bidi="ar-QA"/>
        </w:rPr>
        <w:t xml:space="preserve"> مؤسسية تعكس التزام القيادة العليا. </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تخطيط وإعداد لخطة عمل للاستجابة للطوارئ والأزمات، بالإضافة إلى الخطط البديلة.</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لجمع وتحليل البيانات تتميز بالدقة والسرعة.</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التنسيق والتعاون بين قطاعات ومؤسسات الدولة لتنظيم عملية الاستجابة للأزمات ودعم الشراكة معهم.</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للتواصل والاتصال مع أفراد المجتمع تمتاز بالشفافية.</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للبحث والابتكار للبحث عن أفضل الممارسات للاستجابة للأزمات.</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تقييم ومتابعة ورصد للدروس المستفادة.</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آلية لتعزيز وتوفير الموارد للاستجابة للأزمات.</w:t>
      </w:r>
    </w:p>
    <w:p w:rsidR="00597C78" w:rsidRPr="00597C78" w:rsidRDefault="00597C78" w:rsidP="00597C78">
      <w:pPr>
        <w:numPr>
          <w:ilvl w:val="0"/>
          <w:numId w:val="2"/>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lastRenderedPageBreak/>
        <w:t>آلية لتعزيز القوى العاملة لإدارة الأزمات والتمكن من تخفيف آثار الأزمة على المجتمع.</w:t>
      </w:r>
    </w:p>
    <w:p w:rsidR="00597C78" w:rsidRPr="00597C78" w:rsidRDefault="00597C78" w:rsidP="00597C78">
      <w:pPr>
        <w:spacing w:line="256" w:lineRule="auto"/>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ويتم تحديد الأولويات، وفقاً للموارد المتاحة، والأنشطة والقطاعات شديدة التأثير على الدولة والمجتمع بهدف تركيز الموارد على هذه الأنشطة الحيوية لتحقيقها.</w:t>
      </w:r>
    </w:p>
    <w:p w:rsidR="00597C78" w:rsidRPr="00597C78" w:rsidRDefault="00597C78" w:rsidP="00597C78">
      <w:pPr>
        <w:spacing w:line="256" w:lineRule="auto"/>
        <w:jc w:val="both"/>
        <w:rPr>
          <w:rFonts w:ascii="Sakkal Majalla" w:eastAsia="Calibri" w:hAnsi="Sakkal Majalla" w:cs="PT Bold Heading"/>
          <w:b/>
          <w:bCs/>
          <w:sz w:val="34"/>
          <w:szCs w:val="34"/>
          <w:u w:val="single"/>
          <w:rtl/>
          <w:lang w:bidi="ar-QA"/>
        </w:rPr>
      </w:pPr>
      <w:r w:rsidRPr="00597C78">
        <w:rPr>
          <w:rFonts w:ascii="Sakkal Majalla" w:eastAsia="Calibri" w:hAnsi="Sakkal Majalla" w:cs="PT Bold Heading" w:hint="cs"/>
          <w:b/>
          <w:bCs/>
          <w:sz w:val="34"/>
          <w:szCs w:val="34"/>
          <w:u w:val="single"/>
          <w:rtl/>
          <w:lang w:bidi="ar-QA"/>
        </w:rPr>
        <w:t xml:space="preserve">ثانياً: الـتـحـديـات والـممـارســات </w:t>
      </w:r>
      <w:proofErr w:type="gramStart"/>
      <w:r w:rsidRPr="00597C78">
        <w:rPr>
          <w:rFonts w:ascii="Sakkal Majalla" w:eastAsia="Calibri" w:hAnsi="Sakkal Majalla" w:cs="PT Bold Heading" w:hint="cs"/>
          <w:b/>
          <w:bCs/>
          <w:sz w:val="34"/>
          <w:szCs w:val="34"/>
          <w:u w:val="single"/>
          <w:rtl/>
          <w:lang w:bidi="ar-QA"/>
        </w:rPr>
        <w:t>الـجـيــدة .</w:t>
      </w:r>
      <w:proofErr w:type="gramEnd"/>
      <w:r w:rsidRPr="00597C78">
        <w:rPr>
          <w:rFonts w:ascii="Sakkal Majalla" w:eastAsia="Calibri" w:hAnsi="Sakkal Majalla" w:cs="PT Bold Heading" w:hint="cs"/>
          <w:b/>
          <w:bCs/>
          <w:sz w:val="34"/>
          <w:szCs w:val="34"/>
          <w:u w:val="single"/>
          <w:rtl/>
          <w:lang w:bidi="ar-QA"/>
        </w:rPr>
        <w:t>.</w:t>
      </w:r>
    </w:p>
    <w:p w:rsidR="00597C78" w:rsidRPr="00597C78" w:rsidRDefault="00597C78" w:rsidP="00597C78">
      <w:pPr>
        <w:spacing w:line="256" w:lineRule="auto"/>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4.يرجى تسليط الضوء على أي تحديات تواجهكم في توفير خدمات الصحة الجنسية والإنجابية والممارسات الجيدة لضمان الصحة الجنسية والانجابية للنساء والفتيات في حالات الأزمات، بما في ذلك، على سبيل المثال، التدابير المتعلقة بالحصول على الأنواع التالية من الخدمات وجوانب الرعاية في الوقت المناسب:</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 الحصول على معلومات غير متحيزة ودقيقة علمياً حول وخدمات الصحة الجنسية والانجابية.</w:t>
      </w:r>
    </w:p>
    <w:p w:rsidR="00597C78" w:rsidRPr="00597C78" w:rsidRDefault="00597C78" w:rsidP="00597C78">
      <w:pPr>
        <w:spacing w:line="256" w:lineRule="auto"/>
        <w:ind w:left="720"/>
        <w:contextualSpacing/>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المعلومات حول الخدمات الصحية متوفرة على هيئة معلومات في الصفحة الإلكترونية للجهات المقدمة للخدمات الصحية وعلى هيئة منشورات.</w:t>
      </w:r>
    </w:p>
    <w:p w:rsidR="00597C78" w:rsidRPr="00597C78" w:rsidRDefault="00597C78" w:rsidP="00597C78">
      <w:pPr>
        <w:numPr>
          <w:ilvl w:val="0"/>
          <w:numId w:val="3"/>
        </w:numPr>
        <w:spacing w:after="0" w:line="256" w:lineRule="auto"/>
        <w:contextualSpacing/>
        <w:rPr>
          <w:rFonts w:ascii="Sakkal Majalla" w:eastAsia="Calibri" w:hAnsi="Sakkal Majalla" w:cs="PT Bold Heading"/>
          <w:b/>
          <w:bCs/>
          <w:color w:val="C00000"/>
          <w:sz w:val="28"/>
          <w:szCs w:val="28"/>
          <w:lang w:bidi="ar-QA"/>
        </w:rPr>
      </w:pPr>
      <w:r w:rsidRPr="00597C78">
        <w:rPr>
          <w:rFonts w:ascii="Sakkal Majalla" w:eastAsia="Calibri" w:hAnsi="Sakkal Majalla" w:cs="PT Bold Heading" w:hint="cs"/>
          <w:b/>
          <w:bCs/>
          <w:color w:val="C00000"/>
          <w:sz w:val="28"/>
          <w:szCs w:val="28"/>
          <w:rtl/>
          <w:lang w:bidi="ar-QA"/>
        </w:rPr>
        <w:t>4.2 الوصول إلى الأطباء المحترفين ومقدمي الخدمات الصحة الجنسية والإنجابية.</w:t>
      </w:r>
    </w:p>
    <w:p w:rsidR="00597C78" w:rsidRPr="00597C78" w:rsidRDefault="00597C78" w:rsidP="00597C78">
      <w:pPr>
        <w:spacing w:line="256" w:lineRule="auto"/>
        <w:ind w:left="720"/>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يمكن الوصول إلى الاطباء المحترفين ومقدمي الخدمات الصحية العاملين في القطاعين العام والخاص. هؤلاء يمرون بمراحل تدريب حسب نوع الأزمة.</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lang w:bidi="ar-QA"/>
        </w:rPr>
      </w:pPr>
      <w:r w:rsidRPr="00597C78">
        <w:rPr>
          <w:rFonts w:ascii="Sakkal Majalla" w:eastAsia="Calibri" w:hAnsi="Sakkal Majalla" w:cs="PT Bold Heading" w:hint="cs"/>
          <w:b/>
          <w:bCs/>
          <w:color w:val="C00000"/>
          <w:sz w:val="28"/>
          <w:szCs w:val="28"/>
          <w:rtl/>
          <w:lang w:bidi="ar-QA"/>
        </w:rPr>
        <w:t>4.3الحصول على الأدوية الأساسية على النحو الذي تحدده منظمة الصحة العالمية، والمعدات والتكنولوجيات اللازمة لتوفير جودة خدمات الصحة الجنسية والإنجابية.</w:t>
      </w:r>
    </w:p>
    <w:p w:rsidR="00597C78" w:rsidRPr="00597C78" w:rsidRDefault="00597C78" w:rsidP="00597C78">
      <w:pPr>
        <w:spacing w:line="256" w:lineRule="auto"/>
        <w:ind w:left="720"/>
        <w:contextualSpacing/>
        <w:jc w:val="both"/>
        <w:rPr>
          <w:rFonts w:ascii="Sakkal Majalla" w:eastAsia="Calibri" w:hAnsi="Sakkal Majalla" w:cs="Qatar3"/>
          <w:color w:val="C00000"/>
          <w:sz w:val="34"/>
          <w:szCs w:val="34"/>
          <w:lang w:bidi="ar-QA"/>
        </w:rPr>
      </w:pPr>
      <w:r w:rsidRPr="00597C78">
        <w:rPr>
          <w:rFonts w:ascii="Sakkal Majalla" w:eastAsia="Calibri" w:hAnsi="Sakkal Majalla" w:cs="Qatar3" w:hint="cs"/>
          <w:sz w:val="34"/>
          <w:szCs w:val="34"/>
          <w:rtl/>
          <w:lang w:bidi="ar-QA"/>
        </w:rPr>
        <w:t xml:space="preserve"> الأدوية الأساسية المحددة من قبل منظمة الصحة العالمية والمعدات اللازمة لتوفير الصحة الجنسية والإنجابية للسيدات والفتيات متوفرة في المراكز الحكومية التي تقدم الخدمة.</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4.4 الوقاية من انتقال فيروس نقص المناعة البشرية والوقاية بعد التعرض وعلاج فيروس نقص المناعة البشرية/ الإيدز وكذلك الوقاية من العدوى المنقولة جنسياً وعلاجها.</w:t>
      </w:r>
    </w:p>
    <w:p w:rsidR="00597C78" w:rsidRPr="00597C78" w:rsidRDefault="00597C78" w:rsidP="00597C78">
      <w:pPr>
        <w:spacing w:line="256" w:lineRule="auto"/>
        <w:ind w:left="720"/>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بالنسبة لمرض فيروس نقص المناعة البشرية توجد عيادات متخصصة في المراكز الحكومية مع تسجيل تلك الحالات لسهوله المتابعة. </w:t>
      </w:r>
    </w:p>
    <w:p w:rsidR="00597C78" w:rsidRPr="00597C78" w:rsidRDefault="00597C78" w:rsidP="00597C78">
      <w:pPr>
        <w:spacing w:line="256" w:lineRule="auto"/>
        <w:ind w:left="720"/>
        <w:contextualSpacing/>
        <w:jc w:val="both"/>
        <w:rPr>
          <w:rFonts w:ascii="Sakkal Majalla" w:eastAsia="Calibri" w:hAnsi="Sakkal Majalla" w:cs="Qatar3"/>
          <w:color w:val="C00000"/>
          <w:sz w:val="34"/>
          <w:szCs w:val="34"/>
          <w:rtl/>
          <w:lang w:bidi="ar-QA"/>
        </w:rPr>
      </w:pPr>
      <w:r w:rsidRPr="00597C78">
        <w:rPr>
          <w:rFonts w:ascii="Sakkal Majalla" w:eastAsia="Calibri" w:hAnsi="Sakkal Majalla" w:cs="Qatar3" w:hint="cs"/>
          <w:sz w:val="34"/>
          <w:szCs w:val="34"/>
          <w:rtl/>
          <w:lang w:bidi="ar-QA"/>
        </w:rPr>
        <w:lastRenderedPageBreak/>
        <w:t>كما انه يتم الكشف عن هذا المرض بناء على ارشادات الدولة في المراكز الحكومية في الحالات التأليه: فحص ما قبل الزواج، فحص التوظيف، عند القدوم للإقامة في البلاد، وفي حال إصابة أحد أفراد الأسرة بهذا المرض. كذلك تقدم المراكز الدعم النفسي في حال ثبوت هذا المرض.</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4.5 الخدمات الصحية المتعلقة بالحمل، بما في ذلك الرعاية قبل الولادة وبعدها، والمساعدة أثناء الولادة ورعاية التوليد في حالات الطوارئ.</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28"/>
          <w:szCs w:val="28"/>
          <w:rtl/>
          <w:lang w:bidi="ar-QA"/>
        </w:rPr>
        <w:t xml:space="preserve"> </w:t>
      </w:r>
      <w:r w:rsidRPr="00597C78">
        <w:rPr>
          <w:rFonts w:ascii="Sakkal Majalla" w:eastAsia="Calibri" w:hAnsi="Sakkal Majalla" w:cs="Qatar3" w:hint="cs"/>
          <w:sz w:val="34"/>
          <w:szCs w:val="34"/>
          <w:rtl/>
          <w:lang w:bidi="ar-QA"/>
        </w:rPr>
        <w:t>الرعاية الصحية للحامل قبل وأثناء وبعد الولادة متوفرة على مدار الساعة في الجهات الحكومية المقدمة للخدمة ومتوفرة على مستويات مختلفة تشمل الرعاية الأولية الى الرعاية المتقدمة.</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4.6 توفير مجموعة كاملة من المعلومات والخدمات الحديثة لوسائل منع الحمل، بما في ذلك وسائل منع الحمل في حالات الطوارئ، فضلاً عن معلومات وخدمات تنظيم الأسرة المتعلقة بعدد حالات الحمل وعلاجات العقم وتوقيتها والمباعدة بينها.</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وسائل منع الحمل وتنظيم الأسرة وعلاج حالات العقم متوفرة في القطاع الحكومي وكذلك في القطاع الخاص.</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4.7 خدمات الإجهاض الآمن بما في ذلك الأساليب الجراحة وغيرة الجراحة لإنهاء الحمل والرعاية الإنسانية بعد الإجهاض، بغض النظر عن الوضع القانوني للإجهاض.</w:t>
      </w:r>
    </w:p>
    <w:p w:rsidR="00597C78" w:rsidRPr="00597C78" w:rsidRDefault="00597C78" w:rsidP="00597C78">
      <w:pPr>
        <w:shd w:val="clear" w:color="auto" w:fill="FFFFFF"/>
        <w:spacing w:line="256" w:lineRule="auto"/>
        <w:ind w:left="360"/>
        <w:jc w:val="highKashida"/>
        <w:outlineLvl w:val="0"/>
        <w:rPr>
          <w:rFonts w:ascii="Sakkal Majalla" w:eastAsia="Times New Roman" w:hAnsi="Sakkal Majalla" w:cs="Qatar3"/>
          <w:sz w:val="34"/>
          <w:szCs w:val="34"/>
          <w:rtl/>
          <w:lang w:bidi="ar-QA"/>
        </w:rPr>
      </w:pPr>
      <w:r w:rsidRPr="00597C78">
        <w:rPr>
          <w:rFonts w:ascii="Sakkal Majalla" w:eastAsia="Calibri" w:hAnsi="Sakkal Majalla" w:cs="Qatar3" w:hint="cs"/>
          <w:sz w:val="34"/>
          <w:szCs w:val="34"/>
          <w:rtl/>
          <w:lang w:bidi="ar-QA"/>
        </w:rPr>
        <w:t xml:space="preserve"> </w:t>
      </w:r>
      <w:r w:rsidRPr="00597C78">
        <w:rPr>
          <w:rFonts w:ascii="Sakkal Majalla" w:eastAsia="Calibri" w:hAnsi="Sakkal Majalla" w:cs="Qatar3" w:hint="cs"/>
          <w:sz w:val="34"/>
          <w:szCs w:val="34"/>
          <w:rtl/>
        </w:rPr>
        <w:t xml:space="preserve">اما </w:t>
      </w:r>
      <w:r w:rsidRPr="00597C78">
        <w:rPr>
          <w:rFonts w:ascii="Sakkal Majalla" w:eastAsia="Calibri" w:hAnsi="Sakkal Majalla" w:cs="Qatar3" w:hint="cs"/>
          <w:sz w:val="34"/>
          <w:szCs w:val="34"/>
          <w:rtl/>
          <w:lang w:bidi="ar-QA"/>
        </w:rPr>
        <w:t>خدمات الإجهاض الآمن متوفرة في القطاع الحكومي وتشمل الطرق العلاجية والجراحية وينظم</w:t>
      </w:r>
      <w:r w:rsidRPr="00597C78">
        <w:rPr>
          <w:rFonts w:ascii="Sakkal Majalla" w:eastAsia="Times New Roman" w:hAnsi="Sakkal Majalla" w:cs="Qatar3" w:hint="cs"/>
          <w:sz w:val="34"/>
          <w:szCs w:val="34"/>
          <w:rtl/>
          <w:lang w:bidi="ar-QA"/>
        </w:rPr>
        <w:t xml:space="preserve"> شروط عملية الإجهاض قانون رقم (2) لسنة 1983 في شأن مزاولة مهنتي الطب البشري وطب وجراحة الأسنان المادة 17 منه والتي تنص على "يحظر على الطبيب إجهاض امرأة حامل إلاّ لإنقاذ حياتها. ومع ذلك إذا لم يكن الحمل قد أتم أربعة أشهر، يجوز الإجهاض في الحالتين الآتيتين</w:t>
      </w:r>
    </w:p>
    <w:p w:rsidR="00597C78" w:rsidRPr="00597C78" w:rsidRDefault="00597C78" w:rsidP="00597C78">
      <w:pPr>
        <w:spacing w:after="0" w:line="240" w:lineRule="auto"/>
        <w:ind w:left="360"/>
        <w:jc w:val="highKashida"/>
        <w:rPr>
          <w:rFonts w:ascii="Sakkal Majalla" w:eastAsia="Times New Roman" w:hAnsi="Sakkal Majalla" w:cs="Qatar3"/>
          <w:sz w:val="34"/>
          <w:szCs w:val="34"/>
          <w:rtl/>
          <w:lang w:bidi="ar-QA"/>
        </w:rPr>
      </w:pPr>
      <w:r w:rsidRPr="00597C78">
        <w:rPr>
          <w:rFonts w:ascii="Sakkal Majalla" w:eastAsia="Times New Roman" w:hAnsi="Sakkal Majalla" w:cs="Qatar3" w:hint="cs"/>
          <w:sz w:val="34"/>
          <w:szCs w:val="34"/>
          <w:rtl/>
          <w:lang w:bidi="ar-QA"/>
        </w:rPr>
        <w:t>أ- إذا كان بقاء الحمل يضر بصورة أكيدة بصحة الأم ضرراً جسيماً.</w:t>
      </w:r>
    </w:p>
    <w:p w:rsidR="00597C78" w:rsidRPr="00597C78" w:rsidRDefault="00597C78" w:rsidP="00597C78">
      <w:pPr>
        <w:spacing w:after="0" w:line="240" w:lineRule="auto"/>
        <w:ind w:left="360"/>
        <w:jc w:val="highKashida"/>
        <w:rPr>
          <w:rFonts w:ascii="Sakkal Majalla" w:eastAsia="Times New Roman" w:hAnsi="Sakkal Majalla" w:cs="Qatar3"/>
          <w:sz w:val="34"/>
          <w:szCs w:val="34"/>
          <w:rtl/>
          <w:lang w:bidi="ar-QA"/>
        </w:rPr>
      </w:pPr>
      <w:r w:rsidRPr="00597C78">
        <w:rPr>
          <w:rFonts w:ascii="Sakkal Majalla" w:eastAsia="Times New Roman" w:hAnsi="Sakkal Majalla" w:cs="Qatar3" w:hint="cs"/>
          <w:sz w:val="34"/>
          <w:szCs w:val="34"/>
          <w:rtl/>
          <w:lang w:bidi="ar-QA"/>
        </w:rPr>
        <w:lastRenderedPageBreak/>
        <w:t>ب- إذا ثبت أن الجنين سيولد مصاباً- على نحو جسيم- بتشوه بدني أو قصور عقلي لا يرجى البرء منه، وبشرط أن يوافق الزوجان على الإجهاض</w:t>
      </w:r>
    </w:p>
    <w:p w:rsidR="00597C78" w:rsidRPr="00597C78" w:rsidRDefault="00597C78" w:rsidP="00597C78">
      <w:pPr>
        <w:spacing w:after="0" w:line="240" w:lineRule="auto"/>
        <w:ind w:left="360"/>
        <w:jc w:val="highKashida"/>
        <w:rPr>
          <w:rFonts w:ascii="Sakkal Majalla" w:eastAsia="Times New Roman" w:hAnsi="Sakkal Majalla" w:cs="Qatar3"/>
          <w:sz w:val="34"/>
          <w:szCs w:val="34"/>
          <w:rtl/>
          <w:lang w:bidi="ar-QA"/>
        </w:rPr>
      </w:pPr>
      <w:r w:rsidRPr="00597C78">
        <w:rPr>
          <w:rFonts w:ascii="Sakkal Majalla" w:eastAsia="Times New Roman" w:hAnsi="Sakkal Majalla" w:cs="Qatar3" w:hint="cs"/>
          <w:sz w:val="34"/>
          <w:szCs w:val="34"/>
          <w:rtl/>
          <w:lang w:bidi="ar-QA"/>
        </w:rPr>
        <w:t>ويجب أن تجرى عملية الإجهاض المشار إليها في مستشفى حكومي وبقرار من لجنة طبية مشكلة من ثلاثة أطباء أخصائيين أحدهم على الأقل متخصص في أمراض النساء والتوليد</w:t>
      </w:r>
    </w:p>
    <w:p w:rsidR="00597C78" w:rsidRPr="00597C78" w:rsidRDefault="00597C78" w:rsidP="00597C78">
      <w:pPr>
        <w:spacing w:after="0" w:line="240" w:lineRule="auto"/>
        <w:ind w:left="360"/>
        <w:jc w:val="highKashida"/>
        <w:rPr>
          <w:rFonts w:ascii="Sakkal Majalla" w:eastAsia="Times New Roman" w:hAnsi="Sakkal Majalla" w:cs="Qatar3"/>
          <w:sz w:val="34"/>
          <w:szCs w:val="34"/>
          <w:rtl/>
          <w:lang w:bidi="ar-QA"/>
        </w:rPr>
      </w:pPr>
      <w:r w:rsidRPr="00597C78">
        <w:rPr>
          <w:rFonts w:ascii="Sakkal Majalla" w:eastAsia="Times New Roman" w:hAnsi="Sakkal Majalla" w:cs="Qatar3" w:hint="cs"/>
          <w:sz w:val="34"/>
          <w:szCs w:val="34"/>
          <w:rtl/>
          <w:lang w:bidi="ar-QA"/>
        </w:rPr>
        <w:t>ويصدر قرار من وزير الصحة العامة بالشروط الواجب توافرها في أعضاء اللجنة الطبية المشار إليها والإجراءات الواجب اتخاذها لإجراء هذه العملية.</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proofErr w:type="gramStart"/>
      <w:r w:rsidRPr="00597C78">
        <w:rPr>
          <w:rFonts w:ascii="Sakkal Majalla" w:eastAsia="Calibri" w:hAnsi="Sakkal Majalla" w:cs="PT Bold Heading" w:hint="cs"/>
          <w:b/>
          <w:bCs/>
          <w:color w:val="C00000"/>
          <w:sz w:val="28"/>
          <w:szCs w:val="28"/>
          <w:rtl/>
          <w:lang w:bidi="ar-QA"/>
        </w:rPr>
        <w:t>4.8  علاج</w:t>
      </w:r>
      <w:proofErr w:type="gramEnd"/>
      <w:r w:rsidRPr="00597C78">
        <w:rPr>
          <w:rFonts w:ascii="Sakkal Majalla" w:eastAsia="Calibri" w:hAnsi="Sakkal Majalla" w:cs="PT Bold Heading" w:hint="cs"/>
          <w:b/>
          <w:bCs/>
          <w:color w:val="C00000"/>
          <w:sz w:val="28"/>
          <w:szCs w:val="28"/>
          <w:rtl/>
          <w:lang w:bidi="ar-QA"/>
        </w:rPr>
        <w:t xml:space="preserve"> الأمراض المصاحبة للحمل مثل ناسور الولادة وهبوط الرحم، من بين أمور أخرى.</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بالرغم من ندرة الأمراض مثل الناسور الولادي وهبوط الرحم فإنه توجد في مراكز الخدمة المتطورة في القطاع الحكومي الخدمات الطبية والجراحية لعلاج مثل هذه الحالات.</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4.9فحوصات وعلاج السرطانات التناسلية.</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28"/>
          <w:szCs w:val="28"/>
          <w:rtl/>
          <w:lang w:bidi="ar-QA"/>
        </w:rPr>
        <w:t xml:space="preserve"> </w:t>
      </w:r>
      <w:r w:rsidRPr="00597C78">
        <w:rPr>
          <w:rFonts w:ascii="Sakkal Majalla" w:eastAsia="Calibri" w:hAnsi="Sakkal Majalla" w:cs="Qatar3" w:hint="cs"/>
          <w:sz w:val="34"/>
          <w:szCs w:val="34"/>
          <w:rtl/>
          <w:lang w:bidi="ar-QA"/>
        </w:rPr>
        <w:t>فحوصات السرطانات النسائية متوفرة في مراكز الرعاية الأولية التابعة للجهة الحكومية وكذلك علاج السرطانات النسائية، التي تعطى أولوية في المستشفيات الحكومية.</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4.10 منتجات النظافة الشهرية، وإدارة الام الدورة الشهرية، وتنظيم الدورة الشهرية.</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28"/>
          <w:szCs w:val="28"/>
          <w:rtl/>
          <w:lang w:bidi="ar-QA"/>
        </w:rPr>
        <w:t xml:space="preserve"> </w:t>
      </w:r>
      <w:r w:rsidRPr="00597C78">
        <w:rPr>
          <w:rFonts w:ascii="Sakkal Majalla" w:eastAsia="Calibri" w:hAnsi="Sakkal Majalla" w:cs="Qatar3" w:hint="cs"/>
          <w:sz w:val="34"/>
          <w:szCs w:val="34"/>
          <w:rtl/>
          <w:lang w:bidi="ar-QA"/>
        </w:rPr>
        <w:t xml:space="preserve">في ظل الأزمات مثل الحجر في أزمة </w:t>
      </w:r>
      <w:proofErr w:type="spellStart"/>
      <w:r w:rsidRPr="00597C78">
        <w:rPr>
          <w:rFonts w:ascii="Sakkal Majalla" w:eastAsia="Calibri" w:hAnsi="Sakkal Majalla" w:cs="Qatar3" w:hint="cs"/>
          <w:sz w:val="34"/>
          <w:szCs w:val="34"/>
          <w:rtl/>
          <w:lang w:bidi="ar-QA"/>
        </w:rPr>
        <w:t>كوفيد</w:t>
      </w:r>
      <w:proofErr w:type="spellEnd"/>
      <w:r w:rsidRPr="00597C78">
        <w:rPr>
          <w:rFonts w:ascii="Sakkal Majalla" w:eastAsia="Calibri" w:hAnsi="Sakkal Majalla" w:cs="Qatar3" w:hint="cs"/>
          <w:sz w:val="34"/>
          <w:szCs w:val="34"/>
          <w:rtl/>
          <w:lang w:bidi="ar-QA"/>
        </w:rPr>
        <w:t xml:space="preserve"> -19 تم تلبية الاحتياجات النسائية مثل أدويه ألآم الدورة الشهرية وأدوات النظافة الشخصية في فترة الحجر الصحي في المرافق الصحية.</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كذلك تم إيصال الأدوية اللازمة للسيدات في البيوت في حال الحجر الصحي </w:t>
      </w:r>
      <w:proofErr w:type="gramStart"/>
      <w:r w:rsidRPr="00597C78">
        <w:rPr>
          <w:rFonts w:ascii="Sakkal Majalla" w:eastAsia="Calibri" w:hAnsi="Sakkal Majalla" w:cs="Qatar3" w:hint="cs"/>
          <w:sz w:val="34"/>
          <w:szCs w:val="34"/>
          <w:rtl/>
          <w:lang w:bidi="ar-QA"/>
        </w:rPr>
        <w:t>المنزلي .</w:t>
      </w:r>
      <w:proofErr w:type="gramEnd"/>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4.11 الوقاية والتحقق والمعاقبة على جميع أشكال العنف القائم على نوع الجنس، والحصول على التدخلات الطبية الشاملة في الوقت المناسب، والرعاية الصحية النفسية والدعم النفسي والاجتماعي للضحايا والناجين.</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28"/>
          <w:szCs w:val="28"/>
          <w:rtl/>
          <w:lang w:bidi="ar-QA"/>
        </w:rPr>
        <w:lastRenderedPageBreak/>
        <w:t xml:space="preserve"> </w:t>
      </w:r>
      <w:r w:rsidRPr="00597C78">
        <w:rPr>
          <w:rFonts w:ascii="Sakkal Majalla" w:eastAsia="Calibri" w:hAnsi="Sakkal Majalla" w:cs="Qatar3" w:hint="cs"/>
          <w:sz w:val="34"/>
          <w:szCs w:val="34"/>
          <w:rtl/>
          <w:lang w:bidi="ar-QA"/>
        </w:rPr>
        <w:t>دار الرعاية (أمان) التابعة لـلمؤسسة القطرية للعمل الاجتماعي تقدم رعاية صحية نفسية ودعم نفسي للاتي تعرضن للعنف القائم على نوع الجنس أو العنف الأسري.</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4.12تدابير لمنع وحضر ممارسات مثل تشويه الأعضاء التناسلية والأطفال والزواج المبكر والقسري.</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حدد قانون الأسرة لعام </w:t>
      </w:r>
      <w:proofErr w:type="gramStart"/>
      <w:r w:rsidRPr="00597C78">
        <w:rPr>
          <w:rFonts w:ascii="Sakkal Majalla" w:eastAsia="Calibri" w:hAnsi="Sakkal Majalla" w:cs="Qatar3" w:hint="cs"/>
          <w:sz w:val="34"/>
          <w:szCs w:val="34"/>
          <w:rtl/>
          <w:lang w:bidi="ar-QA"/>
        </w:rPr>
        <w:t>2006  سن</w:t>
      </w:r>
      <w:proofErr w:type="gramEnd"/>
      <w:r w:rsidRPr="00597C78">
        <w:rPr>
          <w:rFonts w:ascii="Sakkal Majalla" w:eastAsia="Calibri" w:hAnsi="Sakkal Majalla" w:cs="Qatar3" w:hint="cs"/>
          <w:sz w:val="34"/>
          <w:szCs w:val="34"/>
          <w:rtl/>
          <w:lang w:bidi="ar-QA"/>
        </w:rPr>
        <w:t xml:space="preserve"> الزواج للفتيات عند 16 سنه.</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وبالرغم من عدم وجود قانون يمنع ممارسات تشويه الأعضاء التناسلية للبنات إلا أن هذه الممارسة لا توجد في دولة قطر وغير مقبولة اجتماعياً.</w:t>
      </w:r>
    </w:p>
    <w:p w:rsidR="00597C78" w:rsidRPr="00597C78" w:rsidRDefault="00597C78" w:rsidP="00597C78">
      <w:pPr>
        <w:numPr>
          <w:ilvl w:val="0"/>
          <w:numId w:val="3"/>
        </w:numPr>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 xml:space="preserve">4.13الضمانات القانونية والسياسية ضد إساءة الاستخدام والتأخير في أحكام خدمات الصحة الجنسية والإنجابية، على سبيل المثال فيما يتعلق بالسرية والإحالات والموافقة المسبقة والاستنكاف </w:t>
      </w:r>
      <w:proofErr w:type="spellStart"/>
      <w:r w:rsidRPr="00597C78">
        <w:rPr>
          <w:rFonts w:ascii="Sakkal Majalla" w:eastAsia="Calibri" w:hAnsi="Sakkal Majalla" w:cs="PT Bold Heading" w:hint="cs"/>
          <w:b/>
          <w:bCs/>
          <w:color w:val="C00000"/>
          <w:sz w:val="28"/>
          <w:szCs w:val="28"/>
          <w:rtl/>
          <w:lang w:bidi="ar-QA"/>
        </w:rPr>
        <w:t>الضميري</w:t>
      </w:r>
      <w:proofErr w:type="spellEnd"/>
      <w:r w:rsidRPr="00597C78">
        <w:rPr>
          <w:rFonts w:ascii="Sakkal Majalla" w:eastAsia="Calibri" w:hAnsi="Sakkal Majalla" w:cs="PT Bold Heading" w:hint="cs"/>
          <w:b/>
          <w:bCs/>
          <w:color w:val="C00000"/>
          <w:sz w:val="28"/>
          <w:szCs w:val="28"/>
          <w:rtl/>
          <w:lang w:bidi="ar-QA"/>
        </w:rPr>
        <w:t xml:space="preserve"> ومتطلبات موافقة الطرف الثالث.</w:t>
      </w:r>
    </w:p>
    <w:p w:rsidR="00597C78" w:rsidRPr="00597C78" w:rsidRDefault="00597C78" w:rsidP="00597C78">
      <w:pPr>
        <w:spacing w:line="256" w:lineRule="auto"/>
        <w:ind w:left="360"/>
        <w:jc w:val="both"/>
        <w:rPr>
          <w:rFonts w:ascii="Sakkal Majalla" w:eastAsia="Calibri" w:hAnsi="Sakkal Majalla" w:cs="Qatar3"/>
          <w:color w:val="FF0000"/>
          <w:sz w:val="34"/>
          <w:szCs w:val="34"/>
          <w:rtl/>
          <w:lang w:bidi="ar-QA"/>
        </w:rPr>
      </w:pPr>
      <w:r w:rsidRPr="00597C78">
        <w:rPr>
          <w:rFonts w:ascii="Sakkal Majalla" w:eastAsia="Calibri" w:hAnsi="Sakkal Majalla" w:cs="Qatar3" w:hint="cs"/>
          <w:sz w:val="34"/>
          <w:szCs w:val="34"/>
          <w:rtl/>
          <w:lang w:bidi="ar-QA"/>
        </w:rPr>
        <w:t xml:space="preserve">حسب قانون ممارسة الطب في قطر فإنه يتوجب على مقدم الخدمة الصحية الأمانة والسرية فيما يتعلق بالمريض إلا لضرورة القضائية. كما أنه يمنع التمييز في جهات العمل ضد السيدات الحوامل، هذا بصفة عامة، في القانون. </w:t>
      </w:r>
    </w:p>
    <w:p w:rsidR="00597C78" w:rsidRPr="00597C78" w:rsidRDefault="00597C78" w:rsidP="00597C78">
      <w:pPr>
        <w:tabs>
          <w:tab w:val="left" w:pos="7310"/>
        </w:tabs>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تضمن القانون رقم (2) لسنة 1983 في شأن مزاولة مهنتي الطب البشري وطب وجراحة الأسنان وبخاصة المادة (20) منه والتي تنص على:</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(على الطبيب مراعاة الدقة والأمانة في جميع تصرفاته، والمحافظة على كرامة وشرف المهنة. ولا يجوز له أن يلجأ إلى وسائل غير مشروعة في مزاولتها. ............".</w:t>
      </w:r>
    </w:p>
    <w:p w:rsidR="00597C78" w:rsidRPr="00597C78" w:rsidRDefault="00597C78" w:rsidP="00597C78">
      <w:pPr>
        <w:spacing w:line="256" w:lineRule="auto"/>
        <w:ind w:left="360"/>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ويحظر عليه على الأخص ارتكاب أحد الأفعال الآتية</w:t>
      </w:r>
      <w:r w:rsidRPr="00597C78">
        <w:rPr>
          <w:rFonts w:ascii="Sakkal Majalla" w:eastAsia="Calibri" w:hAnsi="Sakkal Majalla" w:cs="Qatar3"/>
          <w:sz w:val="34"/>
          <w:szCs w:val="34"/>
          <w:lang w:bidi="ar-QA"/>
        </w:rPr>
        <w:t>:</w:t>
      </w:r>
    </w:p>
    <w:p w:rsidR="00597C78" w:rsidRPr="00597C78" w:rsidRDefault="00597C78" w:rsidP="00597C78">
      <w:pPr>
        <w:spacing w:line="256" w:lineRule="auto"/>
        <w:ind w:left="720"/>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1</w:t>
      </w:r>
      <w:r w:rsidRPr="00597C78">
        <w:rPr>
          <w:rFonts w:ascii="Sakkal Majalla" w:eastAsia="Calibri" w:hAnsi="Sakkal Majalla" w:cs="Qatar3"/>
          <w:sz w:val="34"/>
          <w:szCs w:val="34"/>
          <w:lang w:bidi="ar-QA"/>
        </w:rPr>
        <w:t xml:space="preserve">- </w:t>
      </w:r>
      <w:r w:rsidRPr="00597C78">
        <w:rPr>
          <w:rFonts w:ascii="Sakkal Majalla" w:eastAsia="Calibri" w:hAnsi="Sakkal Majalla" w:cs="Qatar3" w:hint="cs"/>
          <w:sz w:val="34"/>
          <w:szCs w:val="34"/>
          <w:u w:val="single"/>
          <w:rtl/>
          <w:lang w:bidi="ar-QA"/>
        </w:rPr>
        <w:t>إفشاء أسرار مريضه التي اطلع عليها بحكم مهنته، إلا في الأحوال المصرح بها قانوناً</w:t>
      </w:r>
      <w:r w:rsidRPr="00597C78">
        <w:rPr>
          <w:rFonts w:ascii="Sakkal Majalla" w:eastAsia="Calibri" w:hAnsi="Sakkal Majalla" w:cs="Qatar3" w:hint="cs"/>
          <w:sz w:val="34"/>
          <w:szCs w:val="34"/>
          <w:rtl/>
          <w:lang w:bidi="ar-QA"/>
        </w:rPr>
        <w:t xml:space="preserve">    ......... الخ المادة)</w:t>
      </w:r>
      <w:r w:rsidRPr="00597C78">
        <w:rPr>
          <w:rFonts w:ascii="Sakkal Majalla" w:eastAsia="Calibri" w:hAnsi="Sakkal Majalla" w:cs="Qatar3"/>
          <w:sz w:val="34"/>
          <w:szCs w:val="34"/>
          <w:lang w:bidi="ar-QA"/>
        </w:rPr>
        <w:t>.</w:t>
      </w:r>
    </w:p>
    <w:p w:rsidR="00597C78" w:rsidRPr="00597C78" w:rsidRDefault="00597C78" w:rsidP="00597C78">
      <w:pPr>
        <w:numPr>
          <w:ilvl w:val="0"/>
          <w:numId w:val="3"/>
        </w:numPr>
        <w:tabs>
          <w:tab w:val="left" w:pos="7310"/>
        </w:tabs>
        <w:spacing w:after="0" w:line="256" w:lineRule="auto"/>
        <w:contextualSpacing/>
        <w:jc w:val="both"/>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4.14القدرة على تحمل تكاليف خدمات الصحة الجنسية والإنجابية وخاصة لمن هم في حالة ضعف.</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 خدمات الصحة الجنسية والإنجابية في القطاع الصحي والحكومي إما معفاة من التكاليف أو تقدم مقابل مبالغ رمزيه.</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4.15وغيرها من المعلومات ذات الصلة التي قد تؤثر على إمكانية الوصول إلى الخدمات والمعلومات المتعلقة بالصحة الجنسية والإنجابية والقدرة على تحملها وقبولها وجودتها.</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تعمل وزارة الصحة على إزالة العقبات والعوائق التي قد تؤثر على إمكانية الوصول إلى الخدمات والمعلومات المتعلقة بالصحة الجنسية والانجابية، وكما تعمل على تطوير الخدمات المقدمة لجميع المواطنين والمقيمين، كما انه لم يتم رصد اية حالات في هذا الخصوص.</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proofErr w:type="gramStart"/>
      <w:r w:rsidRPr="00597C78">
        <w:rPr>
          <w:rFonts w:ascii="Sakkal Majalla" w:eastAsia="Calibri" w:hAnsi="Sakkal Majalla" w:cs="PT Bold Heading" w:hint="cs"/>
          <w:b/>
          <w:bCs/>
          <w:color w:val="C00000"/>
          <w:sz w:val="28"/>
          <w:szCs w:val="28"/>
          <w:rtl/>
          <w:lang w:bidi="ar-QA"/>
        </w:rPr>
        <w:t>ثالثاً :</w:t>
      </w:r>
      <w:proofErr w:type="gramEnd"/>
      <w:r w:rsidRPr="00597C78">
        <w:rPr>
          <w:rFonts w:ascii="Sakkal Majalla" w:eastAsia="Calibri" w:hAnsi="Sakkal Majalla" w:cs="PT Bold Heading" w:hint="cs"/>
          <w:b/>
          <w:bCs/>
          <w:color w:val="C00000"/>
          <w:sz w:val="28"/>
          <w:szCs w:val="28"/>
          <w:rtl/>
          <w:lang w:bidi="ar-QA"/>
        </w:rPr>
        <w:t xml:space="preserve"> تـــجـــارب الأزمـــــات  :-</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5.يرجى سرد حالات الأزمات التي مرت بها دولتكم خلال السنوات الخمس الماضية</w:t>
      </w:r>
    </w:p>
    <w:p w:rsidR="00597C78" w:rsidRPr="00597C78" w:rsidRDefault="00597C78" w:rsidP="00597C78">
      <w:pPr>
        <w:spacing w:line="256" w:lineRule="auto"/>
        <w:ind w:left="360"/>
        <w:rPr>
          <w:rFonts w:ascii="Sakkal Majalla" w:eastAsia="Calibri" w:hAnsi="Sakkal Majalla" w:cs="Qatar3"/>
          <w:i/>
          <w:iCs/>
          <w:color w:val="C00000"/>
          <w:sz w:val="34"/>
          <w:szCs w:val="34"/>
          <w:rtl/>
          <w:lang w:bidi="ar-QA"/>
        </w:rPr>
      </w:pPr>
      <w:r w:rsidRPr="00597C78">
        <w:rPr>
          <w:rFonts w:ascii="Sakkal Majalla" w:eastAsia="Calibri" w:hAnsi="Sakkal Majalla" w:cs="Qatar3" w:hint="cs"/>
          <w:sz w:val="34"/>
          <w:szCs w:val="34"/>
          <w:rtl/>
          <w:lang w:bidi="ar-QA"/>
        </w:rPr>
        <w:t xml:space="preserve">من الأزمـات التي تـعـرضـت لـهـا الـدولـة خــلال خـمـس ســنـوات الـمـاضـيـة هي جـائـحــة </w:t>
      </w:r>
      <w:proofErr w:type="spellStart"/>
      <w:r w:rsidRPr="00597C78">
        <w:rPr>
          <w:rFonts w:ascii="Sakkal Majalla" w:eastAsia="Calibri" w:hAnsi="Sakkal Majalla" w:cs="Qatar3" w:hint="cs"/>
          <w:sz w:val="34"/>
          <w:szCs w:val="34"/>
          <w:rtl/>
          <w:lang w:bidi="ar-QA"/>
        </w:rPr>
        <w:t>كــوفـيـد</w:t>
      </w:r>
      <w:proofErr w:type="spellEnd"/>
      <w:r w:rsidRPr="00597C78">
        <w:rPr>
          <w:rFonts w:ascii="Sakkal Majalla" w:eastAsia="Calibri" w:hAnsi="Sakkal Majalla" w:cs="Qatar3" w:hint="cs"/>
          <w:sz w:val="34"/>
          <w:szCs w:val="34"/>
          <w:rtl/>
          <w:lang w:bidi="ar-QA"/>
        </w:rPr>
        <w:t xml:space="preserve"> - 19 وحــصــار دولــة قــطــر</w:t>
      </w:r>
    </w:p>
    <w:p w:rsidR="00597C78" w:rsidRPr="00597C78" w:rsidRDefault="00597C78" w:rsidP="00597C78">
      <w:pPr>
        <w:numPr>
          <w:ilvl w:val="0"/>
          <w:numId w:val="4"/>
        </w:numPr>
        <w:spacing w:after="0" w:line="256" w:lineRule="auto"/>
        <w:contextualSpacing/>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جــائـــحـة </w:t>
      </w:r>
      <w:proofErr w:type="spellStart"/>
      <w:r w:rsidRPr="00597C78">
        <w:rPr>
          <w:rFonts w:ascii="Sakkal Majalla" w:eastAsia="Calibri" w:hAnsi="Sakkal Majalla" w:cs="Qatar3" w:hint="cs"/>
          <w:sz w:val="34"/>
          <w:szCs w:val="34"/>
          <w:rtl/>
          <w:lang w:bidi="ar-QA"/>
        </w:rPr>
        <w:t>كـــوفـيــد</w:t>
      </w:r>
      <w:proofErr w:type="spellEnd"/>
      <w:r w:rsidRPr="00597C78">
        <w:rPr>
          <w:rFonts w:ascii="Sakkal Majalla" w:eastAsia="Calibri" w:hAnsi="Sakkal Majalla" w:cs="Qatar3" w:hint="cs"/>
          <w:sz w:val="34"/>
          <w:szCs w:val="34"/>
          <w:rtl/>
          <w:lang w:bidi="ar-QA"/>
        </w:rPr>
        <w:t xml:space="preserve"> - 19 </w:t>
      </w:r>
    </w:p>
    <w:p w:rsidR="00597C78" w:rsidRPr="00597C78" w:rsidRDefault="00597C78" w:rsidP="00597C78">
      <w:pPr>
        <w:numPr>
          <w:ilvl w:val="0"/>
          <w:numId w:val="4"/>
        </w:numPr>
        <w:spacing w:after="0" w:line="256" w:lineRule="auto"/>
        <w:contextualSpacing/>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حصار دولة قطر</w:t>
      </w:r>
    </w:p>
    <w:p w:rsidR="00597C78" w:rsidRPr="00597C78" w:rsidRDefault="00597C78" w:rsidP="00597C78">
      <w:pPr>
        <w:spacing w:line="256" w:lineRule="auto"/>
        <w:ind w:left="720"/>
        <w:contextualSpacing/>
        <w:rPr>
          <w:rFonts w:ascii="Sakkal Majalla" w:eastAsia="Calibri" w:hAnsi="Sakkal Majalla" w:cs="Qatar3"/>
          <w:b/>
          <w:bCs/>
          <w:sz w:val="28"/>
          <w:szCs w:val="28"/>
          <w:u w:val="single"/>
          <w:lang w:bidi="ar-QA"/>
        </w:rPr>
      </w:pP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 ما هو تأثير تلك الأزمة على النساء والفتيات؟ يرجى تقديم معلومات خاصة عن الجوانب التالية:</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6.1 ماهي مجموعات النساء والفتيات الأكثر تأثراً وكيف، مع مراعاة العوامل المختلفة، مثل العمر والموقع الجغرافي" بما في ذلك المناطق الحضرية والريفية"، والأصل العرقي والاجتماعي، والإعاقة والحالة الزوجية وحالة الهجرة، وحالة المواطنة أو أي حالة أخرى؟</w:t>
      </w:r>
    </w:p>
    <w:p w:rsidR="00597C78" w:rsidRPr="00597C78" w:rsidRDefault="00597C78" w:rsidP="00597C78">
      <w:pPr>
        <w:spacing w:line="256" w:lineRule="auto"/>
        <w:ind w:left="360"/>
        <w:jc w:val="highKashida"/>
        <w:rPr>
          <w:rFonts w:ascii="Sakkal Majalla" w:eastAsia="Calibri" w:hAnsi="Sakkal Majalla" w:cs="Qatar3"/>
          <w:sz w:val="34"/>
          <w:szCs w:val="34"/>
          <w:highlight w:val="yellow"/>
          <w:rtl/>
          <w:lang w:bidi="ar-QA"/>
        </w:rPr>
      </w:pPr>
      <w:r w:rsidRPr="00597C78">
        <w:rPr>
          <w:rFonts w:ascii="Sakkal Majalla" w:eastAsia="Calibri" w:hAnsi="Sakkal Majalla" w:cs="Qatar3" w:hint="cs"/>
          <w:sz w:val="34"/>
          <w:szCs w:val="34"/>
          <w:rtl/>
          <w:lang w:bidi="ar-QA"/>
        </w:rPr>
        <w:t xml:space="preserve">من خلال رصد اللجنة الوطنية لحقوق الإنسان فإن أكثر مجموعات النساء والفتيات تأثراً بالأزمة هن النساء والفتيات العاملات، وخاصة عاملات المنازل، فقد تسببت الأزمة في زيادة ساعات العمل، وتعرضن لضغط مادي ونفسي، ومن صور تعرض بعضهن للضغط النفسي تعاملهن مع بعض مصابي </w:t>
      </w:r>
      <w:proofErr w:type="spellStart"/>
      <w:r w:rsidRPr="00597C78">
        <w:rPr>
          <w:rFonts w:ascii="Sakkal Majalla" w:eastAsia="Calibri" w:hAnsi="Sakkal Majalla" w:cs="Qatar3" w:hint="cs"/>
          <w:sz w:val="34"/>
          <w:szCs w:val="34"/>
          <w:rtl/>
          <w:lang w:bidi="ar-QA"/>
        </w:rPr>
        <w:t>كوفيد</w:t>
      </w:r>
      <w:proofErr w:type="spellEnd"/>
      <w:r w:rsidRPr="00597C78">
        <w:rPr>
          <w:rFonts w:ascii="Sakkal Majalla" w:eastAsia="Calibri" w:hAnsi="Sakkal Majalla" w:cs="Qatar3" w:hint="cs"/>
          <w:sz w:val="34"/>
          <w:szCs w:val="34"/>
          <w:rtl/>
          <w:lang w:bidi="ar-QA"/>
        </w:rPr>
        <w:t xml:space="preserve"> 19 الذين تم حجرهم في المنازل، وقد قامت اللجنة الوطنية لحقوق الإنسان بتصميم استبيان خاص بعاملات المنازل بالتعاون مع منظمة دولية </w:t>
      </w:r>
      <w:r w:rsidRPr="00597C78">
        <w:rPr>
          <w:rFonts w:ascii="Sakkal Majalla" w:eastAsia="Calibri" w:hAnsi="Sakkal Majalla" w:cs="Qatar3"/>
          <w:sz w:val="34"/>
          <w:szCs w:val="34"/>
          <w:lang w:bidi="ar-QA"/>
        </w:rPr>
        <w:t xml:space="preserve">Migrants Rights </w:t>
      </w:r>
      <w:r w:rsidRPr="00597C78">
        <w:rPr>
          <w:rFonts w:ascii="Sakkal Majalla" w:eastAsia="Calibri" w:hAnsi="Sakkal Majalla" w:cs="Qatar3" w:hint="cs"/>
          <w:sz w:val="34"/>
          <w:szCs w:val="34"/>
          <w:rtl/>
          <w:lang w:bidi="ar-QA"/>
        </w:rPr>
        <w:t xml:space="preserve"> والغرض من الاستبيان هو الوقوف على أوضاعهن من خلال فترة الأزمة، وسيعلن عن نتائج  الاستبيان في أو قبل نهاية شهر نوفمبر 2020.</w:t>
      </w:r>
    </w:p>
    <w:p w:rsidR="00597C78" w:rsidRPr="00597C78" w:rsidRDefault="00597C78" w:rsidP="00597C78">
      <w:pPr>
        <w:spacing w:line="256" w:lineRule="auto"/>
        <w:ind w:left="360"/>
        <w:jc w:val="highKashida"/>
        <w:rPr>
          <w:rFonts w:ascii="Sakkal Majalla" w:eastAsia="Calibri" w:hAnsi="Sakkal Majalla" w:cs="Qatar3"/>
          <w:sz w:val="34"/>
          <w:szCs w:val="34"/>
          <w:highlight w:val="yellow"/>
          <w:rtl/>
          <w:lang w:bidi="ar-QA"/>
        </w:rPr>
      </w:pPr>
      <w:r w:rsidRPr="00597C78">
        <w:rPr>
          <w:rFonts w:ascii="Sakkal Majalla" w:eastAsia="Calibri" w:hAnsi="Sakkal Majalla" w:cs="Qatar3" w:hint="cs"/>
          <w:sz w:val="34"/>
          <w:szCs w:val="34"/>
          <w:rtl/>
          <w:lang w:bidi="ar-QA"/>
        </w:rPr>
        <w:t xml:space="preserve">الفئة الأخرى التي تأثرت بالأزمة هن العاملات بالمحال والمراكز التجارية ومراكز التجميل والمساج وغيرها، حيث فقد عدد كبير من النساء والفتيات وظائفهن، وامتنع أصحاب العمل عن دفع </w:t>
      </w:r>
      <w:proofErr w:type="gramStart"/>
      <w:r w:rsidRPr="00597C78">
        <w:rPr>
          <w:rFonts w:ascii="Sakkal Majalla" w:eastAsia="Calibri" w:hAnsi="Sakkal Majalla" w:cs="Qatar3" w:hint="cs"/>
          <w:sz w:val="34"/>
          <w:szCs w:val="34"/>
          <w:rtl/>
          <w:lang w:bidi="ar-QA"/>
        </w:rPr>
        <w:t>الأجور  وبدلات</w:t>
      </w:r>
      <w:proofErr w:type="gramEnd"/>
      <w:r w:rsidRPr="00597C78">
        <w:rPr>
          <w:rFonts w:ascii="Sakkal Majalla" w:eastAsia="Calibri" w:hAnsi="Sakkal Majalla" w:cs="Qatar3" w:hint="cs"/>
          <w:sz w:val="34"/>
          <w:szCs w:val="34"/>
          <w:rtl/>
          <w:lang w:bidi="ar-QA"/>
        </w:rPr>
        <w:t xml:space="preserve"> الطعام والإيجار لعدد منهن خلال فترة الازمة، وبعد تخيف إجراءات الحظر والسماح لعدد من المحال بالعمل فإن هنالك فئة أخرى من العاملات تأثرت بخفض الرواتب والأجور، مما أثر على قدرتهن  على دفع اجرة السكن، بالإضافة للتأثير سلباً على حقهم في الحياة الكريمة واللائقة والكرامة الإنسانية.</w:t>
      </w:r>
    </w:p>
    <w:p w:rsidR="00597C78" w:rsidRPr="00597C78" w:rsidRDefault="00597C78" w:rsidP="00597C78">
      <w:pPr>
        <w:spacing w:line="256" w:lineRule="auto"/>
        <w:jc w:val="highKashida"/>
        <w:rPr>
          <w:rFonts w:ascii="Sakkal Majalla" w:eastAsia="Calibri" w:hAnsi="Sakkal Majalla" w:cs="Qatar3"/>
          <w:color w:val="00B0F0"/>
          <w:sz w:val="28"/>
          <w:szCs w:val="28"/>
          <w:rtl/>
          <w:lang w:bidi="ar-QA"/>
        </w:rPr>
      </w:pP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6.2 ما هو تأثير ذلك على الصحة والحقوق الجنسية والانجابية؟ هل تم تحديد أي عوامل خطر محددة واحتياجات؟ هل لديك بيانات و/ أو معلومات نوعية مصنفة حسب العوامل المدرجة تحت السؤال 6"أ" إذا لم يكن كذلك، يرجى توضيح السبب.</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بالنسبة لازمة جائحة </w:t>
      </w:r>
      <w:proofErr w:type="gramStart"/>
      <w:r w:rsidRPr="00597C78">
        <w:rPr>
          <w:rFonts w:ascii="Sakkal Majalla" w:eastAsia="Calibri" w:hAnsi="Sakkal Majalla" w:cs="Qatar3" w:hint="cs"/>
          <w:sz w:val="34"/>
          <w:szCs w:val="34"/>
          <w:rtl/>
          <w:lang w:bidi="ar-QA"/>
        </w:rPr>
        <w:t>كورونا ،</w:t>
      </w:r>
      <w:proofErr w:type="gramEnd"/>
      <w:r w:rsidRPr="00597C78">
        <w:rPr>
          <w:rFonts w:ascii="Sakkal Majalla" w:eastAsia="Calibri" w:hAnsi="Sakkal Majalla" w:cs="Qatar3" w:hint="cs"/>
          <w:sz w:val="34"/>
          <w:szCs w:val="34"/>
          <w:rtl/>
          <w:lang w:bidi="ar-QA"/>
        </w:rPr>
        <w:t xml:space="preserve"> فبالرغم من شدة الازمة ، إلا أن دولة قطر ممثلةً في وزارة الصحة قد عملت على إزالة جميع العوائق والعقبات التي قد تؤثر على الصحة والحقوق الجنسية والانجابية لهذه الفئة. </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بالنسبة لأزمة </w:t>
      </w:r>
      <w:proofErr w:type="gramStart"/>
      <w:r w:rsidRPr="00597C78">
        <w:rPr>
          <w:rFonts w:ascii="Sakkal Majalla" w:eastAsia="Calibri" w:hAnsi="Sakkal Majalla" w:cs="Qatar3" w:hint="cs"/>
          <w:sz w:val="34"/>
          <w:szCs w:val="34"/>
          <w:rtl/>
          <w:lang w:bidi="ar-QA"/>
        </w:rPr>
        <w:t>الحصار  فقد</w:t>
      </w:r>
      <w:proofErr w:type="gramEnd"/>
      <w:r w:rsidRPr="00597C78">
        <w:rPr>
          <w:rFonts w:ascii="Sakkal Majalla" w:eastAsia="Calibri" w:hAnsi="Sakkal Majalla" w:cs="Qatar3" w:hint="cs"/>
          <w:sz w:val="34"/>
          <w:szCs w:val="34"/>
          <w:rtl/>
          <w:lang w:bidi="ar-QA"/>
        </w:rPr>
        <w:t xml:space="preserve"> كانت تداعيات الأزمة اجتماعية أثرت على الحالة النفسية لهذه الفئة. علماً بأن الخدمات الصحية لهذه الفئة متوفرة ومن غير أتعاب في القطاع العام، وذلك وفقاً لقرار مجلس التعاون الخليجي بمعاملة مواطني دول مجلس التعاون أسوة بالقطريين من حيث توفير خدمات الرعاية الطبية، ناهيك عن توفير خدمات الطوارئ للجميع مجاناً. </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6.3ما هي العقبات الرئيسية التي واجهتها الدولة، أن وجدت، في تحديد ومعالجة أثر الأزمة على الصحة الجنسية والإنجابية للنساء والفتيات؟</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لا توجد عقبات من حيث خدمات الرعاية الصحية، وذلك كما تم التوضيح سابقاً بأن </w:t>
      </w:r>
      <w:bookmarkStart w:id="1" w:name="_Hlk51579208"/>
      <w:r w:rsidRPr="00597C78">
        <w:rPr>
          <w:rFonts w:ascii="Sakkal Majalla" w:eastAsia="Calibri" w:hAnsi="Sakkal Majalla" w:cs="Qatar3" w:hint="cs"/>
          <w:sz w:val="34"/>
          <w:szCs w:val="34"/>
          <w:rtl/>
          <w:lang w:bidi="ar-QA"/>
        </w:rPr>
        <w:t>خدمات الرعاية الطارئة تتوافر مجاناً للجميع، ويتم تقديم الخدمات لمواطني مجلي التعاون الخليجي أسوة بالقطريين، كما تغطي البطاقة الصحية تكلفة الخدمات الطبية للجميع بمبلغ رمزي.</w:t>
      </w:r>
    </w:p>
    <w:bookmarkEnd w:id="1"/>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w:t>
      </w:r>
      <w:r w:rsidRPr="00597C78">
        <w:rPr>
          <w:rFonts w:ascii="Sakkal Majalla" w:eastAsia="Calibri" w:hAnsi="Sakkal Majalla" w:cs="PT Bold Heading" w:hint="cs"/>
          <w:b/>
          <w:bCs/>
          <w:color w:val="1F3864"/>
          <w:sz w:val="28"/>
          <w:szCs w:val="28"/>
          <w:rtl/>
          <w:lang w:bidi="ar-QA"/>
        </w:rPr>
        <w:t>.</w:t>
      </w:r>
      <w:r w:rsidRPr="00597C78">
        <w:rPr>
          <w:rFonts w:ascii="Sakkal Majalla" w:eastAsia="Calibri" w:hAnsi="Sakkal Majalla" w:cs="PT Bold Heading" w:hint="cs"/>
          <w:b/>
          <w:bCs/>
          <w:color w:val="C00000"/>
          <w:sz w:val="28"/>
          <w:szCs w:val="28"/>
          <w:rtl/>
          <w:lang w:bidi="ar-QA"/>
        </w:rPr>
        <w:t xml:space="preserve">4 ماهي التدابير التي تم اعتمادها أثناء الأزمة وبعدها لضمان وصول النساء والفتيات إلى خدمات الصحة الجنسية والانجابية يرجى الإشارة الى خدمات الصحة والحقوق الجنسية والانجابية المعترف بها كخدمات أساسية في السياسة الصحة أو قوانين ولايتك وتمول من خلال نظام الصحة. </w:t>
      </w:r>
    </w:p>
    <w:p w:rsidR="00597C78" w:rsidRPr="00597C78" w:rsidRDefault="00597C78" w:rsidP="00597C78">
      <w:pPr>
        <w:numPr>
          <w:ilvl w:val="0"/>
          <w:numId w:val="3"/>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ماهي الخطوات التي اتخذت لضمان استمرارية الخدمات والوصول خلال الأزمة؟</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يوفر النظام الصحي لدولة قطر رعاية عالية الجودة لجميع سكان دولة قطر، حيث يعالج القطريين ومواطني دول مجلس التعاون مجاناً، بالإضافة إلى مجانية خدمات الرعاية الطبية الطارئة للجميع، بينما تغطي البطاقة الصحية التي يتم استخراجها لجميع سكان دولة قطر الخدمات الطبية بمبالغ رمزية. وهذا النظام استمر خلال الأزمة ولا يزال قيد التطبيق.</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 xml:space="preserve">6.5 ماهي البروتوكولات أو الأنظمة الأخرى التي تم وضعها لمنع النتائج السلبية للصحة الإنجابية والجنسية بسبب المخاطر الشائعة التي تسببها الأزمة بما في ذلك، على سبيل المثال العنف القائم على نوع الجنس وزواج الأطفال؟ تم اتخاذ أي تدابير خاصة لمجموعات محددة من النساء والفتيات، </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tl/>
        </w:rPr>
      </w:pPr>
      <w:r w:rsidRPr="00597C78">
        <w:rPr>
          <w:rFonts w:ascii="Sakkal Majalla" w:eastAsia="Calibri" w:hAnsi="Sakkal Majalla" w:cs="Qatar3" w:hint="cs"/>
          <w:sz w:val="38"/>
          <w:szCs w:val="38"/>
          <w:rtl/>
          <w:lang w:bidi="ar-QA"/>
        </w:rPr>
        <w:t xml:space="preserve">إن أهم التدابير التي يتم اتخاذها بشأن منع النتائج السلبية للصحة الإنجابية والجنسية بسبب المخاطر الشائعة التي تسببها الأزمة هي التوعية بتلك المخاطر وكذلك التثقيف بشأن الصحة الإنجابية والجنسية. خاصة وأنه صدر قانون </w:t>
      </w:r>
      <w:proofErr w:type="gramStart"/>
      <w:r w:rsidRPr="00597C78">
        <w:rPr>
          <w:rFonts w:ascii="Sakkal Majalla" w:eastAsia="Calibri" w:hAnsi="Sakkal Majalla" w:cs="Qatar3" w:hint="cs"/>
          <w:sz w:val="38"/>
          <w:szCs w:val="38"/>
          <w:rtl/>
          <w:lang w:bidi="ar-QA"/>
        </w:rPr>
        <w:t>بالزام</w:t>
      </w:r>
      <w:proofErr w:type="gramEnd"/>
      <w:r w:rsidRPr="00597C78">
        <w:rPr>
          <w:rFonts w:ascii="Sakkal Majalla" w:eastAsia="Calibri" w:hAnsi="Sakkal Majalla" w:cs="Qatar3" w:hint="cs"/>
          <w:sz w:val="38"/>
          <w:szCs w:val="38"/>
          <w:rtl/>
          <w:lang w:bidi="ar-QA"/>
        </w:rPr>
        <w:t xml:space="preserve"> الفحص الطبي قبل الزواج منذ عام 2009.</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 xml:space="preserve"> إن اللجنة الوطنية لحقوق الإنسان أوصت وباستمرار بضرورة سن قانون للعنف ضد المرأة، وكذلك أوصت برفع سن زواج الفتيات إلى (18) عام وتعديل قانون الأسرة القطري.</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 xml:space="preserve">انضمت دولة قطر بتاريخ 24 مارس 2009 إلى الاتفاقية الدولية للقضاء على جميع أشكال التمييز ضد المرأة التي اعتمدتها الجمعية العامة للأمم المتحدة في 18 ديسمبر عام 1979، بموجب القرار رقم (34/180)، والتي دخلت حيز التنفيذ في 3 سبتمبر عام 1981، بموجب أحكام المادة (27/1). </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تم تأسيس مركز الحماية والتأهيل الاجتماعي عام 2002 بهدف توفير الخدمات للفئات المستهدفة من ضحايا العنف والتصدع الأسري من الأطفال والنساء المعرضين لذلك وفق المعايير المحددة لكل فئة في مجالات الحماية الاجتماعية، والتأهيل وإعادة التأهيل الاجتماعي، والتوعية والتثقيف.</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صدر المرسوم رقم</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(54)</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لسنة</w:t>
      </w:r>
      <w:r w:rsidRPr="00597C78">
        <w:rPr>
          <w:rFonts w:ascii="Sakkal Majalla" w:eastAsia="Calibri" w:hAnsi="Sakkal Majalla" w:cs="Qatar3"/>
          <w:sz w:val="38"/>
          <w:szCs w:val="38"/>
          <w:lang w:bidi="ar-QA"/>
        </w:rPr>
        <w:t xml:space="preserve"> </w:t>
      </w:r>
      <w:r w:rsidRPr="00597C78">
        <w:rPr>
          <w:rFonts w:ascii="Sakkal Majalla" w:eastAsia="Calibri" w:hAnsi="Sakkal Majalla" w:cs="Sakkal Majalla"/>
          <w:sz w:val="38"/>
          <w:szCs w:val="38"/>
          <w:rtl/>
          <w:lang w:bidi="ar-QA"/>
        </w:rPr>
        <w:t>١٩٩٥</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بالموافقة</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على</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انضمام</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دولة</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قطر</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إلى</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اتفاقية</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حقوق</w:t>
      </w:r>
      <w:r w:rsidRPr="00597C78">
        <w:rPr>
          <w:rFonts w:ascii="Sakkal Majalla" w:eastAsia="Calibri" w:hAnsi="Sakkal Majalla" w:cs="Qatar3"/>
          <w:sz w:val="38"/>
          <w:szCs w:val="38"/>
          <w:lang w:bidi="ar-QA"/>
        </w:rPr>
        <w:t xml:space="preserve"> </w:t>
      </w:r>
      <w:r w:rsidRPr="00597C78">
        <w:rPr>
          <w:rFonts w:ascii="Sakkal Majalla" w:eastAsia="Calibri" w:hAnsi="Sakkal Majalla" w:cs="Qatar3" w:hint="cs"/>
          <w:sz w:val="38"/>
          <w:szCs w:val="38"/>
          <w:rtl/>
          <w:lang w:bidi="ar-QA"/>
        </w:rPr>
        <w:t xml:space="preserve">الطفل، ونصت المادة (1) من ذلك المرسوم على أن يكون للاتفاقية قوة القانون وفقاً للمادة (68) من الدستور الدائم لدولة قطر مع مراعاة التحفظات والإعلانات الواردة في وثيقة الانضمام. </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كما صدقت دولة قطر على البروتوكول الاختياري لاتفاقية حقوق الطفل بشأن بيع الأطفال واستغلال الأطفال في البغاء وفي المواد الإباحية عام (2010).</w:t>
      </w:r>
    </w:p>
    <w:p w:rsidR="00597C78" w:rsidRPr="00597C78" w:rsidRDefault="00597C78" w:rsidP="00597C78">
      <w:pPr>
        <w:numPr>
          <w:ilvl w:val="0"/>
          <w:numId w:val="5"/>
        </w:numPr>
        <w:spacing w:after="0" w:line="256" w:lineRule="auto"/>
        <w:contextualSpacing/>
        <w:jc w:val="highKashida"/>
        <w:rPr>
          <w:rFonts w:ascii="Georgia" w:eastAsia="Calibri" w:hAnsi="Georgia" w:cs="Qatar3"/>
          <w:sz w:val="38"/>
          <w:szCs w:val="38"/>
          <w:shd w:val="clear" w:color="auto" w:fill="FFFFFF"/>
        </w:rPr>
      </w:pPr>
      <w:r w:rsidRPr="00597C78">
        <w:rPr>
          <w:rFonts w:ascii="Sakkal Majalla" w:eastAsia="Calibri" w:hAnsi="Sakkal Majalla" w:cs="Qatar3" w:hint="cs"/>
          <w:sz w:val="38"/>
          <w:szCs w:val="38"/>
          <w:rtl/>
          <w:lang w:bidi="ar-QA"/>
        </w:rPr>
        <w:t xml:space="preserve">وبروتوكول منع وقمع الاتجار بالبشر وبخاصة النساء والأطفال "بروتوكول </w:t>
      </w:r>
      <w:proofErr w:type="spellStart"/>
      <w:r w:rsidRPr="00597C78">
        <w:rPr>
          <w:rFonts w:ascii="Sakkal Majalla" w:eastAsia="Calibri" w:hAnsi="Sakkal Majalla" w:cs="Qatar3" w:hint="cs"/>
          <w:sz w:val="38"/>
          <w:szCs w:val="38"/>
          <w:rtl/>
          <w:lang w:bidi="ar-QA"/>
        </w:rPr>
        <w:t>بالريمو</w:t>
      </w:r>
      <w:proofErr w:type="spellEnd"/>
      <w:r w:rsidRPr="00597C78">
        <w:rPr>
          <w:rFonts w:ascii="Sakkal Majalla" w:eastAsia="Calibri" w:hAnsi="Sakkal Majalla" w:cs="Qatar3" w:hint="cs"/>
          <w:sz w:val="38"/>
          <w:szCs w:val="38"/>
          <w:rtl/>
          <w:lang w:bidi="ar-QA"/>
        </w:rPr>
        <w:t>" عام (2009).</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6.6 هل شاركت منظمات حقوق المرأة في تقييم الاحتياجات والأثر وسياسات التعافي؟</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إذا لم يكن كذلك يرجى بيان السبب.</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نعم.</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w:t>
      </w:r>
      <w:r w:rsidRPr="00597C78">
        <w:rPr>
          <w:rFonts w:ascii="Sakkal Majalla" w:eastAsia="Calibri" w:hAnsi="Sakkal Majalla" w:cs="PT Bold Heading" w:hint="cs"/>
          <w:b/>
          <w:bCs/>
          <w:color w:val="1F3864"/>
          <w:sz w:val="28"/>
          <w:szCs w:val="28"/>
          <w:rtl/>
          <w:lang w:bidi="ar-QA"/>
        </w:rPr>
        <w:t>.</w:t>
      </w:r>
      <w:r w:rsidRPr="00597C78">
        <w:rPr>
          <w:rFonts w:ascii="Sakkal Majalla" w:eastAsia="Calibri" w:hAnsi="Sakkal Majalla" w:cs="PT Bold Heading" w:hint="cs"/>
          <w:b/>
          <w:bCs/>
          <w:color w:val="C00000"/>
          <w:sz w:val="28"/>
          <w:szCs w:val="28"/>
          <w:rtl/>
          <w:lang w:bidi="ar-QA"/>
        </w:rPr>
        <w:t>7 ماهي الجهات أو المؤسسات التي لعبت دوراً في توفير الاستجابة للطوارئ؟ يرجى وصف دورهم وشرح الأدوار التي تم لعبها، إن وجدت، من الآليات الوطنية لحقوق المرأة أو حقوق الإنسان، أو غيرها من الهيئات المماثلة وكذلك منظمات المجتمع المدني.</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وزارة الصحة العامة: عملت الوزارة على بناء مخزون استراتيجي للدواء، كما عملت بالتعاون مع الوزارات الأخرى لدعم الإنتاج المحلي من الغذاء، والمساهمة في بناء المخزون الاستراتيجي من الغذاء.</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اللجنة الوطنية لحقوق الإنسان: قامت اللجنة بمتابعة أحوال المتضررين ورصد احتياجاتهم وإعداد التقارير ومشاركتها مع المنظمات الدولية لتحقيق العدالة للفئات المتضررة.</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وزارة البلدية والبيئة: قامت بتشجيع أفراد المجتمع على الاستثمار في مجال الإنتاج المحلي للغذاء وبناء المخزون الاستراتيجي.</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وزارة التجارة والصناعة: قامت بعمل شراكات وتوقيع مذكرات تفاهم مع شركات ومصانع توريد الأغذية ورفعت استثماراتها في مثل هذه المجالات.</w:t>
      </w:r>
    </w:p>
    <w:p w:rsidR="00597C78" w:rsidRPr="00597C78" w:rsidRDefault="00597C78" w:rsidP="00597C78">
      <w:pPr>
        <w:spacing w:line="256" w:lineRule="auto"/>
        <w:ind w:left="360"/>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وزارة </w:t>
      </w:r>
      <w:proofErr w:type="gramStart"/>
      <w:r w:rsidRPr="00597C78">
        <w:rPr>
          <w:rFonts w:ascii="Sakkal Majalla" w:eastAsia="Calibri" w:hAnsi="Sakkal Majalla" w:cs="Qatar3" w:hint="cs"/>
          <w:sz w:val="34"/>
          <w:szCs w:val="34"/>
          <w:rtl/>
          <w:lang w:bidi="ar-QA"/>
        </w:rPr>
        <w:t>الداخلية :</w:t>
      </w:r>
      <w:proofErr w:type="gramEnd"/>
      <w:r w:rsidRPr="00597C78">
        <w:rPr>
          <w:rFonts w:ascii="Sakkal Majalla" w:eastAsia="Calibri" w:hAnsi="Sakkal Majalla" w:cs="Qatar3" w:hint="cs"/>
          <w:sz w:val="34"/>
          <w:szCs w:val="34"/>
          <w:rtl/>
          <w:lang w:bidi="ar-QA"/>
        </w:rPr>
        <w:t xml:space="preserve"> قامت بالمساهمة في تحقيق الأمان لأفراد المجتمع ، من خلال الاشراف على تطبيق الإجراءات الاحترازية لمواجهة أزمة </w:t>
      </w:r>
      <w:proofErr w:type="spellStart"/>
      <w:r w:rsidRPr="00597C78">
        <w:rPr>
          <w:rFonts w:ascii="Sakkal Majalla" w:eastAsia="Calibri" w:hAnsi="Sakkal Majalla" w:cs="Qatar3" w:hint="cs"/>
          <w:sz w:val="34"/>
          <w:szCs w:val="34"/>
          <w:rtl/>
          <w:lang w:bidi="ar-QA"/>
        </w:rPr>
        <w:t>كوفيد</w:t>
      </w:r>
      <w:proofErr w:type="spellEnd"/>
      <w:r w:rsidRPr="00597C78">
        <w:rPr>
          <w:rFonts w:ascii="Sakkal Majalla" w:eastAsia="Calibri" w:hAnsi="Sakkal Majalla" w:cs="Qatar3" w:hint="cs"/>
          <w:sz w:val="34"/>
          <w:szCs w:val="34"/>
          <w:rtl/>
          <w:lang w:bidi="ar-QA"/>
        </w:rPr>
        <w:t xml:space="preserve"> – 19 .</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منظمات المجتمع </w:t>
      </w:r>
      <w:proofErr w:type="gramStart"/>
      <w:r w:rsidRPr="00597C78">
        <w:rPr>
          <w:rFonts w:ascii="Sakkal Majalla" w:eastAsia="Calibri" w:hAnsi="Sakkal Majalla" w:cs="Qatar3" w:hint="cs"/>
          <w:sz w:val="34"/>
          <w:szCs w:val="34"/>
          <w:rtl/>
          <w:lang w:bidi="ar-QA"/>
        </w:rPr>
        <w:t xml:space="preserve">المدني:   </w:t>
      </w:r>
      <w:proofErr w:type="gramEnd"/>
      <w:r w:rsidRPr="00597C78">
        <w:rPr>
          <w:rFonts w:ascii="Sakkal Majalla" w:eastAsia="Calibri" w:hAnsi="Sakkal Majalla" w:cs="Qatar3" w:hint="cs"/>
          <w:sz w:val="34"/>
          <w:szCs w:val="34"/>
          <w:rtl/>
          <w:lang w:bidi="ar-QA"/>
        </w:rPr>
        <w:t>معظم منظمات المجتمع المدني في دولة قطر تندرج تحت مظلة (المؤسسة القطرية للعمل الاجتماعي)  وتعمل المؤسسة في مجالات تركز على تنشيط مفهوم العمل التطوعي، و"التنمية " للتأكيد على الحق لأي إنسان ضد التصنيف والعزل الاجتماعي بسبب إعاقة أو محنة، والتماسك الأسري، وضمان حق الأشخاص ذوي الإعاقة في التنمية. كما تركز على معالجة قضايا العنف الأسري، وتمكين المرأة، وبناء قدرات الشباب، وتمكين كبار السن بعيدا عن معاني الإشفاق والنظرة إليهم كعبء، علاوة على إعادة تأهيل الأفراد ودمجهم في المجتمع، والحرص على تقديم برامج الحماية والوقاية بالتعاون مع مختلف مؤسسات الدولة.</w:t>
      </w:r>
    </w:p>
    <w:p w:rsidR="00597C78" w:rsidRPr="00597C78" w:rsidRDefault="00597C78" w:rsidP="00597C78">
      <w:pPr>
        <w:spacing w:line="256" w:lineRule="auto"/>
        <w:ind w:left="360"/>
        <w:jc w:val="highKashida"/>
        <w:rPr>
          <w:rFonts w:ascii="Sakkal Majalla" w:eastAsia="Calibri" w:hAnsi="Sakkal Majalla" w:cs="Qatar3"/>
          <w:sz w:val="34"/>
          <w:szCs w:val="34"/>
          <w:u w:val="single"/>
          <w:lang w:bidi="ar-QA"/>
        </w:rPr>
      </w:pPr>
      <w:r w:rsidRPr="00597C78">
        <w:rPr>
          <w:rFonts w:ascii="Sakkal Majalla" w:eastAsia="Calibri" w:hAnsi="Sakkal Majalla" w:cs="Qatar3" w:hint="cs"/>
          <w:sz w:val="34"/>
          <w:szCs w:val="34"/>
          <w:u w:val="single"/>
          <w:rtl/>
          <w:lang w:bidi="ar-QA"/>
        </w:rPr>
        <w:t xml:space="preserve">دور المراكز التابعة للمؤسسة القطرية للعمل الاجتماعي: </w:t>
      </w:r>
    </w:p>
    <w:p w:rsidR="00597C78" w:rsidRPr="00597C78" w:rsidRDefault="00597C78" w:rsidP="00597C78">
      <w:pPr>
        <w:numPr>
          <w:ilvl w:val="0"/>
          <w:numId w:val="6"/>
        </w:numPr>
        <w:spacing w:after="0" w:line="256" w:lineRule="auto"/>
        <w:jc w:val="highKashida"/>
        <w:rPr>
          <w:rFonts w:ascii="Sakkal Majalla" w:eastAsia="Calibri" w:hAnsi="Sakkal Majalla" w:cs="Qatar3"/>
          <w:sz w:val="34"/>
          <w:szCs w:val="34"/>
          <w:u w:val="single"/>
          <w:rtl/>
          <w:lang w:bidi="ar-QA"/>
        </w:rPr>
      </w:pPr>
      <w:r w:rsidRPr="00597C78">
        <w:rPr>
          <w:rFonts w:ascii="Sakkal Majalla" w:eastAsia="Calibri" w:hAnsi="Sakkal Majalla" w:cs="Qatar3" w:hint="cs"/>
          <w:sz w:val="34"/>
          <w:szCs w:val="34"/>
          <w:u w:val="single"/>
          <w:rtl/>
          <w:lang w:bidi="ar-QA"/>
        </w:rPr>
        <w:t>مركز الاستشارات العائلية (وفاق)</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يهدف إلى المساهمة في تقوية الزواج والروابط الأسرية والحد من التفكك للفئات المستهدفة من الأسر التي تعاني من مشكلات زوجية وأسرية، من خلال تقديم الخدمات في المجالين الوقائي والعلاجي.</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يقدم مركز وفاق حزمة من الانشطة الاستشارية والتوعوية والتدريبية والتأهيلية التي تخفف من الآثار السلبية للطلاق على الفئة المستهدفة، وعلى وجه الخصوص المرأة. حيث تم تصميم هذه البرامج بهدف الوصول الى حالة إيجابية من التوافق النفسي والاجتماعي، من خلال تدخلات مهنية متخصصة موجهة بشكل مباشر لكل منها على حده.</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يسعى مركز وفاق إلى نشر ثقافة المشاركة والحوار والتسامح بين افراد الاسرة عموماً والزوجين خصوصاً لإكسابهم القدرة على بناء حياة زوجية سليمة والتعامل مع التحديات التي تعترض الأسر.</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يقوم المركز بالرد على الاستفسارات العائلية من خلال خط ساخن. وقد نجح المركز بإصلاح الكثير من المشاكل ولم شمل الاسرة. </w:t>
      </w:r>
    </w:p>
    <w:p w:rsidR="00597C78" w:rsidRPr="00597C78" w:rsidRDefault="00597C78" w:rsidP="00597C78">
      <w:pPr>
        <w:numPr>
          <w:ilvl w:val="0"/>
          <w:numId w:val="6"/>
        </w:numPr>
        <w:spacing w:after="0" w:line="256" w:lineRule="auto"/>
        <w:jc w:val="highKashida"/>
        <w:rPr>
          <w:rFonts w:ascii="Sakkal Majalla" w:eastAsia="Calibri" w:hAnsi="Sakkal Majalla" w:cs="Qatar3"/>
          <w:sz w:val="34"/>
          <w:szCs w:val="34"/>
          <w:u w:val="single"/>
          <w:lang w:bidi="ar-QA"/>
        </w:rPr>
      </w:pPr>
      <w:r w:rsidRPr="00597C78">
        <w:rPr>
          <w:rFonts w:ascii="Sakkal Majalla" w:eastAsia="Calibri" w:hAnsi="Sakkal Majalla" w:cs="Qatar3" w:hint="cs"/>
          <w:sz w:val="34"/>
          <w:szCs w:val="34"/>
          <w:u w:val="single"/>
          <w:rtl/>
          <w:lang w:bidi="ar-QA"/>
        </w:rPr>
        <w:t>مركز الحماية والتأهيل (أمان)</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يهدف إلى توفير الخدمات للفئات المستهدفة من ضحايا العنف والتصدع الأسري من الأطفال والنساء المعرضين لذلك وفق المعايير المحددة لكل فئة في مجالات الحماية الاجتماعية، والتأهيل وإعادة التأهيل الاجتماعي، والتوعية والتثقيف.</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يقوم مركز أمان بتنفيذ عدة برامج وأنشطة تساهم في تمكين المرأة وتعزيز الحماية الاجتماعية لها، بالإضافة لتعزيز علاقة المركز بالجهات المختصة في قضايا العنف الموجه نحو المرأة، وتطوير قدرات العاملين في المركز في مجال حماية المرأة من العنف. وتوعية أفراد المجتمع بمخاطر العنف ضد هذه الفئة ومساهمتهم في الحد منها، ورفع وعي الجمهور والفئات المستهدفة بقضايا التصدع الأسري.</w:t>
      </w:r>
    </w:p>
    <w:p w:rsidR="00597C78" w:rsidRPr="00597C78" w:rsidRDefault="00597C78" w:rsidP="00597C78">
      <w:pPr>
        <w:numPr>
          <w:ilvl w:val="0"/>
          <w:numId w:val="6"/>
        </w:numPr>
        <w:spacing w:after="0" w:line="256" w:lineRule="auto"/>
        <w:jc w:val="highKashida"/>
        <w:rPr>
          <w:rFonts w:ascii="Sakkal Majalla" w:eastAsia="Calibri" w:hAnsi="Sakkal Majalla" w:cs="Qatar3"/>
          <w:sz w:val="34"/>
          <w:szCs w:val="34"/>
          <w:u w:val="single"/>
          <w:rtl/>
          <w:lang w:bidi="ar-QA"/>
        </w:rPr>
      </w:pPr>
      <w:r w:rsidRPr="00597C78">
        <w:rPr>
          <w:rFonts w:ascii="Sakkal Majalla" w:eastAsia="Calibri" w:hAnsi="Sakkal Majalla" w:cs="Qatar3" w:hint="cs"/>
          <w:sz w:val="34"/>
          <w:szCs w:val="34"/>
          <w:u w:val="single"/>
          <w:rtl/>
          <w:lang w:bidi="ar-QA"/>
        </w:rPr>
        <w:t>مركز تمكين ورعاية كبار السن (إحسان)</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يقدم مركز إحسان مجموعة من البرامج والأنشطة التي تُعنى بتوفير الخدمات الصحية والاجتماعية والتأهيلية والنفسية لكبيرات السن، سواء كانت خدمات داخل المركز أم خارج حدود المركز كالمنازل أو النوادي المخصصة لكبار السن.</w:t>
      </w:r>
    </w:p>
    <w:p w:rsidR="00597C78" w:rsidRPr="00597C78" w:rsidRDefault="00597C78" w:rsidP="00597C78">
      <w:pPr>
        <w:numPr>
          <w:ilvl w:val="0"/>
          <w:numId w:val="6"/>
        </w:numPr>
        <w:spacing w:after="0" w:line="256" w:lineRule="auto"/>
        <w:jc w:val="highKashida"/>
        <w:rPr>
          <w:rFonts w:ascii="Sakkal Majalla" w:eastAsia="Calibri" w:hAnsi="Sakkal Majalla" w:cs="Qatar3"/>
          <w:sz w:val="34"/>
          <w:szCs w:val="34"/>
          <w:u w:val="single"/>
          <w:lang w:bidi="ar-QA"/>
        </w:rPr>
      </w:pPr>
      <w:r w:rsidRPr="00597C78">
        <w:rPr>
          <w:rFonts w:ascii="Sakkal Majalla" w:eastAsia="Calibri" w:hAnsi="Sakkal Majalla" w:cs="Qatar3" w:hint="cs"/>
          <w:sz w:val="34"/>
          <w:szCs w:val="34"/>
          <w:u w:val="single"/>
          <w:rtl/>
          <w:lang w:bidi="ar-QA"/>
        </w:rPr>
        <w:t>مركز الإنماء الاجتماعي (نماء)</w:t>
      </w:r>
    </w:p>
    <w:p w:rsidR="00597C78" w:rsidRPr="00597C78" w:rsidRDefault="00597C78" w:rsidP="00597C78">
      <w:pPr>
        <w:numPr>
          <w:ilvl w:val="0"/>
          <w:numId w:val="7"/>
        </w:numPr>
        <w:spacing w:after="0" w:line="256" w:lineRule="auto"/>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يقوم مركز نماء بتقديم برامج وخدمات لتمكين المرأة اقتصادياً، من خلال برامج دعم المشروعات الصغيرة ومتناهية الصغر، سواء الدعم المادي أو الفني أو التدريبي.</w:t>
      </w:r>
    </w:p>
    <w:p w:rsidR="00597C78" w:rsidRPr="00597C78" w:rsidRDefault="00597C78" w:rsidP="00597C78">
      <w:pPr>
        <w:numPr>
          <w:ilvl w:val="0"/>
          <w:numId w:val="8"/>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w:t>
      </w:r>
      <w:r w:rsidRPr="00597C78">
        <w:rPr>
          <w:rFonts w:ascii="Sakkal Majalla" w:eastAsia="Calibri" w:hAnsi="Sakkal Majalla" w:cs="PT Bold Heading" w:hint="cs"/>
          <w:b/>
          <w:bCs/>
          <w:color w:val="1F3864"/>
          <w:sz w:val="28"/>
          <w:szCs w:val="28"/>
          <w:rtl/>
          <w:lang w:bidi="ar-QA"/>
        </w:rPr>
        <w:t>.</w:t>
      </w:r>
      <w:r w:rsidRPr="00597C78">
        <w:rPr>
          <w:rFonts w:ascii="Sakkal Majalla" w:eastAsia="Calibri" w:hAnsi="Sakkal Majalla" w:cs="PT Bold Heading" w:hint="cs"/>
          <w:b/>
          <w:bCs/>
          <w:color w:val="C00000"/>
          <w:sz w:val="28"/>
          <w:szCs w:val="28"/>
          <w:rtl/>
          <w:lang w:bidi="ar-QA"/>
        </w:rPr>
        <w:t>7 كيف تم تمويل الاستجابات الطارئة وما مدى اعتمادها على المساعدات الخارجية أو المساعدة إن وجدت؟ يرجى أيضا توضيح كيف يتم ضمان التمويل الكافي للصحة الجنسية والإنجابية للمرأة بشكل عام في دولتك على أساس مستمر.</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يعتمد النظام الصحي في دولة قطر على التمويل الحكومي لخدمات الرعاية الصحية.</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6.8 ما هي العقبات التي واجهتها منظمات المجتمع المدني في جهودها لتقديم الخدمات الجنسية والإنجابية؟</w:t>
      </w:r>
    </w:p>
    <w:p w:rsidR="00597C78" w:rsidRPr="00597C78" w:rsidRDefault="00597C78" w:rsidP="00597C78">
      <w:pPr>
        <w:spacing w:line="256" w:lineRule="auto"/>
        <w:ind w:left="360"/>
        <w:jc w:val="high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ان اللجنة الوطنية لحقوق الانسان نظمت استطلاع راي في عام 2014 حول حقوق المرأة في </w:t>
      </w:r>
      <w:proofErr w:type="gramStart"/>
      <w:r w:rsidRPr="00597C78">
        <w:rPr>
          <w:rFonts w:ascii="Sakkal Majalla" w:eastAsia="Calibri" w:hAnsi="Sakkal Majalla" w:cs="Qatar3" w:hint="cs"/>
          <w:sz w:val="34"/>
          <w:szCs w:val="34"/>
          <w:rtl/>
          <w:lang w:bidi="ar-QA"/>
        </w:rPr>
        <w:t>دولة  قطر</w:t>
      </w:r>
      <w:proofErr w:type="gramEnd"/>
      <w:r w:rsidRPr="00597C78">
        <w:rPr>
          <w:rFonts w:ascii="Sakkal Majalla" w:eastAsia="Calibri" w:hAnsi="Sakkal Majalla" w:cs="Qatar3" w:hint="cs"/>
          <w:sz w:val="34"/>
          <w:szCs w:val="34"/>
          <w:rtl/>
          <w:lang w:bidi="ar-QA"/>
        </w:rPr>
        <w:t xml:space="preserve"> اشتمل على الحق في الصحة والصحة الإنجابية، وشمل الاستطلاع 1026 (عينة عشوائية) من المواطنين القطريين، وبنسبة 47% ذكور و43% اناث. وكانت نسبة مقدرة من المستطلعين اجابت بعدم معرفتها بحقوق الصحة الجنسية والانجابية. ان </w:t>
      </w:r>
      <w:proofErr w:type="gramStart"/>
      <w:r w:rsidRPr="00597C78">
        <w:rPr>
          <w:rFonts w:ascii="Sakkal Majalla" w:eastAsia="Calibri" w:hAnsi="Sakkal Majalla" w:cs="Qatar3" w:hint="cs"/>
          <w:sz w:val="34"/>
          <w:szCs w:val="34"/>
          <w:rtl/>
          <w:lang w:bidi="ar-QA"/>
        </w:rPr>
        <w:t>احد</w:t>
      </w:r>
      <w:proofErr w:type="gramEnd"/>
      <w:r w:rsidRPr="00597C78">
        <w:rPr>
          <w:rFonts w:ascii="Sakkal Majalla" w:eastAsia="Calibri" w:hAnsi="Sakkal Majalla" w:cs="Qatar3" w:hint="cs"/>
          <w:sz w:val="34"/>
          <w:szCs w:val="34"/>
          <w:rtl/>
          <w:lang w:bidi="ar-QA"/>
        </w:rPr>
        <w:t xml:space="preserve"> أكبر التحديات هو ضعف المبادرات بأطلاق برامج بالتوعية والتثقيف بالصحة الجنسية والانجابية.</w:t>
      </w:r>
    </w:p>
    <w:p w:rsidR="00597C78" w:rsidRPr="00597C78" w:rsidRDefault="00597C78" w:rsidP="00597C78">
      <w:pPr>
        <w:spacing w:line="256" w:lineRule="auto"/>
        <w:ind w:left="360"/>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7. هل يمكنك تحديد أي دروس مستفادة؟ يرجى بيان ما إذا كانت هذه الدروس قد طبقت في استراتيجيات التأهب أو في حالات الازمات اللاحقة وكيف تم ذلك؟</w:t>
      </w:r>
    </w:p>
    <w:p w:rsidR="00597C78" w:rsidRPr="00597C78" w:rsidRDefault="00597C78" w:rsidP="00597C78">
      <w:pPr>
        <w:spacing w:line="256" w:lineRule="auto"/>
        <w:ind w:left="360"/>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تم تبني الاستراتيجيات التي أثبتت نجاحها خلال فترة الحصار، حيث ساهم بناء المخزون الاستراتيجي من المواد الطبية من قدرة الدولة على مواجهة جائحة </w:t>
      </w:r>
      <w:proofErr w:type="spellStart"/>
      <w:r w:rsidRPr="00597C78">
        <w:rPr>
          <w:rFonts w:ascii="Sakkal Majalla" w:eastAsia="Calibri" w:hAnsi="Sakkal Majalla" w:cs="Qatar3" w:hint="cs"/>
          <w:sz w:val="34"/>
          <w:szCs w:val="34"/>
          <w:rtl/>
          <w:lang w:bidi="ar-QA"/>
        </w:rPr>
        <w:t>كوفيد</w:t>
      </w:r>
      <w:proofErr w:type="spellEnd"/>
      <w:r w:rsidRPr="00597C78">
        <w:rPr>
          <w:rFonts w:ascii="Sakkal Majalla" w:eastAsia="Calibri" w:hAnsi="Sakkal Majalla" w:cs="Qatar3" w:hint="cs"/>
          <w:sz w:val="34"/>
          <w:szCs w:val="34"/>
          <w:rtl/>
          <w:lang w:bidi="ar-QA"/>
        </w:rPr>
        <w:t xml:space="preserve"> 19 بمخزون لا بأس به لحماية الكوادر الطبية للقيام بأعمالهم. كما ساهمت العلاقات والشراكات التي تم بناءها خلال فترة الحصار من قدرة الدولة على توفير المواد المخبرية وأدوات الحماية الشخصية لجميع سكان دولة قطر مما ساهم في استجابة الدولة بشكل فعال.</w:t>
      </w:r>
    </w:p>
    <w:p w:rsidR="00597C78" w:rsidRPr="00597C78" w:rsidRDefault="00597C78" w:rsidP="00597C78">
      <w:pPr>
        <w:numPr>
          <w:ilvl w:val="0"/>
          <w:numId w:val="8"/>
        </w:numPr>
        <w:spacing w:after="0" w:line="256" w:lineRule="auto"/>
        <w:contextualSpacing/>
        <w:jc w:val="highKashida"/>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8. إذا بلدك لديها برامج للمساعدة الإنسانية، الرجاء قم بتحديد إذا الصحة والحقوق الجنسية والانجابية تم تطبيقها في استراتيجية المساعدة الإنسانية وكيف يتم تحديد الأولويات بخصوص الصحة والحقوق الجنسية والانجابية.</w:t>
      </w:r>
    </w:p>
    <w:p w:rsidR="00597C78" w:rsidRPr="00597C78" w:rsidRDefault="00597C78" w:rsidP="00597C78">
      <w:pPr>
        <w:spacing w:line="256" w:lineRule="auto"/>
        <w:ind w:left="360"/>
        <w:contextualSpacing/>
        <w:jc w:val="highKashida"/>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برامج المساعدة الإنسانية </w:t>
      </w:r>
      <w:proofErr w:type="gramStart"/>
      <w:r w:rsidRPr="00597C78">
        <w:rPr>
          <w:rFonts w:ascii="Sakkal Majalla" w:eastAsia="Calibri" w:hAnsi="Sakkal Majalla" w:cs="Qatar3" w:hint="cs"/>
          <w:sz w:val="34"/>
          <w:szCs w:val="34"/>
          <w:rtl/>
          <w:lang w:bidi="ar-QA"/>
        </w:rPr>
        <w:t>الخاصة  بالصحة</w:t>
      </w:r>
      <w:proofErr w:type="gramEnd"/>
      <w:r w:rsidRPr="00597C78">
        <w:rPr>
          <w:rFonts w:ascii="Sakkal Majalla" w:eastAsia="Calibri" w:hAnsi="Sakkal Majalla" w:cs="Qatar3" w:hint="cs"/>
          <w:sz w:val="34"/>
          <w:szCs w:val="34"/>
          <w:rtl/>
          <w:lang w:bidi="ar-QA"/>
        </w:rPr>
        <w:t xml:space="preserve"> والحقوق الجنسية والانجابية  تقدمها الدولة مجاناً ومن دون مقابل لجميع المواطنات من ضمن عدة خدمات صحية.</w:t>
      </w:r>
    </w:p>
    <w:p w:rsidR="00597C78" w:rsidRPr="00597C78" w:rsidRDefault="00597C78" w:rsidP="00597C78">
      <w:pPr>
        <w:spacing w:line="256" w:lineRule="auto"/>
        <w:ind w:left="360"/>
        <w:contextualSpacing/>
        <w:jc w:val="highKashida"/>
        <w:rPr>
          <w:rFonts w:ascii="Sakkal Majalla" w:eastAsia="Calibri" w:hAnsi="Sakkal Majalla" w:cs="PT Bold Heading"/>
          <w:b/>
          <w:bCs/>
          <w:sz w:val="28"/>
          <w:szCs w:val="28"/>
          <w:rtl/>
          <w:lang w:bidi="ar-QA"/>
        </w:rPr>
      </w:pPr>
      <w:r w:rsidRPr="00597C78">
        <w:rPr>
          <w:rFonts w:ascii="Sakkal Majalla" w:eastAsia="Calibri" w:hAnsi="Sakkal Majalla" w:cs="PT Bold Heading" w:hint="cs"/>
          <w:b/>
          <w:bCs/>
          <w:color w:val="C00000"/>
          <w:sz w:val="28"/>
          <w:szCs w:val="28"/>
          <w:rtl/>
          <w:lang w:bidi="ar-QA"/>
        </w:rPr>
        <w:t>9. الرجاء قم بتحديد التحديات الرئيسية إذا كانت موجودة التي بها النساء والفتيات للوصول الى العدالة وكسب تعويضات بخصوص انتهاكات للصحة والحقوق الجنسية والإنجابية، بما في ذلك حواجز إجرائية، وأنواع المساعدة المتاحة للوصول الى سبل الانتصاف القانونية وغيرها. الرجاء أيضا قم بتحديد مجموعات النساء والفتيات الذين تم تأثيرهم يشكل كبير. لأي مكان يمكن تطبيقه، ممكن التحديد الدور الذي لعبة لجنة الحقيقة والمصالحة الوطنية" أو مجموعة تشابها" للحفاظ على الاعتراف بانتهاكات حقوق الانسان بخصوص الصحة والحقوق الجنسية والإنجابية للنساء والفتيات والتعويضات.</w:t>
      </w:r>
    </w:p>
    <w:p w:rsidR="00597C78" w:rsidRPr="00597C78" w:rsidRDefault="00597C78" w:rsidP="00597C78">
      <w:pPr>
        <w:spacing w:line="256" w:lineRule="auto"/>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ان اكبر </w:t>
      </w:r>
      <w:proofErr w:type="gramStart"/>
      <w:r w:rsidRPr="00597C78">
        <w:rPr>
          <w:rFonts w:ascii="Sakkal Majalla" w:eastAsia="Calibri" w:hAnsi="Sakkal Majalla" w:cs="Qatar3" w:hint="cs"/>
          <w:sz w:val="34"/>
          <w:szCs w:val="34"/>
          <w:rtl/>
          <w:lang w:bidi="ar-QA"/>
        </w:rPr>
        <w:t>التحديات  التي</w:t>
      </w:r>
      <w:proofErr w:type="gramEnd"/>
      <w:r w:rsidRPr="00597C78">
        <w:rPr>
          <w:rFonts w:ascii="Sakkal Majalla" w:eastAsia="Calibri" w:hAnsi="Sakkal Majalla" w:cs="Qatar3" w:hint="cs"/>
          <w:sz w:val="34"/>
          <w:szCs w:val="34"/>
          <w:rtl/>
          <w:lang w:bidi="ar-QA"/>
        </w:rPr>
        <w:t xml:space="preserve"> تواجه النساء والفتيات للوصول للعدالة وكسب التعويضات بخصوص انتهاكات الصحة والحقوق الجنسية والانجابية هي العادات والتقاليد.</w:t>
      </w:r>
    </w:p>
    <w:p w:rsidR="00597C78" w:rsidRPr="00597C78" w:rsidRDefault="00597C78" w:rsidP="00597C78">
      <w:pPr>
        <w:spacing w:line="256" w:lineRule="auto"/>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كما أنه لا يوجد تشريع قطري خاص بالعنف ضد المرأة، يعالج خصوصيتها ويعاقب على الجرائم المتعلقة بالصحة الجنسية والانجابية. </w:t>
      </w:r>
    </w:p>
    <w:p w:rsidR="00597C78" w:rsidRPr="00597C78" w:rsidRDefault="00597C78" w:rsidP="00597C78">
      <w:pPr>
        <w:bidi w:val="0"/>
        <w:spacing w:line="256" w:lineRule="auto"/>
        <w:jc w:val="right"/>
        <w:rPr>
          <w:rFonts w:ascii="Sakkal Majalla" w:eastAsia="Calibri" w:hAnsi="Sakkal Majalla" w:cs="Qatar3"/>
          <w:sz w:val="34"/>
          <w:szCs w:val="34"/>
          <w:u w:val="single"/>
          <w:rtl/>
          <w:lang w:bidi="ar-QA"/>
        </w:rPr>
      </w:pPr>
      <w:r w:rsidRPr="00597C78">
        <w:rPr>
          <w:rFonts w:ascii="Sakkal Majalla" w:eastAsia="Calibri" w:hAnsi="Sakkal Majalla" w:cs="Qatar3" w:hint="cs"/>
          <w:sz w:val="34"/>
          <w:szCs w:val="34"/>
          <w:u w:val="single"/>
          <w:rtl/>
          <w:lang w:bidi="ar-QA"/>
        </w:rPr>
        <w:t xml:space="preserve">رابعاً: الـتـأهـب والـتـعـافـي والـمـرونـة </w:t>
      </w:r>
    </w:p>
    <w:p w:rsidR="00597C78" w:rsidRPr="00597C78" w:rsidRDefault="00597C78" w:rsidP="00597C78">
      <w:pPr>
        <w:bidi w:val="0"/>
        <w:spacing w:line="256" w:lineRule="auto"/>
        <w:jc w:val="right"/>
        <w:rPr>
          <w:rFonts w:ascii="Sakkal Majalla" w:eastAsia="Calibri" w:hAnsi="Sakkal Majalla" w:cs="PT Bold Heading"/>
          <w:b/>
          <w:bCs/>
          <w:color w:val="C00000"/>
          <w:sz w:val="28"/>
          <w:szCs w:val="28"/>
          <w:lang w:bidi="ar-QA"/>
        </w:rPr>
      </w:pPr>
      <w:r w:rsidRPr="00597C78">
        <w:rPr>
          <w:rFonts w:ascii="Sakkal Majalla" w:eastAsia="Calibri" w:hAnsi="Sakkal Majalla" w:cs="PT Bold Heading" w:hint="cs"/>
          <w:b/>
          <w:bCs/>
          <w:color w:val="C00000"/>
          <w:sz w:val="28"/>
          <w:szCs w:val="28"/>
          <w:rtl/>
          <w:lang w:bidi="ar-QA"/>
        </w:rPr>
        <w:t>10.هل هناك أي استراتيجية أو خطة أو سياسة للتأهب وإدارة المخاطر في بلدكم؟ إن كان الامر كذلك يرجى تقديم معلومات عن الجوانب التالية:</w:t>
      </w:r>
    </w:p>
    <w:p w:rsidR="00597C78" w:rsidRPr="00597C78" w:rsidRDefault="00597C78" w:rsidP="00597C78">
      <w:pPr>
        <w:bidi w:val="0"/>
        <w:spacing w:line="256" w:lineRule="auto"/>
        <w:jc w:val="right"/>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10.1على أي أنواع الأزمة تنطبق؟ ماهي الحالات المستبعدة؟</w:t>
      </w:r>
    </w:p>
    <w:p w:rsidR="00597C78" w:rsidRPr="00597C78" w:rsidRDefault="00597C78" w:rsidP="00597C78">
      <w:pPr>
        <w:bidi w:val="0"/>
        <w:spacing w:line="256" w:lineRule="auto"/>
        <w:jc w:val="right"/>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توجد نوعين من التشريعات لإدارة </w:t>
      </w:r>
      <w:proofErr w:type="gramStart"/>
      <w:r w:rsidRPr="00597C78">
        <w:rPr>
          <w:rFonts w:ascii="Sakkal Majalla" w:eastAsia="Calibri" w:hAnsi="Sakkal Majalla" w:cs="Qatar3" w:hint="cs"/>
          <w:sz w:val="34"/>
          <w:szCs w:val="34"/>
          <w:rtl/>
          <w:lang w:bidi="ar-QA"/>
        </w:rPr>
        <w:t>المخاطر  :</w:t>
      </w:r>
      <w:proofErr w:type="gramEnd"/>
      <w:r w:rsidRPr="00597C78">
        <w:rPr>
          <w:rFonts w:ascii="Sakkal Majalla" w:eastAsia="Calibri" w:hAnsi="Sakkal Majalla" w:cs="Qatar3" w:hint="cs"/>
          <w:sz w:val="34"/>
          <w:szCs w:val="34"/>
          <w:rtl/>
          <w:lang w:bidi="ar-QA"/>
        </w:rPr>
        <w:t xml:space="preserve"> </w:t>
      </w:r>
    </w:p>
    <w:p w:rsidR="00597C78" w:rsidRPr="00597C78" w:rsidRDefault="00597C78" w:rsidP="00597C78">
      <w:pPr>
        <w:numPr>
          <w:ilvl w:val="0"/>
          <w:numId w:val="9"/>
        </w:numPr>
        <w:spacing w:after="0" w:line="256" w:lineRule="auto"/>
        <w:contextualSpacing/>
        <w:jc w:val="both"/>
        <w:rPr>
          <w:rFonts w:ascii="Sakkal Majalla" w:eastAsia="Calibri" w:hAnsi="Sakkal Majalla" w:cs="Qatar3"/>
          <w:sz w:val="34"/>
          <w:szCs w:val="34"/>
          <w:lang w:bidi="ar-QA"/>
        </w:rPr>
      </w:pPr>
      <w:r w:rsidRPr="00597C78">
        <w:rPr>
          <w:rFonts w:ascii="Sakkal Majalla" w:eastAsia="Calibri" w:hAnsi="Sakkal Majalla" w:cs="Qatar3" w:hint="cs"/>
          <w:b/>
          <w:bCs/>
          <w:sz w:val="34"/>
          <w:szCs w:val="34"/>
          <w:rtl/>
          <w:lang w:bidi="ar-QA"/>
        </w:rPr>
        <w:t xml:space="preserve">النوع </w:t>
      </w:r>
      <w:proofErr w:type="gramStart"/>
      <w:r w:rsidRPr="00597C78">
        <w:rPr>
          <w:rFonts w:ascii="Sakkal Majalla" w:eastAsia="Calibri" w:hAnsi="Sakkal Majalla" w:cs="Qatar3" w:hint="cs"/>
          <w:b/>
          <w:bCs/>
          <w:sz w:val="34"/>
          <w:szCs w:val="34"/>
          <w:rtl/>
          <w:lang w:bidi="ar-QA"/>
        </w:rPr>
        <w:t>الأول</w:t>
      </w:r>
      <w:r w:rsidRPr="00597C78">
        <w:rPr>
          <w:rFonts w:ascii="Sakkal Majalla" w:eastAsia="Calibri" w:hAnsi="Sakkal Majalla" w:cs="Qatar3" w:hint="cs"/>
          <w:sz w:val="34"/>
          <w:szCs w:val="34"/>
          <w:rtl/>
          <w:lang w:bidi="ar-QA"/>
        </w:rPr>
        <w:t xml:space="preserve"> :</w:t>
      </w:r>
      <w:proofErr w:type="gramEnd"/>
      <w:r w:rsidRPr="00597C78">
        <w:rPr>
          <w:rFonts w:ascii="Sakkal Majalla" w:eastAsia="Calibri" w:hAnsi="Sakkal Majalla" w:cs="Qatar3" w:hint="cs"/>
          <w:sz w:val="34"/>
          <w:szCs w:val="34"/>
          <w:rtl/>
          <w:lang w:bidi="ar-QA"/>
        </w:rPr>
        <w:t xml:space="preserve"> تنظمه المادة (19) من القانون رقم (38) لسنة 1995 بشأن الضمان الاجتماعي ، حيث تنص على أنه :"</w:t>
      </w:r>
      <w:r w:rsidRPr="00597C78">
        <w:rPr>
          <w:rFonts w:ascii="Sakkal Majalla" w:eastAsia="Calibri" w:hAnsi="Sakkal Majalla" w:cs="Qatar3" w:hint="cs"/>
          <w:sz w:val="34"/>
          <w:szCs w:val="34"/>
          <w:rtl/>
        </w:rPr>
        <w:t>تقوم الوزارة، في حالة حدوث كارثة، بتدبير الإغاثة العاجلة، وتقديم المعونة النقدية والعينية للأسر والأفراد المنكوبين</w:t>
      </w:r>
      <w:r w:rsidRPr="00597C78">
        <w:rPr>
          <w:rFonts w:ascii="Sakkal Majalla" w:eastAsia="Calibri" w:hAnsi="Sakkal Majalla" w:cs="Qatar3"/>
          <w:sz w:val="34"/>
          <w:szCs w:val="34"/>
          <w:lang w:bidi="ar-QA"/>
        </w:rPr>
        <w:t xml:space="preserve">. </w:t>
      </w:r>
      <w:r w:rsidRPr="00597C78">
        <w:rPr>
          <w:rFonts w:ascii="Sakkal Majalla" w:eastAsia="Calibri" w:hAnsi="Sakkal Majalla" w:cs="Qatar3"/>
          <w:sz w:val="34"/>
          <w:szCs w:val="34"/>
          <w:lang w:bidi="ar-QA"/>
        </w:rPr>
        <w:br/>
      </w:r>
      <w:r w:rsidRPr="00597C78">
        <w:rPr>
          <w:rFonts w:ascii="Sakkal Majalla" w:eastAsia="Calibri" w:hAnsi="Sakkal Majalla" w:cs="Qatar3" w:hint="cs"/>
          <w:sz w:val="34"/>
          <w:szCs w:val="34"/>
          <w:rtl/>
        </w:rPr>
        <w:t>ويصدر الوزير قراراً بالقواعد والضوابط المتعلقة بالمساعدات التي تقدمها الوزارة في حالات الكوارث التي يختلف عنها وفاة أو إصابات جسيمة أو خسائر للأفراد أو الممتلكات</w:t>
      </w:r>
      <w:r w:rsidRPr="00597C78">
        <w:rPr>
          <w:rFonts w:ascii="Sakkal Majalla" w:eastAsia="Calibri" w:hAnsi="Sakkal Majalla" w:cs="Qatar3"/>
          <w:sz w:val="34"/>
          <w:szCs w:val="34"/>
          <w:lang w:bidi="ar-QA"/>
        </w:rPr>
        <w:t>.</w:t>
      </w:r>
      <w:r w:rsidRPr="00597C78">
        <w:rPr>
          <w:rFonts w:ascii="Sakkal Majalla" w:eastAsia="Calibri" w:hAnsi="Sakkal Majalla" w:cs="Qatar3" w:hint="cs"/>
          <w:sz w:val="34"/>
          <w:szCs w:val="34"/>
          <w:rtl/>
          <w:lang w:bidi="ar-QA"/>
        </w:rPr>
        <w:t>"</w:t>
      </w:r>
    </w:p>
    <w:p w:rsidR="00597C78" w:rsidRPr="00597C78" w:rsidRDefault="00597C78" w:rsidP="00597C78">
      <w:pPr>
        <w:spacing w:line="256" w:lineRule="auto"/>
        <w:ind w:left="720"/>
        <w:contextualSpacing/>
        <w:jc w:val="both"/>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طبقاً للمادة السابقة فإنه القانون ألزم وزارة التنمية الإدارية والعمل والشؤون الاجتماعية بتقديم الإغاثة العاجلة في حال حدوث </w:t>
      </w:r>
      <w:proofErr w:type="gramStart"/>
      <w:r w:rsidRPr="00597C78">
        <w:rPr>
          <w:rFonts w:ascii="Sakkal Majalla" w:eastAsia="Calibri" w:hAnsi="Sakkal Majalla" w:cs="Qatar3" w:hint="cs"/>
          <w:sz w:val="34"/>
          <w:szCs w:val="34"/>
          <w:rtl/>
          <w:lang w:bidi="ar-QA"/>
        </w:rPr>
        <w:t>كارثة ،</w:t>
      </w:r>
      <w:proofErr w:type="gramEnd"/>
      <w:r w:rsidRPr="00597C78">
        <w:rPr>
          <w:rFonts w:ascii="Sakkal Majalla" w:eastAsia="Calibri" w:hAnsi="Sakkal Majalla" w:cs="Qatar3" w:hint="cs"/>
          <w:sz w:val="34"/>
          <w:szCs w:val="34"/>
          <w:rtl/>
          <w:lang w:bidi="ar-QA"/>
        </w:rPr>
        <w:t xml:space="preserve"> وتقديم المعونة سوى نقدية أو عينية للأسر والافراد المنكوبين ، وبذلك يكون النص السابق قد شمل جميع الكوارث التي قد تصيب الفرد أو الأسر في المجتمع دون استثناء حالات معينة. </w:t>
      </w:r>
    </w:p>
    <w:p w:rsidR="00597C78" w:rsidRPr="00597C78" w:rsidRDefault="00597C78" w:rsidP="00597C78">
      <w:pPr>
        <w:numPr>
          <w:ilvl w:val="0"/>
          <w:numId w:val="9"/>
        </w:numPr>
        <w:spacing w:after="0" w:line="256" w:lineRule="auto"/>
        <w:contextualSpacing/>
        <w:rPr>
          <w:rFonts w:ascii="Sakkal Majalla" w:eastAsia="Calibri" w:hAnsi="Sakkal Majalla" w:cs="Qatar3"/>
          <w:sz w:val="34"/>
          <w:szCs w:val="34"/>
          <w:rtl/>
          <w:lang w:bidi="ar-QA"/>
        </w:rPr>
      </w:pPr>
      <w:r w:rsidRPr="00597C78">
        <w:rPr>
          <w:rFonts w:ascii="Sakkal Majalla" w:eastAsia="Calibri" w:hAnsi="Sakkal Majalla" w:cs="Qatar3" w:hint="cs"/>
          <w:b/>
          <w:bCs/>
          <w:sz w:val="34"/>
          <w:szCs w:val="34"/>
          <w:rtl/>
          <w:lang w:bidi="ar-QA"/>
        </w:rPr>
        <w:t>النوع الثاني</w:t>
      </w:r>
      <w:r w:rsidRPr="00597C78">
        <w:rPr>
          <w:rFonts w:ascii="Sakkal Majalla" w:eastAsia="Calibri" w:hAnsi="Sakkal Majalla" w:cs="Qatar3" w:hint="cs"/>
          <w:sz w:val="34"/>
          <w:szCs w:val="34"/>
          <w:rtl/>
          <w:lang w:bidi="ar-QA"/>
        </w:rPr>
        <w:t xml:space="preserve">: ينظمه قرار رئيس مجلس الوزراء رقم (4) لسنة 2020 بتنظيم اللجنة العليا لإدارة </w:t>
      </w:r>
      <w:proofErr w:type="gramStart"/>
      <w:r w:rsidRPr="00597C78">
        <w:rPr>
          <w:rFonts w:ascii="Sakkal Majalla" w:eastAsia="Calibri" w:hAnsi="Sakkal Majalla" w:cs="Qatar3" w:hint="cs"/>
          <w:sz w:val="34"/>
          <w:szCs w:val="34"/>
          <w:rtl/>
          <w:lang w:bidi="ar-QA"/>
        </w:rPr>
        <w:t>الأزمات ،</w:t>
      </w:r>
      <w:proofErr w:type="gramEnd"/>
      <w:r w:rsidRPr="00597C78">
        <w:rPr>
          <w:rFonts w:ascii="Sakkal Majalla" w:eastAsia="Calibri" w:hAnsi="Sakkal Majalla" w:cs="Qatar3" w:hint="cs"/>
          <w:sz w:val="34"/>
          <w:szCs w:val="34"/>
          <w:rtl/>
          <w:lang w:bidi="ar-QA"/>
        </w:rPr>
        <w:t xml:space="preserve"> حيث تنص المادة (2) من على أنه :-</w:t>
      </w:r>
    </w:p>
    <w:p w:rsidR="00597C78" w:rsidRPr="00597C78" w:rsidRDefault="00597C78" w:rsidP="00597C78">
      <w:pPr>
        <w:spacing w:line="256" w:lineRule="auto"/>
        <w:ind w:left="720"/>
        <w:contextualSpacing/>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تختص اللجنة بإدارة الأزمات والكوارث التي تتعرض لها الدولة، ولها في سبيل ذلك اتخاذ كافة الإجراءات والتدابير اللازمة لمواجهتها، ويكون لها بوجه خاص ما يلي</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1</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اتخاذ كافة الإجراءات الضرورية والعاجلة الكفيلة بتأمين البلاد، وحماية حياة الأفراد، وحماية الممتلكات العامة والخاصة، من الأخطار الناجمة عن الأزمات أو 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2</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اتخاذ الإجراءات والتدابير الفعالة لمواجهة واحتواء المخاطر الناجمة عن الأزمات والكوارث، والحد من الأضرار والخسائر والآثار السلبية المترتبة عليها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3</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إقرار القواعد والإجراءات الكفيلة بسرعة إغاثة المنكوبين والمتضررين من الأزمات والكوارث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4</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اتخاذ الإجراءات والتدابير اللازمة لضمان سير وانتظام العمل في مرافق الدولة والقطاع الخاص</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5</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اتخاذ ما يلزم لتوفير كافة احتياجات الدولة من السلع والخدمات</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6</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إقرار الخطط والبرامج اللازمة لمواجهة الأزمات والكوارث والأخطار الناجمة عنها، وتقييمها ومتابعة تنفيذها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7</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 xml:space="preserve">إقرار البرامج اللازمة لتنمية ورفع الوعي المجتمعي لمواجهة الأزمات والكوارث والحد من </w:t>
      </w:r>
      <w:proofErr w:type="spellStart"/>
      <w:r w:rsidRPr="00597C78">
        <w:rPr>
          <w:rFonts w:ascii="Sakkal Majalla" w:eastAsia="Calibri" w:hAnsi="Sakkal Majalla" w:cs="Qatar3" w:hint="cs"/>
          <w:sz w:val="34"/>
          <w:szCs w:val="34"/>
          <w:rtl/>
          <w:lang w:bidi="ar-QA"/>
        </w:rPr>
        <w:t>مخاطرها</w:t>
      </w:r>
      <w:proofErr w:type="spellEnd"/>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8</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العمل على تضمين الخطط الاستراتيجية للدولة، الخطط والبرامج العاجلة لمواجهة الأزمات والكوارث</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jc w:val="both"/>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9</w:t>
      </w:r>
      <w:r w:rsidRPr="00597C78">
        <w:rPr>
          <w:rFonts w:ascii="Sakkal Majalla" w:eastAsia="Calibri" w:hAnsi="Sakkal Majalla" w:cs="Qatar3"/>
          <w:sz w:val="34"/>
          <w:szCs w:val="34"/>
          <w:lang w:val="en-GB" w:bidi="ar-QA"/>
        </w:rPr>
        <w:t xml:space="preserve">- </w:t>
      </w:r>
      <w:r w:rsidRPr="00597C78">
        <w:rPr>
          <w:rFonts w:ascii="Sakkal Majalla" w:eastAsia="Calibri" w:hAnsi="Sakkal Majalla" w:cs="Qatar3" w:hint="cs"/>
          <w:sz w:val="34"/>
          <w:szCs w:val="34"/>
          <w:rtl/>
          <w:lang w:bidi="ar-QA"/>
        </w:rPr>
        <w:t xml:space="preserve">أية اختصاصات أخرى </w:t>
      </w:r>
      <w:proofErr w:type="spellStart"/>
      <w:r w:rsidRPr="00597C78">
        <w:rPr>
          <w:rFonts w:ascii="Sakkal Majalla" w:eastAsia="Calibri" w:hAnsi="Sakkal Majalla" w:cs="Qatar3" w:hint="cs"/>
          <w:sz w:val="34"/>
          <w:szCs w:val="34"/>
          <w:rtl/>
          <w:lang w:bidi="ar-QA"/>
        </w:rPr>
        <w:t>تقتضيها</w:t>
      </w:r>
      <w:proofErr w:type="spellEnd"/>
      <w:r w:rsidRPr="00597C78">
        <w:rPr>
          <w:rFonts w:ascii="Sakkal Majalla" w:eastAsia="Calibri" w:hAnsi="Sakkal Majalla" w:cs="Qatar3" w:hint="cs"/>
          <w:sz w:val="34"/>
          <w:szCs w:val="34"/>
          <w:rtl/>
          <w:lang w:bidi="ar-QA"/>
        </w:rPr>
        <w:t xml:space="preserve"> طبيعة عمل اللجنة والمهام الموكلة إليها</w:t>
      </w:r>
      <w:r w:rsidRPr="00597C78">
        <w:rPr>
          <w:rFonts w:ascii="Sakkal Majalla" w:eastAsia="Calibri" w:hAnsi="Sakkal Majalla" w:cs="Qatar3"/>
          <w:sz w:val="34"/>
          <w:szCs w:val="34"/>
          <w:lang w:val="en-GB" w:bidi="ar-QA"/>
        </w:rPr>
        <w:t>.</w:t>
      </w:r>
    </w:p>
    <w:p w:rsidR="00597C78" w:rsidRPr="00597C78" w:rsidRDefault="00597C78" w:rsidP="00597C78">
      <w:pPr>
        <w:spacing w:line="256" w:lineRule="auto"/>
        <w:ind w:left="360"/>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10- أية مهام يكلفها بها الأمير.</w:t>
      </w:r>
    </w:p>
    <w:p w:rsidR="00597C78" w:rsidRPr="00597C78" w:rsidRDefault="00597C78" w:rsidP="00597C78">
      <w:pPr>
        <w:spacing w:line="256" w:lineRule="auto"/>
        <w:ind w:left="360"/>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طبقاً للمادة السابقة من القرار المشار إليه فإن يناط بلجنة إدارة الأزمات والكوارث اتخاذ الإجراءات والاختصاصات المشار إليها في حال حدوث كارثة أو أزمة على المجتمع أو </w:t>
      </w:r>
      <w:proofErr w:type="gramStart"/>
      <w:r w:rsidRPr="00597C78">
        <w:rPr>
          <w:rFonts w:ascii="Sakkal Majalla" w:eastAsia="Calibri" w:hAnsi="Sakkal Majalla" w:cs="Qatar3" w:hint="cs"/>
          <w:sz w:val="34"/>
          <w:szCs w:val="34"/>
          <w:rtl/>
          <w:lang w:bidi="ar-QA"/>
        </w:rPr>
        <w:t>الدولة ،</w:t>
      </w:r>
      <w:proofErr w:type="gramEnd"/>
      <w:r w:rsidRPr="00597C78">
        <w:rPr>
          <w:rFonts w:ascii="Sakkal Majalla" w:eastAsia="Calibri" w:hAnsi="Sakkal Majalla" w:cs="Qatar3" w:hint="cs"/>
          <w:sz w:val="34"/>
          <w:szCs w:val="34"/>
          <w:rtl/>
          <w:lang w:bidi="ar-QA"/>
        </w:rPr>
        <w:t xml:space="preserve"> وكذلك فإن القرار المشار إليه لم يستثني اية حالات منه. </w:t>
      </w:r>
    </w:p>
    <w:p w:rsidR="00597C78" w:rsidRPr="00597C78" w:rsidRDefault="00597C78" w:rsidP="00597C78">
      <w:pPr>
        <w:bidi w:val="0"/>
        <w:spacing w:line="256" w:lineRule="auto"/>
        <w:jc w:val="right"/>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10.2 هل تحتوي على تعريف للازمة؟ إن كان الأمر كذلك، برجي توضيح التعريف المستخدم.</w:t>
      </w:r>
    </w:p>
    <w:p w:rsidR="00597C78" w:rsidRPr="00597C78" w:rsidRDefault="00597C78" w:rsidP="00597C78">
      <w:pPr>
        <w:bidi w:val="0"/>
        <w:spacing w:line="256" w:lineRule="auto"/>
        <w:jc w:val="right"/>
        <w:rPr>
          <w:rFonts w:ascii="Sakkal Majalla" w:eastAsia="Calibri" w:hAnsi="Sakkal Majalla" w:cs="Qatar3"/>
          <w:color w:val="00B0F0"/>
          <w:sz w:val="34"/>
          <w:szCs w:val="34"/>
          <w:rtl/>
          <w:lang w:bidi="ar-QA"/>
        </w:rPr>
      </w:pPr>
      <w:r w:rsidRPr="00597C78">
        <w:rPr>
          <w:rFonts w:ascii="Sakkal Majalla" w:eastAsia="Calibri" w:hAnsi="Sakkal Majalla" w:cs="Qatar3" w:hint="cs"/>
          <w:sz w:val="34"/>
          <w:szCs w:val="34"/>
          <w:rtl/>
          <w:lang w:bidi="ar-QA"/>
        </w:rPr>
        <w:t xml:space="preserve">لم يحتوي كل من القانون رقم (38) لسنة 1995 بشأن الضمان الاجتماعي </w:t>
      </w:r>
      <w:proofErr w:type="gramStart"/>
      <w:r w:rsidRPr="00597C78">
        <w:rPr>
          <w:rFonts w:ascii="Sakkal Majalla" w:eastAsia="Calibri" w:hAnsi="Sakkal Majalla" w:cs="Qatar3" w:hint="cs"/>
          <w:sz w:val="34"/>
          <w:szCs w:val="34"/>
          <w:rtl/>
          <w:lang w:bidi="ar-QA"/>
        </w:rPr>
        <w:t>و قرار</w:t>
      </w:r>
      <w:proofErr w:type="gramEnd"/>
      <w:r w:rsidRPr="00597C78">
        <w:rPr>
          <w:rFonts w:ascii="Sakkal Majalla" w:eastAsia="Calibri" w:hAnsi="Sakkal Majalla" w:cs="Qatar3" w:hint="cs"/>
          <w:sz w:val="34"/>
          <w:szCs w:val="34"/>
          <w:rtl/>
          <w:lang w:bidi="ar-QA"/>
        </w:rPr>
        <w:t xml:space="preserve"> رئيس مجلس الوزراء رقم (4) لسنة 2020 بتنظيم اللجنة العليا لإدارة الأزمات على تعريف محدد للازمة.</w:t>
      </w:r>
    </w:p>
    <w:p w:rsidR="00597C78" w:rsidRPr="00597C78" w:rsidRDefault="00597C78" w:rsidP="00597C78">
      <w:pPr>
        <w:bidi w:val="0"/>
        <w:spacing w:line="256" w:lineRule="auto"/>
        <w:jc w:val="right"/>
        <w:rPr>
          <w:rFonts w:ascii="Sakkal Majalla" w:eastAsia="Calibri" w:hAnsi="Sakkal Majalla" w:cs="PT Bold Heading"/>
          <w:b/>
          <w:bCs/>
          <w:color w:val="C00000"/>
          <w:sz w:val="28"/>
          <w:szCs w:val="28"/>
          <w:lang w:bidi="ar-QA"/>
        </w:rPr>
      </w:pPr>
      <w:r w:rsidRPr="00597C78">
        <w:rPr>
          <w:rFonts w:ascii="Sakkal Majalla" w:eastAsia="Calibri" w:hAnsi="Sakkal Majalla" w:cs="PT Bold Heading" w:hint="cs"/>
          <w:b/>
          <w:bCs/>
          <w:color w:val="C00000"/>
          <w:sz w:val="28"/>
          <w:szCs w:val="28"/>
          <w:rtl/>
          <w:lang w:bidi="ar-QA"/>
        </w:rPr>
        <w:t>10.3هل تحتوي على إجراءات تخص الصحة والحقوق الجنسية والانجابية للنساء والفتيات؟ إن كان الامر كذلك، الرجاء توضيح الإجراءات الموجودة وأي إجراءات خاصة المتوخاة و/أو المعتمدة لفئات محددة من النساء والفتيات فيما يتعلق بكل من التأهب والتعافي.</w:t>
      </w:r>
    </w:p>
    <w:p w:rsidR="00597C78" w:rsidRPr="00597C78" w:rsidRDefault="00597C78" w:rsidP="00597C78">
      <w:pPr>
        <w:spacing w:line="256" w:lineRule="auto"/>
        <w:jc w:val="lowKashida"/>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لم يتضمن كل من القانون رقم (38) لسنة 1995 بشأن الضمان الاجتماعي و قرار رئيس مجلس الوزراء رقم (4) لسنة 2020 بتنظيم اللجنة العليا لإدارة الأزمات على إجراءات تخص الصحة والحقوق الجنسية والانجابية للنساء </w:t>
      </w:r>
      <w:proofErr w:type="gramStart"/>
      <w:r w:rsidRPr="00597C78">
        <w:rPr>
          <w:rFonts w:ascii="Sakkal Majalla" w:eastAsia="Calibri" w:hAnsi="Sakkal Majalla" w:cs="Qatar3" w:hint="cs"/>
          <w:sz w:val="34"/>
          <w:szCs w:val="34"/>
          <w:rtl/>
          <w:lang w:bidi="ar-QA"/>
        </w:rPr>
        <w:t>والفتيات ،</w:t>
      </w:r>
      <w:proofErr w:type="gramEnd"/>
      <w:r w:rsidRPr="00597C78">
        <w:rPr>
          <w:rFonts w:ascii="Sakkal Majalla" w:eastAsia="Calibri" w:hAnsi="Sakkal Majalla" w:cs="Qatar3" w:hint="cs"/>
          <w:sz w:val="34"/>
          <w:szCs w:val="34"/>
          <w:rtl/>
          <w:lang w:bidi="ar-QA"/>
        </w:rPr>
        <w:t xml:space="preserve"> وانما جاءت النصوص عامة شاملة لجميع فئات المجتمع.</w:t>
      </w:r>
    </w:p>
    <w:p w:rsidR="00597C78" w:rsidRPr="00597C78" w:rsidRDefault="00597C78" w:rsidP="00597C78">
      <w:pPr>
        <w:numPr>
          <w:ilvl w:val="0"/>
          <w:numId w:val="8"/>
        </w:numPr>
        <w:spacing w:after="0" w:line="256" w:lineRule="auto"/>
        <w:contextualSpacing/>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10.4 كيف تم تحديد وتقييم المخاطر المتعلقة الى الصحة والحقوق الجنسية والانجابية للنساء والفتيات في المناطق الحضرية والريفية.</w:t>
      </w:r>
    </w:p>
    <w:p w:rsidR="00597C78" w:rsidRPr="00597C78" w:rsidRDefault="00597C78" w:rsidP="00597C78">
      <w:pPr>
        <w:spacing w:line="256" w:lineRule="auto"/>
        <w:jc w:val="lowKashida"/>
        <w:rPr>
          <w:rFonts w:ascii="Sakkal Majalla" w:eastAsia="Calibri" w:hAnsi="Sakkal Majalla" w:cs="Qatar3"/>
          <w:sz w:val="34"/>
          <w:szCs w:val="34"/>
          <w:lang w:bidi="ar-QA"/>
        </w:rPr>
      </w:pPr>
      <w:proofErr w:type="gramStart"/>
      <w:r w:rsidRPr="00597C78">
        <w:rPr>
          <w:rFonts w:ascii="Sakkal Majalla" w:eastAsia="Calibri" w:hAnsi="Sakkal Majalla" w:cs="Qatar3" w:hint="cs"/>
          <w:sz w:val="34"/>
          <w:szCs w:val="34"/>
          <w:rtl/>
          <w:lang w:bidi="ar-QA"/>
        </w:rPr>
        <w:t>يتم  تحديد</w:t>
      </w:r>
      <w:proofErr w:type="gramEnd"/>
      <w:r w:rsidRPr="00597C78">
        <w:rPr>
          <w:rFonts w:ascii="Sakkal Majalla" w:eastAsia="Calibri" w:hAnsi="Sakkal Majalla" w:cs="Qatar3" w:hint="cs"/>
          <w:sz w:val="34"/>
          <w:szCs w:val="34"/>
          <w:rtl/>
          <w:lang w:bidi="ar-QA"/>
        </w:rPr>
        <w:t xml:space="preserve"> وتقييم المخاطر المتعلقة بالصحة والحقوق الجنسية والانجابية للنساء والفتيات في المناطق الحضرية والريفية عن طريق المراكز الصحية المتوفرة في جميع المناطق بالدولة ، والمزودة بالأجهزة الطبية الحديثة والأطباء المهرة  والممرضين ، حيث يعملون على تقييم كل حالة على حده ، وفي حال عدم توفر العلاج اللازم لحالة من الحالات ، يتم تحويلها إلى المستشفى الرئيسي بالدوحة.</w:t>
      </w:r>
    </w:p>
    <w:p w:rsidR="00597C78" w:rsidRPr="00597C78" w:rsidRDefault="00597C78" w:rsidP="00597C78">
      <w:pPr>
        <w:numPr>
          <w:ilvl w:val="0"/>
          <w:numId w:val="8"/>
        </w:numPr>
        <w:spacing w:after="0" w:line="256" w:lineRule="auto"/>
        <w:contextualSpacing/>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10.5هل كانت مجموعات حقوق النساء مشاركة في :( 1. تطوير الاستراتيجية / الخطة/ السياسة، 2. تقييم المخاطر المتعلقة الى الصحة والحقوق الجنسية والانجابية،3. تصميم الإجراءات التي تم تطبيقها 4. مراقبة الاستراتيجية/ الخطة/ السياسة؟)</w:t>
      </w:r>
    </w:p>
    <w:p w:rsidR="00597C78" w:rsidRPr="00597C78" w:rsidRDefault="00597C78" w:rsidP="00597C78">
      <w:pPr>
        <w:spacing w:line="256" w:lineRule="auto"/>
        <w:ind w:left="360"/>
        <w:contextualSpacing/>
        <w:rPr>
          <w:rFonts w:ascii="Sakkal Majalla" w:eastAsia="Calibri" w:hAnsi="Sakkal Majalla" w:cs="PT Bold Heading"/>
          <w:b/>
          <w:bCs/>
          <w:color w:val="C00000"/>
          <w:sz w:val="28"/>
          <w:szCs w:val="28"/>
          <w:lang w:bidi="ar-QA"/>
        </w:rPr>
      </w:pPr>
      <w:r w:rsidRPr="00597C78">
        <w:rPr>
          <w:rFonts w:ascii="Sakkal Majalla" w:eastAsia="Calibri" w:hAnsi="Sakkal Majalla" w:cs="PT Bold Heading" w:hint="cs"/>
          <w:b/>
          <w:bCs/>
          <w:color w:val="C00000"/>
          <w:sz w:val="28"/>
          <w:szCs w:val="28"/>
          <w:rtl/>
          <w:lang w:bidi="ar-QA"/>
        </w:rPr>
        <w:t>الرجاء قم بتحديد الخطوات التي تم اتخاذها للحفاظ على مشاركتهم، وتضمين منظور النوع الاجتماعي في الاستعداد لمواجهة الأزمات وأدارتها والتعافي منها.</w:t>
      </w:r>
    </w:p>
    <w:p w:rsidR="00597C78" w:rsidRPr="00597C78" w:rsidRDefault="00597C78" w:rsidP="00597C78">
      <w:pPr>
        <w:spacing w:line="256" w:lineRule="auto"/>
        <w:ind w:left="360"/>
        <w:contextualSpacing/>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 xml:space="preserve">يشارك النساء بجانب الرجال في تطوير الاستراتيجيات والخطط </w:t>
      </w:r>
      <w:proofErr w:type="gramStart"/>
      <w:r w:rsidRPr="00597C78">
        <w:rPr>
          <w:rFonts w:ascii="Sakkal Majalla" w:eastAsia="Calibri" w:hAnsi="Sakkal Majalla" w:cs="Qatar3" w:hint="cs"/>
          <w:sz w:val="34"/>
          <w:szCs w:val="34"/>
          <w:rtl/>
          <w:lang w:bidi="ar-QA"/>
        </w:rPr>
        <w:t>بالدولة ،</w:t>
      </w:r>
      <w:proofErr w:type="gramEnd"/>
      <w:r w:rsidRPr="00597C78">
        <w:rPr>
          <w:rFonts w:ascii="Sakkal Majalla" w:eastAsia="Calibri" w:hAnsi="Sakkal Majalla" w:cs="Qatar3" w:hint="cs"/>
          <w:sz w:val="34"/>
          <w:szCs w:val="34"/>
          <w:rtl/>
          <w:lang w:bidi="ar-QA"/>
        </w:rPr>
        <w:t xml:space="preserve"> ولا يوجد مجموعات خاصة بالنساء.</w:t>
      </w:r>
    </w:p>
    <w:p w:rsidR="00597C78" w:rsidRPr="00597C78" w:rsidRDefault="00597C78" w:rsidP="00597C78">
      <w:pPr>
        <w:numPr>
          <w:ilvl w:val="0"/>
          <w:numId w:val="8"/>
        </w:numPr>
        <w:spacing w:after="0" w:line="256" w:lineRule="auto"/>
        <w:contextualSpacing/>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10.6يرجى توضيح إذا ما كانت الاستراتيجية/ الخطة/ السياسة قد خضعت لأي تقييمات حتى الان، إذا كان الامر كذلك، فما هي النتائج والتوصيات الرئيسية المتعلقة بالصحة والحقوق الجنسية والانجابية؟</w:t>
      </w:r>
    </w:p>
    <w:p w:rsidR="00597C78" w:rsidRPr="00597C78" w:rsidRDefault="00597C78" w:rsidP="00597C78">
      <w:pPr>
        <w:spacing w:line="256" w:lineRule="auto"/>
        <w:ind w:left="360"/>
        <w:contextualSpacing/>
        <w:rPr>
          <w:rFonts w:ascii="Sakkal Majalla" w:eastAsia="Calibri" w:hAnsi="Sakkal Majalla" w:cs="Qatar3"/>
          <w:sz w:val="34"/>
          <w:szCs w:val="34"/>
          <w:lang w:bidi="ar-QA"/>
        </w:rPr>
      </w:pPr>
      <w:r w:rsidRPr="00597C78">
        <w:rPr>
          <w:rFonts w:ascii="Sakkal Majalla" w:eastAsia="Calibri" w:hAnsi="Sakkal Majalla" w:cs="Qatar3" w:hint="cs"/>
          <w:sz w:val="34"/>
          <w:szCs w:val="34"/>
          <w:rtl/>
          <w:lang w:bidi="ar-QA"/>
        </w:rPr>
        <w:t xml:space="preserve">يشارك النساء بجانب الرجال في تطوير الاستراتيجيات والخطط </w:t>
      </w:r>
      <w:proofErr w:type="gramStart"/>
      <w:r w:rsidRPr="00597C78">
        <w:rPr>
          <w:rFonts w:ascii="Sakkal Majalla" w:eastAsia="Calibri" w:hAnsi="Sakkal Majalla" w:cs="Qatar3" w:hint="cs"/>
          <w:sz w:val="34"/>
          <w:szCs w:val="34"/>
          <w:rtl/>
          <w:lang w:bidi="ar-QA"/>
        </w:rPr>
        <w:t>بالدولة ،</w:t>
      </w:r>
      <w:proofErr w:type="gramEnd"/>
      <w:r w:rsidRPr="00597C78">
        <w:rPr>
          <w:rFonts w:ascii="Sakkal Majalla" w:eastAsia="Calibri" w:hAnsi="Sakkal Majalla" w:cs="Qatar3" w:hint="cs"/>
          <w:sz w:val="34"/>
          <w:szCs w:val="34"/>
          <w:rtl/>
          <w:lang w:bidi="ar-QA"/>
        </w:rPr>
        <w:t xml:space="preserve"> ولا يوجد مجموعات خاصة بالنساء.</w:t>
      </w:r>
    </w:p>
    <w:p w:rsidR="00597C78" w:rsidRPr="00597C78" w:rsidRDefault="00597C78" w:rsidP="00597C78">
      <w:pPr>
        <w:spacing w:line="256" w:lineRule="auto"/>
        <w:ind w:left="360"/>
        <w:contextualSpacing/>
        <w:rPr>
          <w:rFonts w:ascii="Sakkal Majalla" w:eastAsia="Calibri" w:hAnsi="Sakkal Majalla" w:cs="Qatar3"/>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11</w:t>
      </w:r>
      <w:r w:rsidRPr="00597C78">
        <w:rPr>
          <w:rFonts w:ascii="Sakkal Majalla" w:eastAsia="Calibri" w:hAnsi="Sakkal Majalla" w:cs="Qatar3" w:hint="cs"/>
          <w:b/>
          <w:bCs/>
          <w:color w:val="C00000"/>
          <w:sz w:val="28"/>
          <w:szCs w:val="28"/>
          <w:rtl/>
          <w:lang w:bidi="ar-QA"/>
        </w:rPr>
        <w:t>.</w:t>
      </w:r>
      <w:r w:rsidRPr="00597C78">
        <w:rPr>
          <w:rFonts w:ascii="Sakkal Majalla" w:eastAsia="Calibri" w:hAnsi="Sakkal Majalla" w:cs="PT Bold Heading" w:hint="cs"/>
          <w:b/>
          <w:bCs/>
          <w:color w:val="C00000"/>
          <w:sz w:val="28"/>
          <w:szCs w:val="28"/>
          <w:rtl/>
          <w:lang w:bidi="ar-QA"/>
        </w:rPr>
        <w:t>إذا كانت ولايتك ليس لديها خطة تستطيع التدخل الفوري في وقت الأزمة، يرجى شرح لماذا.</w:t>
      </w:r>
    </w:p>
    <w:p w:rsidR="00597C78" w:rsidRPr="00597C78" w:rsidRDefault="00597C78" w:rsidP="00597C78">
      <w:pPr>
        <w:spacing w:line="256" w:lineRule="auto"/>
        <w:ind w:left="360"/>
        <w:contextualSpacing/>
        <w:rPr>
          <w:rFonts w:ascii="Sakkal Majalla" w:eastAsia="Calibri" w:hAnsi="Sakkal Majalla" w:cs="Qatar3"/>
          <w:sz w:val="34"/>
          <w:szCs w:val="34"/>
          <w:rtl/>
          <w:lang w:bidi="ar-QA"/>
        </w:rPr>
      </w:pPr>
      <w:r w:rsidRPr="00597C78">
        <w:rPr>
          <w:rFonts w:ascii="Sakkal Majalla" w:eastAsia="Calibri" w:hAnsi="Sakkal Majalla" w:cs="Qatar3" w:hint="cs"/>
          <w:sz w:val="34"/>
          <w:szCs w:val="34"/>
          <w:rtl/>
          <w:lang w:bidi="ar-QA"/>
        </w:rPr>
        <w:t>توجد خطة.</w:t>
      </w:r>
    </w:p>
    <w:p w:rsidR="00597C78" w:rsidRPr="00597C78" w:rsidRDefault="00597C78" w:rsidP="00597C78">
      <w:pPr>
        <w:spacing w:line="256" w:lineRule="auto"/>
        <w:ind w:left="360"/>
        <w:contextualSpacing/>
        <w:rPr>
          <w:rFonts w:ascii="Sakkal Majalla" w:eastAsia="Calibri" w:hAnsi="Sakkal Majalla" w:cs="PT Bold Heading"/>
          <w:b/>
          <w:bCs/>
          <w:color w:val="C00000"/>
          <w:sz w:val="28"/>
          <w:szCs w:val="28"/>
          <w:rtl/>
          <w:lang w:bidi="ar-QA"/>
        </w:rPr>
      </w:pPr>
      <w:r w:rsidRPr="00597C78">
        <w:rPr>
          <w:rFonts w:ascii="Sakkal Majalla" w:eastAsia="Calibri" w:hAnsi="Sakkal Majalla" w:cs="PT Bold Heading" w:hint="cs"/>
          <w:b/>
          <w:bCs/>
          <w:color w:val="C00000"/>
          <w:sz w:val="28"/>
          <w:szCs w:val="28"/>
          <w:rtl/>
          <w:lang w:bidi="ar-QA"/>
        </w:rPr>
        <w:t>12.هل هناك طرق محددة تستطيع الاليات الدولية لحقوق الانسان من خلالها دعم الدول في جهودها لمعالجة الازمة؟</w:t>
      </w:r>
    </w:p>
    <w:p w:rsidR="00597C78" w:rsidRPr="00597C78" w:rsidRDefault="00597C78" w:rsidP="00597C78">
      <w:pPr>
        <w:spacing w:line="256" w:lineRule="auto"/>
        <w:ind w:left="360"/>
        <w:contextualSpacing/>
        <w:rPr>
          <w:rFonts w:ascii="Sakkal Majalla" w:eastAsia="Calibri" w:hAnsi="Sakkal Majalla" w:cs="Qatar3"/>
          <w:sz w:val="34"/>
          <w:szCs w:val="34"/>
          <w:rtl/>
          <w:lang w:bidi="ar-QA"/>
        </w:rPr>
      </w:pPr>
      <w:proofErr w:type="gramStart"/>
      <w:r w:rsidRPr="00597C78">
        <w:rPr>
          <w:rFonts w:ascii="Sakkal Majalla" w:eastAsia="Calibri" w:hAnsi="Sakkal Majalla" w:cs="Qatar3" w:hint="cs"/>
          <w:sz w:val="34"/>
          <w:szCs w:val="34"/>
          <w:rtl/>
          <w:lang w:bidi="ar-QA"/>
        </w:rPr>
        <w:t>نعم ،</w:t>
      </w:r>
      <w:proofErr w:type="gramEnd"/>
      <w:r w:rsidRPr="00597C78">
        <w:rPr>
          <w:rFonts w:ascii="Sakkal Majalla" w:eastAsia="Calibri" w:hAnsi="Sakkal Majalla" w:cs="Qatar3" w:hint="cs"/>
          <w:sz w:val="34"/>
          <w:szCs w:val="34"/>
          <w:rtl/>
          <w:lang w:bidi="ar-QA"/>
        </w:rPr>
        <w:t xml:space="preserve"> وذلك عن طريق اللجنة الوطنية لحقوق الانسان ، كذلك عن طريق جمعية الهلال الأحمر القطري.</w:t>
      </w:r>
      <w:r w:rsidRPr="00597C78">
        <w:rPr>
          <w:rFonts w:ascii="Calibri" w:eastAsia="Calibri" w:hAnsi="Calibri" w:cs="Qatar3"/>
          <w:sz w:val="34"/>
          <w:szCs w:val="34"/>
          <w:lang w:bidi="ar-QA"/>
        </w:rPr>
        <w:t xml:space="preserve"> </w:t>
      </w:r>
    </w:p>
    <w:p w:rsidR="00597C78" w:rsidRPr="00597C78" w:rsidRDefault="00597C78" w:rsidP="00597C78">
      <w:pPr>
        <w:spacing w:after="0" w:line="240" w:lineRule="auto"/>
        <w:rPr>
          <w:rFonts w:ascii="Sakkal Majalla" w:eastAsia="Times New Roman" w:hAnsi="Sakkal Majalla" w:cs="Qatar3"/>
          <w:b/>
          <w:bCs/>
          <w:sz w:val="34"/>
          <w:szCs w:val="34"/>
          <w:rtl/>
          <w:lang w:eastAsia="ar-SA" w:bidi="ar-QA"/>
        </w:rPr>
      </w:pPr>
      <w:r w:rsidRPr="00597C78">
        <w:rPr>
          <w:rFonts w:ascii="Sakkal Majalla" w:eastAsia="Times New Roman" w:hAnsi="Sakkal Majalla" w:cs="Qatar3" w:hint="cs"/>
          <w:b/>
          <w:bCs/>
          <w:sz w:val="34"/>
          <w:szCs w:val="34"/>
          <w:rtl/>
          <w:lang w:eastAsia="ar-SA" w:bidi="ar-QA"/>
        </w:rPr>
        <w:t>***********************************************************************</w:t>
      </w:r>
    </w:p>
    <w:p w:rsidR="00597C78" w:rsidRDefault="00597C78"/>
    <w:sectPr w:rsidR="00597C78" w:rsidSect="00AB53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Qatar3">
    <w:panose1 w:val="000000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43F03BE"/>
    <w:multiLevelType w:val="hybridMultilevel"/>
    <w:tmpl w:val="B30435CE"/>
    <w:lvl w:ilvl="0" w:tplc="44E2F8A0">
      <w:start w:val="3"/>
      <w:numFmt w:val="bullet"/>
      <w:lvlText w:val="-"/>
      <w:lvlJc w:val="left"/>
      <w:pPr>
        <w:ind w:left="720" w:hanging="360"/>
      </w:pPr>
      <w:rPr>
        <w:rFonts w:ascii="Sakkal Majalla" w:eastAsia="Calibr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033C7"/>
    <w:multiLevelType w:val="hybridMultilevel"/>
    <w:tmpl w:val="58C4D6B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1317B8"/>
    <w:multiLevelType w:val="hybridMultilevel"/>
    <w:tmpl w:val="90DE09C2"/>
    <w:lvl w:ilvl="0" w:tplc="CE3085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32F51"/>
    <w:multiLevelType w:val="hybridMultilevel"/>
    <w:tmpl w:val="CB480C70"/>
    <w:lvl w:ilvl="0" w:tplc="FBE425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F7753A"/>
    <w:multiLevelType w:val="hybridMultilevel"/>
    <w:tmpl w:val="C4543FD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BE12B36"/>
    <w:multiLevelType w:val="hybridMultilevel"/>
    <w:tmpl w:val="BE2C58EC"/>
    <w:lvl w:ilvl="0" w:tplc="35960456">
      <w:numFmt w:val="bullet"/>
      <w:lvlText w:val="-"/>
      <w:lvlJc w:val="left"/>
      <w:pPr>
        <w:ind w:left="1080" w:hanging="360"/>
      </w:pPr>
      <w:rPr>
        <w:rFonts w:ascii="Sakkal Majalla" w:eastAsia="Calibri" w:hAnsi="Sakkal Majalla" w:cs="Sakkal Majall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3D06997"/>
    <w:multiLevelType w:val="hybridMultilevel"/>
    <w:tmpl w:val="C218B354"/>
    <w:lvl w:ilvl="0" w:tplc="35960456">
      <w:numFmt w:val="bullet"/>
      <w:lvlText w:val="-"/>
      <w:lvlJc w:val="left"/>
      <w:pPr>
        <w:ind w:left="720" w:hanging="360"/>
      </w:pPr>
      <w:rPr>
        <w:rFonts w:ascii="Sakkal Majalla" w:eastAsia="Calibr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134C5C"/>
    <w:multiLevelType w:val="hybridMultilevel"/>
    <w:tmpl w:val="EEB8B38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56118E"/>
    <w:multiLevelType w:val="hybridMultilevel"/>
    <w:tmpl w:val="E4EA83DE"/>
    <w:lvl w:ilvl="0" w:tplc="356E38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78"/>
    <w:rsid w:val="002F37EE"/>
    <w:rsid w:val="00597C78"/>
    <w:rsid w:val="00AB5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884B7C7-7AD2-468E-B1F2-6A1113EB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29BC5D-B90B-41E1-974B-3F95EB638EBF}"/>
</file>

<file path=customXml/itemProps2.xml><?xml version="1.0" encoding="utf-8"?>
<ds:datastoreItem xmlns:ds="http://schemas.openxmlformats.org/officeDocument/2006/customXml" ds:itemID="{CAF74E2A-3EA5-4460-9861-E97B4F34713F}"/>
</file>

<file path=customXml/itemProps3.xml><?xml version="1.0" encoding="utf-8"?>
<ds:datastoreItem xmlns:ds="http://schemas.openxmlformats.org/officeDocument/2006/customXml" ds:itemID="{34EE4D00-778B-4046-84F5-EDA67C4F0BEA}"/>
</file>

<file path=docProps/app.xml><?xml version="1.0" encoding="utf-8"?>
<Properties xmlns="http://schemas.openxmlformats.org/officeDocument/2006/extended-properties" xmlns:vt="http://schemas.openxmlformats.org/officeDocument/2006/docPropsVTypes">
  <Template>Normal</Template>
  <TotalTime>0</TotalTime>
  <Pages>19</Pages>
  <Words>3658</Words>
  <Characters>20855</Characters>
  <Application>Microsoft Office Word</Application>
  <DocSecurity>0</DocSecurity>
  <Lines>173</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ADLSA</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Nasser Al Kuwari</dc:creator>
  <cp:keywords/>
  <dc:description/>
  <cp:lastModifiedBy>Doha Mohammed Saffa Amer</cp:lastModifiedBy>
  <cp:revision>2</cp:revision>
  <dcterms:created xsi:type="dcterms:W3CDTF">2020-09-28T15:43:00Z</dcterms:created>
  <dcterms:modified xsi:type="dcterms:W3CDTF">2020-09-28T15:43:00Z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