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8896F" w14:textId="77777777" w:rsidR="0089088E" w:rsidRPr="0089088E" w:rsidRDefault="0089088E">
      <w:pPr>
        <w:rPr>
          <w:rFonts w:ascii="Arial" w:hAnsi="Arial" w:cs="Arial"/>
        </w:rPr>
      </w:pPr>
    </w:p>
    <w:p w14:paraId="1B3D375A" w14:textId="77777777" w:rsidR="0089088E" w:rsidRPr="00727160" w:rsidRDefault="0089088E" w:rsidP="00606737">
      <w:pPr>
        <w:pStyle w:val="Heading2"/>
        <w:jc w:val="center"/>
      </w:pPr>
      <w:r w:rsidRPr="00727160">
        <w:t>Plan International, Inc.</w:t>
      </w:r>
    </w:p>
    <w:p w14:paraId="16812AE0" w14:textId="77777777" w:rsidR="0089088E" w:rsidRPr="00727160" w:rsidRDefault="0089088E" w:rsidP="00D0619B">
      <w:pPr>
        <w:jc w:val="center"/>
        <w:rPr>
          <w:rFonts w:ascii="Arial" w:hAnsi="Arial" w:cs="Arial"/>
          <w:b/>
          <w:color w:val="0000FF"/>
          <w:sz w:val="30"/>
          <w:szCs w:val="30"/>
        </w:rPr>
      </w:pPr>
    </w:p>
    <w:p w14:paraId="7456892C" w14:textId="77777777" w:rsidR="0089088E" w:rsidRPr="00727160" w:rsidRDefault="0089088E" w:rsidP="00FC0E02">
      <w:pPr>
        <w:pStyle w:val="Heading2"/>
        <w:jc w:val="center"/>
      </w:pPr>
      <w:r w:rsidRPr="00727160">
        <w:t>Input to OHCHR Report on Ways to Bridge the Gender Digital Divide from a Human Rights Perspective</w:t>
      </w:r>
    </w:p>
    <w:p w14:paraId="36D946DC" w14:textId="77777777" w:rsidR="0089088E" w:rsidRPr="0089088E" w:rsidRDefault="0089088E" w:rsidP="00333852">
      <w:pPr>
        <w:jc w:val="center"/>
        <w:rPr>
          <w:rFonts w:ascii="Arial" w:hAnsi="Arial" w:cs="Arial"/>
        </w:rPr>
      </w:pPr>
    </w:p>
    <w:p w14:paraId="488032B9" w14:textId="18EA31A5" w:rsidR="0089088E" w:rsidRPr="00C17E20" w:rsidRDefault="00C83630" w:rsidP="00606737">
      <w:pPr>
        <w:jc w:val="center"/>
        <w:rPr>
          <w:rFonts w:ascii="Arial" w:hAnsi="Arial" w:cs="Arial"/>
        </w:rPr>
      </w:pPr>
      <w:r>
        <w:rPr>
          <w:rFonts w:ascii="Arial" w:hAnsi="Arial" w:cs="Arial"/>
        </w:rPr>
        <w:t>March</w:t>
      </w:r>
      <w:r w:rsidR="0089088E" w:rsidRPr="00C17E20">
        <w:rPr>
          <w:rFonts w:ascii="Arial" w:hAnsi="Arial" w:cs="Arial"/>
        </w:rPr>
        <w:t xml:space="preserve"> 2017</w:t>
      </w:r>
    </w:p>
    <w:p w14:paraId="7926C403" w14:textId="77777777" w:rsidR="0089088E" w:rsidRDefault="0089088E" w:rsidP="0089088E">
      <w:pPr>
        <w:jc w:val="center"/>
        <w:rPr>
          <w:rFonts w:ascii="Arial" w:hAnsi="Arial" w:cs="Arial"/>
        </w:rPr>
      </w:pPr>
    </w:p>
    <w:p w14:paraId="5F3A9B01" w14:textId="367092FD" w:rsidR="0089088E" w:rsidRPr="00727160" w:rsidRDefault="00727160" w:rsidP="00F140AD">
      <w:pPr>
        <w:pStyle w:val="Heading2"/>
      </w:pPr>
      <w:r w:rsidRPr="00727160">
        <w:t xml:space="preserve">1. </w:t>
      </w:r>
      <w:r w:rsidR="00F36B0E">
        <w:t>Introduction</w:t>
      </w:r>
    </w:p>
    <w:p w14:paraId="66594F33" w14:textId="77777777" w:rsidR="0089088E" w:rsidRDefault="0089088E" w:rsidP="0089088E">
      <w:pPr>
        <w:rPr>
          <w:rFonts w:ascii="Arial" w:hAnsi="Arial" w:cs="Arial"/>
        </w:rPr>
      </w:pPr>
    </w:p>
    <w:p w14:paraId="5CDFD3BA" w14:textId="34318C12" w:rsidR="003F5A81" w:rsidRPr="003F5A81" w:rsidRDefault="00F140AD" w:rsidP="003F5A81">
      <w:pPr>
        <w:jc w:val="both"/>
        <w:rPr>
          <w:rFonts w:ascii="Arial" w:hAnsi="Arial" w:cs="Arial"/>
          <w:sz w:val="22"/>
          <w:szCs w:val="22"/>
          <w:lang w:val="en-AU"/>
        </w:rPr>
      </w:pPr>
      <w:r w:rsidRPr="00333852">
        <w:rPr>
          <w:rFonts w:ascii="Arial" w:hAnsi="Arial" w:cs="Arial"/>
          <w:sz w:val="22"/>
          <w:szCs w:val="22"/>
          <w:lang w:val="en-AU"/>
        </w:rPr>
        <w:t>Plan International, Inc. is an independent</w:t>
      </w:r>
      <w:r>
        <w:rPr>
          <w:rFonts w:ascii="Arial" w:hAnsi="Arial" w:cs="Arial"/>
          <w:sz w:val="22"/>
          <w:szCs w:val="22"/>
          <w:lang w:val="en-AU"/>
        </w:rPr>
        <w:t xml:space="preserve"> development and humanitarian </w:t>
      </w:r>
      <w:r w:rsidRPr="003F5A81">
        <w:rPr>
          <w:rFonts w:ascii="Arial" w:hAnsi="Arial" w:cs="Arial"/>
          <w:sz w:val="22"/>
          <w:szCs w:val="22"/>
          <w:lang w:val="en-AU"/>
        </w:rPr>
        <w:t>organisation</w:t>
      </w:r>
      <w:r w:rsidR="003C3EC8">
        <w:rPr>
          <w:rFonts w:ascii="Arial" w:hAnsi="Arial" w:cs="Arial"/>
          <w:sz w:val="22"/>
          <w:szCs w:val="22"/>
          <w:lang w:val="en-AU"/>
        </w:rPr>
        <w:t xml:space="preserve"> founded in 1937</w:t>
      </w:r>
      <w:r w:rsidR="003F5A81" w:rsidRPr="003F5A81">
        <w:rPr>
          <w:rFonts w:ascii="Arial" w:hAnsi="Arial" w:cs="Arial"/>
          <w:sz w:val="22"/>
          <w:szCs w:val="22"/>
          <w:lang w:val="en-AU"/>
        </w:rPr>
        <w:t xml:space="preserve"> </w:t>
      </w:r>
      <w:r w:rsidR="003F5A81" w:rsidRPr="00333852">
        <w:rPr>
          <w:rFonts w:ascii="Arial" w:hAnsi="Arial" w:cs="Arial"/>
          <w:bCs/>
          <w:sz w:val="22"/>
          <w:szCs w:val="22"/>
          <w:lang w:val="en-AU"/>
        </w:rPr>
        <w:t>that advances children’s rights and equality for girls. We strive for a just world, working together with children, young people, our supporters and partners.</w:t>
      </w:r>
    </w:p>
    <w:p w14:paraId="05C6F7A2" w14:textId="77777777" w:rsidR="003F5A81" w:rsidRDefault="003F5A81" w:rsidP="00333852">
      <w:pPr>
        <w:jc w:val="both"/>
        <w:rPr>
          <w:rFonts w:ascii="Arial" w:hAnsi="Arial" w:cs="Arial"/>
          <w:sz w:val="22"/>
          <w:szCs w:val="22"/>
          <w:lang w:val="en-AU"/>
        </w:rPr>
      </w:pPr>
    </w:p>
    <w:p w14:paraId="3F4A86B7" w14:textId="3557B762" w:rsidR="003F5A81" w:rsidRPr="003F5A81" w:rsidRDefault="003F5A81" w:rsidP="003F5A81">
      <w:pPr>
        <w:jc w:val="both"/>
        <w:rPr>
          <w:rFonts w:ascii="Arial" w:hAnsi="Arial" w:cs="Arial"/>
          <w:sz w:val="22"/>
          <w:szCs w:val="22"/>
          <w:lang w:val="en-AU"/>
        </w:rPr>
      </w:pPr>
      <w:r w:rsidRPr="003F5A81">
        <w:rPr>
          <w:rFonts w:ascii="Arial" w:hAnsi="Arial" w:cs="Arial"/>
          <w:sz w:val="22"/>
          <w:szCs w:val="22"/>
          <w:lang w:val="en-AU"/>
        </w:rPr>
        <w:t>To fulfil the promi</w:t>
      </w:r>
      <w:r>
        <w:rPr>
          <w:rFonts w:ascii="Arial" w:hAnsi="Arial" w:cs="Arial"/>
          <w:sz w:val="22"/>
          <w:szCs w:val="22"/>
          <w:lang w:val="en-AU"/>
        </w:rPr>
        <w:t>se of the 2030 Global Goals, Plan International’s</w:t>
      </w:r>
      <w:r w:rsidR="002E3EC2">
        <w:rPr>
          <w:rFonts w:ascii="Arial" w:hAnsi="Arial" w:cs="Arial"/>
          <w:sz w:val="22"/>
          <w:szCs w:val="22"/>
          <w:lang w:val="en-AU"/>
        </w:rPr>
        <w:t xml:space="preserve"> five</w:t>
      </w:r>
      <w:r w:rsidRPr="003F5A81">
        <w:rPr>
          <w:rFonts w:ascii="Arial" w:hAnsi="Arial" w:cs="Arial"/>
          <w:sz w:val="22"/>
          <w:szCs w:val="22"/>
          <w:lang w:val="en-AU"/>
        </w:rPr>
        <w:t>-year </w:t>
      </w:r>
      <w:r w:rsidRPr="00C17E20">
        <w:rPr>
          <w:rFonts w:ascii="Arial" w:hAnsi="Arial" w:cs="Arial"/>
          <w:sz w:val="22"/>
          <w:szCs w:val="22"/>
          <w:lang w:val="en-AU"/>
        </w:rPr>
        <w:t>Global Strategy</w:t>
      </w:r>
      <w:r w:rsidRPr="003F5A81">
        <w:rPr>
          <w:rFonts w:ascii="Arial" w:hAnsi="Arial" w:cs="Arial"/>
          <w:sz w:val="22"/>
          <w:szCs w:val="22"/>
          <w:lang w:val="en-AU"/>
        </w:rPr>
        <w:t xml:space="preserve"> is designed to deliver significant change for girls and boys, putting a special emphasis on gender equality. Our ambition is to work beside </w:t>
      </w:r>
      <w:r>
        <w:rPr>
          <w:rFonts w:ascii="Arial" w:hAnsi="Arial" w:cs="Arial"/>
          <w:sz w:val="22"/>
          <w:szCs w:val="22"/>
          <w:lang w:val="en-AU"/>
        </w:rPr>
        <w:t>girls,</w:t>
      </w:r>
      <w:r w:rsidRPr="003F5A81">
        <w:rPr>
          <w:rFonts w:ascii="Arial" w:hAnsi="Arial" w:cs="Arial"/>
          <w:sz w:val="22"/>
          <w:szCs w:val="22"/>
          <w:lang w:val="en-AU"/>
        </w:rPr>
        <w:t xml:space="preserve"> and </w:t>
      </w:r>
      <w:r>
        <w:rPr>
          <w:rFonts w:ascii="Arial" w:hAnsi="Arial" w:cs="Arial"/>
          <w:sz w:val="22"/>
          <w:szCs w:val="22"/>
          <w:lang w:val="en-AU"/>
        </w:rPr>
        <w:t xml:space="preserve">take action </w:t>
      </w:r>
      <w:r w:rsidR="003C3EC8">
        <w:rPr>
          <w:rFonts w:ascii="Arial" w:hAnsi="Arial" w:cs="Arial"/>
          <w:sz w:val="22"/>
          <w:szCs w:val="22"/>
          <w:lang w:val="en-AU"/>
        </w:rPr>
        <w:t>together </w:t>
      </w:r>
      <w:r w:rsidRPr="003F5A81">
        <w:rPr>
          <w:rFonts w:ascii="Arial" w:hAnsi="Arial" w:cs="Arial"/>
          <w:sz w:val="22"/>
          <w:szCs w:val="22"/>
          <w:lang w:val="en-AU"/>
        </w:rPr>
        <w:t>so 100 million girls </w:t>
      </w:r>
      <w:r w:rsidRPr="00C17E20">
        <w:rPr>
          <w:rFonts w:ascii="Arial" w:hAnsi="Arial" w:cs="Arial"/>
          <w:sz w:val="22"/>
          <w:szCs w:val="22"/>
          <w:lang w:val="en-AU"/>
        </w:rPr>
        <w:t>learn, lead, decide and thrive</w:t>
      </w:r>
      <w:r w:rsidRPr="003F5A81">
        <w:rPr>
          <w:rFonts w:ascii="Arial" w:hAnsi="Arial" w:cs="Arial"/>
          <w:sz w:val="22"/>
          <w:szCs w:val="22"/>
          <w:lang w:val="en-AU"/>
        </w:rPr>
        <w:t>.</w:t>
      </w:r>
    </w:p>
    <w:p w14:paraId="3D16AB70" w14:textId="77777777" w:rsidR="003F5A81" w:rsidRPr="00C17E20" w:rsidRDefault="003F5A81" w:rsidP="00333852">
      <w:pPr>
        <w:jc w:val="both"/>
        <w:rPr>
          <w:rFonts w:ascii="Arial" w:hAnsi="Arial" w:cs="Arial"/>
          <w:sz w:val="22"/>
          <w:szCs w:val="22"/>
          <w:lang w:val="en-AU"/>
        </w:rPr>
      </w:pPr>
    </w:p>
    <w:p w14:paraId="0B404F91" w14:textId="4704BE76" w:rsidR="0089088E" w:rsidRDefault="00200ADD" w:rsidP="00333852">
      <w:pPr>
        <w:jc w:val="both"/>
        <w:rPr>
          <w:rFonts w:ascii="Arial" w:hAnsi="Arial" w:cs="Arial"/>
        </w:rPr>
      </w:pPr>
      <w:r w:rsidRPr="00333852">
        <w:rPr>
          <w:rFonts w:ascii="Arial" w:hAnsi="Arial" w:cs="Arial"/>
          <w:sz w:val="22"/>
          <w:szCs w:val="22"/>
        </w:rPr>
        <w:t>Plan International</w:t>
      </w:r>
      <w:r w:rsidR="00F36B0E" w:rsidRPr="00333852">
        <w:rPr>
          <w:rFonts w:ascii="Arial" w:hAnsi="Arial" w:cs="Arial"/>
          <w:sz w:val="22"/>
          <w:szCs w:val="22"/>
        </w:rPr>
        <w:t xml:space="preserve"> welcomes the call for input published by the Office of the High Commissioner for Human Rights </w:t>
      </w:r>
      <w:r w:rsidR="003F5A81">
        <w:rPr>
          <w:rFonts w:ascii="Arial" w:hAnsi="Arial" w:cs="Arial"/>
          <w:sz w:val="22"/>
          <w:szCs w:val="22"/>
        </w:rPr>
        <w:t xml:space="preserve">for a report on ways to bridge the gender divide from a human rights perspective, </w:t>
      </w:r>
      <w:r w:rsidR="00F36B0E" w:rsidRPr="00333852">
        <w:rPr>
          <w:rFonts w:ascii="Arial" w:hAnsi="Arial" w:cs="Arial"/>
          <w:sz w:val="22"/>
          <w:szCs w:val="22"/>
        </w:rPr>
        <w:t xml:space="preserve">pursuant to Human Rights Council Resolution 32/13 on the promotion, protection and enjoyment of human rights on the </w:t>
      </w:r>
      <w:r w:rsidR="003F5A81">
        <w:rPr>
          <w:rFonts w:ascii="Arial" w:hAnsi="Arial" w:cs="Arial"/>
          <w:sz w:val="22"/>
          <w:szCs w:val="22"/>
        </w:rPr>
        <w:t>Internet.</w:t>
      </w:r>
    </w:p>
    <w:p w14:paraId="0C4482FF" w14:textId="11C0A45D" w:rsidR="00200ADD" w:rsidRDefault="0089088E" w:rsidP="00F140AD">
      <w:pPr>
        <w:pStyle w:val="Heading2"/>
      </w:pPr>
      <w:r>
        <w:t xml:space="preserve">2. </w:t>
      </w:r>
      <w:r w:rsidR="00200ADD">
        <w:t>The gender digital divide</w:t>
      </w:r>
    </w:p>
    <w:p w14:paraId="1EDFFB83" w14:textId="77777777" w:rsidR="00200ADD" w:rsidRDefault="00200ADD" w:rsidP="00200ADD"/>
    <w:p w14:paraId="5E9ACFB4" w14:textId="15E9C3EC" w:rsidR="00902D31" w:rsidRDefault="00902D31" w:rsidP="00200ADD">
      <w:pPr>
        <w:jc w:val="both"/>
        <w:rPr>
          <w:rFonts w:ascii="Arial" w:hAnsi="Arial" w:cs="Arial"/>
          <w:sz w:val="22"/>
          <w:szCs w:val="22"/>
        </w:rPr>
      </w:pPr>
      <w:r>
        <w:rPr>
          <w:rFonts w:ascii="Arial" w:hAnsi="Arial" w:cs="Arial"/>
          <w:sz w:val="22"/>
          <w:szCs w:val="22"/>
        </w:rPr>
        <w:t xml:space="preserve">As an organisation that strives to advance children’s rights and equality for girls, Plan International is concerned about the impact of the gender digital divide on girls, both in terms of access to digital technology, and access to future employment and economic opportunities. </w:t>
      </w:r>
    </w:p>
    <w:p w14:paraId="0E97FADE" w14:textId="77777777" w:rsidR="00902D31" w:rsidRDefault="00902D31" w:rsidP="00200ADD">
      <w:pPr>
        <w:jc w:val="both"/>
        <w:rPr>
          <w:rFonts w:ascii="Arial" w:hAnsi="Arial" w:cs="Arial"/>
          <w:sz w:val="22"/>
          <w:szCs w:val="22"/>
        </w:rPr>
      </w:pPr>
    </w:p>
    <w:p w14:paraId="7EC744C8" w14:textId="6660FC77" w:rsidR="00902D31" w:rsidRDefault="002E3EC2" w:rsidP="00200ADD">
      <w:pPr>
        <w:jc w:val="both"/>
        <w:rPr>
          <w:rFonts w:ascii="Arial" w:hAnsi="Arial" w:cs="Arial"/>
          <w:sz w:val="22"/>
          <w:szCs w:val="22"/>
        </w:rPr>
      </w:pPr>
      <w:r>
        <w:rPr>
          <w:rFonts w:ascii="Arial" w:hAnsi="Arial" w:cs="Arial"/>
          <w:sz w:val="22"/>
          <w:szCs w:val="22"/>
        </w:rPr>
        <w:t xml:space="preserve">Digital technologies have a </w:t>
      </w:r>
      <w:r w:rsidR="0097029F">
        <w:rPr>
          <w:rFonts w:ascii="Arial" w:hAnsi="Arial" w:cs="Arial"/>
          <w:sz w:val="22"/>
          <w:szCs w:val="22"/>
        </w:rPr>
        <w:t>strong</w:t>
      </w:r>
      <w:r>
        <w:rPr>
          <w:rFonts w:ascii="Arial" w:hAnsi="Arial" w:cs="Arial"/>
          <w:sz w:val="22"/>
          <w:szCs w:val="22"/>
        </w:rPr>
        <w:t xml:space="preserve"> potential to</w:t>
      </w:r>
      <w:r w:rsidR="00902D31">
        <w:rPr>
          <w:rFonts w:ascii="Arial" w:hAnsi="Arial" w:cs="Arial"/>
          <w:sz w:val="22"/>
          <w:szCs w:val="22"/>
        </w:rPr>
        <w:t xml:space="preserve"> empower</w:t>
      </w:r>
      <w:r>
        <w:rPr>
          <w:rFonts w:ascii="Arial" w:hAnsi="Arial" w:cs="Arial"/>
          <w:sz w:val="22"/>
          <w:szCs w:val="22"/>
        </w:rPr>
        <w:t xml:space="preserve"> girls and</w:t>
      </w:r>
      <w:r w:rsidR="00902D31">
        <w:rPr>
          <w:rFonts w:ascii="Arial" w:hAnsi="Arial" w:cs="Arial"/>
          <w:sz w:val="22"/>
          <w:szCs w:val="22"/>
        </w:rPr>
        <w:t xml:space="preserve"> women economically and socially</w:t>
      </w:r>
      <w:r w:rsidR="009A194F">
        <w:rPr>
          <w:rFonts w:ascii="Arial" w:hAnsi="Arial" w:cs="Arial"/>
          <w:sz w:val="22"/>
          <w:szCs w:val="22"/>
        </w:rPr>
        <w:t>.</w:t>
      </w:r>
      <w:r w:rsidR="00902D31">
        <w:rPr>
          <w:rStyle w:val="FootnoteReference"/>
          <w:rFonts w:ascii="Arial" w:hAnsi="Arial" w:cs="Arial"/>
          <w:sz w:val="22"/>
          <w:szCs w:val="22"/>
        </w:rPr>
        <w:footnoteReference w:id="1"/>
      </w:r>
      <w:r w:rsidR="00902D31">
        <w:rPr>
          <w:rFonts w:ascii="Arial" w:hAnsi="Arial" w:cs="Arial"/>
          <w:sz w:val="22"/>
          <w:szCs w:val="22"/>
        </w:rPr>
        <w:t xml:space="preserve"> Yet girls and women are, on average, 14% less likely than men to own a mobile phone than men worldwide. </w:t>
      </w:r>
      <w:r>
        <w:rPr>
          <w:rFonts w:ascii="Arial" w:hAnsi="Arial" w:cs="Arial"/>
          <w:sz w:val="22"/>
          <w:szCs w:val="22"/>
        </w:rPr>
        <w:t>When</w:t>
      </w:r>
      <w:r w:rsidR="00902D31">
        <w:rPr>
          <w:rFonts w:ascii="Arial" w:hAnsi="Arial" w:cs="Arial"/>
          <w:sz w:val="22"/>
          <w:szCs w:val="22"/>
        </w:rPr>
        <w:t xml:space="preserve"> girls and women do own mobile phones, they are </w:t>
      </w:r>
      <w:r w:rsidR="00F23F82">
        <w:rPr>
          <w:rFonts w:ascii="Arial" w:hAnsi="Arial" w:cs="Arial"/>
          <w:sz w:val="22"/>
          <w:szCs w:val="22"/>
        </w:rPr>
        <w:t>less likely to</w:t>
      </w:r>
      <w:r w:rsidR="00902D31">
        <w:rPr>
          <w:rFonts w:ascii="Arial" w:hAnsi="Arial" w:cs="Arial"/>
          <w:sz w:val="22"/>
          <w:szCs w:val="22"/>
        </w:rPr>
        <w:t xml:space="preserve"> use </w:t>
      </w:r>
      <w:r w:rsidR="00902D31" w:rsidRPr="00902D31">
        <w:rPr>
          <w:rFonts w:ascii="Arial" w:hAnsi="Arial" w:cs="Arial"/>
          <w:sz w:val="22"/>
          <w:szCs w:val="22"/>
        </w:rPr>
        <w:t>mobile data, social media apps or SMS services</w:t>
      </w:r>
      <w:r w:rsidR="00902D31">
        <w:rPr>
          <w:rFonts w:ascii="Arial" w:hAnsi="Arial" w:cs="Arial"/>
          <w:sz w:val="22"/>
          <w:szCs w:val="22"/>
        </w:rPr>
        <w:t xml:space="preserve"> compared to men.</w:t>
      </w:r>
      <w:r w:rsidR="00902D31">
        <w:rPr>
          <w:rStyle w:val="FootnoteReference"/>
          <w:rFonts w:ascii="Arial" w:hAnsi="Arial" w:cs="Arial"/>
          <w:sz w:val="22"/>
          <w:szCs w:val="22"/>
        </w:rPr>
        <w:footnoteReference w:id="2"/>
      </w:r>
      <w:r w:rsidR="00902D31">
        <w:rPr>
          <w:rFonts w:ascii="Arial" w:hAnsi="Arial" w:cs="Arial"/>
          <w:sz w:val="22"/>
          <w:szCs w:val="22"/>
        </w:rPr>
        <w:t xml:space="preserve"> </w:t>
      </w:r>
      <w:r>
        <w:rPr>
          <w:rFonts w:ascii="Arial" w:hAnsi="Arial" w:cs="Arial"/>
          <w:sz w:val="22"/>
          <w:szCs w:val="22"/>
        </w:rPr>
        <w:t xml:space="preserve">There is also a stark </w:t>
      </w:r>
      <w:r w:rsidR="00F23F82">
        <w:rPr>
          <w:rFonts w:ascii="Arial" w:hAnsi="Arial" w:cs="Arial"/>
          <w:sz w:val="22"/>
          <w:szCs w:val="22"/>
        </w:rPr>
        <w:t>disp</w:t>
      </w:r>
      <w:r w:rsidR="00ED218C">
        <w:rPr>
          <w:rFonts w:ascii="Arial" w:hAnsi="Arial" w:cs="Arial"/>
          <w:sz w:val="22"/>
          <w:szCs w:val="22"/>
        </w:rPr>
        <w:t>arity in access to the Internet.</w:t>
      </w:r>
      <w:r w:rsidR="00F23F82">
        <w:rPr>
          <w:rFonts w:ascii="Arial" w:hAnsi="Arial" w:cs="Arial"/>
          <w:sz w:val="22"/>
          <w:szCs w:val="22"/>
        </w:rPr>
        <w:t xml:space="preserve"> In 2016, the Internet gender gap was 12% </w:t>
      </w:r>
      <w:proofErr w:type="gramStart"/>
      <w:r w:rsidR="00F23F82">
        <w:rPr>
          <w:rFonts w:ascii="Arial" w:hAnsi="Arial" w:cs="Arial"/>
          <w:sz w:val="22"/>
          <w:szCs w:val="22"/>
        </w:rPr>
        <w:t>worldwide,</w:t>
      </w:r>
      <w:proofErr w:type="gramEnd"/>
      <w:r w:rsidR="00F23F82">
        <w:rPr>
          <w:rFonts w:ascii="Arial" w:hAnsi="Arial" w:cs="Arial"/>
          <w:sz w:val="22"/>
          <w:szCs w:val="22"/>
        </w:rPr>
        <w:t xml:space="preserve"> and 31% in least developed countries.</w:t>
      </w:r>
      <w:r w:rsidR="00F23F82">
        <w:rPr>
          <w:rStyle w:val="FootnoteReference"/>
          <w:rFonts w:ascii="Arial" w:hAnsi="Arial" w:cs="Arial"/>
          <w:sz w:val="22"/>
          <w:szCs w:val="22"/>
        </w:rPr>
        <w:footnoteReference w:id="3"/>
      </w:r>
      <w:r w:rsidR="00F23F82">
        <w:rPr>
          <w:rFonts w:ascii="Arial" w:hAnsi="Arial" w:cs="Arial"/>
          <w:sz w:val="22"/>
          <w:szCs w:val="22"/>
        </w:rPr>
        <w:t xml:space="preserve"> </w:t>
      </w:r>
      <w:r w:rsidR="00902D31">
        <w:rPr>
          <w:rFonts w:ascii="Arial" w:hAnsi="Arial" w:cs="Arial"/>
          <w:sz w:val="22"/>
          <w:szCs w:val="22"/>
        </w:rPr>
        <w:t>This</w:t>
      </w:r>
      <w:r w:rsidR="00ED218C">
        <w:rPr>
          <w:rFonts w:ascii="Arial" w:hAnsi="Arial" w:cs="Arial"/>
          <w:sz w:val="22"/>
          <w:szCs w:val="22"/>
        </w:rPr>
        <w:t xml:space="preserve"> gender gap in access to digital technology</w:t>
      </w:r>
      <w:r w:rsidR="00902D31">
        <w:rPr>
          <w:rFonts w:ascii="Arial" w:hAnsi="Arial" w:cs="Arial"/>
          <w:sz w:val="22"/>
          <w:szCs w:val="22"/>
        </w:rPr>
        <w:t xml:space="preserve"> </w:t>
      </w:r>
      <w:r w:rsidR="00ED218C">
        <w:rPr>
          <w:rFonts w:ascii="Arial" w:hAnsi="Arial" w:cs="Arial"/>
          <w:sz w:val="22"/>
          <w:szCs w:val="22"/>
        </w:rPr>
        <w:t>limits the ability of</w:t>
      </w:r>
      <w:r w:rsidR="00902D31">
        <w:rPr>
          <w:rFonts w:ascii="Arial" w:hAnsi="Arial" w:cs="Arial"/>
          <w:sz w:val="22"/>
          <w:szCs w:val="22"/>
        </w:rPr>
        <w:t xml:space="preserve"> girls and women to </w:t>
      </w:r>
      <w:r>
        <w:rPr>
          <w:rFonts w:ascii="Arial" w:hAnsi="Arial" w:cs="Arial"/>
          <w:sz w:val="22"/>
          <w:szCs w:val="22"/>
        </w:rPr>
        <w:t xml:space="preserve">benefit from </w:t>
      </w:r>
      <w:r w:rsidR="00CB2D54">
        <w:rPr>
          <w:rFonts w:ascii="Arial" w:hAnsi="Arial" w:cs="Arial"/>
          <w:sz w:val="22"/>
          <w:szCs w:val="22"/>
        </w:rPr>
        <w:t>many</w:t>
      </w:r>
      <w:r>
        <w:rPr>
          <w:rFonts w:ascii="Arial" w:hAnsi="Arial" w:cs="Arial"/>
          <w:sz w:val="22"/>
          <w:szCs w:val="22"/>
        </w:rPr>
        <w:t xml:space="preserve"> innovations of the digital economy, such as </w:t>
      </w:r>
      <w:r w:rsidR="00ED218C">
        <w:rPr>
          <w:rFonts w:ascii="Arial" w:hAnsi="Arial" w:cs="Arial"/>
          <w:sz w:val="22"/>
          <w:szCs w:val="22"/>
        </w:rPr>
        <w:t xml:space="preserve">digital payments and mobile money. Girls also feel safer and more connected when </w:t>
      </w:r>
      <w:r w:rsidR="00ED218C">
        <w:rPr>
          <w:rFonts w:ascii="Arial" w:hAnsi="Arial" w:cs="Arial"/>
          <w:sz w:val="22"/>
          <w:szCs w:val="22"/>
        </w:rPr>
        <w:lastRenderedPageBreak/>
        <w:t>they have a mobile phone</w:t>
      </w:r>
      <w:r w:rsidR="0097029F">
        <w:rPr>
          <w:rFonts w:ascii="Arial" w:hAnsi="Arial" w:cs="Arial"/>
          <w:sz w:val="22"/>
          <w:szCs w:val="22"/>
        </w:rPr>
        <w:t xml:space="preserve">, and they use </w:t>
      </w:r>
      <w:r w:rsidR="00ED218C">
        <w:rPr>
          <w:rFonts w:ascii="Arial" w:hAnsi="Arial" w:cs="Arial"/>
          <w:sz w:val="22"/>
          <w:szCs w:val="22"/>
        </w:rPr>
        <w:t xml:space="preserve">mobile phones to </w:t>
      </w:r>
      <w:r w:rsidR="0097029F">
        <w:rPr>
          <w:rFonts w:ascii="Arial" w:hAnsi="Arial" w:cs="Arial"/>
          <w:sz w:val="22"/>
          <w:szCs w:val="22"/>
        </w:rPr>
        <w:t>save time and money</w:t>
      </w:r>
      <w:r w:rsidR="00ED218C" w:rsidRPr="00ED218C">
        <w:rPr>
          <w:rFonts w:ascii="Arial" w:hAnsi="Arial" w:cs="Arial"/>
          <w:sz w:val="22"/>
          <w:szCs w:val="22"/>
        </w:rPr>
        <w:t xml:space="preserve"> and </w:t>
      </w:r>
      <w:r w:rsidR="0097029F">
        <w:rPr>
          <w:rFonts w:ascii="Arial" w:hAnsi="Arial" w:cs="Arial"/>
          <w:sz w:val="22"/>
          <w:szCs w:val="22"/>
        </w:rPr>
        <w:t>access</w:t>
      </w:r>
      <w:r w:rsidR="00ED218C" w:rsidRPr="00ED218C">
        <w:rPr>
          <w:rFonts w:ascii="Arial" w:hAnsi="Arial" w:cs="Arial"/>
          <w:sz w:val="22"/>
          <w:szCs w:val="22"/>
        </w:rPr>
        <w:t xml:space="preserve"> education opportunities</w:t>
      </w:r>
      <w:r w:rsidR="0097029F">
        <w:rPr>
          <w:rFonts w:ascii="Arial" w:hAnsi="Arial" w:cs="Arial"/>
          <w:sz w:val="22"/>
          <w:szCs w:val="22"/>
        </w:rPr>
        <w:t>.</w:t>
      </w:r>
    </w:p>
    <w:p w14:paraId="1BBCED71" w14:textId="77777777" w:rsidR="002E3EC2" w:rsidRDefault="002E3EC2" w:rsidP="00200ADD">
      <w:pPr>
        <w:jc w:val="both"/>
        <w:rPr>
          <w:rFonts w:ascii="Arial" w:hAnsi="Arial" w:cs="Arial"/>
          <w:sz w:val="22"/>
          <w:szCs w:val="22"/>
        </w:rPr>
      </w:pPr>
    </w:p>
    <w:p w14:paraId="3EBCE1F5" w14:textId="57022164" w:rsidR="00200ADD" w:rsidRPr="009A194F" w:rsidRDefault="002E3EC2" w:rsidP="009A194F">
      <w:pPr>
        <w:jc w:val="both"/>
        <w:rPr>
          <w:rFonts w:ascii="Arial" w:hAnsi="Arial" w:cs="Arial"/>
          <w:sz w:val="22"/>
          <w:szCs w:val="22"/>
        </w:rPr>
      </w:pPr>
      <w:r>
        <w:rPr>
          <w:rFonts w:ascii="Arial" w:hAnsi="Arial" w:cs="Arial"/>
          <w:sz w:val="22"/>
          <w:szCs w:val="22"/>
        </w:rPr>
        <w:t xml:space="preserve">There is also a significant gender divide in terms of career </w:t>
      </w:r>
      <w:r w:rsidR="00DA1A02">
        <w:rPr>
          <w:rFonts w:ascii="Arial" w:hAnsi="Arial" w:cs="Arial"/>
          <w:sz w:val="22"/>
          <w:szCs w:val="22"/>
        </w:rPr>
        <w:t xml:space="preserve">and academic </w:t>
      </w:r>
      <w:r>
        <w:rPr>
          <w:rFonts w:ascii="Arial" w:hAnsi="Arial" w:cs="Arial"/>
          <w:sz w:val="22"/>
          <w:szCs w:val="22"/>
        </w:rPr>
        <w:t>aspirations</w:t>
      </w:r>
      <w:r w:rsidR="00822EAF">
        <w:rPr>
          <w:rFonts w:ascii="Arial" w:hAnsi="Arial" w:cs="Arial"/>
          <w:sz w:val="22"/>
          <w:szCs w:val="22"/>
        </w:rPr>
        <w:t xml:space="preserve"> related to information and communication technologies (ICTs)</w:t>
      </w:r>
      <w:r>
        <w:rPr>
          <w:rFonts w:ascii="Arial" w:hAnsi="Arial" w:cs="Arial"/>
          <w:sz w:val="22"/>
          <w:szCs w:val="22"/>
        </w:rPr>
        <w:t xml:space="preserve">. </w:t>
      </w:r>
      <w:r w:rsidR="00ED218C" w:rsidRPr="00ED218C">
        <w:rPr>
          <w:rFonts w:ascii="Arial" w:hAnsi="Arial" w:cs="Arial"/>
          <w:sz w:val="22"/>
          <w:szCs w:val="22"/>
        </w:rPr>
        <w:t>In a 2016 survey, 5</w:t>
      </w:r>
      <w:r w:rsidR="00955198">
        <w:rPr>
          <w:rFonts w:ascii="Arial" w:hAnsi="Arial" w:cs="Arial"/>
          <w:sz w:val="22"/>
          <w:szCs w:val="22"/>
        </w:rPr>
        <w:t>6</w:t>
      </w:r>
      <w:r w:rsidR="00ED218C" w:rsidRPr="00ED218C">
        <w:rPr>
          <w:rFonts w:ascii="Arial" w:hAnsi="Arial" w:cs="Arial"/>
          <w:sz w:val="22"/>
          <w:szCs w:val="22"/>
        </w:rPr>
        <w:t xml:space="preserve">% of girls agreed with the statement that science, technology, engineering and mathematics (STEM) subjects “have the image of being more for boys” </w:t>
      </w:r>
      <w:r w:rsidR="00ED218C" w:rsidRPr="00F33FCA">
        <w:rPr>
          <w:rFonts w:ascii="Arial" w:hAnsi="Arial" w:cs="Arial"/>
          <w:sz w:val="22"/>
          <w:szCs w:val="22"/>
        </w:rPr>
        <w:t>than girls.</w:t>
      </w:r>
      <w:r w:rsidR="00ED218C" w:rsidRPr="00F33FCA">
        <w:rPr>
          <w:rStyle w:val="FootnoteReference"/>
          <w:rFonts w:ascii="Arial" w:hAnsi="Arial" w:cs="Arial"/>
          <w:sz w:val="22"/>
          <w:szCs w:val="22"/>
        </w:rPr>
        <w:footnoteReference w:id="4"/>
      </w:r>
      <w:r w:rsidR="00ED218C" w:rsidRPr="00F33FCA">
        <w:rPr>
          <w:rFonts w:ascii="Arial" w:hAnsi="Arial" w:cs="Arial"/>
          <w:sz w:val="22"/>
          <w:szCs w:val="22"/>
        </w:rPr>
        <w:t xml:space="preserve"> </w:t>
      </w:r>
      <w:r w:rsidR="0097029F" w:rsidRPr="00F33FCA">
        <w:rPr>
          <w:rFonts w:ascii="Arial" w:hAnsi="Arial" w:cs="Arial"/>
          <w:sz w:val="22"/>
          <w:szCs w:val="22"/>
        </w:rPr>
        <w:t>In</w:t>
      </w:r>
      <w:r w:rsidR="0097029F">
        <w:rPr>
          <w:rFonts w:ascii="Arial" w:hAnsi="Arial" w:cs="Arial"/>
          <w:sz w:val="22"/>
          <w:szCs w:val="22"/>
        </w:rPr>
        <w:t xml:space="preserve"> OECD countries, only 5% of girls expect a career in computing or engineering, while 18% of boys expect a career in these fields</w:t>
      </w:r>
      <w:r w:rsidR="009A194F">
        <w:rPr>
          <w:rFonts w:ascii="Arial" w:hAnsi="Arial" w:cs="Arial"/>
          <w:sz w:val="22"/>
          <w:szCs w:val="22"/>
        </w:rPr>
        <w:t>.</w:t>
      </w:r>
      <w:r w:rsidR="00D1519A" w:rsidRPr="009A194F">
        <w:rPr>
          <w:rStyle w:val="FootnoteReference"/>
        </w:rPr>
        <w:footnoteReference w:id="5"/>
      </w:r>
      <w:r w:rsidR="0097029F">
        <w:rPr>
          <w:rFonts w:ascii="Arial" w:hAnsi="Arial" w:cs="Arial"/>
          <w:sz w:val="22"/>
          <w:szCs w:val="22"/>
        </w:rPr>
        <w:t xml:space="preserve"> </w:t>
      </w:r>
      <w:r w:rsidR="00D1519A">
        <w:rPr>
          <w:rFonts w:ascii="Arial" w:hAnsi="Arial" w:cs="Arial"/>
          <w:sz w:val="22"/>
          <w:szCs w:val="22"/>
        </w:rPr>
        <w:t>These expectations</w:t>
      </w:r>
      <w:r w:rsidR="009A194F">
        <w:rPr>
          <w:rFonts w:ascii="Arial" w:hAnsi="Arial" w:cs="Arial"/>
          <w:sz w:val="22"/>
          <w:szCs w:val="22"/>
        </w:rPr>
        <w:t xml:space="preserve"> are reflected in the workforce:</w:t>
      </w:r>
      <w:r w:rsidR="00D1519A">
        <w:rPr>
          <w:rFonts w:ascii="Arial" w:hAnsi="Arial" w:cs="Arial"/>
          <w:sz w:val="22"/>
          <w:szCs w:val="22"/>
        </w:rPr>
        <w:t xml:space="preserve"> </w:t>
      </w:r>
      <w:r w:rsidR="00FC0E02">
        <w:rPr>
          <w:rFonts w:ascii="Arial" w:hAnsi="Arial" w:cs="Arial"/>
          <w:sz w:val="22"/>
          <w:szCs w:val="22"/>
        </w:rPr>
        <w:t xml:space="preserve">a </w:t>
      </w:r>
      <w:r w:rsidR="00D1519A" w:rsidRPr="00D1519A">
        <w:rPr>
          <w:rFonts w:ascii="Arial" w:hAnsi="Arial" w:cs="Arial"/>
          <w:sz w:val="22"/>
          <w:szCs w:val="22"/>
        </w:rPr>
        <w:t>2010 ILO study found that women</w:t>
      </w:r>
      <w:r w:rsidR="00D1519A">
        <w:rPr>
          <w:rFonts w:ascii="Arial" w:hAnsi="Arial" w:cs="Arial"/>
          <w:sz w:val="22"/>
          <w:szCs w:val="22"/>
        </w:rPr>
        <w:t xml:space="preserve"> working in the ICT sector</w:t>
      </w:r>
      <w:r w:rsidR="00D1519A" w:rsidRPr="00D1519A">
        <w:rPr>
          <w:rFonts w:ascii="Arial" w:hAnsi="Arial" w:cs="Arial"/>
          <w:sz w:val="22"/>
          <w:szCs w:val="22"/>
        </w:rPr>
        <w:t xml:space="preserve"> tend to hold jobs at the bottom of the supply </w:t>
      </w:r>
      <w:r w:rsidR="00D1519A">
        <w:rPr>
          <w:rFonts w:ascii="Arial" w:hAnsi="Arial" w:cs="Arial"/>
          <w:sz w:val="22"/>
          <w:szCs w:val="22"/>
        </w:rPr>
        <w:t>chain</w:t>
      </w:r>
      <w:r w:rsidR="00D1519A" w:rsidRPr="00D1519A">
        <w:rPr>
          <w:rFonts w:ascii="Arial" w:hAnsi="Arial" w:cs="Arial"/>
          <w:sz w:val="22"/>
          <w:szCs w:val="22"/>
        </w:rPr>
        <w:t>, such as in administrative and clerical roles</w:t>
      </w:r>
      <w:r w:rsidR="00D1519A">
        <w:rPr>
          <w:rFonts w:ascii="Arial" w:hAnsi="Arial" w:cs="Arial"/>
          <w:sz w:val="22"/>
          <w:szCs w:val="22"/>
        </w:rPr>
        <w:t>, rather than the more lucrative managerial or technical roles.</w:t>
      </w:r>
      <w:r w:rsidR="009A194F">
        <w:rPr>
          <w:rStyle w:val="FootnoteReference"/>
          <w:rFonts w:ascii="Arial" w:hAnsi="Arial" w:cs="Arial"/>
          <w:sz w:val="22"/>
          <w:szCs w:val="22"/>
        </w:rPr>
        <w:footnoteReference w:id="6"/>
      </w:r>
      <w:r w:rsidR="00D1519A">
        <w:rPr>
          <w:rFonts w:ascii="Arial" w:hAnsi="Arial" w:cs="Arial"/>
          <w:sz w:val="22"/>
          <w:szCs w:val="22"/>
        </w:rPr>
        <w:t xml:space="preserve"> </w:t>
      </w:r>
      <w:r w:rsidR="009A194F" w:rsidRPr="009A194F">
        <w:rPr>
          <w:rFonts w:ascii="Arial" w:hAnsi="Arial" w:cs="Arial"/>
          <w:sz w:val="22"/>
          <w:szCs w:val="22"/>
        </w:rPr>
        <w:t xml:space="preserve">Another study of global trends in </w:t>
      </w:r>
      <w:r w:rsidR="009A194F">
        <w:rPr>
          <w:rFonts w:ascii="Arial" w:hAnsi="Arial" w:cs="Arial"/>
          <w:sz w:val="22"/>
          <w:szCs w:val="22"/>
        </w:rPr>
        <w:t xml:space="preserve">the </w:t>
      </w:r>
      <w:r w:rsidR="009A194F" w:rsidRPr="00F33FCA">
        <w:rPr>
          <w:rFonts w:ascii="Arial" w:hAnsi="Arial" w:cs="Arial"/>
          <w:sz w:val="22"/>
          <w:szCs w:val="22"/>
        </w:rPr>
        <w:t>ICT sector found t</w:t>
      </w:r>
      <w:r w:rsidR="009C146A" w:rsidRPr="00F33FCA">
        <w:rPr>
          <w:rFonts w:ascii="Arial" w:hAnsi="Arial" w:cs="Arial"/>
          <w:sz w:val="22"/>
          <w:szCs w:val="22"/>
        </w:rPr>
        <w:t>hat, on average, women account</w:t>
      </w:r>
      <w:r w:rsidR="009A194F" w:rsidRPr="00F33FCA">
        <w:rPr>
          <w:rFonts w:ascii="Arial" w:hAnsi="Arial" w:cs="Arial"/>
          <w:sz w:val="22"/>
          <w:szCs w:val="22"/>
        </w:rPr>
        <w:t xml:space="preserve"> for 30% of operations technicians, but only 15% of managers and 11% of strategy and planning professionals.</w:t>
      </w:r>
      <w:r w:rsidR="009A194F" w:rsidRPr="00F33FCA">
        <w:rPr>
          <w:rStyle w:val="FootnoteReference"/>
          <w:rFonts w:ascii="Arial" w:hAnsi="Arial" w:cs="Arial"/>
          <w:sz w:val="22"/>
          <w:szCs w:val="22"/>
        </w:rPr>
        <w:footnoteReference w:id="7"/>
      </w:r>
    </w:p>
    <w:p w14:paraId="3D3920B4" w14:textId="738021A7" w:rsidR="0089088E" w:rsidRDefault="00200ADD" w:rsidP="003F5A81">
      <w:pPr>
        <w:pStyle w:val="Heading2"/>
      </w:pPr>
      <w:r>
        <w:t xml:space="preserve">3. </w:t>
      </w:r>
      <w:r w:rsidR="0089088E">
        <w:t xml:space="preserve">The </w:t>
      </w:r>
      <w:r>
        <w:t xml:space="preserve">reasons behind the </w:t>
      </w:r>
      <w:r w:rsidR="00F876F8">
        <w:t xml:space="preserve">gender </w:t>
      </w:r>
      <w:r>
        <w:t>digital divide</w:t>
      </w:r>
    </w:p>
    <w:p w14:paraId="216CD03D" w14:textId="77777777" w:rsidR="00727160" w:rsidRDefault="00727160" w:rsidP="00727160"/>
    <w:p w14:paraId="2325089F" w14:textId="455E8369" w:rsidR="000B1000" w:rsidRPr="00333852" w:rsidRDefault="00606737" w:rsidP="00333852">
      <w:pPr>
        <w:jc w:val="both"/>
        <w:rPr>
          <w:rFonts w:ascii="Arial" w:hAnsi="Arial" w:cs="Arial"/>
          <w:b/>
          <w:sz w:val="22"/>
          <w:szCs w:val="22"/>
        </w:rPr>
      </w:pPr>
      <w:r>
        <w:rPr>
          <w:rFonts w:ascii="Arial" w:hAnsi="Arial" w:cs="Arial"/>
          <w:b/>
          <w:sz w:val="22"/>
          <w:szCs w:val="22"/>
        </w:rPr>
        <w:t>3</w:t>
      </w:r>
      <w:r w:rsidR="004B77BD" w:rsidRPr="00333852">
        <w:rPr>
          <w:rFonts w:ascii="Arial" w:hAnsi="Arial" w:cs="Arial"/>
          <w:b/>
          <w:sz w:val="22"/>
          <w:szCs w:val="22"/>
        </w:rPr>
        <w:t xml:space="preserve">.1 </w:t>
      </w:r>
      <w:r w:rsidR="000B1000" w:rsidRPr="00333852">
        <w:rPr>
          <w:rFonts w:ascii="Arial" w:hAnsi="Arial" w:cs="Arial"/>
          <w:b/>
          <w:sz w:val="22"/>
          <w:szCs w:val="22"/>
        </w:rPr>
        <w:t>Literacy gap</w:t>
      </w:r>
    </w:p>
    <w:p w14:paraId="0562462C" w14:textId="77777777" w:rsidR="000B1000" w:rsidRPr="00333852" w:rsidRDefault="000B1000" w:rsidP="00333852">
      <w:pPr>
        <w:jc w:val="both"/>
        <w:rPr>
          <w:rFonts w:ascii="Arial" w:hAnsi="Arial" w:cs="Arial"/>
          <w:sz w:val="22"/>
          <w:szCs w:val="22"/>
        </w:rPr>
      </w:pPr>
    </w:p>
    <w:p w14:paraId="6D54084D" w14:textId="3823BFF7" w:rsidR="00606737" w:rsidRDefault="000B1000" w:rsidP="000B1000">
      <w:pPr>
        <w:jc w:val="both"/>
        <w:rPr>
          <w:rFonts w:ascii="Arial" w:hAnsi="Arial" w:cs="Arial"/>
          <w:sz w:val="22"/>
          <w:szCs w:val="22"/>
        </w:rPr>
      </w:pPr>
      <w:r w:rsidRPr="00333852">
        <w:rPr>
          <w:rFonts w:ascii="Arial" w:hAnsi="Arial" w:cs="Arial"/>
          <w:sz w:val="22"/>
          <w:szCs w:val="22"/>
        </w:rPr>
        <w:t xml:space="preserve">Girls and women lag behind </w:t>
      </w:r>
      <w:r w:rsidRPr="00F33FCA">
        <w:rPr>
          <w:rFonts w:ascii="Arial" w:hAnsi="Arial" w:cs="Arial"/>
          <w:sz w:val="22"/>
          <w:szCs w:val="22"/>
        </w:rPr>
        <w:t>boys and men and in both traditional and digital literacy.</w:t>
      </w:r>
      <w:r w:rsidR="005163F0" w:rsidRPr="00F33FCA">
        <w:rPr>
          <w:rFonts w:ascii="Arial" w:hAnsi="Arial" w:cs="Arial"/>
          <w:sz w:val="22"/>
          <w:szCs w:val="22"/>
        </w:rPr>
        <w:t xml:space="preserve"> </w:t>
      </w:r>
      <w:r w:rsidR="00D1519A" w:rsidRPr="00F33FCA">
        <w:rPr>
          <w:rFonts w:ascii="Arial" w:hAnsi="Arial" w:cs="Arial"/>
          <w:sz w:val="22"/>
          <w:szCs w:val="22"/>
        </w:rPr>
        <w:t>Nearly</w:t>
      </w:r>
      <w:r w:rsidR="005163F0" w:rsidRPr="00F33FCA">
        <w:rPr>
          <w:rFonts w:ascii="Arial" w:hAnsi="Arial" w:cs="Arial"/>
          <w:sz w:val="22"/>
          <w:szCs w:val="22"/>
        </w:rPr>
        <w:t xml:space="preserve"> two thirds of the world’s 781 million illiterate adults are women</w:t>
      </w:r>
      <w:r w:rsidR="00606737" w:rsidRPr="00F33FCA">
        <w:rPr>
          <w:rFonts w:ascii="Arial" w:hAnsi="Arial" w:cs="Arial"/>
          <w:sz w:val="22"/>
          <w:szCs w:val="22"/>
        </w:rPr>
        <w:t>,</w:t>
      </w:r>
      <w:r w:rsidR="005163F0" w:rsidRPr="00F33FCA">
        <w:rPr>
          <w:rStyle w:val="FootnoteReference"/>
          <w:rFonts w:ascii="Arial" w:hAnsi="Arial" w:cs="Arial"/>
          <w:sz w:val="22"/>
          <w:szCs w:val="22"/>
        </w:rPr>
        <w:footnoteReference w:id="8"/>
      </w:r>
      <w:r w:rsidR="00606737" w:rsidRPr="00F33FCA">
        <w:rPr>
          <w:rFonts w:ascii="Arial" w:hAnsi="Arial" w:cs="Arial"/>
          <w:sz w:val="22"/>
          <w:szCs w:val="22"/>
        </w:rPr>
        <w:t xml:space="preserve"> and men outscore women in “digital fluency” in almost all countries.</w:t>
      </w:r>
      <w:r w:rsidR="00606737" w:rsidRPr="00F33FCA">
        <w:rPr>
          <w:rStyle w:val="FootnoteReference"/>
          <w:rFonts w:ascii="Arial" w:hAnsi="Arial" w:cs="Arial"/>
          <w:sz w:val="22"/>
          <w:szCs w:val="22"/>
        </w:rPr>
        <w:footnoteReference w:id="9"/>
      </w:r>
      <w:r w:rsidRPr="00F33FCA">
        <w:rPr>
          <w:rStyle w:val="FootnoteReference"/>
          <w:sz w:val="22"/>
          <w:szCs w:val="22"/>
        </w:rPr>
        <w:t xml:space="preserve"> </w:t>
      </w:r>
      <w:r w:rsidR="005163F0" w:rsidRPr="00F33FCA">
        <w:rPr>
          <w:rFonts w:ascii="Arial" w:hAnsi="Arial" w:cs="Arial"/>
          <w:sz w:val="22"/>
          <w:szCs w:val="22"/>
        </w:rPr>
        <w:t xml:space="preserve"> </w:t>
      </w:r>
      <w:r w:rsidR="00D1519A" w:rsidRPr="00F33FCA">
        <w:rPr>
          <w:rFonts w:ascii="Arial" w:hAnsi="Arial" w:cs="Arial"/>
          <w:sz w:val="22"/>
          <w:szCs w:val="22"/>
        </w:rPr>
        <w:t>This, in turn, makes it more difficult for girls and</w:t>
      </w:r>
      <w:r w:rsidR="005163F0" w:rsidRPr="00F33FCA">
        <w:rPr>
          <w:rFonts w:ascii="Arial" w:hAnsi="Arial" w:cs="Arial"/>
          <w:sz w:val="22"/>
          <w:szCs w:val="22"/>
        </w:rPr>
        <w:t xml:space="preserve"> women to learn digital skills and </w:t>
      </w:r>
      <w:r w:rsidR="00D1519A" w:rsidRPr="00F33FCA">
        <w:rPr>
          <w:rFonts w:ascii="Arial" w:hAnsi="Arial" w:cs="Arial"/>
          <w:sz w:val="22"/>
          <w:szCs w:val="22"/>
        </w:rPr>
        <w:t xml:space="preserve">capitalise on the potential of </w:t>
      </w:r>
      <w:r w:rsidR="005163F0" w:rsidRPr="00F33FCA">
        <w:rPr>
          <w:rFonts w:ascii="Arial" w:hAnsi="Arial" w:cs="Arial"/>
          <w:sz w:val="22"/>
          <w:szCs w:val="22"/>
        </w:rPr>
        <w:t xml:space="preserve">basic technology, </w:t>
      </w:r>
      <w:r w:rsidR="00D1519A" w:rsidRPr="00F33FCA">
        <w:rPr>
          <w:rFonts w:ascii="Arial" w:hAnsi="Arial" w:cs="Arial"/>
          <w:sz w:val="22"/>
          <w:szCs w:val="22"/>
        </w:rPr>
        <w:t>such as</w:t>
      </w:r>
      <w:r w:rsidR="005163F0" w:rsidRPr="00F33FCA">
        <w:rPr>
          <w:rFonts w:ascii="Arial" w:hAnsi="Arial" w:cs="Arial"/>
          <w:sz w:val="22"/>
          <w:szCs w:val="22"/>
        </w:rPr>
        <w:t xml:space="preserve"> mobile phones and SMS-based services. </w:t>
      </w:r>
      <w:r w:rsidR="00D1519A" w:rsidRPr="00F33FCA">
        <w:rPr>
          <w:rFonts w:ascii="Arial" w:hAnsi="Arial" w:cs="Arial"/>
          <w:sz w:val="22"/>
          <w:szCs w:val="22"/>
        </w:rPr>
        <w:t>Lower digital literacy</w:t>
      </w:r>
      <w:r w:rsidRPr="00F33FCA">
        <w:rPr>
          <w:rFonts w:ascii="Arial" w:hAnsi="Arial" w:cs="Arial"/>
          <w:sz w:val="22"/>
          <w:szCs w:val="22"/>
        </w:rPr>
        <w:t xml:space="preserve"> also makes </w:t>
      </w:r>
      <w:r w:rsidR="00D1519A" w:rsidRPr="00F33FCA">
        <w:rPr>
          <w:rFonts w:ascii="Arial" w:hAnsi="Arial" w:cs="Arial"/>
          <w:sz w:val="22"/>
          <w:szCs w:val="22"/>
        </w:rPr>
        <w:t>girls and women</w:t>
      </w:r>
      <w:r w:rsidR="00D1519A" w:rsidRPr="00333852">
        <w:rPr>
          <w:rFonts w:ascii="Arial" w:hAnsi="Arial" w:cs="Arial"/>
          <w:sz w:val="22"/>
          <w:szCs w:val="22"/>
        </w:rPr>
        <w:t xml:space="preserve"> </w:t>
      </w:r>
      <w:r w:rsidRPr="00333852">
        <w:rPr>
          <w:rFonts w:ascii="Arial" w:hAnsi="Arial" w:cs="Arial"/>
          <w:sz w:val="22"/>
          <w:szCs w:val="22"/>
        </w:rPr>
        <w:t xml:space="preserve">more susceptible </w:t>
      </w:r>
      <w:r w:rsidR="00D1519A">
        <w:rPr>
          <w:rFonts w:ascii="Arial" w:hAnsi="Arial" w:cs="Arial"/>
          <w:sz w:val="22"/>
          <w:szCs w:val="22"/>
        </w:rPr>
        <w:t>to</w:t>
      </w:r>
      <w:r w:rsidRPr="00333852">
        <w:rPr>
          <w:rFonts w:ascii="Arial" w:hAnsi="Arial" w:cs="Arial"/>
          <w:sz w:val="22"/>
          <w:szCs w:val="22"/>
        </w:rPr>
        <w:t xml:space="preserve"> risks associated with using technology and going online, such as unnecessary and high user fees, signing up for services they do not need, or inadvertently sharing too much private information about themselves. </w:t>
      </w:r>
    </w:p>
    <w:p w14:paraId="70E03425" w14:textId="77777777" w:rsidR="00606737" w:rsidRDefault="00606737" w:rsidP="000B1000">
      <w:pPr>
        <w:jc w:val="both"/>
        <w:rPr>
          <w:rFonts w:ascii="Arial" w:hAnsi="Arial" w:cs="Arial"/>
          <w:sz w:val="22"/>
          <w:szCs w:val="22"/>
        </w:rPr>
      </w:pPr>
    </w:p>
    <w:p w14:paraId="2DD3DC46" w14:textId="1F1EDD51" w:rsidR="000B1000" w:rsidRPr="00333852" w:rsidRDefault="000B1000" w:rsidP="000B1000">
      <w:pPr>
        <w:jc w:val="both"/>
        <w:rPr>
          <w:rFonts w:ascii="Arial" w:hAnsi="Arial" w:cs="Arial"/>
          <w:sz w:val="22"/>
          <w:szCs w:val="22"/>
        </w:rPr>
      </w:pPr>
      <w:r w:rsidRPr="00333852">
        <w:rPr>
          <w:rFonts w:ascii="Arial" w:hAnsi="Arial" w:cs="Arial"/>
          <w:sz w:val="22"/>
          <w:szCs w:val="22"/>
        </w:rPr>
        <w:t xml:space="preserve">Many services and tools exist that can make digital tools and technologies more approachable for people with low or no literacy skills, but </w:t>
      </w:r>
      <w:r w:rsidR="00D1519A">
        <w:rPr>
          <w:rFonts w:ascii="Arial" w:hAnsi="Arial" w:cs="Arial"/>
          <w:sz w:val="22"/>
          <w:szCs w:val="22"/>
        </w:rPr>
        <w:t>there is further work required to make these tools more widely accessible</w:t>
      </w:r>
      <w:r w:rsidRPr="00333852">
        <w:rPr>
          <w:rFonts w:ascii="Arial" w:hAnsi="Arial" w:cs="Arial"/>
          <w:sz w:val="22"/>
          <w:szCs w:val="22"/>
        </w:rPr>
        <w:t xml:space="preserve">. Therefore, bridging the traditional literacy gap as well as the digital literacy gap must be a priority issue as </w:t>
      </w:r>
      <w:r w:rsidR="00CB2D54">
        <w:rPr>
          <w:rFonts w:ascii="Arial" w:hAnsi="Arial" w:cs="Arial"/>
          <w:sz w:val="22"/>
          <w:szCs w:val="22"/>
        </w:rPr>
        <w:t xml:space="preserve">a component of </w:t>
      </w:r>
      <w:r w:rsidRPr="00333852">
        <w:rPr>
          <w:rFonts w:ascii="Arial" w:hAnsi="Arial" w:cs="Arial"/>
          <w:sz w:val="22"/>
          <w:szCs w:val="22"/>
        </w:rPr>
        <w:t>broader efforts to</w:t>
      </w:r>
      <w:r w:rsidR="00D1519A">
        <w:rPr>
          <w:rFonts w:ascii="Arial" w:hAnsi="Arial" w:cs="Arial"/>
          <w:sz w:val="22"/>
          <w:szCs w:val="22"/>
        </w:rPr>
        <w:t xml:space="preserve"> ensure girls and women benefit from the digital revolution to an equal extent.</w:t>
      </w:r>
    </w:p>
    <w:p w14:paraId="62DC9BD1" w14:textId="77777777" w:rsidR="000B1000" w:rsidRDefault="000B1000" w:rsidP="00727160">
      <w:pPr>
        <w:rPr>
          <w:rFonts w:ascii="Arial" w:hAnsi="Arial" w:cs="Arial"/>
        </w:rPr>
      </w:pPr>
    </w:p>
    <w:p w14:paraId="4452901F" w14:textId="524B5E9F" w:rsidR="000B1000" w:rsidRPr="00333852" w:rsidRDefault="00606737" w:rsidP="00333852">
      <w:pPr>
        <w:jc w:val="both"/>
        <w:rPr>
          <w:rFonts w:ascii="Arial" w:hAnsi="Arial" w:cs="Arial"/>
          <w:b/>
          <w:sz w:val="22"/>
          <w:szCs w:val="22"/>
        </w:rPr>
      </w:pPr>
      <w:r>
        <w:rPr>
          <w:rFonts w:ascii="Arial" w:hAnsi="Arial" w:cs="Arial"/>
          <w:b/>
          <w:sz w:val="22"/>
          <w:szCs w:val="22"/>
        </w:rPr>
        <w:t>3</w:t>
      </w:r>
      <w:r w:rsidR="000B1000" w:rsidRPr="00333852">
        <w:rPr>
          <w:rFonts w:ascii="Arial" w:hAnsi="Arial" w:cs="Arial"/>
          <w:b/>
          <w:sz w:val="22"/>
          <w:szCs w:val="22"/>
        </w:rPr>
        <w:t>.2 Harmful gender stereotypes</w:t>
      </w:r>
      <w:r w:rsidR="005163F0" w:rsidRPr="00333852">
        <w:rPr>
          <w:rFonts w:ascii="Arial" w:hAnsi="Arial" w:cs="Arial"/>
          <w:b/>
          <w:sz w:val="22"/>
          <w:szCs w:val="22"/>
        </w:rPr>
        <w:t xml:space="preserve"> and lack of role models </w:t>
      </w:r>
    </w:p>
    <w:p w14:paraId="27340B38" w14:textId="77777777" w:rsidR="000B1000" w:rsidRPr="00333852" w:rsidRDefault="000B1000" w:rsidP="00333852">
      <w:pPr>
        <w:jc w:val="both"/>
        <w:rPr>
          <w:rFonts w:ascii="Arial" w:hAnsi="Arial" w:cs="Arial"/>
          <w:sz w:val="22"/>
          <w:szCs w:val="22"/>
        </w:rPr>
      </w:pPr>
    </w:p>
    <w:p w14:paraId="6A757BE2" w14:textId="4065FB2F" w:rsidR="00255FE8" w:rsidRDefault="00606737" w:rsidP="00255FE8">
      <w:pPr>
        <w:jc w:val="both"/>
        <w:rPr>
          <w:rFonts w:ascii="Arial" w:hAnsi="Arial" w:cs="Arial"/>
          <w:sz w:val="22"/>
          <w:szCs w:val="22"/>
        </w:rPr>
      </w:pPr>
      <w:r>
        <w:rPr>
          <w:rFonts w:ascii="Arial" w:hAnsi="Arial" w:cs="Arial"/>
          <w:sz w:val="22"/>
          <w:szCs w:val="22"/>
        </w:rPr>
        <w:t xml:space="preserve">As outlined at section 2 above, </w:t>
      </w:r>
      <w:r w:rsidR="00D0619B">
        <w:rPr>
          <w:rFonts w:ascii="Arial" w:hAnsi="Arial" w:cs="Arial"/>
          <w:sz w:val="22"/>
          <w:szCs w:val="22"/>
        </w:rPr>
        <w:t>one manifestation of the gender digital divide is the differing expectations girls and boys h</w:t>
      </w:r>
      <w:r w:rsidR="00822EAF">
        <w:rPr>
          <w:rFonts w:ascii="Arial" w:hAnsi="Arial" w:cs="Arial"/>
          <w:sz w:val="22"/>
          <w:szCs w:val="22"/>
        </w:rPr>
        <w:t>old</w:t>
      </w:r>
      <w:r w:rsidR="00D0619B">
        <w:rPr>
          <w:rFonts w:ascii="Arial" w:hAnsi="Arial" w:cs="Arial"/>
          <w:sz w:val="22"/>
          <w:szCs w:val="22"/>
        </w:rPr>
        <w:t xml:space="preserve"> regarding potential careers in the ICT </w:t>
      </w:r>
      <w:proofErr w:type="gramStart"/>
      <w:r w:rsidR="00D0619B">
        <w:rPr>
          <w:rFonts w:ascii="Arial" w:hAnsi="Arial" w:cs="Arial"/>
          <w:sz w:val="22"/>
          <w:szCs w:val="22"/>
        </w:rPr>
        <w:lastRenderedPageBreak/>
        <w:t>sector</w:t>
      </w:r>
      <w:proofErr w:type="gramEnd"/>
      <w:r w:rsidR="00D0619B">
        <w:rPr>
          <w:rFonts w:ascii="Arial" w:hAnsi="Arial" w:cs="Arial"/>
          <w:sz w:val="22"/>
          <w:szCs w:val="22"/>
        </w:rPr>
        <w:t xml:space="preserve">. </w:t>
      </w:r>
      <w:r w:rsidR="00FC0E02">
        <w:rPr>
          <w:rFonts w:ascii="Arial" w:hAnsi="Arial" w:cs="Arial"/>
          <w:sz w:val="22"/>
          <w:szCs w:val="22"/>
        </w:rPr>
        <w:t>This is of particular concern</w:t>
      </w:r>
      <w:r w:rsidR="00822EAF">
        <w:rPr>
          <w:rFonts w:ascii="Arial" w:hAnsi="Arial" w:cs="Arial"/>
          <w:sz w:val="22"/>
          <w:szCs w:val="22"/>
        </w:rPr>
        <w:t>,</w:t>
      </w:r>
      <w:r w:rsidR="00FC0E02">
        <w:rPr>
          <w:rFonts w:ascii="Arial" w:hAnsi="Arial" w:cs="Arial"/>
          <w:sz w:val="22"/>
          <w:szCs w:val="22"/>
        </w:rPr>
        <w:t xml:space="preserve"> given that </w:t>
      </w:r>
      <w:r w:rsidR="00255FE8">
        <w:rPr>
          <w:rFonts w:ascii="Arial" w:hAnsi="Arial" w:cs="Arial"/>
          <w:sz w:val="22"/>
          <w:szCs w:val="22"/>
        </w:rPr>
        <w:t>w</w:t>
      </w:r>
      <w:r w:rsidR="00255FE8" w:rsidRPr="00255FE8">
        <w:rPr>
          <w:rFonts w:ascii="Arial" w:hAnsi="Arial" w:cs="Arial"/>
          <w:sz w:val="22"/>
          <w:szCs w:val="22"/>
        </w:rPr>
        <w:t>omen working in ICT earn almost 9% more than women in similar positions in the non-ICT service sectors</w:t>
      </w:r>
      <w:r w:rsidR="00255FE8">
        <w:rPr>
          <w:rFonts w:ascii="Arial" w:hAnsi="Arial" w:cs="Arial"/>
          <w:sz w:val="22"/>
          <w:szCs w:val="22"/>
        </w:rPr>
        <w:t>.</w:t>
      </w:r>
      <w:r w:rsidR="00255FE8">
        <w:rPr>
          <w:rStyle w:val="FootnoteReference"/>
          <w:rFonts w:ascii="Arial" w:hAnsi="Arial" w:cs="Arial"/>
          <w:sz w:val="22"/>
          <w:szCs w:val="22"/>
        </w:rPr>
        <w:footnoteReference w:id="10"/>
      </w:r>
      <w:r w:rsidR="00255FE8">
        <w:rPr>
          <w:rFonts w:ascii="Arial" w:hAnsi="Arial" w:cs="Arial"/>
          <w:sz w:val="22"/>
          <w:szCs w:val="22"/>
        </w:rPr>
        <w:t xml:space="preserve"> </w:t>
      </w:r>
    </w:p>
    <w:p w14:paraId="6E81BE65" w14:textId="77777777" w:rsidR="00255FE8" w:rsidRPr="00255FE8" w:rsidRDefault="00255FE8" w:rsidP="00255FE8">
      <w:pPr>
        <w:jc w:val="both"/>
        <w:rPr>
          <w:rFonts w:ascii="Arial" w:hAnsi="Arial" w:cs="Arial"/>
          <w:sz w:val="22"/>
          <w:szCs w:val="22"/>
        </w:rPr>
      </w:pPr>
    </w:p>
    <w:p w14:paraId="129F28E1" w14:textId="52FF3414" w:rsidR="000B1000" w:rsidRPr="00333852" w:rsidRDefault="00D53854" w:rsidP="000F3319">
      <w:pPr>
        <w:jc w:val="both"/>
        <w:rPr>
          <w:rFonts w:ascii="Arial" w:hAnsi="Arial" w:cs="Arial"/>
          <w:sz w:val="22"/>
          <w:szCs w:val="22"/>
        </w:rPr>
      </w:pPr>
      <w:r>
        <w:rPr>
          <w:rFonts w:ascii="Arial" w:hAnsi="Arial" w:cs="Arial"/>
          <w:sz w:val="22"/>
          <w:szCs w:val="22"/>
        </w:rPr>
        <w:t xml:space="preserve">Research </w:t>
      </w:r>
      <w:r w:rsidR="003F447F">
        <w:rPr>
          <w:rFonts w:ascii="Arial" w:hAnsi="Arial" w:cs="Arial"/>
          <w:sz w:val="22"/>
          <w:szCs w:val="22"/>
        </w:rPr>
        <w:t>shows</w:t>
      </w:r>
      <w:r>
        <w:rPr>
          <w:rFonts w:ascii="Arial" w:hAnsi="Arial" w:cs="Arial"/>
          <w:sz w:val="22"/>
          <w:szCs w:val="22"/>
        </w:rPr>
        <w:t xml:space="preserve"> that, along with persistent stereotypes, “</w:t>
      </w:r>
      <w:r w:rsidRPr="00D53854">
        <w:rPr>
          <w:rFonts w:ascii="Arial" w:hAnsi="Arial" w:cs="Arial"/>
          <w:sz w:val="22"/>
          <w:szCs w:val="22"/>
        </w:rPr>
        <w:t>lack of support from role models</w:t>
      </w:r>
      <w:r>
        <w:rPr>
          <w:rFonts w:ascii="Arial" w:hAnsi="Arial" w:cs="Arial"/>
          <w:sz w:val="22"/>
          <w:szCs w:val="22"/>
        </w:rPr>
        <w:t>” discourages girls from pursuing ICT studies after secondary education.</w:t>
      </w:r>
      <w:r w:rsidR="000F3319">
        <w:rPr>
          <w:rStyle w:val="FootnoteReference"/>
          <w:rFonts w:ascii="Arial" w:hAnsi="Arial" w:cs="Arial"/>
          <w:sz w:val="22"/>
          <w:szCs w:val="22"/>
        </w:rPr>
        <w:footnoteReference w:id="11"/>
      </w:r>
      <w:r w:rsidR="000F3319">
        <w:rPr>
          <w:rFonts w:ascii="Arial" w:hAnsi="Arial" w:cs="Arial"/>
          <w:sz w:val="22"/>
          <w:szCs w:val="22"/>
        </w:rPr>
        <w:t xml:space="preserve"> There is, therefore, a risk that the present gender imbalance in the ICT workforce will lead to a continuation of the gender digital divide. For this reason, it is crucial </w:t>
      </w:r>
      <w:r w:rsidR="000B1000" w:rsidRPr="00333852">
        <w:rPr>
          <w:rFonts w:ascii="Arial" w:hAnsi="Arial" w:cs="Arial"/>
          <w:sz w:val="22"/>
          <w:szCs w:val="22"/>
        </w:rPr>
        <w:t xml:space="preserve">to enlist female mentors and teachers for computer classes and other technology-related initiatives, and to take concrete action to break down stereotypes and harmful norms that prevent women and girls from learning vital digital skills and pursuing careers in the field of </w:t>
      </w:r>
      <w:r w:rsidR="00255FE8">
        <w:rPr>
          <w:rFonts w:ascii="Arial" w:hAnsi="Arial" w:cs="Arial"/>
          <w:sz w:val="22"/>
          <w:szCs w:val="22"/>
        </w:rPr>
        <w:t>ICT.</w:t>
      </w:r>
      <w:r w:rsidR="000B1000" w:rsidRPr="00333852">
        <w:rPr>
          <w:rFonts w:ascii="Arial" w:hAnsi="Arial" w:cs="Arial"/>
          <w:sz w:val="22"/>
          <w:szCs w:val="22"/>
        </w:rPr>
        <w:t xml:space="preserve"> </w:t>
      </w:r>
    </w:p>
    <w:p w14:paraId="4B3D9EE0" w14:textId="77777777" w:rsidR="000B1000" w:rsidRPr="00333852" w:rsidRDefault="000B1000" w:rsidP="00333852">
      <w:pPr>
        <w:jc w:val="both"/>
        <w:rPr>
          <w:rFonts w:ascii="Arial" w:hAnsi="Arial" w:cs="Arial"/>
          <w:sz w:val="22"/>
          <w:szCs w:val="22"/>
        </w:rPr>
      </w:pPr>
    </w:p>
    <w:p w14:paraId="667D653C" w14:textId="3E8BEF5C" w:rsidR="00727160" w:rsidRPr="00333852" w:rsidRDefault="005C221E" w:rsidP="00333852">
      <w:pPr>
        <w:jc w:val="both"/>
        <w:rPr>
          <w:rFonts w:ascii="Arial" w:hAnsi="Arial" w:cs="Arial"/>
          <w:b/>
          <w:sz w:val="22"/>
          <w:szCs w:val="22"/>
        </w:rPr>
      </w:pPr>
      <w:r w:rsidRPr="00333852">
        <w:rPr>
          <w:rFonts w:ascii="Arial" w:hAnsi="Arial" w:cs="Arial"/>
          <w:b/>
          <w:sz w:val="22"/>
          <w:szCs w:val="22"/>
        </w:rPr>
        <w:t>2.3</w:t>
      </w:r>
      <w:r w:rsidR="000B1000" w:rsidRPr="00333852">
        <w:rPr>
          <w:rFonts w:ascii="Arial" w:hAnsi="Arial" w:cs="Arial"/>
          <w:b/>
          <w:sz w:val="22"/>
          <w:szCs w:val="22"/>
        </w:rPr>
        <w:t xml:space="preserve"> </w:t>
      </w:r>
      <w:r w:rsidR="004B77BD" w:rsidRPr="00333852">
        <w:rPr>
          <w:rFonts w:ascii="Arial" w:hAnsi="Arial" w:cs="Arial"/>
          <w:b/>
          <w:sz w:val="22"/>
          <w:szCs w:val="22"/>
        </w:rPr>
        <w:t>Cultural norms and attitudes</w:t>
      </w:r>
    </w:p>
    <w:p w14:paraId="25BBE335" w14:textId="114B2711" w:rsidR="00255FE8" w:rsidRDefault="00255FE8" w:rsidP="000B1000">
      <w:pPr>
        <w:jc w:val="both"/>
        <w:rPr>
          <w:rFonts w:ascii="Arial" w:hAnsi="Arial" w:cs="Arial"/>
          <w:sz w:val="22"/>
          <w:szCs w:val="22"/>
        </w:rPr>
      </w:pPr>
    </w:p>
    <w:p w14:paraId="5F75A647" w14:textId="2ACE17BE" w:rsidR="004B77BD" w:rsidRPr="00333852" w:rsidRDefault="00255FE8" w:rsidP="00FC1823">
      <w:pPr>
        <w:jc w:val="both"/>
        <w:rPr>
          <w:rFonts w:ascii="Arial" w:hAnsi="Arial" w:cs="Arial"/>
          <w:sz w:val="22"/>
          <w:szCs w:val="22"/>
        </w:rPr>
      </w:pPr>
      <w:r>
        <w:rPr>
          <w:rFonts w:ascii="Arial" w:hAnsi="Arial" w:cs="Arial"/>
          <w:sz w:val="22"/>
          <w:szCs w:val="22"/>
        </w:rPr>
        <w:t xml:space="preserve">Attitudes that place less value on the well-being, education and independence of girls than boys </w:t>
      </w:r>
      <w:r w:rsidR="003F447F">
        <w:rPr>
          <w:rFonts w:ascii="Arial" w:hAnsi="Arial" w:cs="Arial"/>
          <w:sz w:val="22"/>
          <w:szCs w:val="22"/>
        </w:rPr>
        <w:t>are an additional</w:t>
      </w:r>
      <w:r>
        <w:rPr>
          <w:rFonts w:ascii="Arial" w:hAnsi="Arial" w:cs="Arial"/>
          <w:sz w:val="22"/>
          <w:szCs w:val="22"/>
        </w:rPr>
        <w:t xml:space="preserve"> </w:t>
      </w:r>
      <w:r w:rsidR="003F447F">
        <w:rPr>
          <w:rFonts w:ascii="Arial" w:hAnsi="Arial" w:cs="Arial"/>
          <w:sz w:val="22"/>
          <w:szCs w:val="22"/>
        </w:rPr>
        <w:t>factor behind the gender digital divide</w:t>
      </w:r>
      <w:r>
        <w:rPr>
          <w:rFonts w:ascii="Arial" w:hAnsi="Arial" w:cs="Arial"/>
          <w:sz w:val="22"/>
          <w:szCs w:val="22"/>
        </w:rPr>
        <w:t xml:space="preserve">. </w:t>
      </w:r>
      <w:r w:rsidR="00FC1823">
        <w:rPr>
          <w:rFonts w:ascii="Arial" w:hAnsi="Arial" w:cs="Arial"/>
          <w:sz w:val="22"/>
          <w:szCs w:val="22"/>
        </w:rPr>
        <w:t>In households with only one phone</w:t>
      </w:r>
      <w:r w:rsidR="00F33FCA">
        <w:rPr>
          <w:rFonts w:ascii="Arial" w:hAnsi="Arial" w:cs="Arial"/>
          <w:sz w:val="22"/>
          <w:szCs w:val="22"/>
        </w:rPr>
        <w:t xml:space="preserve"> </w:t>
      </w:r>
      <w:r w:rsidR="00FC1823">
        <w:rPr>
          <w:rFonts w:ascii="Arial" w:hAnsi="Arial" w:cs="Arial"/>
          <w:sz w:val="22"/>
          <w:szCs w:val="22"/>
        </w:rPr>
        <w:t>it is common for the phone to be owned and controlled by male family members, limiting girls’ ability to develop their technical literacy.</w:t>
      </w:r>
      <w:r w:rsidR="00822EAF">
        <w:rPr>
          <w:rStyle w:val="FootnoteReference"/>
          <w:rFonts w:ascii="Arial" w:hAnsi="Arial" w:cs="Arial"/>
          <w:sz w:val="22"/>
          <w:szCs w:val="22"/>
        </w:rPr>
        <w:footnoteReference w:id="12"/>
      </w:r>
      <w:r w:rsidR="00822EAF">
        <w:rPr>
          <w:rFonts w:ascii="Arial" w:hAnsi="Arial" w:cs="Arial"/>
          <w:sz w:val="22"/>
          <w:szCs w:val="22"/>
        </w:rPr>
        <w:t xml:space="preserve"> </w:t>
      </w:r>
      <w:r w:rsidR="00FC1823">
        <w:rPr>
          <w:rFonts w:ascii="Arial" w:hAnsi="Arial" w:cs="Arial"/>
          <w:sz w:val="22"/>
          <w:szCs w:val="22"/>
        </w:rPr>
        <w:t xml:space="preserve"> </w:t>
      </w:r>
      <w:r w:rsidR="00BB71D2">
        <w:rPr>
          <w:rFonts w:ascii="Arial" w:hAnsi="Arial" w:cs="Arial"/>
          <w:sz w:val="22"/>
          <w:szCs w:val="22"/>
        </w:rPr>
        <w:t xml:space="preserve">Available research suggests that when a family buys a computer, it is often </w:t>
      </w:r>
      <w:r w:rsidR="003F447F">
        <w:rPr>
          <w:rFonts w:ascii="Arial" w:hAnsi="Arial" w:cs="Arial"/>
          <w:sz w:val="22"/>
          <w:szCs w:val="22"/>
        </w:rPr>
        <w:t>intended</w:t>
      </w:r>
      <w:r w:rsidR="00BB71D2">
        <w:rPr>
          <w:rFonts w:ascii="Arial" w:hAnsi="Arial" w:cs="Arial"/>
          <w:sz w:val="22"/>
          <w:szCs w:val="22"/>
        </w:rPr>
        <w:t xml:space="preserve"> for the boy </w:t>
      </w:r>
      <w:r w:rsidR="003F447F">
        <w:rPr>
          <w:rFonts w:ascii="Arial" w:hAnsi="Arial" w:cs="Arial"/>
          <w:sz w:val="22"/>
          <w:szCs w:val="22"/>
        </w:rPr>
        <w:t>rather than</w:t>
      </w:r>
      <w:r w:rsidR="00BB71D2">
        <w:rPr>
          <w:rFonts w:ascii="Arial" w:hAnsi="Arial" w:cs="Arial"/>
          <w:sz w:val="22"/>
          <w:szCs w:val="22"/>
        </w:rPr>
        <w:t xml:space="preserve"> the girl</w:t>
      </w:r>
      <w:r w:rsidR="003F447F">
        <w:rPr>
          <w:rFonts w:ascii="Arial" w:hAnsi="Arial" w:cs="Arial"/>
          <w:sz w:val="22"/>
          <w:szCs w:val="22"/>
        </w:rPr>
        <w:t xml:space="preserve"> child</w:t>
      </w:r>
      <w:r w:rsidR="00BB71D2">
        <w:rPr>
          <w:rFonts w:ascii="Arial" w:hAnsi="Arial" w:cs="Arial"/>
          <w:sz w:val="22"/>
          <w:szCs w:val="22"/>
        </w:rPr>
        <w:t>, because parents</w:t>
      </w:r>
      <w:r w:rsidR="006E6428">
        <w:rPr>
          <w:rFonts w:ascii="Arial" w:hAnsi="Arial" w:cs="Arial"/>
          <w:sz w:val="22"/>
          <w:szCs w:val="22"/>
        </w:rPr>
        <w:t xml:space="preserve"> can better envisage</w:t>
      </w:r>
      <w:r w:rsidR="003F447F">
        <w:rPr>
          <w:rFonts w:ascii="Arial" w:hAnsi="Arial" w:cs="Arial"/>
          <w:sz w:val="22"/>
          <w:szCs w:val="22"/>
        </w:rPr>
        <w:t xml:space="preserve"> the</w:t>
      </w:r>
      <w:r w:rsidR="00BB71D2">
        <w:rPr>
          <w:rFonts w:ascii="Arial" w:hAnsi="Arial" w:cs="Arial"/>
          <w:sz w:val="22"/>
          <w:szCs w:val="22"/>
        </w:rPr>
        <w:t xml:space="preserve"> potential for a boy to</w:t>
      </w:r>
      <w:r w:rsidR="003F447F">
        <w:rPr>
          <w:rFonts w:ascii="Arial" w:hAnsi="Arial" w:cs="Arial"/>
          <w:sz w:val="22"/>
          <w:szCs w:val="22"/>
        </w:rPr>
        <w:t xml:space="preserve"> enter a future </w:t>
      </w:r>
      <w:r w:rsidR="00BB71D2">
        <w:rPr>
          <w:rFonts w:ascii="Arial" w:hAnsi="Arial" w:cs="Arial"/>
          <w:sz w:val="22"/>
          <w:szCs w:val="22"/>
        </w:rPr>
        <w:t>career in</w:t>
      </w:r>
      <w:r w:rsidR="003F447F">
        <w:rPr>
          <w:rFonts w:ascii="Arial" w:hAnsi="Arial" w:cs="Arial"/>
          <w:sz w:val="22"/>
          <w:szCs w:val="22"/>
        </w:rPr>
        <w:t xml:space="preserve"> the</w:t>
      </w:r>
      <w:r w:rsidR="00BB71D2">
        <w:rPr>
          <w:rFonts w:ascii="Arial" w:hAnsi="Arial" w:cs="Arial"/>
          <w:sz w:val="22"/>
          <w:szCs w:val="22"/>
        </w:rPr>
        <w:t xml:space="preserve"> I</w:t>
      </w:r>
      <w:r w:rsidR="003F447F">
        <w:rPr>
          <w:rFonts w:ascii="Arial" w:hAnsi="Arial" w:cs="Arial"/>
          <w:sz w:val="22"/>
          <w:szCs w:val="22"/>
        </w:rPr>
        <w:t>C</w:t>
      </w:r>
      <w:r w:rsidR="00BB71D2">
        <w:rPr>
          <w:rFonts w:ascii="Arial" w:hAnsi="Arial" w:cs="Arial"/>
          <w:sz w:val="22"/>
          <w:szCs w:val="22"/>
        </w:rPr>
        <w:t>T</w:t>
      </w:r>
      <w:r w:rsidR="003F447F">
        <w:rPr>
          <w:rFonts w:ascii="Arial" w:hAnsi="Arial" w:cs="Arial"/>
          <w:sz w:val="22"/>
          <w:szCs w:val="22"/>
        </w:rPr>
        <w:t xml:space="preserve"> sector</w:t>
      </w:r>
      <w:r w:rsidR="00BB71D2">
        <w:rPr>
          <w:rFonts w:ascii="Arial" w:hAnsi="Arial" w:cs="Arial"/>
          <w:sz w:val="22"/>
          <w:szCs w:val="22"/>
        </w:rPr>
        <w:t>.</w:t>
      </w:r>
      <w:r w:rsidR="00BB71D2">
        <w:rPr>
          <w:rStyle w:val="FootnoteReference"/>
          <w:rFonts w:ascii="Arial" w:hAnsi="Arial" w:cs="Arial"/>
          <w:sz w:val="22"/>
          <w:szCs w:val="22"/>
        </w:rPr>
        <w:footnoteReference w:id="13"/>
      </w:r>
      <w:r w:rsidR="00BB71D2">
        <w:rPr>
          <w:rFonts w:ascii="Arial" w:hAnsi="Arial" w:cs="Arial"/>
          <w:sz w:val="22"/>
          <w:szCs w:val="22"/>
        </w:rPr>
        <w:t xml:space="preserve"> </w:t>
      </w:r>
    </w:p>
    <w:p w14:paraId="4DF42819" w14:textId="77777777" w:rsidR="000B1000" w:rsidRPr="00333852" w:rsidRDefault="000B1000" w:rsidP="000B1000">
      <w:pPr>
        <w:jc w:val="both"/>
        <w:rPr>
          <w:rFonts w:ascii="Arial" w:hAnsi="Arial" w:cs="Arial"/>
          <w:sz w:val="22"/>
          <w:szCs w:val="22"/>
        </w:rPr>
      </w:pPr>
    </w:p>
    <w:p w14:paraId="250BEA8E" w14:textId="7D863549" w:rsidR="005C221E" w:rsidRPr="00333852" w:rsidRDefault="005C221E" w:rsidP="000B1000">
      <w:pPr>
        <w:jc w:val="both"/>
        <w:rPr>
          <w:rFonts w:ascii="Arial" w:hAnsi="Arial" w:cs="Arial"/>
          <w:b/>
          <w:sz w:val="22"/>
          <w:szCs w:val="22"/>
        </w:rPr>
      </w:pPr>
      <w:r w:rsidRPr="00333852">
        <w:rPr>
          <w:rFonts w:ascii="Arial" w:hAnsi="Arial" w:cs="Arial"/>
          <w:b/>
          <w:sz w:val="22"/>
          <w:szCs w:val="22"/>
        </w:rPr>
        <w:t>2.4 Safety concerns</w:t>
      </w:r>
    </w:p>
    <w:p w14:paraId="55321616" w14:textId="77777777" w:rsidR="005C221E" w:rsidRPr="00333852" w:rsidRDefault="005C221E" w:rsidP="000B1000">
      <w:pPr>
        <w:jc w:val="both"/>
        <w:rPr>
          <w:rFonts w:ascii="Arial" w:hAnsi="Arial" w:cs="Arial"/>
          <w:sz w:val="22"/>
          <w:szCs w:val="22"/>
        </w:rPr>
      </w:pPr>
    </w:p>
    <w:p w14:paraId="4F4E4DB2" w14:textId="601253EE" w:rsidR="00B5270B" w:rsidRDefault="00B5270B" w:rsidP="00B5270B">
      <w:pPr>
        <w:jc w:val="both"/>
        <w:rPr>
          <w:rFonts w:ascii="Arial" w:hAnsi="Arial" w:cs="Arial"/>
          <w:sz w:val="22"/>
          <w:szCs w:val="22"/>
        </w:rPr>
      </w:pPr>
      <w:r w:rsidRPr="00B5270B">
        <w:rPr>
          <w:rFonts w:ascii="Arial" w:hAnsi="Arial" w:cs="Arial"/>
          <w:sz w:val="22"/>
          <w:szCs w:val="22"/>
        </w:rPr>
        <w:t xml:space="preserve">Safety issues can also be a barrier </w:t>
      </w:r>
      <w:r w:rsidR="00CB2D54">
        <w:rPr>
          <w:rFonts w:ascii="Arial" w:hAnsi="Arial" w:cs="Arial"/>
          <w:sz w:val="22"/>
          <w:szCs w:val="22"/>
        </w:rPr>
        <w:t xml:space="preserve">preventing </w:t>
      </w:r>
      <w:r w:rsidRPr="00B5270B">
        <w:rPr>
          <w:rFonts w:ascii="Arial" w:hAnsi="Arial" w:cs="Arial"/>
          <w:sz w:val="22"/>
          <w:szCs w:val="22"/>
        </w:rPr>
        <w:t>girls and women</w:t>
      </w:r>
      <w:r w:rsidR="00CB2D54">
        <w:rPr>
          <w:rFonts w:ascii="Arial" w:hAnsi="Arial" w:cs="Arial"/>
          <w:sz w:val="22"/>
          <w:szCs w:val="22"/>
        </w:rPr>
        <w:t xml:space="preserve"> from accessing digital technology</w:t>
      </w:r>
      <w:r w:rsidRPr="00B5270B">
        <w:rPr>
          <w:rFonts w:ascii="Arial" w:hAnsi="Arial" w:cs="Arial"/>
          <w:sz w:val="22"/>
          <w:szCs w:val="22"/>
        </w:rPr>
        <w:t xml:space="preserve">. According to Intel’s 2013 Women and the Web report, 25% of non-internet users between the ages of 14 and 17 reported that their families opposed them being online because they saw it as a </w:t>
      </w:r>
      <w:r w:rsidR="00345DA1">
        <w:rPr>
          <w:rFonts w:ascii="Arial" w:hAnsi="Arial" w:cs="Arial"/>
          <w:sz w:val="22"/>
          <w:szCs w:val="22"/>
        </w:rPr>
        <w:t xml:space="preserve">safety </w:t>
      </w:r>
      <w:r w:rsidRPr="00B5270B">
        <w:rPr>
          <w:rFonts w:ascii="Arial" w:hAnsi="Arial" w:cs="Arial"/>
          <w:sz w:val="22"/>
          <w:szCs w:val="22"/>
        </w:rPr>
        <w:t>risk.</w:t>
      </w:r>
      <w:r w:rsidR="00AA68AC">
        <w:rPr>
          <w:rStyle w:val="FootnoteReference"/>
          <w:rFonts w:ascii="Arial" w:hAnsi="Arial" w:cs="Arial"/>
          <w:sz w:val="22"/>
          <w:szCs w:val="22"/>
        </w:rPr>
        <w:footnoteReference w:id="14"/>
      </w:r>
      <w:r w:rsidR="00BB71D2">
        <w:rPr>
          <w:rFonts w:ascii="Arial" w:hAnsi="Arial" w:cs="Arial"/>
          <w:sz w:val="22"/>
          <w:szCs w:val="22"/>
        </w:rPr>
        <w:t xml:space="preserve"> </w:t>
      </w:r>
      <w:r w:rsidR="00AA68AC">
        <w:rPr>
          <w:rFonts w:ascii="Arial" w:hAnsi="Arial" w:cs="Arial"/>
          <w:sz w:val="22"/>
          <w:szCs w:val="22"/>
        </w:rPr>
        <w:t>The same study found that, in parts of India, girls are often discouraged from accessing Internet cafes due to a perception that such places are “not safe” and “attract unsavoury types”.</w:t>
      </w:r>
      <w:r w:rsidR="00345DA1">
        <w:rPr>
          <w:rStyle w:val="FootnoteReference"/>
          <w:rFonts w:ascii="Arial" w:hAnsi="Arial" w:cs="Arial"/>
          <w:sz w:val="22"/>
          <w:szCs w:val="22"/>
        </w:rPr>
        <w:footnoteReference w:id="15"/>
      </w:r>
    </w:p>
    <w:p w14:paraId="23406081" w14:textId="77777777" w:rsidR="00B5270B" w:rsidRPr="00B5270B" w:rsidRDefault="00B5270B" w:rsidP="00B5270B">
      <w:pPr>
        <w:jc w:val="both"/>
        <w:rPr>
          <w:rFonts w:ascii="Arial" w:hAnsi="Arial" w:cs="Arial"/>
          <w:sz w:val="22"/>
          <w:szCs w:val="22"/>
        </w:rPr>
      </w:pPr>
    </w:p>
    <w:p w14:paraId="0A078820" w14:textId="130F8172" w:rsidR="00B5270B" w:rsidRDefault="00B5270B" w:rsidP="00B5270B">
      <w:pPr>
        <w:jc w:val="both"/>
        <w:rPr>
          <w:rFonts w:ascii="Arial" w:hAnsi="Arial" w:cs="Arial"/>
          <w:sz w:val="22"/>
          <w:szCs w:val="22"/>
        </w:rPr>
      </w:pPr>
      <w:r w:rsidRPr="00B5270B">
        <w:rPr>
          <w:rFonts w:ascii="Arial" w:hAnsi="Arial" w:cs="Arial"/>
          <w:sz w:val="22"/>
          <w:szCs w:val="22"/>
        </w:rPr>
        <w:t xml:space="preserve">These fears are not unwarranted. The internet is a hostile place for </w:t>
      </w:r>
      <w:r w:rsidR="00F33FCA">
        <w:rPr>
          <w:rFonts w:ascii="Arial" w:hAnsi="Arial" w:cs="Arial"/>
          <w:sz w:val="22"/>
          <w:szCs w:val="22"/>
        </w:rPr>
        <w:t>females</w:t>
      </w:r>
      <w:r w:rsidRPr="00B5270B">
        <w:rPr>
          <w:rFonts w:ascii="Arial" w:hAnsi="Arial" w:cs="Arial"/>
          <w:sz w:val="22"/>
          <w:szCs w:val="22"/>
        </w:rPr>
        <w:t xml:space="preserve">, and sexism and harassment is commonplace and </w:t>
      </w:r>
      <w:r w:rsidR="00F33FCA">
        <w:rPr>
          <w:rFonts w:ascii="Arial" w:hAnsi="Arial" w:cs="Arial"/>
          <w:sz w:val="22"/>
          <w:szCs w:val="22"/>
        </w:rPr>
        <w:t>often difficult</w:t>
      </w:r>
      <w:r w:rsidRPr="00B5270B">
        <w:rPr>
          <w:rFonts w:ascii="Arial" w:hAnsi="Arial" w:cs="Arial"/>
          <w:sz w:val="22"/>
          <w:szCs w:val="22"/>
        </w:rPr>
        <w:t xml:space="preserve"> to control or prevent. This behavio</w:t>
      </w:r>
      <w:r w:rsidR="00180599">
        <w:rPr>
          <w:rFonts w:ascii="Arial" w:hAnsi="Arial" w:cs="Arial"/>
          <w:sz w:val="22"/>
          <w:szCs w:val="22"/>
        </w:rPr>
        <w:t>u</w:t>
      </w:r>
      <w:r w:rsidRPr="00B5270B">
        <w:rPr>
          <w:rFonts w:ascii="Arial" w:hAnsi="Arial" w:cs="Arial"/>
          <w:sz w:val="22"/>
          <w:szCs w:val="22"/>
        </w:rPr>
        <w:t>r also aims to silence women and girls online and force them out of online spaces, further limiting their ability to eff</w:t>
      </w:r>
      <w:r w:rsidR="009C146A">
        <w:rPr>
          <w:rFonts w:ascii="Arial" w:hAnsi="Arial" w:cs="Arial"/>
          <w:sz w:val="22"/>
          <w:szCs w:val="22"/>
        </w:rPr>
        <w:t>ectively take advantage of the I</w:t>
      </w:r>
      <w:r w:rsidRPr="00B5270B">
        <w:rPr>
          <w:rFonts w:ascii="Arial" w:hAnsi="Arial" w:cs="Arial"/>
          <w:sz w:val="22"/>
          <w:szCs w:val="22"/>
        </w:rPr>
        <w:t xml:space="preserve">nternet and digital tools. </w:t>
      </w:r>
    </w:p>
    <w:p w14:paraId="77C2EA5C" w14:textId="77777777" w:rsidR="00B5270B" w:rsidRPr="00B5270B" w:rsidRDefault="00B5270B" w:rsidP="00B5270B">
      <w:pPr>
        <w:jc w:val="both"/>
        <w:rPr>
          <w:rFonts w:ascii="Arial" w:hAnsi="Arial" w:cs="Arial"/>
          <w:sz w:val="22"/>
          <w:szCs w:val="22"/>
        </w:rPr>
      </w:pPr>
    </w:p>
    <w:p w14:paraId="5DFDDAA9" w14:textId="690D425E" w:rsidR="00B5270B" w:rsidRPr="00B5270B" w:rsidRDefault="00B5270B" w:rsidP="00B5270B">
      <w:pPr>
        <w:jc w:val="both"/>
        <w:rPr>
          <w:rFonts w:ascii="Arial" w:hAnsi="Arial" w:cs="Arial"/>
          <w:sz w:val="22"/>
          <w:szCs w:val="22"/>
          <w:lang w:val="en-AU"/>
        </w:rPr>
      </w:pPr>
      <w:r w:rsidRPr="00B5270B">
        <w:rPr>
          <w:rFonts w:ascii="Arial" w:hAnsi="Arial" w:cs="Arial"/>
          <w:sz w:val="22"/>
          <w:szCs w:val="22"/>
        </w:rPr>
        <w:t xml:space="preserve">Research by Plan International illustrates the unique risks that </w:t>
      </w:r>
      <w:r w:rsidR="009C146A">
        <w:rPr>
          <w:rFonts w:ascii="Arial" w:hAnsi="Arial" w:cs="Arial"/>
          <w:sz w:val="22"/>
          <w:szCs w:val="22"/>
        </w:rPr>
        <w:t xml:space="preserve">girls face online. A 2016 </w:t>
      </w:r>
      <w:r w:rsidRPr="00B5270B">
        <w:rPr>
          <w:rFonts w:ascii="Arial" w:hAnsi="Arial" w:cs="Arial"/>
          <w:sz w:val="22"/>
          <w:szCs w:val="22"/>
        </w:rPr>
        <w:t xml:space="preserve">study by Plan International Australia and Our Watch, “Don’t Send me That Pic”, found that </w:t>
      </w:r>
      <w:r w:rsidRPr="00B5270B">
        <w:rPr>
          <w:rFonts w:ascii="Arial" w:hAnsi="Arial" w:cs="Arial"/>
          <w:sz w:val="22"/>
          <w:szCs w:val="22"/>
          <w:lang w:val="en-AU"/>
        </w:rPr>
        <w:t xml:space="preserve">seven out of ten Australian girls aged 15-19 believe online harassment and bullying is endemic, and 51% of girls believe that girls are pressured into taking explicit photographs of themselves and sharing them.  The study recommended that schools address and prevent cyberbullying through a systematic “whole school </w:t>
      </w:r>
      <w:r w:rsidRPr="00B5270B">
        <w:rPr>
          <w:rFonts w:ascii="Arial" w:hAnsi="Arial" w:cs="Arial"/>
          <w:sz w:val="22"/>
          <w:szCs w:val="22"/>
          <w:lang w:val="en-AU"/>
        </w:rPr>
        <w:lastRenderedPageBreak/>
        <w:t>approach” supported by professional learning for staff, curriculum learning for students and education sessions for families, coupled with quality school policies and a positive school culture that encourages reporting of bullying.</w:t>
      </w:r>
      <w:r w:rsidRPr="00B5270B">
        <w:rPr>
          <w:rFonts w:ascii="Arial" w:hAnsi="Arial" w:cs="Arial"/>
          <w:sz w:val="22"/>
          <w:szCs w:val="22"/>
          <w:vertAlign w:val="superscript"/>
          <w:lang w:val="en-AU"/>
        </w:rPr>
        <w:footnoteReference w:id="16"/>
      </w:r>
      <w:r w:rsidRPr="00B5270B">
        <w:rPr>
          <w:rFonts w:ascii="Arial" w:hAnsi="Arial" w:cs="Arial"/>
          <w:sz w:val="22"/>
          <w:szCs w:val="22"/>
          <w:lang w:val="en-AU"/>
        </w:rPr>
        <w:t xml:space="preserve"> A 2016 study by Plan International UK, “The State of Girls in the UK” similarly found that “girls are clear about the immense pressures to meet certain standards [in digital communication] and the prevalence and impact of cyber-bullying... [</w:t>
      </w:r>
      <w:proofErr w:type="gramStart"/>
      <w:r w:rsidRPr="00B5270B">
        <w:rPr>
          <w:rFonts w:ascii="Arial" w:hAnsi="Arial" w:cs="Arial"/>
          <w:sz w:val="22"/>
          <w:szCs w:val="22"/>
          <w:lang w:val="en-AU"/>
        </w:rPr>
        <w:t>and</w:t>
      </w:r>
      <w:proofErr w:type="gramEnd"/>
      <w:r w:rsidRPr="00B5270B">
        <w:rPr>
          <w:rFonts w:ascii="Arial" w:hAnsi="Arial" w:cs="Arial"/>
          <w:sz w:val="22"/>
          <w:szCs w:val="22"/>
          <w:lang w:val="en-AU"/>
        </w:rPr>
        <w:t>] too frequently, measures designed to protect girls are ineffective or even have negative consequences”.</w:t>
      </w:r>
      <w:r w:rsidRPr="00B5270B">
        <w:rPr>
          <w:rFonts w:ascii="Arial" w:hAnsi="Arial" w:cs="Arial"/>
          <w:sz w:val="22"/>
          <w:szCs w:val="22"/>
          <w:vertAlign w:val="superscript"/>
          <w:lang w:val="en-AU"/>
        </w:rPr>
        <w:footnoteReference w:id="17"/>
      </w:r>
      <w:r w:rsidRPr="00B5270B">
        <w:rPr>
          <w:rFonts w:ascii="Arial" w:hAnsi="Arial" w:cs="Arial"/>
          <w:sz w:val="22"/>
          <w:szCs w:val="22"/>
          <w:lang w:val="en-AU"/>
        </w:rPr>
        <w:t xml:space="preserve"> </w:t>
      </w:r>
    </w:p>
    <w:p w14:paraId="35112EC3" w14:textId="6375584A" w:rsidR="000B1000" w:rsidRPr="003F5A81" w:rsidRDefault="000B1000" w:rsidP="00F140AD">
      <w:pPr>
        <w:pStyle w:val="Heading2"/>
      </w:pPr>
      <w:r w:rsidRPr="00333852">
        <w:t xml:space="preserve">3. </w:t>
      </w:r>
      <w:r w:rsidRPr="00F140AD">
        <w:t>Human Rights implications of the gender digital divide for women and girls</w:t>
      </w:r>
    </w:p>
    <w:p w14:paraId="625B29F4" w14:textId="77777777" w:rsidR="000B1000" w:rsidRDefault="000B1000" w:rsidP="000B1000"/>
    <w:p w14:paraId="4775C978" w14:textId="24D70A94" w:rsidR="005C221E" w:rsidRPr="00333852" w:rsidRDefault="005C221E" w:rsidP="005C221E">
      <w:pPr>
        <w:jc w:val="both"/>
        <w:rPr>
          <w:rFonts w:ascii="Arial" w:hAnsi="Arial" w:cs="Arial"/>
          <w:b/>
          <w:sz w:val="22"/>
          <w:szCs w:val="22"/>
        </w:rPr>
      </w:pPr>
      <w:r w:rsidRPr="00333852">
        <w:rPr>
          <w:rFonts w:ascii="Arial" w:hAnsi="Arial" w:cs="Arial"/>
          <w:b/>
          <w:sz w:val="22"/>
          <w:szCs w:val="22"/>
        </w:rPr>
        <w:t>3.1 Impact of new technologies on the gender digital divide from a human rights perspective</w:t>
      </w:r>
    </w:p>
    <w:p w14:paraId="4D4EC5EE" w14:textId="77777777" w:rsidR="005C221E" w:rsidRPr="00333852" w:rsidRDefault="005C221E" w:rsidP="005C221E">
      <w:pPr>
        <w:jc w:val="both"/>
        <w:rPr>
          <w:rFonts w:ascii="Arial" w:hAnsi="Arial" w:cs="Arial"/>
          <w:sz w:val="22"/>
          <w:szCs w:val="22"/>
        </w:rPr>
      </w:pPr>
    </w:p>
    <w:p w14:paraId="06D8E2C8" w14:textId="37F58E37" w:rsidR="005C221E" w:rsidRPr="00333852" w:rsidRDefault="004665A1" w:rsidP="005C221E">
      <w:pPr>
        <w:jc w:val="both"/>
        <w:rPr>
          <w:rFonts w:ascii="Arial" w:hAnsi="Arial" w:cs="Arial"/>
          <w:sz w:val="22"/>
          <w:szCs w:val="22"/>
        </w:rPr>
      </w:pPr>
      <w:r>
        <w:rPr>
          <w:rFonts w:ascii="Arial" w:hAnsi="Arial" w:cs="Arial"/>
          <w:sz w:val="22"/>
          <w:szCs w:val="22"/>
        </w:rPr>
        <w:t xml:space="preserve">Emerging </w:t>
      </w:r>
      <w:r w:rsidR="004562BC">
        <w:rPr>
          <w:rFonts w:ascii="Arial" w:hAnsi="Arial" w:cs="Arial"/>
          <w:sz w:val="22"/>
          <w:szCs w:val="22"/>
        </w:rPr>
        <w:t>technologies such</w:t>
      </w:r>
      <w:r w:rsidR="0090706D">
        <w:rPr>
          <w:rFonts w:ascii="Arial" w:hAnsi="Arial" w:cs="Arial"/>
          <w:sz w:val="22"/>
          <w:szCs w:val="22"/>
        </w:rPr>
        <w:t xml:space="preserve"> as the Internet of Things, Virtual R</w:t>
      </w:r>
      <w:r w:rsidR="004562BC">
        <w:rPr>
          <w:rFonts w:ascii="Arial" w:hAnsi="Arial" w:cs="Arial"/>
          <w:sz w:val="22"/>
          <w:szCs w:val="22"/>
        </w:rPr>
        <w:t>eality, 3D printing and Artificial Intelligence</w:t>
      </w:r>
      <w:r>
        <w:rPr>
          <w:rFonts w:ascii="Arial" w:hAnsi="Arial" w:cs="Arial"/>
          <w:sz w:val="22"/>
          <w:szCs w:val="22"/>
        </w:rPr>
        <w:t xml:space="preserve"> hold a great deal of promise</w:t>
      </w:r>
      <w:r w:rsidR="004562BC">
        <w:rPr>
          <w:rFonts w:ascii="Arial" w:hAnsi="Arial" w:cs="Arial"/>
          <w:sz w:val="22"/>
          <w:szCs w:val="22"/>
        </w:rPr>
        <w:t xml:space="preserve">. However unless effort is made to close the gender digital divide, there is a real risk that the barriers girls and women face will be replicated with regard to these technologies.  </w:t>
      </w:r>
      <w:r w:rsidR="00663677">
        <w:rPr>
          <w:rFonts w:ascii="Arial" w:hAnsi="Arial" w:cs="Arial"/>
          <w:sz w:val="22"/>
          <w:szCs w:val="22"/>
        </w:rPr>
        <w:t xml:space="preserve">Rather than pushing for gender equality </w:t>
      </w:r>
      <w:r w:rsidR="0090706D">
        <w:rPr>
          <w:rFonts w:ascii="Arial" w:hAnsi="Arial" w:cs="Arial"/>
          <w:sz w:val="22"/>
          <w:szCs w:val="22"/>
        </w:rPr>
        <w:t>for</w:t>
      </w:r>
      <w:r w:rsidR="00663677">
        <w:rPr>
          <w:rFonts w:ascii="Arial" w:hAnsi="Arial" w:cs="Arial"/>
          <w:sz w:val="22"/>
          <w:szCs w:val="22"/>
        </w:rPr>
        <w:t xml:space="preserve"> device or intervention, change </w:t>
      </w:r>
      <w:r w:rsidR="005C221E" w:rsidRPr="00333852">
        <w:rPr>
          <w:rFonts w:ascii="Arial" w:hAnsi="Arial" w:cs="Arial"/>
          <w:sz w:val="22"/>
          <w:szCs w:val="22"/>
        </w:rPr>
        <w:t xml:space="preserve">must be holistic and sustainable and address the broader issue of gender discrimination and gender stereotypes throughout women’s and girls’ lives. </w:t>
      </w:r>
    </w:p>
    <w:p w14:paraId="42FC2F57" w14:textId="77777777" w:rsidR="005F0800" w:rsidRPr="00333852" w:rsidRDefault="005F0800" w:rsidP="005C221E">
      <w:pPr>
        <w:jc w:val="both"/>
        <w:rPr>
          <w:rFonts w:ascii="Arial" w:hAnsi="Arial" w:cs="Arial"/>
          <w:sz w:val="22"/>
          <w:szCs w:val="22"/>
        </w:rPr>
      </w:pPr>
    </w:p>
    <w:p w14:paraId="5FB10611" w14:textId="6F3B8925" w:rsidR="005F0800" w:rsidRPr="00333852" w:rsidRDefault="005F0800" w:rsidP="005C221E">
      <w:pPr>
        <w:jc w:val="both"/>
        <w:rPr>
          <w:rFonts w:ascii="Arial" w:hAnsi="Arial" w:cs="Arial"/>
          <w:b/>
          <w:sz w:val="22"/>
          <w:szCs w:val="22"/>
        </w:rPr>
      </w:pPr>
      <w:r w:rsidRPr="00333852">
        <w:rPr>
          <w:rFonts w:ascii="Arial" w:hAnsi="Arial" w:cs="Arial"/>
          <w:b/>
          <w:sz w:val="22"/>
          <w:szCs w:val="22"/>
        </w:rPr>
        <w:t>3.2 Protecting women’s and girls’ human rights offline and online</w:t>
      </w:r>
    </w:p>
    <w:p w14:paraId="218960D5" w14:textId="77777777" w:rsidR="00CD00E3" w:rsidRPr="00333852" w:rsidRDefault="00CD00E3" w:rsidP="005C221E">
      <w:pPr>
        <w:jc w:val="both"/>
        <w:rPr>
          <w:rFonts w:ascii="Arial" w:hAnsi="Arial" w:cs="Arial"/>
          <w:sz w:val="22"/>
          <w:szCs w:val="22"/>
        </w:rPr>
      </w:pPr>
    </w:p>
    <w:p w14:paraId="2E549EDA" w14:textId="40658F07" w:rsidR="00CD00E3" w:rsidRPr="00333852" w:rsidRDefault="005F0800" w:rsidP="005C221E">
      <w:pPr>
        <w:jc w:val="both"/>
        <w:rPr>
          <w:rFonts w:ascii="Arial" w:hAnsi="Arial" w:cs="Arial"/>
          <w:sz w:val="22"/>
          <w:szCs w:val="22"/>
        </w:rPr>
      </w:pPr>
      <w:r w:rsidRPr="00333852">
        <w:rPr>
          <w:rFonts w:ascii="Arial" w:hAnsi="Arial" w:cs="Arial"/>
          <w:sz w:val="22"/>
          <w:szCs w:val="22"/>
        </w:rPr>
        <w:t>A</w:t>
      </w:r>
      <w:r w:rsidR="00C17E20">
        <w:rPr>
          <w:rFonts w:ascii="Arial" w:hAnsi="Arial" w:cs="Arial"/>
          <w:sz w:val="22"/>
          <w:szCs w:val="22"/>
        </w:rPr>
        <w:t xml:space="preserve">s </w:t>
      </w:r>
      <w:r w:rsidR="0090706D">
        <w:rPr>
          <w:rFonts w:ascii="Arial" w:hAnsi="Arial" w:cs="Arial"/>
          <w:sz w:val="22"/>
          <w:szCs w:val="22"/>
        </w:rPr>
        <w:t>affirmed</w:t>
      </w:r>
      <w:r w:rsidR="00CD00E3" w:rsidRPr="00333852">
        <w:rPr>
          <w:rFonts w:ascii="Arial" w:hAnsi="Arial" w:cs="Arial"/>
          <w:sz w:val="22"/>
          <w:szCs w:val="22"/>
        </w:rPr>
        <w:t xml:space="preserve"> in Human Rights Council’s </w:t>
      </w:r>
      <w:r w:rsidR="00E71CF5">
        <w:rPr>
          <w:rFonts w:ascii="Arial" w:hAnsi="Arial" w:cs="Arial"/>
          <w:sz w:val="22"/>
          <w:szCs w:val="22"/>
        </w:rPr>
        <w:t>R</w:t>
      </w:r>
      <w:r w:rsidR="00CD00E3" w:rsidRPr="00333852">
        <w:rPr>
          <w:rFonts w:ascii="Arial" w:hAnsi="Arial" w:cs="Arial"/>
          <w:sz w:val="22"/>
          <w:szCs w:val="22"/>
        </w:rPr>
        <w:t xml:space="preserve">esolution </w:t>
      </w:r>
      <w:r w:rsidRPr="00333852">
        <w:rPr>
          <w:rFonts w:ascii="Arial" w:hAnsi="Arial" w:cs="Arial"/>
          <w:sz w:val="22"/>
          <w:szCs w:val="22"/>
        </w:rPr>
        <w:t>32/13</w:t>
      </w:r>
      <w:r w:rsidR="00C17E20">
        <w:rPr>
          <w:rFonts w:ascii="Arial" w:hAnsi="Arial" w:cs="Arial"/>
          <w:sz w:val="22"/>
          <w:szCs w:val="22"/>
        </w:rPr>
        <w:t xml:space="preserve"> </w:t>
      </w:r>
      <w:r w:rsidR="00C17E20" w:rsidRPr="00333852">
        <w:rPr>
          <w:rFonts w:ascii="Arial" w:hAnsi="Arial" w:cs="Arial"/>
          <w:sz w:val="22"/>
          <w:szCs w:val="22"/>
        </w:rPr>
        <w:t xml:space="preserve">on the promotion, protection and enjoyment of human rights on the </w:t>
      </w:r>
      <w:r w:rsidR="00C17E20">
        <w:rPr>
          <w:rFonts w:ascii="Arial" w:hAnsi="Arial" w:cs="Arial"/>
          <w:sz w:val="22"/>
          <w:szCs w:val="22"/>
        </w:rPr>
        <w:t>Internet</w:t>
      </w:r>
      <w:r w:rsidRPr="00333852">
        <w:rPr>
          <w:rFonts w:ascii="Arial" w:hAnsi="Arial" w:cs="Arial"/>
          <w:sz w:val="22"/>
          <w:szCs w:val="22"/>
        </w:rPr>
        <w:t>, t</w:t>
      </w:r>
      <w:r w:rsidR="0090706D">
        <w:rPr>
          <w:rFonts w:ascii="Arial" w:hAnsi="Arial" w:cs="Arial"/>
          <w:sz w:val="22"/>
          <w:szCs w:val="22"/>
        </w:rPr>
        <w:t>he same rights that people have</w:t>
      </w:r>
      <w:r w:rsidRPr="00333852">
        <w:rPr>
          <w:rFonts w:ascii="Arial" w:hAnsi="Arial" w:cs="Arial"/>
          <w:sz w:val="22"/>
          <w:szCs w:val="22"/>
        </w:rPr>
        <w:t xml:space="preserve"> offline must also</w:t>
      </w:r>
      <w:r w:rsidR="00F33FCA">
        <w:rPr>
          <w:rFonts w:ascii="Arial" w:hAnsi="Arial" w:cs="Arial"/>
          <w:sz w:val="22"/>
          <w:szCs w:val="22"/>
        </w:rPr>
        <w:t xml:space="preserve"> be</w:t>
      </w:r>
      <w:r w:rsidRPr="00333852">
        <w:rPr>
          <w:rFonts w:ascii="Arial" w:hAnsi="Arial" w:cs="Arial"/>
          <w:sz w:val="22"/>
          <w:szCs w:val="22"/>
        </w:rPr>
        <w:t xml:space="preserve"> protected online. Online spaces pose particular challenges to </w:t>
      </w:r>
      <w:r w:rsidR="00663677">
        <w:rPr>
          <w:rFonts w:ascii="Arial" w:hAnsi="Arial" w:cs="Arial"/>
          <w:sz w:val="22"/>
          <w:szCs w:val="22"/>
        </w:rPr>
        <w:t>girls and women</w:t>
      </w:r>
      <w:r w:rsidRPr="00333852">
        <w:rPr>
          <w:rFonts w:ascii="Arial" w:hAnsi="Arial" w:cs="Arial"/>
          <w:sz w:val="22"/>
          <w:szCs w:val="22"/>
        </w:rPr>
        <w:t xml:space="preserve"> in terms of security, harassment</w:t>
      </w:r>
      <w:r w:rsidR="00663677">
        <w:rPr>
          <w:rFonts w:ascii="Arial" w:hAnsi="Arial" w:cs="Arial"/>
          <w:sz w:val="22"/>
          <w:szCs w:val="22"/>
        </w:rPr>
        <w:t xml:space="preserve"> and</w:t>
      </w:r>
      <w:r w:rsidRPr="00333852">
        <w:rPr>
          <w:rFonts w:ascii="Arial" w:hAnsi="Arial" w:cs="Arial"/>
          <w:sz w:val="22"/>
          <w:szCs w:val="22"/>
        </w:rPr>
        <w:t xml:space="preserve"> abuse</w:t>
      </w:r>
      <w:r w:rsidR="00663677">
        <w:rPr>
          <w:rFonts w:ascii="Arial" w:hAnsi="Arial" w:cs="Arial"/>
          <w:sz w:val="22"/>
          <w:szCs w:val="22"/>
        </w:rPr>
        <w:t>. F</w:t>
      </w:r>
      <w:r w:rsidRPr="00333852">
        <w:rPr>
          <w:rFonts w:ascii="Arial" w:hAnsi="Arial" w:cs="Arial"/>
          <w:sz w:val="22"/>
          <w:szCs w:val="22"/>
        </w:rPr>
        <w:t>ailure to address these issues constitutes a failure to protect the rights of women and girls enshr</w:t>
      </w:r>
      <w:r w:rsidR="00F33FCA">
        <w:rPr>
          <w:rFonts w:ascii="Arial" w:hAnsi="Arial" w:cs="Arial"/>
          <w:sz w:val="22"/>
          <w:szCs w:val="22"/>
        </w:rPr>
        <w:t xml:space="preserve">ined in </w:t>
      </w:r>
      <w:r w:rsidR="0090706D">
        <w:rPr>
          <w:rFonts w:ascii="Arial" w:hAnsi="Arial" w:cs="Arial"/>
          <w:sz w:val="22"/>
          <w:szCs w:val="22"/>
        </w:rPr>
        <w:t>international</w:t>
      </w:r>
      <w:r w:rsidRPr="00333852">
        <w:rPr>
          <w:rFonts w:ascii="Arial" w:hAnsi="Arial" w:cs="Arial"/>
          <w:sz w:val="22"/>
          <w:szCs w:val="22"/>
        </w:rPr>
        <w:t xml:space="preserve"> human rights instruments, including </w:t>
      </w:r>
      <w:r w:rsidR="00663677">
        <w:rPr>
          <w:rFonts w:ascii="Arial" w:hAnsi="Arial" w:cs="Arial"/>
          <w:sz w:val="22"/>
          <w:szCs w:val="22"/>
        </w:rPr>
        <w:t>the Co</w:t>
      </w:r>
      <w:r w:rsidR="0090706D">
        <w:rPr>
          <w:rFonts w:ascii="Arial" w:hAnsi="Arial" w:cs="Arial"/>
          <w:sz w:val="22"/>
          <w:szCs w:val="22"/>
        </w:rPr>
        <w:t>nvention on the Elimination of All F</w:t>
      </w:r>
      <w:r w:rsidR="00663677">
        <w:rPr>
          <w:rFonts w:ascii="Arial" w:hAnsi="Arial" w:cs="Arial"/>
          <w:sz w:val="22"/>
          <w:szCs w:val="22"/>
        </w:rPr>
        <w:t xml:space="preserve">orms of Discrimination against Women </w:t>
      </w:r>
      <w:r w:rsidRPr="00333852">
        <w:rPr>
          <w:rFonts w:ascii="Arial" w:hAnsi="Arial" w:cs="Arial"/>
          <w:sz w:val="22"/>
          <w:szCs w:val="22"/>
        </w:rPr>
        <w:t xml:space="preserve">and </w:t>
      </w:r>
      <w:r w:rsidR="00663677">
        <w:rPr>
          <w:rFonts w:ascii="Arial" w:hAnsi="Arial" w:cs="Arial"/>
          <w:sz w:val="22"/>
          <w:szCs w:val="22"/>
        </w:rPr>
        <w:t>the Convention on the Rights of the Child.</w:t>
      </w:r>
      <w:r w:rsidRPr="00333852">
        <w:rPr>
          <w:rFonts w:ascii="Arial" w:hAnsi="Arial" w:cs="Arial"/>
          <w:sz w:val="22"/>
          <w:szCs w:val="22"/>
        </w:rPr>
        <w:t xml:space="preserve"> </w:t>
      </w:r>
    </w:p>
    <w:p w14:paraId="620C2449" w14:textId="77777777" w:rsidR="005C221E" w:rsidRPr="005C221E" w:rsidRDefault="005C221E" w:rsidP="005C221E">
      <w:pPr>
        <w:jc w:val="both"/>
        <w:rPr>
          <w:rFonts w:ascii="Arial" w:eastAsia="Calibri" w:hAnsi="Arial" w:cs="Arial"/>
        </w:rPr>
      </w:pPr>
    </w:p>
    <w:p w14:paraId="72F6ED34" w14:textId="4C3CDCF8" w:rsidR="000B1000" w:rsidRPr="000B1000" w:rsidRDefault="000B1000" w:rsidP="00F140AD">
      <w:pPr>
        <w:pStyle w:val="Heading2"/>
      </w:pPr>
      <w:r>
        <w:t xml:space="preserve">4. </w:t>
      </w:r>
      <w:r w:rsidRPr="000B1000">
        <w:t>Possible solutions for bridging the gender digital divide from a human rights perspective</w:t>
      </w:r>
    </w:p>
    <w:p w14:paraId="5E656595" w14:textId="77777777" w:rsidR="000B1000" w:rsidRPr="00C17E20" w:rsidRDefault="000B1000" w:rsidP="000B1000">
      <w:pPr>
        <w:rPr>
          <w:sz w:val="22"/>
          <w:szCs w:val="22"/>
        </w:rPr>
      </w:pPr>
    </w:p>
    <w:p w14:paraId="4003FC29" w14:textId="75CB4E9D" w:rsidR="00B724A3" w:rsidRDefault="00B724A3" w:rsidP="004562BC">
      <w:pPr>
        <w:jc w:val="both"/>
        <w:rPr>
          <w:rFonts w:ascii="Arial" w:eastAsia="Calibri" w:hAnsi="Arial" w:cs="Arial"/>
          <w:b/>
          <w:sz w:val="22"/>
          <w:szCs w:val="22"/>
        </w:rPr>
      </w:pPr>
      <w:r w:rsidRPr="00B724A3">
        <w:rPr>
          <w:rFonts w:ascii="Arial" w:eastAsia="Calibri" w:hAnsi="Arial" w:cs="Arial"/>
          <w:b/>
          <w:sz w:val="22"/>
          <w:szCs w:val="22"/>
        </w:rPr>
        <w:t xml:space="preserve">4.1 Plan International’s </w:t>
      </w:r>
      <w:r w:rsidR="00673497">
        <w:rPr>
          <w:rFonts w:ascii="Arial" w:eastAsia="Calibri" w:hAnsi="Arial" w:cs="Arial"/>
          <w:b/>
          <w:sz w:val="22"/>
          <w:szCs w:val="22"/>
        </w:rPr>
        <w:t>programming</w:t>
      </w:r>
    </w:p>
    <w:p w14:paraId="322768CC" w14:textId="77777777" w:rsidR="00B724A3" w:rsidRDefault="00B724A3" w:rsidP="004562BC">
      <w:pPr>
        <w:jc w:val="both"/>
        <w:rPr>
          <w:rFonts w:ascii="Arial" w:eastAsia="Calibri" w:hAnsi="Arial" w:cs="Arial"/>
          <w:b/>
          <w:sz w:val="22"/>
          <w:szCs w:val="22"/>
        </w:rPr>
      </w:pPr>
    </w:p>
    <w:p w14:paraId="23043C3F" w14:textId="46CFE3C8" w:rsidR="00B724A3" w:rsidRPr="00C17E20" w:rsidRDefault="00B724A3" w:rsidP="00B724A3">
      <w:pPr>
        <w:jc w:val="both"/>
        <w:rPr>
          <w:rFonts w:ascii="Arial" w:eastAsia="Calibri" w:hAnsi="Arial" w:cs="Arial"/>
          <w:sz w:val="22"/>
          <w:szCs w:val="22"/>
        </w:rPr>
      </w:pPr>
      <w:r>
        <w:rPr>
          <w:rFonts w:ascii="Arial" w:eastAsia="Calibri" w:hAnsi="Arial" w:cs="Arial"/>
          <w:sz w:val="22"/>
          <w:szCs w:val="22"/>
        </w:rPr>
        <w:t xml:space="preserve">At Plan International, we have recognised the role that digital technology </w:t>
      </w:r>
      <w:r w:rsidR="00EE2E01">
        <w:rPr>
          <w:rFonts w:ascii="Arial" w:eastAsia="Calibri" w:hAnsi="Arial" w:cs="Arial"/>
          <w:sz w:val="22"/>
          <w:szCs w:val="22"/>
        </w:rPr>
        <w:t>can play</w:t>
      </w:r>
      <w:r>
        <w:rPr>
          <w:rFonts w:ascii="Arial" w:eastAsia="Calibri" w:hAnsi="Arial" w:cs="Arial"/>
          <w:sz w:val="22"/>
          <w:szCs w:val="22"/>
        </w:rPr>
        <w:t xml:space="preserve"> in empowering girls and women</w:t>
      </w:r>
      <w:r w:rsidR="00673497">
        <w:rPr>
          <w:rFonts w:ascii="Arial" w:eastAsia="Calibri" w:hAnsi="Arial" w:cs="Arial"/>
          <w:sz w:val="22"/>
          <w:szCs w:val="22"/>
        </w:rPr>
        <w:t xml:space="preserve"> </w:t>
      </w:r>
      <w:r>
        <w:rPr>
          <w:rFonts w:ascii="Arial" w:eastAsia="Calibri" w:hAnsi="Arial" w:cs="Arial"/>
          <w:sz w:val="22"/>
          <w:szCs w:val="22"/>
        </w:rPr>
        <w:t>and overcoming the challenges of limited mobility.</w:t>
      </w:r>
      <w:r w:rsidR="00684455">
        <w:rPr>
          <w:rFonts w:ascii="Arial" w:eastAsia="Calibri" w:hAnsi="Arial" w:cs="Arial"/>
          <w:sz w:val="22"/>
          <w:szCs w:val="22"/>
        </w:rPr>
        <w:t xml:space="preserve"> For example, i</w:t>
      </w:r>
      <w:r>
        <w:rPr>
          <w:rFonts w:ascii="Arial" w:eastAsia="Calibri" w:hAnsi="Arial" w:cs="Arial"/>
          <w:sz w:val="22"/>
          <w:szCs w:val="22"/>
        </w:rPr>
        <w:t xml:space="preserve">n India, </w:t>
      </w:r>
      <w:bookmarkStart w:id="0" w:name="_GoBack"/>
      <w:bookmarkEnd w:id="0"/>
      <w:r>
        <w:rPr>
          <w:rFonts w:ascii="Arial" w:eastAsia="Calibri" w:hAnsi="Arial" w:cs="Arial"/>
          <w:sz w:val="22"/>
          <w:szCs w:val="22"/>
        </w:rPr>
        <w:t>Plan International has partnered with Ericsson to establish 15 Digital Learning Centres for young women aged 15-25 in urban Delhi. The Digital Learning Centres use</w:t>
      </w:r>
      <w:r w:rsidRPr="00482BE3">
        <w:rPr>
          <w:rFonts w:ascii="Arial" w:eastAsia="Calibri" w:hAnsi="Arial" w:cs="Arial"/>
          <w:sz w:val="22"/>
          <w:szCs w:val="22"/>
        </w:rPr>
        <w:t xml:space="preserve"> technology solutions to </w:t>
      </w:r>
      <w:r>
        <w:rPr>
          <w:rFonts w:ascii="Arial" w:eastAsia="Calibri" w:hAnsi="Arial" w:cs="Arial"/>
          <w:sz w:val="22"/>
          <w:szCs w:val="22"/>
        </w:rPr>
        <w:t>provide crucial ICT skills, as well as leadership and life skill education, to young women within their own communities. Since launching in 2015, the centres have provi</w:t>
      </w:r>
      <w:r w:rsidR="00673497">
        <w:rPr>
          <w:rFonts w:ascii="Arial" w:eastAsia="Calibri" w:hAnsi="Arial" w:cs="Arial"/>
          <w:sz w:val="22"/>
          <w:szCs w:val="22"/>
        </w:rPr>
        <w:t>ded classes to over 4,800 girls,</w:t>
      </w:r>
      <w:r>
        <w:rPr>
          <w:rFonts w:ascii="Arial" w:eastAsia="Calibri" w:hAnsi="Arial" w:cs="Arial"/>
          <w:sz w:val="22"/>
          <w:szCs w:val="22"/>
        </w:rPr>
        <w:t xml:space="preserve"> and </w:t>
      </w:r>
      <w:r>
        <w:rPr>
          <w:rFonts w:ascii="Arial" w:eastAsia="Calibri" w:hAnsi="Arial" w:cs="Arial"/>
          <w:sz w:val="22"/>
          <w:szCs w:val="22"/>
        </w:rPr>
        <w:lastRenderedPageBreak/>
        <w:t xml:space="preserve">over </w:t>
      </w:r>
      <w:r w:rsidRPr="002A73D3">
        <w:rPr>
          <w:rFonts w:ascii="Arial" w:eastAsia="Calibri" w:hAnsi="Arial" w:cs="Arial"/>
          <w:sz w:val="22"/>
          <w:szCs w:val="22"/>
        </w:rPr>
        <w:t>25,6</w:t>
      </w:r>
      <w:r>
        <w:rPr>
          <w:rFonts w:ascii="Arial" w:eastAsia="Calibri" w:hAnsi="Arial" w:cs="Arial"/>
          <w:sz w:val="22"/>
          <w:szCs w:val="22"/>
        </w:rPr>
        <w:t>00</w:t>
      </w:r>
      <w:r w:rsidRPr="002A73D3">
        <w:rPr>
          <w:rFonts w:ascii="Arial" w:eastAsia="Calibri" w:hAnsi="Arial" w:cs="Arial"/>
          <w:sz w:val="22"/>
          <w:szCs w:val="22"/>
        </w:rPr>
        <w:t xml:space="preserve"> parents and community members have been sensitised on the importance of girls’ education</w:t>
      </w:r>
      <w:r>
        <w:rPr>
          <w:rFonts w:ascii="Arial" w:eastAsia="Calibri" w:hAnsi="Arial" w:cs="Arial"/>
          <w:sz w:val="22"/>
          <w:szCs w:val="22"/>
        </w:rPr>
        <w:t>.</w:t>
      </w:r>
      <w:r>
        <w:rPr>
          <w:rStyle w:val="FootnoteReference"/>
          <w:rFonts w:ascii="Arial" w:eastAsia="Calibri" w:hAnsi="Arial" w:cs="Arial"/>
          <w:sz w:val="22"/>
          <w:szCs w:val="22"/>
        </w:rPr>
        <w:footnoteReference w:id="18"/>
      </w:r>
    </w:p>
    <w:p w14:paraId="429515BF" w14:textId="77777777" w:rsidR="00B724A3" w:rsidRDefault="00B724A3" w:rsidP="004562BC">
      <w:pPr>
        <w:jc w:val="both"/>
        <w:rPr>
          <w:rFonts w:ascii="Arial" w:eastAsia="Calibri" w:hAnsi="Arial" w:cs="Arial"/>
          <w:b/>
          <w:sz w:val="22"/>
          <w:szCs w:val="22"/>
        </w:rPr>
      </w:pPr>
    </w:p>
    <w:p w14:paraId="0BFCBDB3" w14:textId="6D46556F" w:rsidR="0035741F" w:rsidRDefault="001E0930" w:rsidP="004562BC">
      <w:pPr>
        <w:jc w:val="both"/>
        <w:rPr>
          <w:rFonts w:ascii="Arial" w:eastAsia="Calibri" w:hAnsi="Arial" w:cs="Arial"/>
          <w:sz w:val="22"/>
          <w:szCs w:val="22"/>
        </w:rPr>
      </w:pPr>
      <w:r>
        <w:rPr>
          <w:rFonts w:ascii="Arial" w:eastAsia="Calibri" w:hAnsi="Arial" w:cs="Arial"/>
          <w:sz w:val="22"/>
          <w:szCs w:val="22"/>
        </w:rPr>
        <w:t>When used effectively, digital technolog</w:t>
      </w:r>
      <w:r w:rsidR="00EE2E01">
        <w:rPr>
          <w:rFonts w:ascii="Arial" w:eastAsia="Calibri" w:hAnsi="Arial" w:cs="Arial"/>
          <w:sz w:val="22"/>
          <w:szCs w:val="22"/>
        </w:rPr>
        <w:t xml:space="preserve">ies </w:t>
      </w:r>
      <w:r w:rsidR="0035741F">
        <w:rPr>
          <w:rFonts w:ascii="Arial" w:eastAsia="Calibri" w:hAnsi="Arial" w:cs="Arial"/>
          <w:sz w:val="22"/>
          <w:szCs w:val="22"/>
        </w:rPr>
        <w:t>can also</w:t>
      </w:r>
      <w:r>
        <w:rPr>
          <w:rFonts w:ascii="Arial" w:eastAsia="Calibri" w:hAnsi="Arial" w:cs="Arial"/>
          <w:sz w:val="22"/>
          <w:szCs w:val="22"/>
        </w:rPr>
        <w:t xml:space="preserve"> amplify the political voice of girls and women and promote their </w:t>
      </w:r>
      <w:r w:rsidR="0035741F">
        <w:rPr>
          <w:rFonts w:ascii="Arial" w:eastAsia="Calibri" w:hAnsi="Arial" w:cs="Arial"/>
          <w:sz w:val="22"/>
          <w:szCs w:val="22"/>
        </w:rPr>
        <w:t>participation in political and governance processes</w:t>
      </w:r>
      <w:r>
        <w:rPr>
          <w:rFonts w:ascii="Arial" w:eastAsia="Calibri" w:hAnsi="Arial" w:cs="Arial"/>
          <w:sz w:val="22"/>
          <w:szCs w:val="22"/>
        </w:rPr>
        <w:t xml:space="preserve">. </w:t>
      </w:r>
      <w:r w:rsidR="00EE2E01">
        <w:rPr>
          <w:rFonts w:ascii="Arial" w:eastAsia="Calibri" w:hAnsi="Arial" w:cs="Arial"/>
          <w:sz w:val="22"/>
          <w:szCs w:val="22"/>
        </w:rPr>
        <w:t xml:space="preserve">In Sri Lanka, Plan International has partnered with two local civil society organisations – the </w:t>
      </w:r>
      <w:proofErr w:type="spellStart"/>
      <w:r w:rsidR="00EE2E01" w:rsidRPr="00EE2E01">
        <w:rPr>
          <w:rFonts w:ascii="Arial" w:eastAsia="Calibri" w:hAnsi="Arial" w:cs="Arial"/>
          <w:sz w:val="22"/>
          <w:szCs w:val="22"/>
        </w:rPr>
        <w:t>Moneragala</w:t>
      </w:r>
      <w:proofErr w:type="spellEnd"/>
      <w:r w:rsidR="00EE2E01" w:rsidRPr="00EE2E01">
        <w:rPr>
          <w:rFonts w:ascii="Arial" w:eastAsia="Calibri" w:hAnsi="Arial" w:cs="Arial"/>
          <w:sz w:val="22"/>
          <w:szCs w:val="22"/>
        </w:rPr>
        <w:t xml:space="preserve"> District Women’s Federation</w:t>
      </w:r>
      <w:r w:rsidR="00EE2E01">
        <w:rPr>
          <w:rFonts w:ascii="Arial" w:eastAsia="Calibri" w:hAnsi="Arial" w:cs="Arial"/>
          <w:sz w:val="22"/>
          <w:szCs w:val="22"/>
        </w:rPr>
        <w:t xml:space="preserve"> and the </w:t>
      </w:r>
      <w:r w:rsidR="00EE2E01" w:rsidRPr="00EE2E01">
        <w:rPr>
          <w:rFonts w:ascii="Arial" w:eastAsia="Calibri" w:hAnsi="Arial" w:cs="Arial"/>
          <w:sz w:val="22"/>
          <w:szCs w:val="22"/>
        </w:rPr>
        <w:t>Dry Zone Development Institute</w:t>
      </w:r>
      <w:r w:rsidR="00EE2E01">
        <w:rPr>
          <w:rFonts w:ascii="Arial" w:eastAsia="Calibri" w:hAnsi="Arial" w:cs="Arial"/>
          <w:sz w:val="22"/>
          <w:szCs w:val="22"/>
        </w:rPr>
        <w:t xml:space="preserve"> – on the European Commission-funded project “Empowering Women </w:t>
      </w:r>
      <w:proofErr w:type="gramStart"/>
      <w:r w:rsidR="00EE2E01">
        <w:rPr>
          <w:rFonts w:ascii="Arial" w:eastAsia="Calibri" w:hAnsi="Arial" w:cs="Arial"/>
          <w:sz w:val="22"/>
          <w:szCs w:val="22"/>
        </w:rPr>
        <w:t>Through</w:t>
      </w:r>
      <w:proofErr w:type="gramEnd"/>
      <w:r w:rsidR="00EE2E01">
        <w:rPr>
          <w:rFonts w:ascii="Arial" w:eastAsia="Calibri" w:hAnsi="Arial" w:cs="Arial"/>
          <w:sz w:val="22"/>
          <w:szCs w:val="22"/>
        </w:rPr>
        <w:t xml:space="preserve"> E-Governance”. </w:t>
      </w:r>
      <w:r w:rsidR="0035741F">
        <w:rPr>
          <w:rFonts w:ascii="Arial" w:eastAsia="Calibri" w:hAnsi="Arial" w:cs="Arial"/>
          <w:sz w:val="22"/>
          <w:szCs w:val="22"/>
        </w:rPr>
        <w:t>This three-year project, which commenced in 2015, connects</w:t>
      </w:r>
      <w:r w:rsidR="0035741F" w:rsidRPr="0035741F">
        <w:rPr>
          <w:rFonts w:ascii="Arial" w:eastAsia="Calibri" w:hAnsi="Arial" w:cs="Arial"/>
          <w:sz w:val="22"/>
          <w:szCs w:val="22"/>
        </w:rPr>
        <w:t xml:space="preserve"> women from </w:t>
      </w:r>
      <w:r w:rsidR="0035741F">
        <w:rPr>
          <w:rFonts w:ascii="Arial" w:eastAsia="Calibri" w:hAnsi="Arial" w:cs="Arial"/>
          <w:sz w:val="22"/>
          <w:szCs w:val="22"/>
        </w:rPr>
        <w:t>rural</w:t>
      </w:r>
      <w:r w:rsidR="0035741F" w:rsidRPr="0035741F">
        <w:rPr>
          <w:rFonts w:ascii="Arial" w:eastAsia="Calibri" w:hAnsi="Arial" w:cs="Arial"/>
          <w:sz w:val="22"/>
          <w:szCs w:val="22"/>
        </w:rPr>
        <w:t xml:space="preserve"> communities in</w:t>
      </w:r>
      <w:r w:rsidR="0035741F">
        <w:rPr>
          <w:rFonts w:ascii="Arial" w:eastAsia="Calibri" w:hAnsi="Arial" w:cs="Arial"/>
          <w:sz w:val="22"/>
          <w:szCs w:val="22"/>
        </w:rPr>
        <w:t xml:space="preserve"> Sri Lanka to community-based groups, where they receive ICT skills training, and advice on how to use these</w:t>
      </w:r>
      <w:r w:rsidR="0035741F" w:rsidRPr="0035741F">
        <w:rPr>
          <w:rFonts w:ascii="Arial" w:eastAsia="Calibri" w:hAnsi="Arial" w:cs="Arial"/>
          <w:sz w:val="22"/>
          <w:szCs w:val="22"/>
        </w:rPr>
        <w:t xml:space="preserve"> skills for </w:t>
      </w:r>
      <w:r w:rsidR="0035741F">
        <w:rPr>
          <w:rFonts w:ascii="Arial" w:eastAsia="Calibri" w:hAnsi="Arial" w:cs="Arial"/>
          <w:sz w:val="22"/>
          <w:szCs w:val="22"/>
        </w:rPr>
        <w:t xml:space="preserve">human rights advocacy </w:t>
      </w:r>
      <w:r w:rsidR="0035741F" w:rsidRPr="0035741F">
        <w:rPr>
          <w:rFonts w:ascii="Arial" w:eastAsia="Calibri" w:hAnsi="Arial" w:cs="Arial"/>
          <w:sz w:val="22"/>
          <w:szCs w:val="22"/>
        </w:rPr>
        <w:t>and government interaction</w:t>
      </w:r>
      <w:r w:rsidR="0035741F">
        <w:rPr>
          <w:rFonts w:ascii="Arial" w:eastAsia="Calibri" w:hAnsi="Arial" w:cs="Arial"/>
          <w:sz w:val="22"/>
          <w:szCs w:val="22"/>
        </w:rPr>
        <w:t>.</w:t>
      </w:r>
      <w:r w:rsidR="00673497">
        <w:rPr>
          <w:rStyle w:val="FootnoteReference"/>
          <w:rFonts w:ascii="Arial" w:eastAsia="Calibri" w:hAnsi="Arial" w:cs="Arial"/>
          <w:sz w:val="22"/>
          <w:szCs w:val="22"/>
        </w:rPr>
        <w:footnoteReference w:id="19"/>
      </w:r>
    </w:p>
    <w:p w14:paraId="6C7015E1" w14:textId="77777777" w:rsidR="00B724A3" w:rsidRDefault="00B724A3" w:rsidP="004562BC">
      <w:pPr>
        <w:jc w:val="both"/>
        <w:rPr>
          <w:rFonts w:ascii="Arial" w:eastAsia="Calibri" w:hAnsi="Arial" w:cs="Arial"/>
          <w:b/>
          <w:sz w:val="22"/>
          <w:szCs w:val="22"/>
        </w:rPr>
      </w:pPr>
    </w:p>
    <w:p w14:paraId="2CEC299C" w14:textId="7B0514CB" w:rsidR="00B724A3" w:rsidRPr="00B724A3" w:rsidRDefault="00B724A3" w:rsidP="004562BC">
      <w:pPr>
        <w:jc w:val="both"/>
        <w:rPr>
          <w:rFonts w:ascii="Arial" w:eastAsia="Calibri" w:hAnsi="Arial" w:cs="Arial"/>
          <w:b/>
          <w:sz w:val="22"/>
          <w:szCs w:val="22"/>
        </w:rPr>
      </w:pPr>
      <w:r w:rsidRPr="00B724A3">
        <w:rPr>
          <w:rFonts w:ascii="Arial" w:eastAsia="Calibri" w:hAnsi="Arial" w:cs="Arial"/>
          <w:b/>
          <w:sz w:val="22"/>
          <w:szCs w:val="22"/>
        </w:rPr>
        <w:t>4.2 Additional solutions to bridge the gender digital divide</w:t>
      </w:r>
    </w:p>
    <w:p w14:paraId="73ED765A" w14:textId="77777777" w:rsidR="00B724A3" w:rsidRDefault="00B724A3" w:rsidP="004562BC">
      <w:pPr>
        <w:jc w:val="both"/>
        <w:rPr>
          <w:rFonts w:ascii="Arial" w:eastAsia="Calibri" w:hAnsi="Arial" w:cs="Arial"/>
          <w:sz w:val="22"/>
          <w:szCs w:val="22"/>
        </w:rPr>
      </w:pPr>
    </w:p>
    <w:p w14:paraId="498352F9" w14:textId="3BD8880C" w:rsidR="004562BC" w:rsidRPr="00C17E20" w:rsidRDefault="004562BC" w:rsidP="004562BC">
      <w:pPr>
        <w:jc w:val="both"/>
        <w:rPr>
          <w:rFonts w:ascii="Arial" w:eastAsia="Calibri" w:hAnsi="Arial" w:cs="Arial"/>
          <w:sz w:val="22"/>
          <w:szCs w:val="22"/>
        </w:rPr>
      </w:pPr>
      <w:r w:rsidRPr="00C17E20">
        <w:rPr>
          <w:rFonts w:ascii="Arial" w:eastAsia="Calibri" w:hAnsi="Arial" w:cs="Arial"/>
          <w:sz w:val="22"/>
          <w:szCs w:val="22"/>
        </w:rPr>
        <w:t xml:space="preserve">As efforts to bridge the digital gender divide continue, it is important </w:t>
      </w:r>
      <w:r w:rsidR="00663677" w:rsidRPr="00C17E20">
        <w:rPr>
          <w:rFonts w:ascii="Arial" w:eastAsia="Calibri" w:hAnsi="Arial" w:cs="Arial"/>
          <w:sz w:val="22"/>
          <w:szCs w:val="22"/>
        </w:rPr>
        <w:t xml:space="preserve">not to make </w:t>
      </w:r>
      <w:r w:rsidRPr="00C17E20">
        <w:rPr>
          <w:rFonts w:ascii="Arial" w:eastAsia="Calibri" w:hAnsi="Arial" w:cs="Arial"/>
          <w:sz w:val="22"/>
          <w:szCs w:val="22"/>
        </w:rPr>
        <w:t xml:space="preserve">assumptions about what girls and women need and want from technology. Instead, any work in this area must be guided by the voices of girls and women themselves. It is imperative to ensure that women have a </w:t>
      </w:r>
      <w:r w:rsidR="00B5270B" w:rsidRPr="00C17E20">
        <w:rPr>
          <w:rFonts w:ascii="Arial" w:eastAsia="Calibri" w:hAnsi="Arial" w:cs="Arial"/>
          <w:sz w:val="22"/>
          <w:szCs w:val="22"/>
        </w:rPr>
        <w:t>voice</w:t>
      </w:r>
      <w:r w:rsidRPr="00C17E20">
        <w:rPr>
          <w:rFonts w:ascii="Arial" w:eastAsia="Calibri" w:hAnsi="Arial" w:cs="Arial"/>
          <w:sz w:val="22"/>
          <w:szCs w:val="22"/>
        </w:rPr>
        <w:t xml:space="preserve"> in international</w:t>
      </w:r>
      <w:r w:rsidR="009C146A">
        <w:rPr>
          <w:rFonts w:ascii="Arial" w:eastAsia="Calibri" w:hAnsi="Arial" w:cs="Arial"/>
          <w:sz w:val="22"/>
          <w:szCs w:val="22"/>
        </w:rPr>
        <w:t xml:space="preserve"> forums where I</w:t>
      </w:r>
      <w:r w:rsidRPr="00C17E20">
        <w:rPr>
          <w:rFonts w:ascii="Arial" w:eastAsia="Calibri" w:hAnsi="Arial" w:cs="Arial"/>
          <w:sz w:val="22"/>
          <w:szCs w:val="22"/>
        </w:rPr>
        <w:t>nternet gover</w:t>
      </w:r>
      <w:r w:rsidR="0090706D">
        <w:rPr>
          <w:rFonts w:ascii="Arial" w:eastAsia="Calibri" w:hAnsi="Arial" w:cs="Arial"/>
          <w:sz w:val="22"/>
          <w:szCs w:val="22"/>
        </w:rPr>
        <w:t>nance</w:t>
      </w:r>
      <w:r w:rsidRPr="00C17E20">
        <w:rPr>
          <w:rFonts w:ascii="Arial" w:eastAsia="Calibri" w:hAnsi="Arial" w:cs="Arial"/>
          <w:sz w:val="22"/>
          <w:szCs w:val="22"/>
        </w:rPr>
        <w:t xml:space="preserve"> </w:t>
      </w:r>
      <w:r w:rsidR="009C146A">
        <w:rPr>
          <w:rFonts w:ascii="Arial" w:eastAsia="Calibri" w:hAnsi="Arial" w:cs="Arial"/>
          <w:sz w:val="22"/>
          <w:szCs w:val="22"/>
        </w:rPr>
        <w:t>and online safety and</w:t>
      </w:r>
      <w:r w:rsidRPr="00C17E20">
        <w:rPr>
          <w:rFonts w:ascii="Arial" w:eastAsia="Calibri" w:hAnsi="Arial" w:cs="Arial"/>
          <w:sz w:val="22"/>
          <w:szCs w:val="22"/>
        </w:rPr>
        <w:t xml:space="preserve"> security are addressed, and that </w:t>
      </w:r>
      <w:r w:rsidR="00B5270B" w:rsidRPr="00C17E20">
        <w:rPr>
          <w:rFonts w:ascii="Arial" w:eastAsia="Calibri" w:hAnsi="Arial" w:cs="Arial"/>
          <w:sz w:val="22"/>
          <w:szCs w:val="22"/>
        </w:rPr>
        <w:t>the</w:t>
      </w:r>
      <w:r w:rsidRPr="00C17E20">
        <w:rPr>
          <w:rFonts w:ascii="Arial" w:eastAsia="Calibri" w:hAnsi="Arial" w:cs="Arial"/>
          <w:sz w:val="22"/>
          <w:szCs w:val="22"/>
        </w:rPr>
        <w:t xml:space="preserve"> influence </w:t>
      </w:r>
      <w:r w:rsidR="00B5270B" w:rsidRPr="00C17E20">
        <w:rPr>
          <w:rFonts w:ascii="Arial" w:eastAsia="Calibri" w:hAnsi="Arial" w:cs="Arial"/>
          <w:sz w:val="22"/>
          <w:szCs w:val="22"/>
        </w:rPr>
        <w:t xml:space="preserve">of girls </w:t>
      </w:r>
      <w:r w:rsidRPr="00C17E20">
        <w:rPr>
          <w:rFonts w:ascii="Arial" w:eastAsia="Calibri" w:hAnsi="Arial" w:cs="Arial"/>
          <w:sz w:val="22"/>
          <w:szCs w:val="22"/>
        </w:rPr>
        <w:t xml:space="preserve">is </w:t>
      </w:r>
      <w:r w:rsidR="009C146A">
        <w:rPr>
          <w:rFonts w:ascii="Arial" w:eastAsia="Calibri" w:hAnsi="Arial" w:cs="Arial"/>
          <w:sz w:val="22"/>
          <w:szCs w:val="22"/>
        </w:rPr>
        <w:t>visible</w:t>
      </w:r>
      <w:r w:rsidRPr="00C17E20">
        <w:rPr>
          <w:rFonts w:ascii="Arial" w:eastAsia="Calibri" w:hAnsi="Arial" w:cs="Arial"/>
          <w:sz w:val="22"/>
          <w:szCs w:val="22"/>
        </w:rPr>
        <w:t xml:space="preserve"> in the field of technology. </w:t>
      </w:r>
    </w:p>
    <w:p w14:paraId="4A4B658B" w14:textId="77777777" w:rsidR="004562BC" w:rsidRPr="00C17E20" w:rsidRDefault="004562BC" w:rsidP="000B1000">
      <w:pPr>
        <w:jc w:val="both"/>
        <w:rPr>
          <w:rFonts w:ascii="Arial" w:eastAsia="Calibri" w:hAnsi="Arial" w:cs="Arial"/>
          <w:sz w:val="22"/>
          <w:szCs w:val="22"/>
        </w:rPr>
      </w:pPr>
    </w:p>
    <w:p w14:paraId="48C04212" w14:textId="5D877A7B" w:rsidR="00CB2D54" w:rsidRPr="00C17E20" w:rsidRDefault="00663677" w:rsidP="000B1000">
      <w:pPr>
        <w:jc w:val="both"/>
        <w:rPr>
          <w:rFonts w:ascii="Arial" w:eastAsia="Calibri" w:hAnsi="Arial" w:cs="Arial"/>
          <w:sz w:val="22"/>
          <w:szCs w:val="22"/>
        </w:rPr>
      </w:pPr>
      <w:r w:rsidRPr="00C17E20">
        <w:rPr>
          <w:rFonts w:ascii="Arial" w:eastAsia="Calibri" w:hAnsi="Arial" w:cs="Arial"/>
          <w:sz w:val="22"/>
          <w:szCs w:val="22"/>
        </w:rPr>
        <w:t>Possible solutions for bridging the gender digital divide</w:t>
      </w:r>
      <w:r w:rsidR="009C146A">
        <w:rPr>
          <w:rFonts w:ascii="Arial" w:eastAsia="Calibri" w:hAnsi="Arial" w:cs="Arial"/>
          <w:sz w:val="22"/>
          <w:szCs w:val="22"/>
        </w:rPr>
        <w:t>, in addition to those outlined above,</w:t>
      </w:r>
      <w:r w:rsidRPr="00C17E20">
        <w:rPr>
          <w:rFonts w:ascii="Arial" w:eastAsia="Calibri" w:hAnsi="Arial" w:cs="Arial"/>
          <w:sz w:val="22"/>
          <w:szCs w:val="22"/>
        </w:rPr>
        <w:t xml:space="preserve"> include</w:t>
      </w:r>
      <w:r w:rsidR="00CB2D54" w:rsidRPr="00C17E20">
        <w:rPr>
          <w:rFonts w:ascii="Arial" w:eastAsia="Calibri" w:hAnsi="Arial" w:cs="Arial"/>
          <w:sz w:val="22"/>
          <w:szCs w:val="22"/>
        </w:rPr>
        <w:t>:</w:t>
      </w:r>
    </w:p>
    <w:p w14:paraId="342B26A5" w14:textId="00D9DE78" w:rsidR="00BB71D2" w:rsidRPr="0090706D" w:rsidRDefault="000B1000" w:rsidP="00C17E20">
      <w:pPr>
        <w:pStyle w:val="ListParagraph"/>
        <w:numPr>
          <w:ilvl w:val="0"/>
          <w:numId w:val="3"/>
        </w:numPr>
        <w:jc w:val="both"/>
        <w:rPr>
          <w:rFonts w:ascii="Arial" w:eastAsia="Calibri" w:hAnsi="Arial" w:cs="Arial"/>
          <w:b/>
          <w:sz w:val="22"/>
          <w:szCs w:val="22"/>
          <w:lang w:val="en-US"/>
        </w:rPr>
      </w:pPr>
      <w:r w:rsidRPr="00C17E20">
        <w:rPr>
          <w:rFonts w:ascii="Arial" w:eastAsia="Calibri" w:hAnsi="Arial" w:cs="Arial"/>
          <w:sz w:val="22"/>
          <w:szCs w:val="22"/>
        </w:rPr>
        <w:t>The first step towards improving women’s</w:t>
      </w:r>
      <w:r w:rsidR="00EB7BF4">
        <w:rPr>
          <w:rFonts w:ascii="Arial" w:eastAsia="Calibri" w:hAnsi="Arial" w:cs="Arial"/>
          <w:sz w:val="22"/>
          <w:szCs w:val="22"/>
        </w:rPr>
        <w:t xml:space="preserve"> and girls’</w:t>
      </w:r>
      <w:r w:rsidRPr="00C17E20">
        <w:rPr>
          <w:rFonts w:ascii="Arial" w:eastAsia="Calibri" w:hAnsi="Arial" w:cs="Arial"/>
          <w:sz w:val="22"/>
          <w:szCs w:val="22"/>
        </w:rPr>
        <w:t xml:space="preserve"> access to and use of technologies and digital spaces is </w:t>
      </w:r>
      <w:r w:rsidR="0090706D">
        <w:rPr>
          <w:rFonts w:ascii="Arial" w:eastAsia="Calibri" w:hAnsi="Arial" w:cs="Arial"/>
          <w:sz w:val="22"/>
          <w:szCs w:val="22"/>
        </w:rPr>
        <w:t>to make</w:t>
      </w:r>
      <w:r w:rsidRPr="00C17E20">
        <w:rPr>
          <w:rFonts w:ascii="Arial" w:eastAsia="Calibri" w:hAnsi="Arial" w:cs="Arial"/>
          <w:sz w:val="22"/>
          <w:szCs w:val="22"/>
        </w:rPr>
        <w:t xml:space="preserve"> them more relevant and safer for women and girls. </w:t>
      </w:r>
      <w:r w:rsidR="00CB2D54" w:rsidRPr="00C17E20">
        <w:rPr>
          <w:rFonts w:ascii="Arial" w:eastAsia="Calibri" w:hAnsi="Arial" w:cs="Arial"/>
          <w:sz w:val="22"/>
          <w:szCs w:val="22"/>
        </w:rPr>
        <w:t xml:space="preserve">To that end, </w:t>
      </w:r>
      <w:r w:rsidR="0090706D">
        <w:rPr>
          <w:rFonts w:ascii="Arial" w:eastAsia="Calibri" w:hAnsi="Arial" w:cs="Arial"/>
          <w:sz w:val="22"/>
          <w:szCs w:val="22"/>
          <w:lang w:val="en-US"/>
        </w:rPr>
        <w:t>g</w:t>
      </w:r>
      <w:r w:rsidR="00CB2D54" w:rsidRPr="00C17E20">
        <w:rPr>
          <w:rFonts w:ascii="Arial" w:eastAsia="Calibri" w:hAnsi="Arial" w:cs="Arial"/>
          <w:sz w:val="22"/>
          <w:szCs w:val="22"/>
          <w:lang w:val="en-US"/>
        </w:rPr>
        <w:t>overnments should mainstream ICT and digital technology education in national curricula, and actively support and promote girls’ participation in these subjects, to ensure girls have equal access to opportunities in the workplaces of the future.</w:t>
      </w:r>
    </w:p>
    <w:p w14:paraId="39C4C072" w14:textId="7C58B481" w:rsidR="0090706D" w:rsidRPr="0090706D" w:rsidRDefault="0090706D" w:rsidP="0090706D">
      <w:pPr>
        <w:pStyle w:val="ListParagraph"/>
        <w:numPr>
          <w:ilvl w:val="0"/>
          <w:numId w:val="3"/>
        </w:numPr>
        <w:jc w:val="both"/>
        <w:rPr>
          <w:rFonts w:ascii="Arial" w:eastAsia="Calibri" w:hAnsi="Arial" w:cs="Arial"/>
          <w:sz w:val="22"/>
          <w:szCs w:val="22"/>
        </w:rPr>
      </w:pPr>
      <w:r w:rsidRPr="00C17E20">
        <w:rPr>
          <w:rFonts w:ascii="Arial" w:eastAsia="Calibri" w:hAnsi="Arial" w:cs="Arial"/>
          <w:sz w:val="22"/>
          <w:szCs w:val="22"/>
        </w:rPr>
        <w:t xml:space="preserve">To promote the safety of girls’ and women in online spaces, a set of global guidelines should be developed for zero tolerance towards gender-based harassment, cyber bullying, abuse and violence online. These guidelines would be open for endorsement by digital technology companies and organisations in the broader ICT sector. </w:t>
      </w:r>
    </w:p>
    <w:p w14:paraId="10F08552" w14:textId="77777777" w:rsidR="003954AC" w:rsidRDefault="003954AC" w:rsidP="000B1000">
      <w:pPr>
        <w:jc w:val="both"/>
        <w:rPr>
          <w:rFonts w:ascii="Arial" w:eastAsia="Calibri" w:hAnsi="Arial" w:cs="Arial"/>
        </w:rPr>
      </w:pPr>
    </w:p>
    <w:p w14:paraId="723E22D2" w14:textId="77777777" w:rsidR="000B1000" w:rsidRPr="000B1000" w:rsidRDefault="000B1000" w:rsidP="000B1000"/>
    <w:p w14:paraId="2AB3214C" w14:textId="77777777" w:rsidR="000B1000" w:rsidRPr="004B77BD" w:rsidRDefault="000B1000" w:rsidP="000B1000">
      <w:pPr>
        <w:jc w:val="both"/>
        <w:rPr>
          <w:rFonts w:ascii="Arial" w:eastAsia="Calibri" w:hAnsi="Arial" w:cs="Arial"/>
        </w:rPr>
      </w:pPr>
    </w:p>
    <w:p w14:paraId="73A1AE06" w14:textId="77777777" w:rsidR="00727160" w:rsidRPr="00727160" w:rsidRDefault="00727160" w:rsidP="00727160">
      <w:pPr>
        <w:rPr>
          <w:rFonts w:ascii="Arial" w:hAnsi="Arial" w:cs="Arial"/>
        </w:rPr>
      </w:pPr>
    </w:p>
    <w:p w14:paraId="1C9E065B" w14:textId="77777777" w:rsidR="00727160" w:rsidRDefault="00727160" w:rsidP="00727160">
      <w:pPr>
        <w:jc w:val="both"/>
      </w:pPr>
    </w:p>
    <w:p w14:paraId="691D847A" w14:textId="3F66A82B" w:rsidR="00727160" w:rsidRPr="00727160" w:rsidRDefault="00727160" w:rsidP="00727160">
      <w:pPr>
        <w:jc w:val="both"/>
        <w:rPr>
          <w:rFonts w:ascii="Arial" w:eastAsia="Times New Roman" w:hAnsi="Arial" w:cs="Arial"/>
          <w:i/>
          <w:lang w:val="en-AU"/>
        </w:rPr>
      </w:pPr>
    </w:p>
    <w:sectPr w:rsidR="00727160" w:rsidRPr="00727160" w:rsidSect="000B1000">
      <w:headerReference w:type="default" r:id="rId9"/>
      <w:footerReference w:type="even" r:id="rId10"/>
      <w:footerReference w:type="default" r:id="rId11"/>
      <w:pgSz w:w="11900" w:h="16840"/>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21B79" w14:textId="77777777" w:rsidR="00A02595" w:rsidRDefault="00A02595" w:rsidP="0089088E">
      <w:r>
        <w:separator/>
      </w:r>
    </w:p>
  </w:endnote>
  <w:endnote w:type="continuationSeparator" w:id="0">
    <w:p w14:paraId="05E9464D" w14:textId="77777777" w:rsidR="00A02595" w:rsidRDefault="00A02595" w:rsidP="0089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B8B88" w14:textId="77777777" w:rsidR="009A194F" w:rsidRDefault="009A194F" w:rsidP="009A19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98EE5" w14:textId="77777777" w:rsidR="009A194F" w:rsidRDefault="009A194F" w:rsidP="009A19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8FFC" w14:textId="77777777" w:rsidR="009A194F" w:rsidRPr="009A194F" w:rsidRDefault="009A194F" w:rsidP="009A194F">
    <w:pPr>
      <w:pStyle w:val="Footer"/>
      <w:framePr w:wrap="around" w:vAnchor="text" w:hAnchor="margin" w:xAlign="right" w:y="1"/>
      <w:rPr>
        <w:rStyle w:val="PageNumber"/>
        <w:rFonts w:ascii="Arial" w:hAnsi="Arial" w:cs="Arial"/>
      </w:rPr>
    </w:pPr>
    <w:r w:rsidRPr="009A194F">
      <w:rPr>
        <w:rStyle w:val="PageNumber"/>
        <w:rFonts w:ascii="Arial" w:hAnsi="Arial" w:cs="Arial"/>
      </w:rPr>
      <w:fldChar w:fldCharType="begin"/>
    </w:r>
    <w:r w:rsidRPr="009A194F">
      <w:rPr>
        <w:rStyle w:val="PageNumber"/>
        <w:rFonts w:ascii="Arial" w:hAnsi="Arial" w:cs="Arial"/>
      </w:rPr>
      <w:instrText xml:space="preserve">PAGE  </w:instrText>
    </w:r>
    <w:r w:rsidRPr="009A194F">
      <w:rPr>
        <w:rStyle w:val="PageNumber"/>
        <w:rFonts w:ascii="Arial" w:hAnsi="Arial" w:cs="Arial"/>
      </w:rPr>
      <w:fldChar w:fldCharType="separate"/>
    </w:r>
    <w:r w:rsidR="00260DE4">
      <w:rPr>
        <w:rStyle w:val="PageNumber"/>
        <w:rFonts w:ascii="Arial" w:hAnsi="Arial" w:cs="Arial"/>
        <w:noProof/>
      </w:rPr>
      <w:t>4</w:t>
    </w:r>
    <w:r w:rsidRPr="009A194F">
      <w:rPr>
        <w:rStyle w:val="PageNumber"/>
        <w:rFonts w:ascii="Arial" w:hAnsi="Arial" w:cs="Arial"/>
      </w:rPr>
      <w:fldChar w:fldCharType="end"/>
    </w:r>
  </w:p>
  <w:p w14:paraId="65B6AE38" w14:textId="77777777" w:rsidR="009A194F" w:rsidRDefault="009A194F" w:rsidP="009A19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8F6A4" w14:textId="77777777" w:rsidR="00A02595" w:rsidRDefault="00A02595" w:rsidP="0089088E">
      <w:r>
        <w:separator/>
      </w:r>
    </w:p>
  </w:footnote>
  <w:footnote w:type="continuationSeparator" w:id="0">
    <w:p w14:paraId="2FEFE30F" w14:textId="77777777" w:rsidR="00A02595" w:rsidRDefault="00A02595" w:rsidP="0089088E">
      <w:r>
        <w:continuationSeparator/>
      </w:r>
    </w:p>
  </w:footnote>
  <w:footnote w:id="1">
    <w:p w14:paraId="5E12A70D" w14:textId="62410B61" w:rsidR="009A194F" w:rsidRPr="00673497" w:rsidRDefault="009A194F">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w:t>
      </w:r>
      <w:r w:rsidRPr="00673497">
        <w:rPr>
          <w:rFonts w:ascii="Arial" w:hAnsi="Arial" w:cs="Arial"/>
          <w:iCs/>
          <w:sz w:val="18"/>
          <w:szCs w:val="18"/>
          <w:lang w:val="en-AU"/>
        </w:rPr>
        <w:t>World Bank</w:t>
      </w:r>
      <w:r w:rsidRPr="00673497">
        <w:rPr>
          <w:rFonts w:ascii="Arial" w:hAnsi="Arial" w:cs="Arial"/>
          <w:i/>
          <w:iCs/>
          <w:sz w:val="18"/>
          <w:szCs w:val="18"/>
          <w:lang w:val="en-AU"/>
        </w:rPr>
        <w:t xml:space="preserve">, World Development Report 2016: Digital Dividends </w:t>
      </w:r>
      <w:r w:rsidRPr="00673497">
        <w:rPr>
          <w:rFonts w:ascii="Arial" w:hAnsi="Arial" w:cs="Arial"/>
          <w:iCs/>
          <w:sz w:val="18"/>
          <w:szCs w:val="18"/>
          <w:lang w:val="en-AU"/>
        </w:rPr>
        <w:t xml:space="preserve">(Washington DC: World Bank, 2016), </w:t>
      </w:r>
      <w:r w:rsidRPr="00673497">
        <w:rPr>
          <w:rFonts w:ascii="Arial" w:hAnsi="Arial" w:cs="Arial"/>
          <w:sz w:val="18"/>
          <w:szCs w:val="18"/>
          <w:lang w:val="en-US"/>
        </w:rPr>
        <w:t>134.</w:t>
      </w:r>
    </w:p>
  </w:footnote>
  <w:footnote w:id="2">
    <w:p w14:paraId="556C3293" w14:textId="4933E35B" w:rsidR="009A194F" w:rsidRPr="00673497" w:rsidRDefault="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w:t>
      </w:r>
      <w:r w:rsidRPr="00673497">
        <w:rPr>
          <w:rFonts w:ascii="Arial" w:hAnsi="Arial" w:cs="Arial"/>
          <w:sz w:val="18"/>
          <w:szCs w:val="18"/>
          <w:lang w:val="en-US"/>
        </w:rPr>
        <w:t xml:space="preserve">GSMA Connected Women, </w:t>
      </w:r>
      <w:r w:rsidRPr="00673497">
        <w:rPr>
          <w:rFonts w:ascii="Arial" w:hAnsi="Arial" w:cs="Arial"/>
          <w:i/>
          <w:sz w:val="18"/>
          <w:szCs w:val="18"/>
        </w:rPr>
        <w:t>Bridging the gender gap: Mobile access and usage in low</w:t>
      </w:r>
      <w:r w:rsidR="0090706D" w:rsidRPr="00673497">
        <w:rPr>
          <w:rFonts w:ascii="Arial" w:hAnsi="Arial" w:cs="Arial"/>
          <w:i/>
          <w:sz w:val="18"/>
          <w:szCs w:val="18"/>
        </w:rPr>
        <w:t xml:space="preserve"> </w:t>
      </w:r>
      <w:r w:rsidRPr="00673497">
        <w:rPr>
          <w:rFonts w:ascii="Arial" w:hAnsi="Arial" w:cs="Arial"/>
          <w:i/>
          <w:sz w:val="18"/>
          <w:szCs w:val="18"/>
        </w:rPr>
        <w:t>and middle-income countries</w:t>
      </w:r>
      <w:r w:rsidRPr="00673497">
        <w:rPr>
          <w:rFonts w:ascii="Arial" w:hAnsi="Arial" w:cs="Arial"/>
          <w:sz w:val="18"/>
          <w:szCs w:val="18"/>
          <w:lang w:val="en-US"/>
        </w:rPr>
        <w:t xml:space="preserve"> (London: GSMA, 2015).</w:t>
      </w:r>
    </w:p>
  </w:footnote>
  <w:footnote w:id="3">
    <w:p w14:paraId="574DDF49" w14:textId="45DD444C" w:rsidR="009A194F" w:rsidRPr="00673497" w:rsidRDefault="009A194F">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gramStart"/>
      <w:r w:rsidRPr="00673497">
        <w:rPr>
          <w:rFonts w:ascii="Arial" w:hAnsi="Arial" w:cs="Arial"/>
          <w:sz w:val="18"/>
          <w:szCs w:val="18"/>
        </w:rPr>
        <w:t>Internat</w:t>
      </w:r>
      <w:r w:rsidR="0090706D" w:rsidRPr="00673497">
        <w:rPr>
          <w:rFonts w:ascii="Arial" w:hAnsi="Arial" w:cs="Arial"/>
          <w:sz w:val="18"/>
          <w:szCs w:val="18"/>
        </w:rPr>
        <w:t>ional Telecommunication Union, “ICT Facts and Figures 2016,”</w:t>
      </w:r>
      <w:r w:rsidRPr="00673497">
        <w:rPr>
          <w:rFonts w:ascii="Arial" w:hAnsi="Arial" w:cs="Arial"/>
          <w:sz w:val="18"/>
          <w:szCs w:val="18"/>
        </w:rPr>
        <w:t xml:space="preserve"> (</w:t>
      </w:r>
      <w:r w:rsidR="0090706D" w:rsidRPr="00673497">
        <w:rPr>
          <w:rFonts w:ascii="Arial" w:hAnsi="Arial" w:cs="Arial"/>
          <w:sz w:val="18"/>
          <w:szCs w:val="18"/>
        </w:rPr>
        <w:t xml:space="preserve">International Telecommunication Union, </w:t>
      </w:r>
      <w:r w:rsidRPr="00673497">
        <w:rPr>
          <w:rFonts w:ascii="Arial" w:hAnsi="Arial" w:cs="Arial"/>
          <w:sz w:val="18"/>
          <w:szCs w:val="18"/>
        </w:rPr>
        <w:t>2016).</w:t>
      </w:r>
      <w:proofErr w:type="gramEnd"/>
      <w:r w:rsidRPr="00673497">
        <w:rPr>
          <w:rFonts w:ascii="Arial" w:hAnsi="Arial" w:cs="Arial"/>
          <w:sz w:val="18"/>
          <w:szCs w:val="18"/>
        </w:rPr>
        <w:t xml:space="preserve"> Accessed at: http://www.itu.int/en/ITU-D/Statistics/Documents/facts/ICTFactsFigures2016.pdf </w:t>
      </w:r>
    </w:p>
  </w:footnote>
  <w:footnote w:id="4">
    <w:p w14:paraId="47C60720" w14:textId="36735AAB" w:rsidR="009A194F" w:rsidRPr="00673497" w:rsidRDefault="009A194F" w:rsidP="00ED218C">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spellStart"/>
      <w:r w:rsidRPr="00673497">
        <w:rPr>
          <w:rFonts w:ascii="Arial" w:hAnsi="Arial" w:cs="Arial"/>
          <w:sz w:val="18"/>
          <w:szCs w:val="18"/>
        </w:rPr>
        <w:t>Girlguiding</w:t>
      </w:r>
      <w:proofErr w:type="spellEnd"/>
      <w:r w:rsidRPr="00673497">
        <w:rPr>
          <w:rFonts w:ascii="Arial" w:hAnsi="Arial" w:cs="Arial"/>
          <w:sz w:val="18"/>
          <w:szCs w:val="18"/>
        </w:rPr>
        <w:t xml:space="preserve">, </w:t>
      </w:r>
      <w:proofErr w:type="gramStart"/>
      <w:r w:rsidRPr="00673497">
        <w:rPr>
          <w:rFonts w:ascii="Arial" w:hAnsi="Arial" w:cs="Arial"/>
          <w:i/>
          <w:sz w:val="18"/>
          <w:szCs w:val="18"/>
        </w:rPr>
        <w:t>What</w:t>
      </w:r>
      <w:proofErr w:type="gramEnd"/>
      <w:r w:rsidRPr="00673497">
        <w:rPr>
          <w:rFonts w:ascii="Arial" w:hAnsi="Arial" w:cs="Arial"/>
          <w:i/>
          <w:sz w:val="18"/>
          <w:szCs w:val="18"/>
        </w:rPr>
        <w:t xml:space="preserve"> girls say about… digital technology </w:t>
      </w:r>
      <w:r w:rsidR="0090706D" w:rsidRPr="00673497">
        <w:rPr>
          <w:rFonts w:ascii="Arial" w:hAnsi="Arial" w:cs="Arial"/>
          <w:sz w:val="18"/>
          <w:szCs w:val="18"/>
        </w:rPr>
        <w:t xml:space="preserve">(London: </w:t>
      </w:r>
      <w:proofErr w:type="spellStart"/>
      <w:r w:rsidR="0090706D" w:rsidRPr="00673497">
        <w:rPr>
          <w:rFonts w:ascii="Arial" w:hAnsi="Arial" w:cs="Arial"/>
          <w:sz w:val="18"/>
          <w:szCs w:val="18"/>
        </w:rPr>
        <w:t>Girlguiding</w:t>
      </w:r>
      <w:proofErr w:type="spellEnd"/>
      <w:r w:rsidR="0090706D" w:rsidRPr="00673497">
        <w:rPr>
          <w:rFonts w:ascii="Arial" w:hAnsi="Arial" w:cs="Arial"/>
          <w:sz w:val="18"/>
          <w:szCs w:val="18"/>
        </w:rPr>
        <w:t>, 2016),</w:t>
      </w:r>
      <w:r w:rsidRPr="00673497">
        <w:rPr>
          <w:rFonts w:ascii="Arial" w:hAnsi="Arial" w:cs="Arial"/>
          <w:sz w:val="18"/>
          <w:szCs w:val="18"/>
        </w:rPr>
        <w:t xml:space="preserve"> 2.</w:t>
      </w:r>
    </w:p>
  </w:footnote>
  <w:footnote w:id="5">
    <w:p w14:paraId="28970B43" w14:textId="27676D6A" w:rsidR="009A194F" w:rsidRPr="00673497" w:rsidRDefault="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Organization for Economic Co-operation and Development, “What kind of careers do boys and girls expect for themselves</w:t>
      </w:r>
      <w:proofErr w:type="gramStart"/>
      <w:r w:rsidRPr="00673497">
        <w:rPr>
          <w:rFonts w:ascii="Arial" w:hAnsi="Arial" w:cs="Arial"/>
          <w:sz w:val="18"/>
          <w:szCs w:val="18"/>
        </w:rPr>
        <w:t>?,</w:t>
      </w:r>
      <w:proofErr w:type="gramEnd"/>
      <w:r w:rsidRPr="00673497">
        <w:rPr>
          <w:rFonts w:ascii="Arial" w:hAnsi="Arial" w:cs="Arial"/>
          <w:sz w:val="18"/>
          <w:szCs w:val="18"/>
        </w:rPr>
        <w:t xml:space="preserve">” </w:t>
      </w:r>
      <w:r w:rsidRPr="00673497">
        <w:rPr>
          <w:rFonts w:ascii="Arial" w:hAnsi="Arial" w:cs="Arial"/>
          <w:i/>
          <w:sz w:val="18"/>
          <w:szCs w:val="18"/>
        </w:rPr>
        <w:t>PISA in Focus</w:t>
      </w:r>
      <w:r w:rsidRPr="00673497">
        <w:rPr>
          <w:rFonts w:ascii="Arial" w:hAnsi="Arial" w:cs="Arial"/>
          <w:sz w:val="18"/>
          <w:szCs w:val="18"/>
        </w:rPr>
        <w:t>, 14 (2012)</w:t>
      </w:r>
      <w:r w:rsidR="0090706D" w:rsidRPr="00673497">
        <w:rPr>
          <w:rFonts w:ascii="Arial" w:hAnsi="Arial" w:cs="Arial"/>
          <w:sz w:val="18"/>
          <w:szCs w:val="18"/>
        </w:rPr>
        <w:t>, 1. Accessed at:</w:t>
      </w:r>
      <w:r w:rsidRPr="00673497">
        <w:rPr>
          <w:rFonts w:ascii="Arial" w:hAnsi="Arial" w:cs="Arial"/>
          <w:sz w:val="18"/>
          <w:szCs w:val="18"/>
        </w:rPr>
        <w:t xml:space="preserve"> https://www.oecd.org/pisa/pisaproducts/pisainfocus/49829595.pdf </w:t>
      </w:r>
    </w:p>
  </w:footnote>
  <w:footnote w:id="6">
    <w:p w14:paraId="387BA3CB" w14:textId="248C9EE2" w:rsidR="009A194F" w:rsidRPr="00673497" w:rsidRDefault="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International </w:t>
      </w:r>
      <w:proofErr w:type="spellStart"/>
      <w:r w:rsidRPr="00673497">
        <w:rPr>
          <w:rFonts w:ascii="Arial" w:hAnsi="Arial" w:cs="Arial"/>
          <w:sz w:val="18"/>
          <w:szCs w:val="18"/>
        </w:rPr>
        <w:t>Labor</w:t>
      </w:r>
      <w:proofErr w:type="spellEnd"/>
      <w:r w:rsidRPr="00673497">
        <w:rPr>
          <w:rFonts w:ascii="Arial" w:hAnsi="Arial" w:cs="Arial"/>
          <w:sz w:val="18"/>
          <w:szCs w:val="18"/>
        </w:rPr>
        <w:t xml:space="preserve"> Organization, </w:t>
      </w:r>
      <w:r w:rsidRPr="00673497">
        <w:rPr>
          <w:rFonts w:ascii="Arial" w:hAnsi="Arial" w:cs="Arial"/>
          <w:i/>
          <w:sz w:val="18"/>
          <w:szCs w:val="18"/>
        </w:rPr>
        <w:t>Work in the New Economy</w:t>
      </w:r>
      <w:r w:rsidRPr="00673497">
        <w:rPr>
          <w:rFonts w:ascii="Arial" w:hAnsi="Arial" w:cs="Arial"/>
          <w:sz w:val="18"/>
          <w:szCs w:val="18"/>
        </w:rPr>
        <w:t xml:space="preserve"> (International </w:t>
      </w:r>
      <w:proofErr w:type="spellStart"/>
      <w:r w:rsidRPr="00673497">
        <w:rPr>
          <w:rFonts w:ascii="Arial" w:hAnsi="Arial" w:cs="Arial"/>
          <w:sz w:val="18"/>
          <w:szCs w:val="18"/>
        </w:rPr>
        <w:t>Labor</w:t>
      </w:r>
      <w:proofErr w:type="spellEnd"/>
      <w:r w:rsidRPr="00673497">
        <w:rPr>
          <w:rFonts w:ascii="Arial" w:hAnsi="Arial" w:cs="Arial"/>
          <w:sz w:val="18"/>
          <w:szCs w:val="18"/>
        </w:rPr>
        <w:t xml:space="preserve"> Organization, 2010).</w:t>
      </w:r>
    </w:p>
  </w:footnote>
  <w:footnote w:id="7">
    <w:p w14:paraId="05365B9A" w14:textId="4B25C8FA" w:rsidR="009A194F" w:rsidRPr="00673497" w:rsidRDefault="009A194F" w:rsidP="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gramStart"/>
      <w:r w:rsidRPr="00673497">
        <w:rPr>
          <w:rFonts w:ascii="Arial" w:hAnsi="Arial" w:cs="Arial"/>
          <w:sz w:val="18"/>
          <w:szCs w:val="18"/>
        </w:rPr>
        <w:t xml:space="preserve">Nidhi </w:t>
      </w:r>
      <w:proofErr w:type="spellStart"/>
      <w:r w:rsidRPr="00673497">
        <w:rPr>
          <w:rFonts w:ascii="Arial" w:hAnsi="Arial" w:cs="Arial"/>
          <w:sz w:val="18"/>
          <w:szCs w:val="18"/>
        </w:rPr>
        <w:t>Tandon</w:t>
      </w:r>
      <w:proofErr w:type="spellEnd"/>
      <w:r w:rsidRPr="00673497">
        <w:rPr>
          <w:rFonts w:ascii="Arial" w:hAnsi="Arial" w:cs="Arial"/>
          <w:sz w:val="18"/>
          <w:szCs w:val="18"/>
        </w:rPr>
        <w:t xml:space="preserve">, </w:t>
      </w:r>
      <w:r w:rsidRPr="00673497">
        <w:rPr>
          <w:rFonts w:ascii="Arial" w:hAnsi="Arial" w:cs="Arial"/>
          <w:i/>
          <w:sz w:val="18"/>
          <w:szCs w:val="18"/>
        </w:rPr>
        <w:t>A Bright Future in ICT Opportunities for a New Generation of Women</w:t>
      </w:r>
      <w:r w:rsidRPr="00673497">
        <w:rPr>
          <w:rFonts w:ascii="Arial" w:hAnsi="Arial" w:cs="Arial"/>
          <w:sz w:val="18"/>
          <w:szCs w:val="18"/>
        </w:rPr>
        <w:t xml:space="preserve"> (International Telecommunications Union, 2012), 13.</w:t>
      </w:r>
      <w:proofErr w:type="gramEnd"/>
    </w:p>
  </w:footnote>
  <w:footnote w:id="8">
    <w:p w14:paraId="34F636AC" w14:textId="6A7ABC57" w:rsidR="009A194F" w:rsidRPr="00673497" w:rsidRDefault="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United Nations, </w:t>
      </w:r>
      <w:r w:rsidRPr="00673497">
        <w:rPr>
          <w:rFonts w:ascii="Arial" w:hAnsi="Arial" w:cs="Arial"/>
          <w:i/>
          <w:sz w:val="18"/>
          <w:szCs w:val="18"/>
        </w:rPr>
        <w:t xml:space="preserve">The World’s Women 2015: Trends and Statistics </w:t>
      </w:r>
      <w:r w:rsidRPr="00673497">
        <w:rPr>
          <w:rFonts w:ascii="Arial" w:hAnsi="Arial" w:cs="Arial"/>
          <w:sz w:val="18"/>
          <w:szCs w:val="18"/>
        </w:rPr>
        <w:t>(New York: United Nations, Department of Economic and Social Affairs, Statistics Division, 2015), xi.</w:t>
      </w:r>
    </w:p>
  </w:footnote>
  <w:footnote w:id="9">
    <w:p w14:paraId="35A54213" w14:textId="026A27B1" w:rsidR="009A194F" w:rsidRPr="00673497" w:rsidRDefault="009A194F">
      <w:pPr>
        <w:pStyle w:val="FootnoteText"/>
        <w:rPr>
          <w:rFonts w:ascii="Arial" w:hAnsi="Arial" w:cs="Arial"/>
          <w:b/>
          <w:bCs/>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Julie Sweet, “</w:t>
      </w:r>
      <w:r w:rsidRPr="00673497">
        <w:rPr>
          <w:rFonts w:ascii="Arial" w:hAnsi="Arial" w:cs="Arial"/>
          <w:bCs/>
          <w:sz w:val="18"/>
          <w:szCs w:val="18"/>
        </w:rPr>
        <w:t xml:space="preserve">Access to Digital Technology Accelerates Global Gender Equality,” </w:t>
      </w:r>
      <w:r w:rsidRPr="00673497">
        <w:rPr>
          <w:rFonts w:ascii="Arial" w:hAnsi="Arial" w:cs="Arial"/>
          <w:bCs/>
          <w:i/>
          <w:sz w:val="18"/>
          <w:szCs w:val="18"/>
        </w:rPr>
        <w:t>Harvard Business Review</w:t>
      </w:r>
      <w:r w:rsidRPr="00673497">
        <w:rPr>
          <w:rFonts w:ascii="Arial" w:hAnsi="Arial" w:cs="Arial"/>
          <w:bCs/>
          <w:sz w:val="18"/>
          <w:szCs w:val="18"/>
        </w:rPr>
        <w:t xml:space="preserve"> (May 2016).</w:t>
      </w:r>
    </w:p>
  </w:footnote>
  <w:footnote w:id="10">
    <w:p w14:paraId="462708C4" w14:textId="2839A827" w:rsidR="009A194F" w:rsidRPr="00673497" w:rsidRDefault="009A194F" w:rsidP="00A624AB">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European Commission, </w:t>
      </w:r>
      <w:r w:rsidRPr="00673497">
        <w:rPr>
          <w:rFonts w:ascii="Arial" w:hAnsi="Arial" w:cs="Arial"/>
          <w:i/>
          <w:sz w:val="18"/>
          <w:szCs w:val="18"/>
        </w:rPr>
        <w:t>Women active in the ICT sector</w:t>
      </w:r>
      <w:r w:rsidRPr="00673497">
        <w:rPr>
          <w:rFonts w:ascii="Arial" w:hAnsi="Arial" w:cs="Arial"/>
          <w:sz w:val="18"/>
          <w:szCs w:val="18"/>
        </w:rPr>
        <w:t>, (Brussels: European Commission, Directorate-General for Communications Networks, Content &amp; Technology, 2013), 13.</w:t>
      </w:r>
    </w:p>
  </w:footnote>
  <w:footnote w:id="11">
    <w:p w14:paraId="4C3F37B5" w14:textId="6414B0CC" w:rsidR="009A194F" w:rsidRPr="00673497" w:rsidRDefault="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spellStart"/>
      <w:r w:rsidRPr="00673497">
        <w:rPr>
          <w:rFonts w:ascii="Arial" w:hAnsi="Arial" w:cs="Arial"/>
          <w:sz w:val="18"/>
          <w:szCs w:val="18"/>
        </w:rPr>
        <w:t>Agu</w:t>
      </w:r>
      <w:r w:rsidR="0090706D" w:rsidRPr="00673497">
        <w:rPr>
          <w:rFonts w:ascii="Arial" w:hAnsi="Arial" w:cs="Arial"/>
          <w:sz w:val="18"/>
          <w:szCs w:val="18"/>
        </w:rPr>
        <w:t>eda</w:t>
      </w:r>
      <w:proofErr w:type="spellEnd"/>
      <w:r w:rsidR="0090706D" w:rsidRPr="00673497">
        <w:rPr>
          <w:rFonts w:ascii="Arial" w:hAnsi="Arial" w:cs="Arial"/>
          <w:sz w:val="18"/>
          <w:szCs w:val="18"/>
        </w:rPr>
        <w:t xml:space="preserve"> Gras-Velazquez, Alexa Joyce and</w:t>
      </w:r>
      <w:r w:rsidRPr="00673497">
        <w:rPr>
          <w:rFonts w:ascii="Arial" w:hAnsi="Arial" w:cs="Arial"/>
          <w:sz w:val="18"/>
          <w:szCs w:val="18"/>
        </w:rPr>
        <w:t xml:space="preserve"> </w:t>
      </w:r>
      <w:proofErr w:type="spellStart"/>
      <w:r w:rsidRPr="00673497">
        <w:rPr>
          <w:rFonts w:ascii="Arial" w:hAnsi="Arial" w:cs="Arial"/>
          <w:sz w:val="18"/>
          <w:szCs w:val="18"/>
        </w:rPr>
        <w:t>Maïté</w:t>
      </w:r>
      <w:proofErr w:type="spellEnd"/>
      <w:r w:rsidRPr="00673497">
        <w:rPr>
          <w:rFonts w:ascii="Arial" w:hAnsi="Arial" w:cs="Arial"/>
          <w:sz w:val="18"/>
          <w:szCs w:val="18"/>
        </w:rPr>
        <w:t xml:space="preserve"> Debry, </w:t>
      </w:r>
      <w:r w:rsidRPr="00673497">
        <w:rPr>
          <w:rFonts w:ascii="Arial" w:hAnsi="Arial" w:cs="Arial"/>
          <w:i/>
          <w:sz w:val="18"/>
          <w:szCs w:val="18"/>
        </w:rPr>
        <w:t xml:space="preserve">Women and ICT: why are girls and women still not attracted to ICT studies and careers? </w:t>
      </w:r>
      <w:proofErr w:type="gramStart"/>
      <w:r w:rsidRPr="00673497">
        <w:rPr>
          <w:rFonts w:ascii="Arial" w:hAnsi="Arial" w:cs="Arial"/>
          <w:sz w:val="18"/>
          <w:szCs w:val="18"/>
        </w:rPr>
        <w:t xml:space="preserve">(Brussels: European </w:t>
      </w:r>
      <w:proofErr w:type="spellStart"/>
      <w:r w:rsidRPr="00673497">
        <w:rPr>
          <w:rFonts w:ascii="Arial" w:hAnsi="Arial" w:cs="Arial"/>
          <w:sz w:val="18"/>
          <w:szCs w:val="18"/>
        </w:rPr>
        <w:t>Schoolnet</w:t>
      </w:r>
      <w:proofErr w:type="spellEnd"/>
      <w:r w:rsidRPr="00673497">
        <w:rPr>
          <w:rFonts w:ascii="Arial" w:hAnsi="Arial" w:cs="Arial"/>
          <w:sz w:val="18"/>
          <w:szCs w:val="18"/>
        </w:rPr>
        <w:t>, 2009), 2.</w:t>
      </w:r>
      <w:proofErr w:type="gramEnd"/>
    </w:p>
  </w:footnote>
  <w:footnote w:id="12">
    <w:p w14:paraId="40B9CBA7" w14:textId="31FB5676" w:rsidR="009A194F" w:rsidRPr="00673497" w:rsidRDefault="009A194F" w:rsidP="00822EAF">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w:t>
      </w:r>
      <w:r w:rsidRPr="00673497">
        <w:rPr>
          <w:rFonts w:ascii="Arial" w:hAnsi="Arial" w:cs="Arial"/>
          <w:sz w:val="18"/>
          <w:szCs w:val="18"/>
          <w:lang w:val="en-US"/>
        </w:rPr>
        <w:t xml:space="preserve">GSMA Connected Women, </w:t>
      </w:r>
      <w:r w:rsidRPr="00673497">
        <w:rPr>
          <w:rFonts w:ascii="Arial" w:hAnsi="Arial" w:cs="Arial"/>
          <w:i/>
          <w:sz w:val="18"/>
          <w:szCs w:val="18"/>
        </w:rPr>
        <w:t>Bridging the gender gap: Mobile access and usage in low and middle-income countries</w:t>
      </w:r>
      <w:r w:rsidRPr="00673497">
        <w:rPr>
          <w:rFonts w:ascii="Arial" w:hAnsi="Arial" w:cs="Arial"/>
          <w:i/>
          <w:sz w:val="18"/>
          <w:szCs w:val="18"/>
          <w:lang w:val="en-US"/>
        </w:rPr>
        <w:t xml:space="preserve">, </w:t>
      </w:r>
      <w:r w:rsidRPr="00673497">
        <w:rPr>
          <w:rFonts w:ascii="Arial" w:hAnsi="Arial" w:cs="Arial"/>
          <w:sz w:val="18"/>
          <w:szCs w:val="18"/>
          <w:lang w:val="en-US"/>
        </w:rPr>
        <w:t>60.</w:t>
      </w:r>
    </w:p>
  </w:footnote>
  <w:footnote w:id="13">
    <w:p w14:paraId="18BE56E0" w14:textId="00610BF1" w:rsidR="009A194F" w:rsidRPr="00673497" w:rsidRDefault="009A194F">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Intel Corporation, </w:t>
      </w:r>
      <w:r w:rsidRPr="00673497">
        <w:rPr>
          <w:rFonts w:ascii="Arial" w:hAnsi="Arial" w:cs="Arial"/>
          <w:i/>
          <w:sz w:val="18"/>
          <w:szCs w:val="18"/>
        </w:rPr>
        <w:t>Women and the web: Bridging the Internet gap and creating new global opportunities in low and middle-income countries</w:t>
      </w:r>
      <w:r w:rsidR="0090706D" w:rsidRPr="00673497">
        <w:rPr>
          <w:rFonts w:ascii="Arial" w:hAnsi="Arial" w:cs="Arial"/>
          <w:sz w:val="18"/>
          <w:szCs w:val="18"/>
        </w:rPr>
        <w:t xml:space="preserve"> (California:</w:t>
      </w:r>
      <w:r w:rsidRPr="00673497">
        <w:rPr>
          <w:rFonts w:ascii="Arial" w:hAnsi="Arial" w:cs="Arial"/>
          <w:sz w:val="18"/>
          <w:szCs w:val="18"/>
        </w:rPr>
        <w:t xml:space="preserve"> Intel Corporation, 2013), 54.</w:t>
      </w:r>
    </w:p>
  </w:footnote>
  <w:footnote w:id="14">
    <w:p w14:paraId="190FBEEB" w14:textId="3C7710EA" w:rsidR="009A194F" w:rsidRPr="00673497" w:rsidRDefault="009A194F">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gramStart"/>
      <w:r w:rsidR="00F33FCA" w:rsidRPr="00673497">
        <w:rPr>
          <w:rFonts w:ascii="Arial" w:hAnsi="Arial" w:cs="Arial"/>
          <w:sz w:val="18"/>
          <w:szCs w:val="18"/>
          <w:lang w:val="en-US"/>
        </w:rPr>
        <w:t>Ibid.,</w:t>
      </w:r>
      <w:proofErr w:type="gramEnd"/>
      <w:r w:rsidRPr="00673497">
        <w:rPr>
          <w:rFonts w:ascii="Arial" w:hAnsi="Arial" w:cs="Arial"/>
          <w:sz w:val="18"/>
          <w:szCs w:val="18"/>
          <w:lang w:val="en-US"/>
        </w:rPr>
        <w:t xml:space="preserve"> 53.</w:t>
      </w:r>
    </w:p>
  </w:footnote>
  <w:footnote w:id="15">
    <w:p w14:paraId="2BA84F9F" w14:textId="3ED0A531" w:rsidR="009A194F" w:rsidRPr="00673497" w:rsidRDefault="009A194F">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gramStart"/>
      <w:r w:rsidRPr="00673497">
        <w:rPr>
          <w:rFonts w:ascii="Arial" w:hAnsi="Arial" w:cs="Arial"/>
          <w:sz w:val="18"/>
          <w:szCs w:val="18"/>
        </w:rPr>
        <w:t>Ibid.,</w:t>
      </w:r>
      <w:proofErr w:type="gramEnd"/>
      <w:r w:rsidRPr="00673497">
        <w:rPr>
          <w:rFonts w:ascii="Arial" w:hAnsi="Arial" w:cs="Arial"/>
          <w:sz w:val="18"/>
          <w:szCs w:val="18"/>
        </w:rPr>
        <w:t xml:space="preserve"> 54</w:t>
      </w:r>
      <w:r w:rsidR="00F33FCA" w:rsidRPr="00673497">
        <w:rPr>
          <w:rFonts w:ascii="Arial" w:hAnsi="Arial" w:cs="Arial"/>
          <w:sz w:val="18"/>
          <w:szCs w:val="18"/>
        </w:rPr>
        <w:t>.</w:t>
      </w:r>
    </w:p>
  </w:footnote>
  <w:footnote w:id="16">
    <w:p w14:paraId="028A8871" w14:textId="31B694F5" w:rsidR="009A194F" w:rsidRPr="00673497" w:rsidRDefault="009A194F" w:rsidP="00B5270B">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w:t>
      </w:r>
      <w:r w:rsidRPr="00673497">
        <w:rPr>
          <w:rFonts w:ascii="Arial" w:hAnsi="Arial" w:cs="Arial"/>
          <w:sz w:val="18"/>
          <w:szCs w:val="18"/>
          <w:lang w:val="en-US"/>
        </w:rPr>
        <w:t>Plan International Australia and Our Watch, “</w:t>
      </w:r>
      <w:r w:rsidRPr="00673497">
        <w:rPr>
          <w:rFonts w:ascii="Arial" w:hAnsi="Arial" w:cs="Arial"/>
          <w:i/>
          <w:sz w:val="18"/>
          <w:szCs w:val="18"/>
          <w:lang w:val="en-US"/>
        </w:rPr>
        <w:t>Don’t send me that pic”: Australian Young Women and girls report online abuse and harassment are endemic</w:t>
      </w:r>
      <w:r w:rsidRPr="00673497">
        <w:rPr>
          <w:rFonts w:ascii="Arial" w:hAnsi="Arial" w:cs="Arial"/>
          <w:sz w:val="18"/>
          <w:szCs w:val="18"/>
          <w:lang w:val="en-US"/>
        </w:rPr>
        <w:t xml:space="preserve"> (Melbourne: Plan International Australia, 2016), 2.</w:t>
      </w:r>
    </w:p>
  </w:footnote>
  <w:footnote w:id="17">
    <w:p w14:paraId="17A10D87" w14:textId="3A857E1F" w:rsidR="009A194F" w:rsidRPr="00673497" w:rsidRDefault="009A194F" w:rsidP="00B5270B">
      <w:pPr>
        <w:pStyle w:val="FootnoteText"/>
        <w:rPr>
          <w:rFonts w:ascii="Arial" w:hAnsi="Arial" w:cs="Arial"/>
          <w:sz w:val="18"/>
          <w:szCs w:val="18"/>
          <w:lang w:val="en-US"/>
        </w:rPr>
      </w:pPr>
      <w:r w:rsidRPr="00673497">
        <w:rPr>
          <w:rStyle w:val="FootnoteReference"/>
          <w:rFonts w:ascii="Arial" w:hAnsi="Arial" w:cs="Arial"/>
          <w:sz w:val="18"/>
          <w:szCs w:val="18"/>
        </w:rPr>
        <w:footnoteRef/>
      </w:r>
      <w:r w:rsidRPr="00673497">
        <w:rPr>
          <w:rFonts w:ascii="Arial" w:hAnsi="Arial" w:cs="Arial"/>
          <w:sz w:val="18"/>
          <w:szCs w:val="18"/>
        </w:rPr>
        <w:t xml:space="preserve"> Lucy Russell et al., </w:t>
      </w:r>
      <w:proofErr w:type="gramStart"/>
      <w:r w:rsidRPr="00673497">
        <w:rPr>
          <w:rFonts w:ascii="Arial" w:hAnsi="Arial" w:cs="Arial"/>
          <w:i/>
          <w:sz w:val="18"/>
          <w:szCs w:val="18"/>
          <w:lang w:val="en-US"/>
        </w:rPr>
        <w:t>The</w:t>
      </w:r>
      <w:proofErr w:type="gramEnd"/>
      <w:r w:rsidRPr="00673497">
        <w:rPr>
          <w:rFonts w:ascii="Arial" w:hAnsi="Arial" w:cs="Arial"/>
          <w:i/>
          <w:sz w:val="18"/>
          <w:szCs w:val="18"/>
          <w:lang w:val="en-US"/>
        </w:rPr>
        <w:t xml:space="preserve"> State of Girls’ Rights in the UK 2016 </w:t>
      </w:r>
      <w:r w:rsidRPr="00673497">
        <w:rPr>
          <w:rFonts w:ascii="Arial" w:hAnsi="Arial" w:cs="Arial"/>
          <w:sz w:val="18"/>
          <w:szCs w:val="18"/>
          <w:lang w:val="en-US"/>
        </w:rPr>
        <w:t>(London: Plan International UK, 2016, 11.</w:t>
      </w:r>
    </w:p>
  </w:footnote>
  <w:footnote w:id="18">
    <w:p w14:paraId="7487F8C0" w14:textId="1C7AA4EC" w:rsidR="00B724A3" w:rsidRPr="00673497" w:rsidRDefault="00B724A3" w:rsidP="00B724A3">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w:t>
      </w:r>
      <w:proofErr w:type="gramStart"/>
      <w:r w:rsidRPr="00673497">
        <w:rPr>
          <w:rFonts w:ascii="Arial" w:hAnsi="Arial" w:cs="Arial"/>
          <w:sz w:val="18"/>
          <w:szCs w:val="18"/>
        </w:rPr>
        <w:t>“Digital Learning Centres”, Plan International India.</w:t>
      </w:r>
      <w:proofErr w:type="gramEnd"/>
      <w:r w:rsidRPr="00673497">
        <w:rPr>
          <w:rFonts w:ascii="Arial" w:hAnsi="Arial" w:cs="Arial"/>
          <w:sz w:val="18"/>
          <w:szCs w:val="18"/>
        </w:rPr>
        <w:t xml:space="preserve"> Accessed at: https://www.planindia.org/digital-learning-centres</w:t>
      </w:r>
    </w:p>
  </w:footnote>
  <w:footnote w:id="19">
    <w:p w14:paraId="250E3ADD" w14:textId="443CD864" w:rsidR="00673497" w:rsidRPr="00673497" w:rsidRDefault="00673497">
      <w:pPr>
        <w:pStyle w:val="FootnoteText"/>
        <w:rPr>
          <w:rFonts w:ascii="Arial" w:hAnsi="Arial" w:cs="Arial"/>
          <w:sz w:val="18"/>
          <w:szCs w:val="18"/>
        </w:rPr>
      </w:pPr>
      <w:r w:rsidRPr="00673497">
        <w:rPr>
          <w:rStyle w:val="FootnoteReference"/>
          <w:rFonts w:ascii="Arial" w:hAnsi="Arial" w:cs="Arial"/>
          <w:sz w:val="18"/>
          <w:szCs w:val="18"/>
        </w:rPr>
        <w:footnoteRef/>
      </w:r>
      <w:r w:rsidRPr="00673497">
        <w:rPr>
          <w:rFonts w:ascii="Arial" w:hAnsi="Arial" w:cs="Arial"/>
          <w:sz w:val="18"/>
          <w:szCs w:val="18"/>
        </w:rPr>
        <w:t xml:space="preserve"> “Empowering Women through E-Governance in Sri Lanka”, Plan International. Accessed at: https://plan-international.org/empowering-women</w:t>
      </w:r>
      <w:r>
        <w:rPr>
          <w:rFonts w:ascii="Arial" w:hAnsi="Arial" w:cs="Arial"/>
          <w:sz w:val="18"/>
          <w:szCs w:val="18"/>
        </w:rPr>
        <w:t>-through-e-governance-sri-lanka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567AE" w14:textId="77777777" w:rsidR="009A194F" w:rsidRDefault="009A194F">
    <w:pPr>
      <w:pStyle w:val="Header"/>
    </w:pPr>
    <w:r>
      <w:rPr>
        <w:noProof/>
        <w:lang w:eastAsia="en-GB"/>
      </w:rPr>
      <w:drawing>
        <wp:anchor distT="0" distB="0" distL="114300" distR="114300" simplePos="0" relativeHeight="251659264" behindDoc="1" locked="0" layoutInCell="1" allowOverlap="1" wp14:anchorId="27C5FB4D" wp14:editId="0D729A46">
          <wp:simplePos x="0" y="0"/>
          <wp:positionH relativeFrom="column">
            <wp:posOffset>3314700</wp:posOffset>
          </wp:positionH>
          <wp:positionV relativeFrom="page">
            <wp:posOffset>460375</wp:posOffset>
          </wp:positionV>
          <wp:extent cx="1970919" cy="743520"/>
          <wp:effectExtent l="0" t="0" r="1079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970919" cy="743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5003"/>
    <w:multiLevelType w:val="multilevel"/>
    <w:tmpl w:val="AEE890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51B6F9A"/>
    <w:multiLevelType w:val="hybridMultilevel"/>
    <w:tmpl w:val="5E681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2915046"/>
    <w:multiLevelType w:val="hybridMultilevel"/>
    <w:tmpl w:val="CB224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77F25516"/>
    <w:multiLevelType w:val="hybridMultilevel"/>
    <w:tmpl w:val="ADF4009A"/>
    <w:lvl w:ilvl="0" w:tplc="48BA6FA0">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98E"/>
    <w:rsid w:val="00095574"/>
    <w:rsid w:val="000B1000"/>
    <w:rsid w:val="000D798E"/>
    <w:rsid w:val="000E16BF"/>
    <w:rsid w:val="000F3319"/>
    <w:rsid w:val="00180599"/>
    <w:rsid w:val="001E0930"/>
    <w:rsid w:val="00200ADD"/>
    <w:rsid w:val="00255D94"/>
    <w:rsid w:val="00255FE8"/>
    <w:rsid w:val="00260DE4"/>
    <w:rsid w:val="002E3EC2"/>
    <w:rsid w:val="00301550"/>
    <w:rsid w:val="00333852"/>
    <w:rsid w:val="00345DA1"/>
    <w:rsid w:val="0035741F"/>
    <w:rsid w:val="003954AC"/>
    <w:rsid w:val="003C3EC8"/>
    <w:rsid w:val="003F447F"/>
    <w:rsid w:val="003F5A81"/>
    <w:rsid w:val="004562BC"/>
    <w:rsid w:val="004665A1"/>
    <w:rsid w:val="004B77BD"/>
    <w:rsid w:val="004E510A"/>
    <w:rsid w:val="005163F0"/>
    <w:rsid w:val="005C221E"/>
    <w:rsid w:val="005F0800"/>
    <w:rsid w:val="00606737"/>
    <w:rsid w:val="00663677"/>
    <w:rsid w:val="00673497"/>
    <w:rsid w:val="00684455"/>
    <w:rsid w:val="00694AE6"/>
    <w:rsid w:val="00696FEE"/>
    <w:rsid w:val="006E6428"/>
    <w:rsid w:val="00725707"/>
    <w:rsid w:val="00727160"/>
    <w:rsid w:val="007B1C61"/>
    <w:rsid w:val="00822EAF"/>
    <w:rsid w:val="0089088E"/>
    <w:rsid w:val="00902D31"/>
    <w:rsid w:val="0090706D"/>
    <w:rsid w:val="00955198"/>
    <w:rsid w:val="0097029F"/>
    <w:rsid w:val="009857AE"/>
    <w:rsid w:val="009902E1"/>
    <w:rsid w:val="009A194F"/>
    <w:rsid w:val="009C146A"/>
    <w:rsid w:val="00A02595"/>
    <w:rsid w:val="00A16486"/>
    <w:rsid w:val="00A624AB"/>
    <w:rsid w:val="00AA68AC"/>
    <w:rsid w:val="00AB5025"/>
    <w:rsid w:val="00AC5A7B"/>
    <w:rsid w:val="00B5270B"/>
    <w:rsid w:val="00B724A3"/>
    <w:rsid w:val="00BB71D2"/>
    <w:rsid w:val="00C17E20"/>
    <w:rsid w:val="00C83630"/>
    <w:rsid w:val="00CB010B"/>
    <w:rsid w:val="00CB2D54"/>
    <w:rsid w:val="00CC23AC"/>
    <w:rsid w:val="00CD00E3"/>
    <w:rsid w:val="00D0619B"/>
    <w:rsid w:val="00D1519A"/>
    <w:rsid w:val="00D53854"/>
    <w:rsid w:val="00DA1195"/>
    <w:rsid w:val="00DA1A02"/>
    <w:rsid w:val="00E71CF5"/>
    <w:rsid w:val="00EB7BF4"/>
    <w:rsid w:val="00ED218C"/>
    <w:rsid w:val="00EE2E01"/>
    <w:rsid w:val="00F140AD"/>
    <w:rsid w:val="00F23F82"/>
    <w:rsid w:val="00F33FCA"/>
    <w:rsid w:val="00F36B0E"/>
    <w:rsid w:val="00F67702"/>
    <w:rsid w:val="00F876F8"/>
    <w:rsid w:val="00FC0E02"/>
    <w:rsid w:val="00FC1823"/>
    <w:rsid w:val="00FD3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6AC5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A11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F140AD"/>
    <w:pPr>
      <w:keepNext/>
      <w:keepLines/>
      <w:tabs>
        <w:tab w:val="left" w:pos="0"/>
      </w:tabs>
      <w:spacing w:before="200"/>
      <w:outlineLvl w:val="1"/>
    </w:pPr>
    <w:rPr>
      <w:rFonts w:ascii="Arial" w:eastAsiaTheme="majorEastAsia" w:hAnsi="Arial" w:cs="Arial"/>
      <w:b/>
      <w:bCs/>
      <w:color w:val="0072C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88E"/>
    <w:pPr>
      <w:tabs>
        <w:tab w:val="center" w:pos="4320"/>
        <w:tab w:val="right" w:pos="8640"/>
      </w:tabs>
    </w:pPr>
  </w:style>
  <w:style w:type="character" w:customStyle="1" w:styleId="HeaderChar">
    <w:name w:val="Header Char"/>
    <w:basedOn w:val="DefaultParagraphFont"/>
    <w:link w:val="Header"/>
    <w:uiPriority w:val="99"/>
    <w:rsid w:val="0089088E"/>
    <w:rPr>
      <w:lang w:val="en-GB"/>
    </w:rPr>
  </w:style>
  <w:style w:type="paragraph" w:styleId="Footer">
    <w:name w:val="footer"/>
    <w:basedOn w:val="Normal"/>
    <w:link w:val="FooterChar"/>
    <w:uiPriority w:val="99"/>
    <w:unhideWhenUsed/>
    <w:rsid w:val="0089088E"/>
    <w:pPr>
      <w:tabs>
        <w:tab w:val="center" w:pos="4320"/>
        <w:tab w:val="right" w:pos="8640"/>
      </w:tabs>
    </w:pPr>
  </w:style>
  <w:style w:type="character" w:customStyle="1" w:styleId="FooterChar">
    <w:name w:val="Footer Char"/>
    <w:basedOn w:val="DefaultParagraphFont"/>
    <w:link w:val="Footer"/>
    <w:uiPriority w:val="99"/>
    <w:rsid w:val="0089088E"/>
    <w:rPr>
      <w:lang w:val="en-GB"/>
    </w:rPr>
  </w:style>
  <w:style w:type="character" w:customStyle="1" w:styleId="Heading2Char">
    <w:name w:val="Heading 2 Char"/>
    <w:basedOn w:val="DefaultParagraphFont"/>
    <w:link w:val="Heading2"/>
    <w:uiPriority w:val="9"/>
    <w:rsid w:val="00F140AD"/>
    <w:rPr>
      <w:rFonts w:ascii="Arial" w:eastAsiaTheme="majorEastAsia" w:hAnsi="Arial" w:cs="Arial"/>
      <w:b/>
      <w:bCs/>
      <w:color w:val="0072CE"/>
      <w:sz w:val="26"/>
      <w:szCs w:val="26"/>
      <w:lang w:val="en-GB"/>
    </w:rPr>
  </w:style>
  <w:style w:type="paragraph" w:styleId="ListParagraph">
    <w:name w:val="List Paragraph"/>
    <w:basedOn w:val="Normal"/>
    <w:uiPriority w:val="34"/>
    <w:qFormat/>
    <w:rsid w:val="0089088E"/>
    <w:pPr>
      <w:ind w:left="720"/>
      <w:contextualSpacing/>
    </w:pPr>
  </w:style>
  <w:style w:type="paragraph" w:styleId="FootnoteText">
    <w:name w:val="footnote text"/>
    <w:basedOn w:val="Normal"/>
    <w:link w:val="FootnoteTextChar"/>
    <w:uiPriority w:val="99"/>
    <w:unhideWhenUsed/>
    <w:rsid w:val="005163F0"/>
    <w:rPr>
      <w:sz w:val="20"/>
      <w:szCs w:val="20"/>
    </w:rPr>
  </w:style>
  <w:style w:type="character" w:customStyle="1" w:styleId="FootnoteTextChar">
    <w:name w:val="Footnote Text Char"/>
    <w:basedOn w:val="DefaultParagraphFont"/>
    <w:link w:val="FootnoteText"/>
    <w:uiPriority w:val="99"/>
    <w:rsid w:val="005163F0"/>
    <w:rPr>
      <w:sz w:val="20"/>
      <w:szCs w:val="20"/>
      <w:lang w:val="en-GB"/>
    </w:rPr>
  </w:style>
  <w:style w:type="character" w:styleId="FootnoteReference">
    <w:name w:val="footnote reference"/>
    <w:basedOn w:val="DefaultParagraphFont"/>
    <w:uiPriority w:val="99"/>
    <w:unhideWhenUsed/>
    <w:rsid w:val="005163F0"/>
    <w:rPr>
      <w:vertAlign w:val="superscript"/>
    </w:rPr>
  </w:style>
  <w:style w:type="paragraph" w:styleId="BalloonText">
    <w:name w:val="Balloon Text"/>
    <w:basedOn w:val="Normal"/>
    <w:link w:val="BalloonTextChar"/>
    <w:uiPriority w:val="99"/>
    <w:semiHidden/>
    <w:unhideWhenUsed/>
    <w:rsid w:val="0051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3F0"/>
    <w:rPr>
      <w:rFonts w:ascii="Segoe UI" w:hAnsi="Segoe UI" w:cs="Segoe UI"/>
      <w:sz w:val="18"/>
      <w:szCs w:val="18"/>
      <w:lang w:val="en-GB"/>
    </w:rPr>
  </w:style>
  <w:style w:type="character" w:styleId="Hyperlink">
    <w:name w:val="Hyperlink"/>
    <w:basedOn w:val="DefaultParagraphFont"/>
    <w:uiPriority w:val="99"/>
    <w:unhideWhenUsed/>
    <w:rsid w:val="003F5A81"/>
    <w:rPr>
      <w:color w:val="0000FF" w:themeColor="hyperlink"/>
      <w:u w:val="single"/>
    </w:rPr>
  </w:style>
  <w:style w:type="character" w:styleId="CommentReference">
    <w:name w:val="annotation reference"/>
    <w:basedOn w:val="DefaultParagraphFont"/>
    <w:uiPriority w:val="99"/>
    <w:semiHidden/>
    <w:unhideWhenUsed/>
    <w:rsid w:val="004562BC"/>
    <w:rPr>
      <w:sz w:val="18"/>
      <w:szCs w:val="18"/>
    </w:rPr>
  </w:style>
  <w:style w:type="paragraph" w:styleId="CommentText">
    <w:name w:val="annotation text"/>
    <w:basedOn w:val="Normal"/>
    <w:link w:val="CommentTextChar"/>
    <w:uiPriority w:val="99"/>
    <w:semiHidden/>
    <w:unhideWhenUsed/>
    <w:rsid w:val="004562BC"/>
  </w:style>
  <w:style w:type="character" w:customStyle="1" w:styleId="CommentTextChar">
    <w:name w:val="Comment Text Char"/>
    <w:basedOn w:val="DefaultParagraphFont"/>
    <w:link w:val="CommentText"/>
    <w:uiPriority w:val="99"/>
    <w:semiHidden/>
    <w:rsid w:val="004562BC"/>
    <w:rPr>
      <w:lang w:val="en-GB"/>
    </w:rPr>
  </w:style>
  <w:style w:type="paragraph" w:styleId="CommentSubject">
    <w:name w:val="annotation subject"/>
    <w:basedOn w:val="CommentText"/>
    <w:next w:val="CommentText"/>
    <w:link w:val="CommentSubjectChar"/>
    <w:uiPriority w:val="99"/>
    <w:semiHidden/>
    <w:unhideWhenUsed/>
    <w:rsid w:val="004562BC"/>
    <w:rPr>
      <w:b/>
      <w:bCs/>
      <w:sz w:val="20"/>
      <w:szCs w:val="20"/>
    </w:rPr>
  </w:style>
  <w:style w:type="character" w:customStyle="1" w:styleId="CommentSubjectChar">
    <w:name w:val="Comment Subject Char"/>
    <w:basedOn w:val="CommentTextChar"/>
    <w:link w:val="CommentSubject"/>
    <w:uiPriority w:val="99"/>
    <w:semiHidden/>
    <w:rsid w:val="004562BC"/>
    <w:rPr>
      <w:b/>
      <w:bCs/>
      <w:sz w:val="20"/>
      <w:szCs w:val="20"/>
      <w:lang w:val="en-GB"/>
    </w:rPr>
  </w:style>
  <w:style w:type="paragraph" w:styleId="Revision">
    <w:name w:val="Revision"/>
    <w:hidden/>
    <w:uiPriority w:val="99"/>
    <w:semiHidden/>
    <w:rsid w:val="004562BC"/>
    <w:rPr>
      <w:lang w:val="en-GB"/>
    </w:rPr>
  </w:style>
  <w:style w:type="character" w:customStyle="1" w:styleId="Heading1Char">
    <w:name w:val="Heading 1 Char"/>
    <w:basedOn w:val="DefaultParagraphFont"/>
    <w:link w:val="Heading1"/>
    <w:uiPriority w:val="9"/>
    <w:rsid w:val="00DA1195"/>
    <w:rPr>
      <w:rFonts w:asciiTheme="majorHAnsi" w:eastAsiaTheme="majorEastAsia" w:hAnsiTheme="majorHAnsi" w:cstheme="majorBidi"/>
      <w:b/>
      <w:bCs/>
      <w:color w:val="345A8A" w:themeColor="accent1" w:themeShade="B5"/>
      <w:sz w:val="32"/>
      <w:szCs w:val="32"/>
      <w:lang w:val="en-GB"/>
    </w:rPr>
  </w:style>
  <w:style w:type="character" w:styleId="PageNumber">
    <w:name w:val="page number"/>
    <w:basedOn w:val="DefaultParagraphFont"/>
    <w:uiPriority w:val="99"/>
    <w:semiHidden/>
    <w:unhideWhenUsed/>
    <w:rsid w:val="009A1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DA119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F140AD"/>
    <w:pPr>
      <w:keepNext/>
      <w:keepLines/>
      <w:tabs>
        <w:tab w:val="left" w:pos="0"/>
      </w:tabs>
      <w:spacing w:before="200"/>
      <w:outlineLvl w:val="1"/>
    </w:pPr>
    <w:rPr>
      <w:rFonts w:ascii="Arial" w:eastAsiaTheme="majorEastAsia" w:hAnsi="Arial" w:cs="Arial"/>
      <w:b/>
      <w:bCs/>
      <w:color w:val="0072CE"/>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88E"/>
    <w:pPr>
      <w:tabs>
        <w:tab w:val="center" w:pos="4320"/>
        <w:tab w:val="right" w:pos="8640"/>
      </w:tabs>
    </w:pPr>
  </w:style>
  <w:style w:type="character" w:customStyle="1" w:styleId="HeaderChar">
    <w:name w:val="Header Char"/>
    <w:basedOn w:val="DefaultParagraphFont"/>
    <w:link w:val="Header"/>
    <w:uiPriority w:val="99"/>
    <w:rsid w:val="0089088E"/>
    <w:rPr>
      <w:lang w:val="en-GB"/>
    </w:rPr>
  </w:style>
  <w:style w:type="paragraph" w:styleId="Footer">
    <w:name w:val="footer"/>
    <w:basedOn w:val="Normal"/>
    <w:link w:val="FooterChar"/>
    <w:uiPriority w:val="99"/>
    <w:unhideWhenUsed/>
    <w:rsid w:val="0089088E"/>
    <w:pPr>
      <w:tabs>
        <w:tab w:val="center" w:pos="4320"/>
        <w:tab w:val="right" w:pos="8640"/>
      </w:tabs>
    </w:pPr>
  </w:style>
  <w:style w:type="character" w:customStyle="1" w:styleId="FooterChar">
    <w:name w:val="Footer Char"/>
    <w:basedOn w:val="DefaultParagraphFont"/>
    <w:link w:val="Footer"/>
    <w:uiPriority w:val="99"/>
    <w:rsid w:val="0089088E"/>
    <w:rPr>
      <w:lang w:val="en-GB"/>
    </w:rPr>
  </w:style>
  <w:style w:type="character" w:customStyle="1" w:styleId="Heading2Char">
    <w:name w:val="Heading 2 Char"/>
    <w:basedOn w:val="DefaultParagraphFont"/>
    <w:link w:val="Heading2"/>
    <w:uiPriority w:val="9"/>
    <w:rsid w:val="00F140AD"/>
    <w:rPr>
      <w:rFonts w:ascii="Arial" w:eastAsiaTheme="majorEastAsia" w:hAnsi="Arial" w:cs="Arial"/>
      <w:b/>
      <w:bCs/>
      <w:color w:val="0072CE"/>
      <w:sz w:val="26"/>
      <w:szCs w:val="26"/>
      <w:lang w:val="en-GB"/>
    </w:rPr>
  </w:style>
  <w:style w:type="paragraph" w:styleId="ListParagraph">
    <w:name w:val="List Paragraph"/>
    <w:basedOn w:val="Normal"/>
    <w:uiPriority w:val="34"/>
    <w:qFormat/>
    <w:rsid w:val="0089088E"/>
    <w:pPr>
      <w:ind w:left="720"/>
      <w:contextualSpacing/>
    </w:pPr>
  </w:style>
  <w:style w:type="paragraph" w:styleId="FootnoteText">
    <w:name w:val="footnote text"/>
    <w:basedOn w:val="Normal"/>
    <w:link w:val="FootnoteTextChar"/>
    <w:uiPriority w:val="99"/>
    <w:unhideWhenUsed/>
    <w:rsid w:val="005163F0"/>
    <w:rPr>
      <w:sz w:val="20"/>
      <w:szCs w:val="20"/>
    </w:rPr>
  </w:style>
  <w:style w:type="character" w:customStyle="1" w:styleId="FootnoteTextChar">
    <w:name w:val="Footnote Text Char"/>
    <w:basedOn w:val="DefaultParagraphFont"/>
    <w:link w:val="FootnoteText"/>
    <w:uiPriority w:val="99"/>
    <w:rsid w:val="005163F0"/>
    <w:rPr>
      <w:sz w:val="20"/>
      <w:szCs w:val="20"/>
      <w:lang w:val="en-GB"/>
    </w:rPr>
  </w:style>
  <w:style w:type="character" w:styleId="FootnoteReference">
    <w:name w:val="footnote reference"/>
    <w:basedOn w:val="DefaultParagraphFont"/>
    <w:uiPriority w:val="99"/>
    <w:unhideWhenUsed/>
    <w:rsid w:val="005163F0"/>
    <w:rPr>
      <w:vertAlign w:val="superscript"/>
    </w:rPr>
  </w:style>
  <w:style w:type="paragraph" w:styleId="BalloonText">
    <w:name w:val="Balloon Text"/>
    <w:basedOn w:val="Normal"/>
    <w:link w:val="BalloonTextChar"/>
    <w:uiPriority w:val="99"/>
    <w:semiHidden/>
    <w:unhideWhenUsed/>
    <w:rsid w:val="0051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3F0"/>
    <w:rPr>
      <w:rFonts w:ascii="Segoe UI" w:hAnsi="Segoe UI" w:cs="Segoe UI"/>
      <w:sz w:val="18"/>
      <w:szCs w:val="18"/>
      <w:lang w:val="en-GB"/>
    </w:rPr>
  </w:style>
  <w:style w:type="character" w:styleId="Hyperlink">
    <w:name w:val="Hyperlink"/>
    <w:basedOn w:val="DefaultParagraphFont"/>
    <w:uiPriority w:val="99"/>
    <w:unhideWhenUsed/>
    <w:rsid w:val="003F5A81"/>
    <w:rPr>
      <w:color w:val="0000FF" w:themeColor="hyperlink"/>
      <w:u w:val="single"/>
    </w:rPr>
  </w:style>
  <w:style w:type="character" w:styleId="CommentReference">
    <w:name w:val="annotation reference"/>
    <w:basedOn w:val="DefaultParagraphFont"/>
    <w:uiPriority w:val="99"/>
    <w:semiHidden/>
    <w:unhideWhenUsed/>
    <w:rsid w:val="004562BC"/>
    <w:rPr>
      <w:sz w:val="18"/>
      <w:szCs w:val="18"/>
    </w:rPr>
  </w:style>
  <w:style w:type="paragraph" w:styleId="CommentText">
    <w:name w:val="annotation text"/>
    <w:basedOn w:val="Normal"/>
    <w:link w:val="CommentTextChar"/>
    <w:uiPriority w:val="99"/>
    <w:semiHidden/>
    <w:unhideWhenUsed/>
    <w:rsid w:val="004562BC"/>
  </w:style>
  <w:style w:type="character" w:customStyle="1" w:styleId="CommentTextChar">
    <w:name w:val="Comment Text Char"/>
    <w:basedOn w:val="DefaultParagraphFont"/>
    <w:link w:val="CommentText"/>
    <w:uiPriority w:val="99"/>
    <w:semiHidden/>
    <w:rsid w:val="004562BC"/>
    <w:rPr>
      <w:lang w:val="en-GB"/>
    </w:rPr>
  </w:style>
  <w:style w:type="paragraph" w:styleId="CommentSubject">
    <w:name w:val="annotation subject"/>
    <w:basedOn w:val="CommentText"/>
    <w:next w:val="CommentText"/>
    <w:link w:val="CommentSubjectChar"/>
    <w:uiPriority w:val="99"/>
    <w:semiHidden/>
    <w:unhideWhenUsed/>
    <w:rsid w:val="004562BC"/>
    <w:rPr>
      <w:b/>
      <w:bCs/>
      <w:sz w:val="20"/>
      <w:szCs w:val="20"/>
    </w:rPr>
  </w:style>
  <w:style w:type="character" w:customStyle="1" w:styleId="CommentSubjectChar">
    <w:name w:val="Comment Subject Char"/>
    <w:basedOn w:val="CommentTextChar"/>
    <w:link w:val="CommentSubject"/>
    <w:uiPriority w:val="99"/>
    <w:semiHidden/>
    <w:rsid w:val="004562BC"/>
    <w:rPr>
      <w:b/>
      <w:bCs/>
      <w:sz w:val="20"/>
      <w:szCs w:val="20"/>
      <w:lang w:val="en-GB"/>
    </w:rPr>
  </w:style>
  <w:style w:type="paragraph" w:styleId="Revision">
    <w:name w:val="Revision"/>
    <w:hidden/>
    <w:uiPriority w:val="99"/>
    <w:semiHidden/>
    <w:rsid w:val="004562BC"/>
    <w:rPr>
      <w:lang w:val="en-GB"/>
    </w:rPr>
  </w:style>
  <w:style w:type="character" w:customStyle="1" w:styleId="Heading1Char">
    <w:name w:val="Heading 1 Char"/>
    <w:basedOn w:val="DefaultParagraphFont"/>
    <w:link w:val="Heading1"/>
    <w:uiPriority w:val="9"/>
    <w:rsid w:val="00DA1195"/>
    <w:rPr>
      <w:rFonts w:asciiTheme="majorHAnsi" w:eastAsiaTheme="majorEastAsia" w:hAnsiTheme="majorHAnsi" w:cstheme="majorBidi"/>
      <w:b/>
      <w:bCs/>
      <w:color w:val="345A8A" w:themeColor="accent1" w:themeShade="B5"/>
      <w:sz w:val="32"/>
      <w:szCs w:val="32"/>
      <w:lang w:val="en-GB"/>
    </w:rPr>
  </w:style>
  <w:style w:type="character" w:styleId="PageNumber">
    <w:name w:val="page number"/>
    <w:basedOn w:val="DefaultParagraphFont"/>
    <w:uiPriority w:val="99"/>
    <w:semiHidden/>
    <w:unhideWhenUsed/>
    <w:rsid w:val="009A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9949">
      <w:bodyDiv w:val="1"/>
      <w:marLeft w:val="0"/>
      <w:marRight w:val="0"/>
      <w:marTop w:val="0"/>
      <w:marBottom w:val="0"/>
      <w:divBdr>
        <w:top w:val="none" w:sz="0" w:space="0" w:color="auto"/>
        <w:left w:val="none" w:sz="0" w:space="0" w:color="auto"/>
        <w:bottom w:val="none" w:sz="0" w:space="0" w:color="auto"/>
        <w:right w:val="none" w:sz="0" w:space="0" w:color="auto"/>
      </w:divBdr>
    </w:div>
    <w:div w:id="82923005">
      <w:bodyDiv w:val="1"/>
      <w:marLeft w:val="0"/>
      <w:marRight w:val="0"/>
      <w:marTop w:val="0"/>
      <w:marBottom w:val="0"/>
      <w:divBdr>
        <w:top w:val="none" w:sz="0" w:space="0" w:color="auto"/>
        <w:left w:val="none" w:sz="0" w:space="0" w:color="auto"/>
        <w:bottom w:val="none" w:sz="0" w:space="0" w:color="auto"/>
        <w:right w:val="none" w:sz="0" w:space="0" w:color="auto"/>
      </w:divBdr>
    </w:div>
    <w:div w:id="215510698">
      <w:bodyDiv w:val="1"/>
      <w:marLeft w:val="0"/>
      <w:marRight w:val="0"/>
      <w:marTop w:val="0"/>
      <w:marBottom w:val="0"/>
      <w:divBdr>
        <w:top w:val="none" w:sz="0" w:space="0" w:color="auto"/>
        <w:left w:val="none" w:sz="0" w:space="0" w:color="auto"/>
        <w:bottom w:val="none" w:sz="0" w:space="0" w:color="auto"/>
        <w:right w:val="none" w:sz="0" w:space="0" w:color="auto"/>
      </w:divBdr>
    </w:div>
    <w:div w:id="319697814">
      <w:bodyDiv w:val="1"/>
      <w:marLeft w:val="0"/>
      <w:marRight w:val="0"/>
      <w:marTop w:val="0"/>
      <w:marBottom w:val="0"/>
      <w:divBdr>
        <w:top w:val="none" w:sz="0" w:space="0" w:color="auto"/>
        <w:left w:val="none" w:sz="0" w:space="0" w:color="auto"/>
        <w:bottom w:val="none" w:sz="0" w:space="0" w:color="auto"/>
        <w:right w:val="none" w:sz="0" w:space="0" w:color="auto"/>
      </w:divBdr>
    </w:div>
    <w:div w:id="386149716">
      <w:bodyDiv w:val="1"/>
      <w:marLeft w:val="0"/>
      <w:marRight w:val="0"/>
      <w:marTop w:val="0"/>
      <w:marBottom w:val="0"/>
      <w:divBdr>
        <w:top w:val="none" w:sz="0" w:space="0" w:color="auto"/>
        <w:left w:val="none" w:sz="0" w:space="0" w:color="auto"/>
        <w:bottom w:val="none" w:sz="0" w:space="0" w:color="auto"/>
        <w:right w:val="none" w:sz="0" w:space="0" w:color="auto"/>
      </w:divBdr>
    </w:div>
    <w:div w:id="835846707">
      <w:bodyDiv w:val="1"/>
      <w:marLeft w:val="0"/>
      <w:marRight w:val="0"/>
      <w:marTop w:val="0"/>
      <w:marBottom w:val="0"/>
      <w:divBdr>
        <w:top w:val="none" w:sz="0" w:space="0" w:color="auto"/>
        <w:left w:val="none" w:sz="0" w:space="0" w:color="auto"/>
        <w:bottom w:val="none" w:sz="0" w:space="0" w:color="auto"/>
        <w:right w:val="none" w:sz="0" w:space="0" w:color="auto"/>
      </w:divBdr>
    </w:div>
    <w:div w:id="892039538">
      <w:bodyDiv w:val="1"/>
      <w:marLeft w:val="0"/>
      <w:marRight w:val="0"/>
      <w:marTop w:val="0"/>
      <w:marBottom w:val="0"/>
      <w:divBdr>
        <w:top w:val="none" w:sz="0" w:space="0" w:color="auto"/>
        <w:left w:val="none" w:sz="0" w:space="0" w:color="auto"/>
        <w:bottom w:val="none" w:sz="0" w:space="0" w:color="auto"/>
        <w:right w:val="none" w:sz="0" w:space="0" w:color="auto"/>
      </w:divBdr>
    </w:div>
    <w:div w:id="902104402">
      <w:bodyDiv w:val="1"/>
      <w:marLeft w:val="0"/>
      <w:marRight w:val="0"/>
      <w:marTop w:val="0"/>
      <w:marBottom w:val="0"/>
      <w:divBdr>
        <w:top w:val="none" w:sz="0" w:space="0" w:color="auto"/>
        <w:left w:val="none" w:sz="0" w:space="0" w:color="auto"/>
        <w:bottom w:val="none" w:sz="0" w:space="0" w:color="auto"/>
        <w:right w:val="none" w:sz="0" w:space="0" w:color="auto"/>
      </w:divBdr>
    </w:div>
    <w:div w:id="1003119482">
      <w:bodyDiv w:val="1"/>
      <w:marLeft w:val="0"/>
      <w:marRight w:val="0"/>
      <w:marTop w:val="0"/>
      <w:marBottom w:val="0"/>
      <w:divBdr>
        <w:top w:val="none" w:sz="0" w:space="0" w:color="auto"/>
        <w:left w:val="none" w:sz="0" w:space="0" w:color="auto"/>
        <w:bottom w:val="none" w:sz="0" w:space="0" w:color="auto"/>
        <w:right w:val="none" w:sz="0" w:space="0" w:color="auto"/>
      </w:divBdr>
    </w:div>
    <w:div w:id="1215893555">
      <w:bodyDiv w:val="1"/>
      <w:marLeft w:val="0"/>
      <w:marRight w:val="0"/>
      <w:marTop w:val="0"/>
      <w:marBottom w:val="0"/>
      <w:divBdr>
        <w:top w:val="none" w:sz="0" w:space="0" w:color="auto"/>
        <w:left w:val="none" w:sz="0" w:space="0" w:color="auto"/>
        <w:bottom w:val="none" w:sz="0" w:space="0" w:color="auto"/>
        <w:right w:val="none" w:sz="0" w:space="0" w:color="auto"/>
      </w:divBdr>
    </w:div>
    <w:div w:id="1239242381">
      <w:bodyDiv w:val="1"/>
      <w:marLeft w:val="0"/>
      <w:marRight w:val="0"/>
      <w:marTop w:val="0"/>
      <w:marBottom w:val="0"/>
      <w:divBdr>
        <w:top w:val="none" w:sz="0" w:space="0" w:color="auto"/>
        <w:left w:val="none" w:sz="0" w:space="0" w:color="auto"/>
        <w:bottom w:val="none" w:sz="0" w:space="0" w:color="auto"/>
        <w:right w:val="none" w:sz="0" w:space="0" w:color="auto"/>
      </w:divBdr>
    </w:div>
    <w:div w:id="1375428189">
      <w:bodyDiv w:val="1"/>
      <w:marLeft w:val="0"/>
      <w:marRight w:val="0"/>
      <w:marTop w:val="0"/>
      <w:marBottom w:val="0"/>
      <w:divBdr>
        <w:top w:val="none" w:sz="0" w:space="0" w:color="auto"/>
        <w:left w:val="none" w:sz="0" w:space="0" w:color="auto"/>
        <w:bottom w:val="none" w:sz="0" w:space="0" w:color="auto"/>
        <w:right w:val="none" w:sz="0" w:space="0" w:color="auto"/>
      </w:divBdr>
    </w:div>
    <w:div w:id="1553074006">
      <w:bodyDiv w:val="1"/>
      <w:marLeft w:val="0"/>
      <w:marRight w:val="0"/>
      <w:marTop w:val="0"/>
      <w:marBottom w:val="0"/>
      <w:divBdr>
        <w:top w:val="none" w:sz="0" w:space="0" w:color="auto"/>
        <w:left w:val="none" w:sz="0" w:space="0" w:color="auto"/>
        <w:bottom w:val="none" w:sz="0" w:space="0" w:color="auto"/>
        <w:right w:val="none" w:sz="0" w:space="0" w:color="auto"/>
      </w:divBdr>
    </w:div>
    <w:div w:id="1655451829">
      <w:bodyDiv w:val="1"/>
      <w:marLeft w:val="0"/>
      <w:marRight w:val="0"/>
      <w:marTop w:val="0"/>
      <w:marBottom w:val="0"/>
      <w:divBdr>
        <w:top w:val="none" w:sz="0" w:space="0" w:color="auto"/>
        <w:left w:val="none" w:sz="0" w:space="0" w:color="auto"/>
        <w:bottom w:val="none" w:sz="0" w:space="0" w:color="auto"/>
        <w:right w:val="none" w:sz="0" w:space="0" w:color="auto"/>
      </w:divBdr>
    </w:div>
    <w:div w:id="1819572160">
      <w:bodyDiv w:val="1"/>
      <w:marLeft w:val="0"/>
      <w:marRight w:val="0"/>
      <w:marTop w:val="0"/>
      <w:marBottom w:val="0"/>
      <w:divBdr>
        <w:top w:val="none" w:sz="0" w:space="0" w:color="auto"/>
        <w:left w:val="none" w:sz="0" w:space="0" w:color="auto"/>
        <w:bottom w:val="none" w:sz="0" w:space="0" w:color="auto"/>
        <w:right w:val="none" w:sz="0" w:space="0" w:color="auto"/>
      </w:divBdr>
    </w:div>
    <w:div w:id="1926374454">
      <w:bodyDiv w:val="1"/>
      <w:marLeft w:val="0"/>
      <w:marRight w:val="0"/>
      <w:marTop w:val="0"/>
      <w:marBottom w:val="0"/>
      <w:divBdr>
        <w:top w:val="none" w:sz="0" w:space="0" w:color="auto"/>
        <w:left w:val="none" w:sz="0" w:space="0" w:color="auto"/>
        <w:bottom w:val="none" w:sz="0" w:space="0" w:color="auto"/>
        <w:right w:val="none" w:sz="0" w:space="0" w:color="auto"/>
      </w:divBdr>
    </w:div>
    <w:div w:id="1951937738">
      <w:bodyDiv w:val="1"/>
      <w:marLeft w:val="0"/>
      <w:marRight w:val="0"/>
      <w:marTop w:val="0"/>
      <w:marBottom w:val="0"/>
      <w:divBdr>
        <w:top w:val="none" w:sz="0" w:space="0" w:color="auto"/>
        <w:left w:val="none" w:sz="0" w:space="0" w:color="auto"/>
        <w:bottom w:val="none" w:sz="0" w:space="0" w:color="auto"/>
        <w:right w:val="none" w:sz="0" w:space="0" w:color="auto"/>
      </w:divBdr>
    </w:div>
    <w:div w:id="1962957452">
      <w:bodyDiv w:val="1"/>
      <w:marLeft w:val="0"/>
      <w:marRight w:val="0"/>
      <w:marTop w:val="0"/>
      <w:marBottom w:val="0"/>
      <w:divBdr>
        <w:top w:val="none" w:sz="0" w:space="0" w:color="auto"/>
        <w:left w:val="none" w:sz="0" w:space="0" w:color="auto"/>
        <w:bottom w:val="none" w:sz="0" w:space="0" w:color="auto"/>
        <w:right w:val="none" w:sz="0" w:space="0" w:color="auto"/>
      </w:divBdr>
    </w:div>
    <w:div w:id="1982491748">
      <w:bodyDiv w:val="1"/>
      <w:marLeft w:val="0"/>
      <w:marRight w:val="0"/>
      <w:marTop w:val="0"/>
      <w:marBottom w:val="0"/>
      <w:divBdr>
        <w:top w:val="none" w:sz="0" w:space="0" w:color="auto"/>
        <w:left w:val="none" w:sz="0" w:space="0" w:color="auto"/>
        <w:bottom w:val="none" w:sz="0" w:space="0" w:color="auto"/>
        <w:right w:val="none" w:sz="0" w:space="0" w:color="auto"/>
      </w:divBdr>
    </w:div>
    <w:div w:id="2001151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327475-D019-4862-8113-499D7F85D079}"/>
</file>

<file path=customXml/itemProps2.xml><?xml version="1.0" encoding="utf-8"?>
<ds:datastoreItem xmlns:ds="http://schemas.openxmlformats.org/officeDocument/2006/customXml" ds:itemID="{BFECA0F4-0D96-49D3-95F1-C642F9FF0E47}"/>
</file>

<file path=customXml/itemProps3.xml><?xml version="1.0" encoding="utf-8"?>
<ds:datastoreItem xmlns:ds="http://schemas.openxmlformats.org/officeDocument/2006/customXml" ds:itemID="{96006F28-223F-4BC9-A722-4F4B65CBD58D}"/>
</file>

<file path=customXml/itemProps4.xml><?xml version="1.0" encoding="utf-8"?>
<ds:datastoreItem xmlns:ds="http://schemas.openxmlformats.org/officeDocument/2006/customXml" ds:itemID="{300382BF-D113-4706-AD3B-1689F3AFF059}"/>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Small</dc:creator>
  <cp:lastModifiedBy>Plan International Geneva</cp:lastModifiedBy>
  <cp:revision>4</cp:revision>
  <dcterms:created xsi:type="dcterms:W3CDTF">2017-03-14T13:23:00Z</dcterms:created>
  <dcterms:modified xsi:type="dcterms:W3CDTF">2017-03-14T16:22:00Z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