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64" w:rsidRDefault="00F75464" w:rsidP="003644D7">
      <w:pPr>
        <w:spacing w:after="120" w:line="240" w:lineRule="auto"/>
        <w:jc w:val="center"/>
        <w:rPr>
          <w:rFonts w:ascii="Times New Roman" w:hAnsi="Times New Roman"/>
          <w:b/>
          <w:sz w:val="28"/>
          <w:szCs w:val="28"/>
          <w:lang w:val="en-GB"/>
        </w:rPr>
      </w:pPr>
      <w:r>
        <w:rPr>
          <w:rFonts w:ascii="Times New Roman" w:hAnsi="Times New Roman"/>
          <w:b/>
          <w:sz w:val="28"/>
          <w:szCs w:val="28"/>
          <w:lang w:val="en-GB"/>
        </w:rPr>
        <w:t xml:space="preserve">Answers of the </w:t>
      </w:r>
      <w:smartTag w:uri="urn:schemas-microsoft-com:office:smarttags" w:element="PlaceName">
        <w:smartTag w:uri="urn:schemas-microsoft-com:office:smarttags" w:element="place">
          <w:smartTag w:uri="urn:schemas-microsoft-com:office:smarttags" w:element="PlaceName">
            <w:r>
              <w:rPr>
                <w:rFonts w:ascii="Times New Roman" w:hAnsi="Times New Roman"/>
                <w:b/>
                <w:sz w:val="28"/>
                <w:szCs w:val="28"/>
                <w:lang w:val="en-GB"/>
              </w:rPr>
              <w:t>Czech</w:t>
            </w:r>
          </w:smartTag>
          <w:r>
            <w:rPr>
              <w:rFonts w:ascii="Times New Roman" w:hAnsi="Times New Roman"/>
              <w:b/>
              <w:sz w:val="28"/>
              <w:szCs w:val="28"/>
              <w:lang w:val="en-GB"/>
            </w:rPr>
            <w:t xml:space="preserve"> </w:t>
          </w:r>
          <w:smartTag w:uri="urn:schemas-microsoft-com:office:smarttags" w:element="PlaceType">
            <w:r>
              <w:rPr>
                <w:rFonts w:ascii="Times New Roman" w:hAnsi="Times New Roman"/>
                <w:b/>
                <w:sz w:val="28"/>
                <w:szCs w:val="28"/>
                <w:lang w:val="en-GB"/>
              </w:rPr>
              <w:t>Republic</w:t>
            </w:r>
          </w:smartTag>
        </w:smartTag>
      </w:smartTag>
      <w:r>
        <w:rPr>
          <w:rFonts w:ascii="Times New Roman" w:hAnsi="Times New Roman"/>
          <w:b/>
          <w:sz w:val="28"/>
          <w:szCs w:val="28"/>
          <w:lang w:val="en-GB"/>
        </w:rPr>
        <w:t xml:space="preserve"> </w:t>
      </w:r>
    </w:p>
    <w:p w:rsidR="00F75464" w:rsidRPr="00851490" w:rsidRDefault="00F75464" w:rsidP="003644D7">
      <w:pPr>
        <w:spacing w:after="120" w:line="240" w:lineRule="auto"/>
        <w:jc w:val="center"/>
        <w:rPr>
          <w:rFonts w:ascii="Times New Roman" w:hAnsi="Times New Roman"/>
          <w:b/>
          <w:sz w:val="28"/>
          <w:szCs w:val="28"/>
          <w:lang w:val="en-GB"/>
        </w:rPr>
      </w:pPr>
      <w:r w:rsidRPr="00851490">
        <w:rPr>
          <w:rFonts w:ascii="Times New Roman" w:hAnsi="Times New Roman"/>
          <w:b/>
          <w:sz w:val="28"/>
          <w:szCs w:val="28"/>
          <w:lang w:val="en-GB"/>
        </w:rPr>
        <w:t>on engaging men and boys in preventing and responding to violence against all women and girls, pursuant to Human Rights Council resolution 35/10 of the Human Rights Council</w:t>
      </w:r>
    </w:p>
    <w:p w:rsidR="00F75464" w:rsidRPr="00851490" w:rsidRDefault="00F75464" w:rsidP="00C96688">
      <w:pPr>
        <w:spacing w:after="120" w:line="240" w:lineRule="auto"/>
        <w:rPr>
          <w:rFonts w:ascii="Times New Roman" w:hAnsi="Times New Roman"/>
          <w:b/>
          <w:sz w:val="24"/>
          <w:szCs w:val="24"/>
          <w:lang w:val="en-GB"/>
        </w:rPr>
      </w:pPr>
    </w:p>
    <w:p w:rsidR="00F75464" w:rsidRPr="00851490" w:rsidRDefault="00F75464" w:rsidP="00BA27DF">
      <w:pPr>
        <w:pStyle w:val="Odstavecseseznamem"/>
        <w:numPr>
          <w:ilvl w:val="0"/>
          <w:numId w:val="18"/>
        </w:numPr>
        <w:spacing w:after="120" w:line="240" w:lineRule="auto"/>
        <w:contextualSpacing w:val="0"/>
        <w:jc w:val="both"/>
        <w:rPr>
          <w:rFonts w:ascii="Times New Roman" w:hAnsi="Times New Roman"/>
          <w:b/>
          <w:sz w:val="24"/>
          <w:szCs w:val="24"/>
          <w:lang w:val="en-GB"/>
        </w:rPr>
      </w:pPr>
      <w:r w:rsidRPr="00851490">
        <w:rPr>
          <w:rFonts w:ascii="Times New Roman" w:hAnsi="Times New Roman"/>
          <w:b/>
          <w:sz w:val="24"/>
          <w:szCs w:val="24"/>
          <w:lang w:val="en-GB"/>
        </w:rPr>
        <w:t>Steps that Government has taken, at normative, institutional and programme levels, to engage men and boys in promoting and achieving gender equality and challenge gender stereotypes and the negative social norms, attitudes and behaviours that unde</w:t>
      </w:r>
      <w:r>
        <w:rPr>
          <w:rFonts w:ascii="Times New Roman" w:hAnsi="Times New Roman"/>
          <w:b/>
          <w:sz w:val="24"/>
          <w:szCs w:val="24"/>
          <w:lang w:val="en-GB"/>
        </w:rPr>
        <w:t>r</w:t>
      </w:r>
      <w:r w:rsidRPr="00851490">
        <w:rPr>
          <w:rFonts w:ascii="Times New Roman" w:hAnsi="Times New Roman"/>
          <w:b/>
          <w:sz w:val="24"/>
          <w:szCs w:val="24"/>
          <w:lang w:val="en-GB"/>
        </w:rPr>
        <w:t>lie and perpetuate violence against women and girls</w:t>
      </w:r>
    </w:p>
    <w:p w:rsidR="00F75464" w:rsidRPr="00851490" w:rsidRDefault="00F75464" w:rsidP="00BA27DF">
      <w:pPr>
        <w:pStyle w:val="Odstavecseseznamem"/>
        <w:numPr>
          <w:ilvl w:val="0"/>
          <w:numId w:val="18"/>
        </w:numPr>
        <w:spacing w:after="120" w:line="240" w:lineRule="auto"/>
        <w:contextualSpacing w:val="0"/>
        <w:jc w:val="both"/>
        <w:rPr>
          <w:rFonts w:ascii="Times New Roman" w:hAnsi="Times New Roman"/>
          <w:b/>
          <w:sz w:val="24"/>
          <w:szCs w:val="24"/>
          <w:lang w:val="en-GB"/>
        </w:rPr>
      </w:pPr>
      <w:r w:rsidRPr="00851490">
        <w:rPr>
          <w:rFonts w:ascii="Times New Roman" w:hAnsi="Times New Roman"/>
          <w:b/>
          <w:sz w:val="24"/>
          <w:szCs w:val="24"/>
          <w:lang w:val="en-GB"/>
        </w:rPr>
        <w:t>Challenges that Government faces, at normative, institutional and programme levels, in engaging men and boys in promoting and achieving gender equality, in particular efforts to challenge gender stereotypes and the negative social norms, attitudes and behaviours that unde</w:t>
      </w:r>
      <w:r>
        <w:rPr>
          <w:rFonts w:ascii="Times New Roman" w:hAnsi="Times New Roman"/>
          <w:b/>
          <w:sz w:val="24"/>
          <w:szCs w:val="24"/>
          <w:lang w:val="en-GB"/>
        </w:rPr>
        <w:t>r</w:t>
      </w:r>
      <w:r w:rsidRPr="00851490">
        <w:rPr>
          <w:rFonts w:ascii="Times New Roman" w:hAnsi="Times New Roman"/>
          <w:b/>
          <w:sz w:val="24"/>
          <w:szCs w:val="24"/>
          <w:lang w:val="en-GB"/>
        </w:rPr>
        <w:t>lie and perpetuate violence against women and girls</w:t>
      </w:r>
    </w:p>
    <w:p w:rsidR="00F75464" w:rsidRPr="00851490" w:rsidRDefault="00F75464" w:rsidP="00BA27DF">
      <w:pPr>
        <w:pStyle w:val="Odstavecseseznamem"/>
        <w:numPr>
          <w:ilvl w:val="0"/>
          <w:numId w:val="18"/>
        </w:numPr>
        <w:spacing w:after="120" w:line="240" w:lineRule="auto"/>
        <w:contextualSpacing w:val="0"/>
        <w:jc w:val="both"/>
        <w:rPr>
          <w:rFonts w:ascii="Times New Roman" w:hAnsi="Times New Roman"/>
          <w:b/>
          <w:sz w:val="24"/>
          <w:szCs w:val="24"/>
          <w:lang w:val="en-GB"/>
        </w:rPr>
      </w:pPr>
      <w:r w:rsidRPr="00851490">
        <w:rPr>
          <w:rFonts w:ascii="Times New Roman" w:hAnsi="Times New Roman"/>
          <w:b/>
          <w:sz w:val="24"/>
          <w:szCs w:val="24"/>
          <w:lang w:val="en-GB"/>
        </w:rPr>
        <w:t>Involvement of women and girls, including women’s right organizations, in the efforts by Government to engage men and boys in promoting and achieving gender equality, in particular to challenge gender stereotypes and the negative social norms, attitudes and behaviours that unde</w:t>
      </w:r>
      <w:r>
        <w:rPr>
          <w:rFonts w:ascii="Times New Roman" w:hAnsi="Times New Roman"/>
          <w:b/>
          <w:sz w:val="24"/>
          <w:szCs w:val="24"/>
          <w:lang w:val="en-GB"/>
        </w:rPr>
        <w:t>r</w:t>
      </w:r>
      <w:r w:rsidRPr="00851490">
        <w:rPr>
          <w:rFonts w:ascii="Times New Roman" w:hAnsi="Times New Roman"/>
          <w:b/>
          <w:sz w:val="24"/>
          <w:szCs w:val="24"/>
          <w:lang w:val="en-GB"/>
        </w:rPr>
        <w:t>lie and perpetuate violence against women and girls</w:t>
      </w:r>
    </w:p>
    <w:p w:rsidR="00F75464" w:rsidRPr="00851490" w:rsidRDefault="00F75464" w:rsidP="007E58D6">
      <w:pPr>
        <w:spacing w:after="120" w:line="240" w:lineRule="auto"/>
        <w:jc w:val="both"/>
        <w:rPr>
          <w:rFonts w:ascii="Times New Roman" w:hAnsi="Times New Roman"/>
          <w:sz w:val="24"/>
          <w:szCs w:val="24"/>
          <w:lang w:val="en-GB"/>
        </w:rPr>
      </w:pPr>
      <w:r w:rsidRPr="00851490">
        <w:rPr>
          <w:rFonts w:ascii="Times New Roman" w:hAnsi="Times New Roman"/>
          <w:b/>
          <w:sz w:val="28"/>
          <w:szCs w:val="24"/>
          <w:lang w:val="en-GB"/>
        </w:rPr>
        <w:br/>
      </w:r>
      <w:r w:rsidRPr="00851490">
        <w:rPr>
          <w:rFonts w:ascii="Times New Roman" w:hAnsi="Times New Roman"/>
          <w:sz w:val="24"/>
          <w:szCs w:val="24"/>
          <w:lang w:val="en-GB"/>
        </w:rPr>
        <w:t xml:space="preserve">On 12 November 2014 the </w:t>
      </w:r>
      <w:r w:rsidRPr="00851490">
        <w:rPr>
          <w:rFonts w:ascii="Times New Roman" w:hAnsi="Times New Roman"/>
          <w:b/>
          <w:sz w:val="24"/>
          <w:szCs w:val="24"/>
          <w:lang w:val="en-GB"/>
        </w:rPr>
        <w:t>Government Strategy for Equality of Women and Men in the </w:t>
      </w:r>
      <w:smartTag w:uri="urn:schemas-microsoft-com:office:smarttags" w:element="PlaceType">
        <w:smartTag w:uri="urn:schemas-microsoft-com:office:smarttags" w:element="PlaceName">
          <w:r w:rsidRPr="00851490">
            <w:rPr>
              <w:rFonts w:ascii="Times New Roman" w:hAnsi="Times New Roman"/>
              <w:b/>
              <w:sz w:val="24"/>
              <w:szCs w:val="24"/>
              <w:lang w:val="en-GB"/>
            </w:rPr>
            <w:t>Czech</w:t>
          </w:r>
        </w:smartTag>
      </w:smartTag>
      <w:r w:rsidRPr="00851490">
        <w:rPr>
          <w:rFonts w:ascii="Times New Roman" w:hAnsi="Times New Roman"/>
          <w:b/>
          <w:sz w:val="24"/>
          <w:szCs w:val="24"/>
          <w:lang w:val="en-GB"/>
        </w:rPr>
        <w:t xml:space="preserve"> </w:t>
      </w:r>
      <w:smartTag w:uri="urn:schemas-microsoft-com:office:smarttags" w:element="PlaceType">
        <w:r w:rsidRPr="00851490">
          <w:rPr>
            <w:rFonts w:ascii="Times New Roman" w:hAnsi="Times New Roman"/>
            <w:b/>
            <w:sz w:val="24"/>
            <w:szCs w:val="24"/>
            <w:lang w:val="en-GB"/>
          </w:rPr>
          <w:t>Republic</w:t>
        </w:r>
      </w:smartTag>
      <w:r w:rsidRPr="00851490">
        <w:rPr>
          <w:rFonts w:ascii="Times New Roman" w:hAnsi="Times New Roman"/>
          <w:b/>
          <w:sz w:val="24"/>
          <w:szCs w:val="24"/>
          <w:lang w:val="en-GB"/>
        </w:rPr>
        <w:t xml:space="preserve"> for the Years 2014 – 2020</w:t>
      </w:r>
      <w:r w:rsidRPr="00851490">
        <w:rPr>
          <w:rFonts w:ascii="Times New Roman" w:hAnsi="Times New Roman"/>
          <w:sz w:val="24"/>
          <w:szCs w:val="24"/>
          <w:lang w:val="en-GB"/>
        </w:rPr>
        <w:t xml:space="preserve"> (hereinafter referred to as the “Strategy”) was adopted by the Government of the </w:t>
      </w:r>
      <w:smartTag w:uri="urn:schemas-microsoft-com:office:smarttags" w:element="PlaceType">
        <w:smartTag w:uri="urn:schemas-microsoft-com:office:smarttags" w:element="place">
          <w:smartTag w:uri="urn:schemas-microsoft-com:office:smarttags" w:element="PlaceName">
            <w:r w:rsidRPr="00851490">
              <w:rPr>
                <w:rFonts w:ascii="Times New Roman" w:hAnsi="Times New Roman"/>
                <w:sz w:val="24"/>
                <w:szCs w:val="24"/>
                <w:lang w:val="en-GB"/>
              </w:rPr>
              <w:t>Czech</w:t>
            </w:r>
          </w:smartTag>
        </w:smartTag>
        <w:r w:rsidRPr="00851490">
          <w:rPr>
            <w:rFonts w:ascii="Times New Roman" w:hAnsi="Times New Roman"/>
            <w:sz w:val="24"/>
            <w:szCs w:val="24"/>
            <w:lang w:val="en-GB"/>
          </w:rPr>
          <w:t xml:space="preserve"> </w:t>
        </w:r>
        <w:smartTag w:uri="urn:schemas-microsoft-com:office:smarttags" w:element="PlaceType">
          <w:r w:rsidRPr="00851490">
            <w:rPr>
              <w:rFonts w:ascii="Times New Roman" w:hAnsi="Times New Roman"/>
              <w:sz w:val="24"/>
              <w:szCs w:val="24"/>
              <w:lang w:val="en-GB"/>
            </w:rPr>
            <w:t>Republic</w:t>
          </w:r>
        </w:smartTag>
      </w:smartTag>
      <w:r w:rsidRPr="00851490">
        <w:rPr>
          <w:rFonts w:ascii="Times New Roman" w:hAnsi="Times New Roman"/>
          <w:sz w:val="24"/>
          <w:szCs w:val="24"/>
          <w:lang w:val="en-GB"/>
        </w:rPr>
        <w:t>. The Strategy represents the first complex long-term policy document in the field of gender equality. It covers 8 main strategic areas based on Beijing Action Platform and other international documents (institutional mechanisms in the field of equality of women and men, balanced representation of women and men in decision-making, dignity and integrity of women and men, etc.)</w:t>
      </w:r>
    </w:p>
    <w:p w:rsidR="00F75464" w:rsidRPr="00851490" w:rsidRDefault="00F75464" w:rsidP="007E58D6">
      <w:pPr>
        <w:spacing w:after="120" w:line="240" w:lineRule="auto"/>
        <w:jc w:val="both"/>
        <w:rPr>
          <w:rFonts w:ascii="Times New Roman" w:hAnsi="Times New Roman"/>
          <w:sz w:val="24"/>
          <w:szCs w:val="24"/>
          <w:lang w:val="en-GB"/>
        </w:rPr>
      </w:pPr>
      <w:r w:rsidRPr="00851490">
        <w:rPr>
          <w:rFonts w:ascii="Times New Roman" w:hAnsi="Times New Roman"/>
          <w:sz w:val="24"/>
          <w:szCs w:val="24"/>
          <w:lang w:val="en-GB"/>
        </w:rPr>
        <w:t xml:space="preserve">Furthermore, the Strategy covers 5 horizontal strategic areas. One of the horizontal strategic areas is Gender stereotypes and relations. Main goal of this area is systematic finding of ways to efficient elimination of gender stereotypes and unconscious prejudices in all spheres and at all levels of society. </w:t>
      </w:r>
      <w:r>
        <w:rPr>
          <w:rFonts w:ascii="Times New Roman" w:hAnsi="Times New Roman"/>
          <w:sz w:val="24"/>
          <w:szCs w:val="24"/>
          <w:lang w:val="en-GB"/>
        </w:rPr>
        <w:t>It aims at s</w:t>
      </w:r>
      <w:r w:rsidR="009136AA">
        <w:rPr>
          <w:rFonts w:ascii="Times New Roman" w:hAnsi="Times New Roman"/>
          <w:sz w:val="24"/>
          <w:szCs w:val="24"/>
          <w:lang w:val="en-GB"/>
        </w:rPr>
        <w:t>ystematic and continuous fulfil</w:t>
      </w:r>
      <w:r w:rsidRPr="00851490">
        <w:rPr>
          <w:rFonts w:ascii="Times New Roman" w:hAnsi="Times New Roman"/>
          <w:sz w:val="24"/>
          <w:szCs w:val="24"/>
          <w:lang w:val="en-GB"/>
        </w:rPr>
        <w:t xml:space="preserve">ment of the principle of the so-called gender mainstreaming. </w:t>
      </w:r>
      <w:r w:rsidRPr="00851490">
        <w:rPr>
          <w:rFonts w:ascii="Times New Roman" w:hAnsi="Times New Roman"/>
          <w:b/>
          <w:sz w:val="24"/>
          <w:szCs w:val="24"/>
          <w:lang w:val="en-GB"/>
        </w:rPr>
        <w:t>Men and gender equality is also one of the horizontal strategic areas</w:t>
      </w:r>
      <w:r w:rsidRPr="00851490">
        <w:rPr>
          <w:rFonts w:ascii="Times New Roman" w:hAnsi="Times New Roman"/>
          <w:sz w:val="24"/>
          <w:szCs w:val="24"/>
          <w:lang w:val="en-GB"/>
        </w:rPr>
        <w:t xml:space="preserve">. Main goal of this area is to increase identification of men with gender equality agenda. </w:t>
      </w:r>
    </w:p>
    <w:p w:rsidR="00F75464" w:rsidRPr="00851490" w:rsidRDefault="00F75464" w:rsidP="007E58D6">
      <w:pPr>
        <w:spacing w:after="120" w:line="240" w:lineRule="auto"/>
        <w:jc w:val="both"/>
        <w:rPr>
          <w:rFonts w:ascii="Times New Roman" w:hAnsi="Times New Roman"/>
          <w:sz w:val="24"/>
          <w:szCs w:val="24"/>
          <w:lang w:val="en-GB"/>
        </w:rPr>
      </w:pPr>
      <w:r w:rsidRPr="00851490">
        <w:rPr>
          <w:rFonts w:ascii="Times New Roman" w:hAnsi="Times New Roman"/>
          <w:sz w:val="24"/>
          <w:szCs w:val="24"/>
          <w:lang w:val="en-GB"/>
        </w:rPr>
        <w:t xml:space="preserve">Working group Men and Gender Equality was established in 2012 as advisory body of the Government council for gender equality. The working group focuses </w:t>
      </w:r>
      <w:proofErr w:type="spellStart"/>
      <w:r>
        <w:rPr>
          <w:rFonts w:ascii="Times New Roman" w:hAnsi="Times New Roman"/>
          <w:sz w:val="24"/>
          <w:szCs w:val="24"/>
          <w:lang w:val="en-GB"/>
        </w:rPr>
        <w:t>i</w:t>
      </w:r>
      <w:proofErr w:type="spellEnd"/>
      <w:r>
        <w:rPr>
          <w:rFonts w:ascii="Times New Roman" w:hAnsi="Times New Roman"/>
          <w:sz w:val="24"/>
          <w:szCs w:val="24"/>
          <w:lang w:val="en-GB"/>
        </w:rPr>
        <w:t xml:space="preserve">. a. </w:t>
      </w:r>
      <w:r w:rsidRPr="00851490">
        <w:rPr>
          <w:rFonts w:ascii="Times New Roman" w:hAnsi="Times New Roman"/>
          <w:sz w:val="24"/>
          <w:szCs w:val="24"/>
          <w:lang w:val="en-GB"/>
        </w:rPr>
        <w:t xml:space="preserve">on engaging men in gender equality. Last year the working group prepared review </w:t>
      </w:r>
      <w:r w:rsidRPr="00851490">
        <w:rPr>
          <w:rFonts w:ascii="Times New Roman" w:hAnsi="Times New Roman"/>
          <w:b/>
          <w:sz w:val="24"/>
          <w:szCs w:val="24"/>
          <w:lang w:val="en-GB"/>
        </w:rPr>
        <w:t xml:space="preserve">Men and violence in the </w:t>
      </w:r>
      <w:smartTag w:uri="urn:schemas-microsoft-com:office:smarttags" w:element="PlaceType">
        <w:smartTag w:uri="urn:schemas-microsoft-com:office:smarttags" w:element="place">
          <w:smartTag w:uri="urn:schemas-microsoft-com:office:smarttags" w:element="country-region">
            <w:r w:rsidRPr="00851490">
              <w:rPr>
                <w:rFonts w:ascii="Times New Roman" w:hAnsi="Times New Roman"/>
                <w:b/>
                <w:sz w:val="24"/>
                <w:szCs w:val="24"/>
                <w:lang w:val="en-GB"/>
              </w:rPr>
              <w:t>Czech Republic</w:t>
            </w:r>
          </w:smartTag>
        </w:smartTag>
      </w:smartTag>
      <w:r w:rsidRPr="00851490">
        <w:rPr>
          <w:rFonts w:ascii="Times New Roman" w:hAnsi="Times New Roman"/>
          <w:sz w:val="24"/>
          <w:szCs w:val="24"/>
          <w:lang w:val="en-GB"/>
        </w:rPr>
        <w:t xml:space="preserve"> which includes set of recommendations for this </w:t>
      </w:r>
      <w:r>
        <w:rPr>
          <w:rFonts w:ascii="Times New Roman" w:hAnsi="Times New Roman"/>
          <w:sz w:val="24"/>
          <w:szCs w:val="24"/>
          <w:lang w:val="en-GB"/>
        </w:rPr>
        <w:t xml:space="preserve">particular </w:t>
      </w:r>
      <w:r w:rsidRPr="00851490">
        <w:rPr>
          <w:rFonts w:ascii="Times New Roman" w:hAnsi="Times New Roman"/>
          <w:sz w:val="24"/>
          <w:szCs w:val="24"/>
          <w:lang w:val="en-GB"/>
        </w:rPr>
        <w:t>area.</w:t>
      </w:r>
    </w:p>
    <w:p w:rsidR="00F75464" w:rsidRPr="00851490" w:rsidRDefault="00F75464" w:rsidP="007E58D6">
      <w:pPr>
        <w:spacing w:after="120" w:line="240" w:lineRule="auto"/>
        <w:jc w:val="both"/>
        <w:rPr>
          <w:rFonts w:ascii="Times New Roman" w:hAnsi="Times New Roman"/>
          <w:b/>
          <w:sz w:val="24"/>
          <w:szCs w:val="24"/>
          <w:lang w:val="en-GB"/>
        </w:rPr>
      </w:pPr>
      <w:r w:rsidRPr="00851490">
        <w:rPr>
          <w:rFonts w:ascii="Times New Roman" w:hAnsi="Times New Roman"/>
          <w:sz w:val="24"/>
          <w:szCs w:val="24"/>
          <w:lang w:val="en-GB"/>
        </w:rPr>
        <w:t xml:space="preserve">The Strategy also defines a framework for document called </w:t>
      </w:r>
      <w:r w:rsidRPr="00851490">
        <w:rPr>
          <w:rFonts w:ascii="Times New Roman" w:hAnsi="Times New Roman"/>
          <w:b/>
          <w:sz w:val="24"/>
          <w:szCs w:val="24"/>
          <w:lang w:val="en-GB"/>
        </w:rPr>
        <w:t>Priorities and Policies of the Government in Promoting of Gender Equality</w:t>
      </w:r>
      <w:r w:rsidRPr="00851490">
        <w:rPr>
          <w:rFonts w:ascii="Times New Roman" w:hAnsi="Times New Roman"/>
          <w:sz w:val="24"/>
          <w:szCs w:val="24"/>
          <w:lang w:val="en-GB"/>
        </w:rPr>
        <w:t xml:space="preserve"> which is updated annually, in particular in the form of specific goals and measures which must be achieved by all the ministries in the period of 2014 – 2020. </w:t>
      </w:r>
    </w:p>
    <w:p w:rsidR="00F75464" w:rsidRPr="00851490" w:rsidRDefault="00F75464" w:rsidP="00A3588D">
      <w:pPr>
        <w:spacing w:after="120" w:line="240" w:lineRule="auto"/>
        <w:jc w:val="both"/>
        <w:rPr>
          <w:rFonts w:ascii="Times New Roman" w:hAnsi="Times New Roman"/>
          <w:sz w:val="24"/>
          <w:szCs w:val="24"/>
          <w:lang w:val="en-GB"/>
        </w:rPr>
      </w:pPr>
      <w:r w:rsidRPr="00851490">
        <w:rPr>
          <w:rFonts w:ascii="Times New Roman" w:hAnsi="Times New Roman"/>
          <w:sz w:val="24"/>
          <w:szCs w:val="24"/>
          <w:lang w:val="en-GB"/>
        </w:rPr>
        <w:lastRenderedPageBreak/>
        <w:t xml:space="preserve">On 23 February 2015 the </w:t>
      </w:r>
      <w:r w:rsidRPr="00851490">
        <w:rPr>
          <w:rFonts w:ascii="Times New Roman" w:hAnsi="Times New Roman"/>
          <w:b/>
          <w:sz w:val="24"/>
          <w:szCs w:val="24"/>
          <w:lang w:val="en-GB"/>
        </w:rPr>
        <w:t>Action Plan for the Prevention of Domestic and Gender-based Violence for 2015 – 2018</w:t>
      </w:r>
      <w:r w:rsidRPr="00851490">
        <w:rPr>
          <w:rFonts w:ascii="Times New Roman" w:hAnsi="Times New Roman"/>
          <w:sz w:val="24"/>
          <w:szCs w:val="24"/>
          <w:lang w:val="en-GB"/>
        </w:rPr>
        <w:t xml:space="preserve"> (hereinafter referred to as the “Action Plan</w:t>
      </w:r>
      <w:r w:rsidR="008863FC">
        <w:rPr>
          <w:rFonts w:ascii="Times New Roman" w:hAnsi="Times New Roman"/>
          <w:sz w:val="24"/>
          <w:szCs w:val="24"/>
          <w:lang w:val="en-GB"/>
        </w:rPr>
        <w:t xml:space="preserve">”) was adopted. The Action plan, </w:t>
      </w:r>
      <w:r w:rsidRPr="00851490">
        <w:rPr>
          <w:rFonts w:ascii="Times New Roman" w:hAnsi="Times New Roman"/>
          <w:sz w:val="24"/>
          <w:szCs w:val="24"/>
          <w:lang w:val="en-GB"/>
        </w:rPr>
        <w:t>based on the Strategy</w:t>
      </w:r>
      <w:r w:rsidR="008863FC">
        <w:rPr>
          <w:rFonts w:ascii="Times New Roman" w:hAnsi="Times New Roman"/>
          <w:sz w:val="24"/>
          <w:szCs w:val="24"/>
          <w:lang w:val="en-GB"/>
        </w:rPr>
        <w:t>,</w:t>
      </w:r>
      <w:r w:rsidRPr="00851490">
        <w:rPr>
          <w:rFonts w:ascii="Times New Roman" w:hAnsi="Times New Roman"/>
          <w:sz w:val="24"/>
          <w:szCs w:val="24"/>
          <w:lang w:val="en-GB"/>
        </w:rPr>
        <w:t xml:space="preserve"> aims to create a complex framework for measures focused on prevention of all forms of domestic and gender-based violence. The Action Plan includes 70 measures divided into 7 strategic areas. One of the strategic areas is Society and domestic and gender-based violence which identified persisting high degree of tolerance towards domestic and gender-based violence and a high degree of occurrence of gender stereotypes as one of main problems. Action plan includes several tasks for this area. For example: to determine as one of the priorities elimination of gender stereotypes in society during the amendment of the State Cultural Policy for 2015-2020 (Ministry of Culture), to reflect </w:t>
      </w:r>
      <w:r w:rsidR="008863FC">
        <w:rPr>
          <w:rFonts w:ascii="Times New Roman" w:hAnsi="Times New Roman"/>
          <w:sz w:val="24"/>
          <w:szCs w:val="24"/>
          <w:lang w:val="en-GB"/>
        </w:rPr>
        <w:t xml:space="preserve">the issue of equality between </w:t>
      </w:r>
      <w:r w:rsidRPr="00851490">
        <w:rPr>
          <w:rFonts w:ascii="Times New Roman" w:hAnsi="Times New Roman"/>
          <w:sz w:val="24"/>
          <w:szCs w:val="24"/>
          <w:lang w:val="en-GB"/>
        </w:rPr>
        <w:t>men and women and elimination of gender stereotypes as a horizontal principle in the grants policy for culture (Ministry of Culture), during a regular review of the Framework Educational Programme for "Civics" classes in primary education, to include a separate area of "Equality of women and men" into primary education in the Framework Educational Programme which will also cover elimination of gender stereotypes and the issue of domestic and gender-based violence (Ministry of Education, Youth and Sports).</w:t>
      </w:r>
    </w:p>
    <w:p w:rsidR="00F75464" w:rsidRPr="00851490" w:rsidRDefault="00F75464" w:rsidP="00A3588D">
      <w:pPr>
        <w:spacing w:after="120" w:line="240" w:lineRule="auto"/>
        <w:jc w:val="both"/>
        <w:rPr>
          <w:rFonts w:ascii="Times New Roman" w:hAnsi="Times New Roman"/>
          <w:sz w:val="24"/>
          <w:szCs w:val="24"/>
          <w:lang w:val="en-GB"/>
        </w:rPr>
      </w:pPr>
      <w:r w:rsidRPr="00851490">
        <w:rPr>
          <w:rFonts w:ascii="Times New Roman" w:hAnsi="Times New Roman"/>
          <w:sz w:val="24"/>
          <w:szCs w:val="24"/>
          <w:lang w:val="en-GB"/>
        </w:rPr>
        <w:t xml:space="preserve">The Office of the Government implemented a project co-founded by Norway Grants. One of the activities of this project was the </w:t>
      </w:r>
      <w:r w:rsidRPr="00851490">
        <w:rPr>
          <w:rFonts w:ascii="Times New Roman" w:hAnsi="Times New Roman"/>
          <w:b/>
          <w:sz w:val="24"/>
          <w:szCs w:val="24"/>
          <w:lang w:val="en-GB"/>
        </w:rPr>
        <w:t xml:space="preserve">Campaign „This is Equality!” </w:t>
      </w:r>
      <w:r w:rsidRPr="00851490">
        <w:rPr>
          <w:rFonts w:ascii="Times New Roman" w:hAnsi="Times New Roman"/>
          <w:sz w:val="24"/>
          <w:szCs w:val="24"/>
          <w:lang w:val="en-GB"/>
        </w:rPr>
        <w:t xml:space="preserve">which was launched in November 2016. The campaign was focused on two issues. The first one was domestic and gender-based violence. Campaign targeted witnesses to domestic violence, whether unconscious, unable to recognize and identify a specific life situation as domestic violence, as well as consciousness that they are able to recognize and identify situations as domestic violence but are not sure, how to intervene in the given situation. The aim of this campaign is therefore to allow witnesses of domestic violence to recognize not only domestic violence but also to understand that neglect and tolerance of domestic violence has a negative impact on children, families, close ties, and society as a whole. </w:t>
      </w:r>
    </w:p>
    <w:p w:rsidR="00F75464" w:rsidRPr="00851490" w:rsidRDefault="00F75464" w:rsidP="00A3588D">
      <w:pPr>
        <w:spacing w:after="120" w:line="240" w:lineRule="auto"/>
        <w:jc w:val="both"/>
        <w:rPr>
          <w:rFonts w:ascii="Times New Roman" w:hAnsi="Times New Roman"/>
          <w:sz w:val="24"/>
          <w:szCs w:val="24"/>
          <w:lang w:val="en-GB"/>
        </w:rPr>
      </w:pPr>
      <w:r w:rsidRPr="00851490">
        <w:rPr>
          <w:rFonts w:ascii="Times New Roman" w:hAnsi="Times New Roman"/>
          <w:sz w:val="24"/>
          <w:szCs w:val="24"/>
          <w:lang w:val="en-GB"/>
        </w:rPr>
        <w:t xml:space="preserve">The second theme of the campaign was the reconciliation of work and family life. A large number of people in </w:t>
      </w:r>
      <w:smartTag w:uri="urn:schemas-microsoft-com:office:smarttags" w:element="PlaceType">
        <w:smartTag w:uri="urn:schemas-microsoft-com:office:smarttags" w:element="PlaceType">
          <w:r w:rsidRPr="00851490">
            <w:rPr>
              <w:rFonts w:ascii="Times New Roman" w:hAnsi="Times New Roman"/>
              <w:sz w:val="24"/>
              <w:szCs w:val="24"/>
              <w:lang w:val="en-GB"/>
            </w:rPr>
            <w:t>Czech</w:t>
          </w:r>
        </w:smartTag>
        <w:r w:rsidRPr="00851490">
          <w:rPr>
            <w:rFonts w:ascii="Times New Roman" w:hAnsi="Times New Roman"/>
            <w:sz w:val="24"/>
            <w:szCs w:val="24"/>
            <w:lang w:val="en-GB"/>
          </w:rPr>
          <w:t xml:space="preserve"> </w:t>
        </w:r>
        <w:smartTag w:uri="urn:schemas-microsoft-com:office:smarttags" w:element="PlaceType">
          <w:r w:rsidRPr="00851490">
            <w:rPr>
              <w:rFonts w:ascii="Times New Roman" w:hAnsi="Times New Roman"/>
              <w:sz w:val="24"/>
              <w:szCs w:val="24"/>
              <w:lang w:val="en-GB"/>
            </w:rPr>
            <w:t>Republic</w:t>
          </w:r>
        </w:smartTag>
      </w:smartTag>
      <w:r w:rsidRPr="00851490">
        <w:rPr>
          <w:rFonts w:ascii="Times New Roman" w:hAnsi="Times New Roman"/>
          <w:sz w:val="24"/>
          <w:szCs w:val="24"/>
          <w:lang w:val="en-GB"/>
        </w:rPr>
        <w:t xml:space="preserve"> are unaware of the options in the reconciliation of work, private and family life, or know these options, but as a general perception of the role of women and men in society, they choose a traditional gender division of childcare. Therefore, the campaign targets people who are not yet able to identify specific life situations that call for reconciliation of work and family life, and consider the sharing of care to be normal. At the same time, it also targets people who are able to identify such situations, they are in favo</w:t>
      </w:r>
      <w:r>
        <w:rPr>
          <w:rFonts w:ascii="Times New Roman" w:hAnsi="Times New Roman"/>
          <w:sz w:val="24"/>
          <w:szCs w:val="24"/>
          <w:lang w:val="en-GB"/>
        </w:rPr>
        <w:t>u</w:t>
      </w:r>
      <w:r w:rsidRPr="00851490">
        <w:rPr>
          <w:rFonts w:ascii="Times New Roman" w:hAnsi="Times New Roman"/>
          <w:sz w:val="24"/>
          <w:szCs w:val="24"/>
          <w:lang w:val="en-GB"/>
        </w:rPr>
        <w:t xml:space="preserve">r of a balanced division of care between both parents, but they need greater support or more information in this decision. The goal of the campaign is to make parents and expectant parents understand the positive impact of reconciliation </w:t>
      </w:r>
      <w:r>
        <w:rPr>
          <w:rFonts w:ascii="Times New Roman" w:hAnsi="Times New Roman"/>
          <w:sz w:val="24"/>
          <w:szCs w:val="24"/>
          <w:lang w:val="en-GB"/>
        </w:rPr>
        <w:t xml:space="preserve">of work and family life </w:t>
      </w:r>
      <w:r w:rsidRPr="00851490">
        <w:rPr>
          <w:rFonts w:ascii="Times New Roman" w:hAnsi="Times New Roman"/>
          <w:sz w:val="24"/>
          <w:szCs w:val="24"/>
          <w:lang w:val="en-GB"/>
        </w:rPr>
        <w:t>for mothers and fathers, their own lives, family, close ties, and for society, and know how to achieve alignment and actively engage with them. Specific objective of the campaign was to motivate fathers to spend some time on parental leave as currently only 2 % of fathers take parental leave.</w:t>
      </w:r>
    </w:p>
    <w:p w:rsidR="00F75464" w:rsidRDefault="00F75464" w:rsidP="00763E1A">
      <w:pPr>
        <w:spacing w:after="120" w:line="240" w:lineRule="auto"/>
        <w:jc w:val="both"/>
        <w:rPr>
          <w:rFonts w:ascii="Times New Roman" w:hAnsi="Times New Roman"/>
          <w:sz w:val="24"/>
          <w:szCs w:val="24"/>
          <w:lang w:val="en-GB"/>
        </w:rPr>
      </w:pPr>
      <w:r>
        <w:rPr>
          <w:rFonts w:ascii="Times New Roman" w:hAnsi="Times New Roman"/>
          <w:sz w:val="24"/>
          <w:szCs w:val="24"/>
          <w:lang w:val="en-GB"/>
        </w:rPr>
        <w:t>T</w:t>
      </w:r>
      <w:r w:rsidRPr="00851490">
        <w:rPr>
          <w:rFonts w:ascii="Times New Roman" w:hAnsi="Times New Roman"/>
          <w:sz w:val="24"/>
          <w:szCs w:val="24"/>
          <w:lang w:val="en-GB"/>
        </w:rPr>
        <w:t xml:space="preserve">his campaign </w:t>
      </w:r>
      <w:r>
        <w:rPr>
          <w:rFonts w:ascii="Times New Roman" w:hAnsi="Times New Roman"/>
          <w:sz w:val="24"/>
          <w:szCs w:val="24"/>
          <w:lang w:val="en-GB"/>
        </w:rPr>
        <w:t xml:space="preserve">used the following methods: </w:t>
      </w:r>
    </w:p>
    <w:p w:rsidR="00F75464" w:rsidRPr="00002260" w:rsidRDefault="00F75464" w:rsidP="00002260">
      <w:pPr>
        <w:numPr>
          <w:ilvl w:val="0"/>
          <w:numId w:val="30"/>
        </w:numPr>
        <w:spacing w:after="120" w:line="240" w:lineRule="auto"/>
        <w:jc w:val="both"/>
        <w:rPr>
          <w:rFonts w:ascii="Times New Roman" w:hAnsi="Times New Roman"/>
          <w:b/>
          <w:sz w:val="24"/>
          <w:szCs w:val="24"/>
          <w:lang w:val="en-GB"/>
        </w:rPr>
      </w:pPr>
      <w:r>
        <w:rPr>
          <w:rFonts w:ascii="Times New Roman" w:hAnsi="Times New Roman"/>
          <w:sz w:val="24"/>
          <w:szCs w:val="24"/>
          <w:lang w:val="en-GB"/>
        </w:rPr>
        <w:t xml:space="preserve">Creation of series of </w:t>
      </w:r>
      <w:r w:rsidRPr="00851490">
        <w:rPr>
          <w:rFonts w:ascii="Times New Roman" w:hAnsi="Times New Roman"/>
          <w:sz w:val="24"/>
          <w:szCs w:val="24"/>
          <w:lang w:val="en-GB"/>
        </w:rPr>
        <w:t>video</w:t>
      </w:r>
      <w:r>
        <w:rPr>
          <w:rFonts w:ascii="Times New Roman" w:hAnsi="Times New Roman"/>
          <w:sz w:val="24"/>
          <w:szCs w:val="24"/>
          <w:lang w:val="en-GB"/>
        </w:rPr>
        <w:t xml:space="preserve"> </w:t>
      </w:r>
      <w:r w:rsidRPr="00851490">
        <w:rPr>
          <w:rFonts w:ascii="Times New Roman" w:hAnsi="Times New Roman"/>
          <w:sz w:val="24"/>
          <w:szCs w:val="24"/>
          <w:lang w:val="en-GB"/>
        </w:rPr>
        <w:t xml:space="preserve">spots focused on </w:t>
      </w:r>
      <w:r>
        <w:rPr>
          <w:rFonts w:ascii="Times New Roman" w:hAnsi="Times New Roman"/>
          <w:sz w:val="24"/>
          <w:szCs w:val="24"/>
          <w:lang w:val="en-GB"/>
        </w:rPr>
        <w:t xml:space="preserve">the </w:t>
      </w:r>
      <w:r w:rsidRPr="00851490">
        <w:rPr>
          <w:rFonts w:ascii="Times New Roman" w:hAnsi="Times New Roman"/>
          <w:sz w:val="24"/>
          <w:szCs w:val="24"/>
          <w:lang w:val="en-GB"/>
        </w:rPr>
        <w:t>two issues</w:t>
      </w:r>
      <w:r>
        <w:rPr>
          <w:rFonts w:ascii="Times New Roman" w:hAnsi="Times New Roman"/>
          <w:sz w:val="24"/>
          <w:szCs w:val="24"/>
          <w:lang w:val="en-GB"/>
        </w:rPr>
        <w:t xml:space="preserve"> described above</w:t>
      </w:r>
      <w:r w:rsidRPr="00851490">
        <w:rPr>
          <w:rFonts w:ascii="Times New Roman" w:hAnsi="Times New Roman"/>
          <w:sz w:val="24"/>
          <w:szCs w:val="24"/>
          <w:lang w:val="en-GB"/>
        </w:rPr>
        <w:t xml:space="preserve">, </w:t>
      </w:r>
    </w:p>
    <w:p w:rsidR="00F75464" w:rsidRPr="00002260" w:rsidRDefault="00F75464" w:rsidP="00002260">
      <w:pPr>
        <w:numPr>
          <w:ilvl w:val="0"/>
          <w:numId w:val="30"/>
        </w:numPr>
        <w:spacing w:after="120" w:line="240" w:lineRule="auto"/>
        <w:jc w:val="both"/>
        <w:rPr>
          <w:rFonts w:ascii="Times New Roman" w:hAnsi="Times New Roman"/>
          <w:b/>
          <w:sz w:val="24"/>
          <w:szCs w:val="24"/>
          <w:lang w:val="en-GB"/>
        </w:rPr>
      </w:pPr>
      <w:r>
        <w:rPr>
          <w:rFonts w:ascii="Times New Roman" w:hAnsi="Times New Roman"/>
          <w:sz w:val="24"/>
          <w:szCs w:val="24"/>
          <w:lang w:val="en-GB"/>
        </w:rPr>
        <w:t xml:space="preserve">Distribution of </w:t>
      </w:r>
      <w:r w:rsidRPr="00851490">
        <w:rPr>
          <w:rFonts w:ascii="Times New Roman" w:hAnsi="Times New Roman"/>
          <w:sz w:val="24"/>
          <w:szCs w:val="24"/>
          <w:lang w:val="en-GB"/>
        </w:rPr>
        <w:t xml:space="preserve">promotional items </w:t>
      </w:r>
    </w:p>
    <w:p w:rsidR="00F75464" w:rsidRPr="00851490" w:rsidRDefault="00F75464" w:rsidP="00002260">
      <w:pPr>
        <w:numPr>
          <w:ilvl w:val="0"/>
          <w:numId w:val="30"/>
        </w:numPr>
        <w:spacing w:after="120" w:line="240" w:lineRule="auto"/>
        <w:jc w:val="both"/>
        <w:rPr>
          <w:rFonts w:ascii="Times New Roman" w:hAnsi="Times New Roman"/>
          <w:b/>
          <w:sz w:val="24"/>
          <w:szCs w:val="24"/>
          <w:lang w:val="en-GB"/>
        </w:rPr>
      </w:pPr>
      <w:r>
        <w:rPr>
          <w:rFonts w:ascii="Times New Roman" w:hAnsi="Times New Roman"/>
          <w:sz w:val="24"/>
          <w:szCs w:val="24"/>
          <w:lang w:val="en-GB"/>
        </w:rPr>
        <w:lastRenderedPageBreak/>
        <w:t xml:space="preserve">Creation of a dedicated </w:t>
      </w:r>
      <w:r w:rsidRPr="00851490">
        <w:rPr>
          <w:rFonts w:ascii="Times New Roman" w:hAnsi="Times New Roman"/>
          <w:sz w:val="24"/>
          <w:szCs w:val="24"/>
          <w:lang w:val="en-GB"/>
        </w:rPr>
        <w:t>webpage and Facebook profile to communicate news and important topics in the field of gender equality. The Facebook profile serves as a platform to communicate gender equality issues to different groups of audience, mainly young people (including young men). One part of the Facebook campaign consist</w:t>
      </w:r>
      <w:r w:rsidR="008863FC">
        <w:rPr>
          <w:rFonts w:ascii="Times New Roman" w:hAnsi="Times New Roman"/>
          <w:sz w:val="24"/>
          <w:szCs w:val="24"/>
          <w:lang w:val="en-GB"/>
        </w:rPr>
        <w:t>s</w:t>
      </w:r>
      <w:bookmarkStart w:id="0" w:name="_GoBack"/>
      <w:bookmarkEnd w:id="0"/>
      <w:r w:rsidRPr="00851490">
        <w:rPr>
          <w:rFonts w:ascii="Times New Roman" w:hAnsi="Times New Roman"/>
          <w:sz w:val="24"/>
          <w:szCs w:val="24"/>
          <w:lang w:val="en-GB"/>
        </w:rPr>
        <w:t xml:space="preserve"> of testimonies of different role models and opinion makers (i.e. young sportsmen, politicians, etc.) and equal emphasize is put on including both men and women.</w:t>
      </w:r>
    </w:p>
    <w:p w:rsidR="00F75464" w:rsidRPr="00851490" w:rsidRDefault="00F75464" w:rsidP="00E81F90">
      <w:pPr>
        <w:spacing w:after="120" w:line="240" w:lineRule="auto"/>
        <w:jc w:val="both"/>
        <w:rPr>
          <w:rFonts w:ascii="Times New Roman" w:hAnsi="Times New Roman"/>
          <w:sz w:val="24"/>
          <w:szCs w:val="24"/>
          <w:lang w:val="en-GB"/>
        </w:rPr>
      </w:pPr>
      <w:r w:rsidRPr="00851490">
        <w:rPr>
          <w:rFonts w:ascii="Times New Roman" w:hAnsi="Times New Roman"/>
          <w:sz w:val="24"/>
          <w:szCs w:val="24"/>
          <w:lang w:val="en-GB"/>
        </w:rPr>
        <w:t>Currently the Office of the Government implements a project called “Implementation of the Government Strategy for Equality of Women and Men in the Czech Republic for Years 2014 – 2020 and related activities” funded by European Social Fund. A part of this project is also a key activity focused on awareness-raising in the field of gender equality. This activity aims to continue with the campaign and to communicate with audience all the important issues based on Strategy through webpage, Facebook, Twitter, new promotional items, video</w:t>
      </w:r>
      <w:r>
        <w:rPr>
          <w:rFonts w:ascii="Times New Roman" w:hAnsi="Times New Roman"/>
          <w:sz w:val="24"/>
          <w:szCs w:val="24"/>
          <w:lang w:val="en-GB"/>
        </w:rPr>
        <w:t xml:space="preserve"> </w:t>
      </w:r>
      <w:r w:rsidRPr="00851490">
        <w:rPr>
          <w:rFonts w:ascii="Times New Roman" w:hAnsi="Times New Roman"/>
          <w:sz w:val="24"/>
          <w:szCs w:val="24"/>
          <w:lang w:val="en-GB"/>
        </w:rPr>
        <w:t xml:space="preserve">spots and posters and face to face campaign. </w:t>
      </w:r>
    </w:p>
    <w:p w:rsidR="00F75464" w:rsidRPr="00851490" w:rsidRDefault="00F75464">
      <w:pPr>
        <w:spacing w:after="120" w:line="240" w:lineRule="auto"/>
        <w:jc w:val="both"/>
        <w:rPr>
          <w:rFonts w:ascii="Times New Roman" w:hAnsi="Times New Roman"/>
          <w:sz w:val="24"/>
          <w:szCs w:val="24"/>
          <w:lang w:val="en-GB"/>
        </w:rPr>
      </w:pPr>
      <w:r w:rsidRPr="00851490">
        <w:rPr>
          <w:rFonts w:ascii="Times New Roman" w:hAnsi="Times New Roman"/>
          <w:sz w:val="24"/>
          <w:szCs w:val="24"/>
          <w:lang w:val="en-GB"/>
        </w:rPr>
        <w:t>The Office of the Government often cooperates with women’s right organizations on professional seminars, conferences and analysis. Representatives of these organizations are also members of the Government Council for Equality of Women and Men and its Committee for the Prevention of Domestic Violence and Violence against Women as well as the Working Group Men and Gender Equality.</w:t>
      </w:r>
    </w:p>
    <w:p w:rsidR="00F75464" w:rsidRPr="00851490" w:rsidRDefault="00F75464">
      <w:pPr>
        <w:spacing w:after="120" w:line="240" w:lineRule="auto"/>
        <w:jc w:val="both"/>
        <w:rPr>
          <w:rFonts w:ascii="Times New Roman" w:hAnsi="Times New Roman"/>
          <w:sz w:val="24"/>
          <w:szCs w:val="24"/>
          <w:lang w:val="en-GB"/>
        </w:rPr>
      </w:pPr>
      <w:r w:rsidRPr="00851490">
        <w:rPr>
          <w:rFonts w:ascii="Times New Roman" w:hAnsi="Times New Roman"/>
          <w:sz w:val="24"/>
          <w:szCs w:val="24"/>
          <w:lang w:val="en-GB"/>
        </w:rPr>
        <w:t xml:space="preserve">The Ministry of Industry and Trade issued </w:t>
      </w:r>
      <w:r w:rsidRPr="00851490">
        <w:rPr>
          <w:rFonts w:ascii="Times New Roman" w:hAnsi="Times New Roman"/>
          <w:b/>
          <w:sz w:val="24"/>
          <w:szCs w:val="24"/>
          <w:lang w:val="en-GB"/>
        </w:rPr>
        <w:t>Methodical information on the recognition of sexism in advertisement.</w:t>
      </w:r>
      <w:r w:rsidRPr="00851490">
        <w:rPr>
          <w:rFonts w:ascii="Times New Roman" w:hAnsi="Times New Roman"/>
          <w:sz w:val="24"/>
          <w:szCs w:val="24"/>
          <w:lang w:val="en-GB"/>
        </w:rPr>
        <w:t xml:space="preserve"> Aim of this methodical information is to unify the practice and to improve the orientation in the issue of sexism. Methodical information gives a definition of sexism and lists some of his forms and briefly outlines how gender discrimination or stereotypical displaying of men and women may be manifest in advertising. Methodical information focuses on advertising that reduces human dignity, displaying the human body in advertising and the use of the human body only as an object. The material gives guidance on how to distinguish the most common types of sexist advertising (use of the human body without connection to the product, displaying only part of the body, sexual subtext in advertising, harmful stereotypical displaying of men and women). It contains notifications about the formal aspects of eventual decision that advertising is sexist and references to all available materials which include further information on the issue. </w:t>
      </w:r>
      <w:r>
        <w:rPr>
          <w:rFonts w:ascii="Times New Roman" w:hAnsi="Times New Roman"/>
          <w:sz w:val="24"/>
          <w:szCs w:val="24"/>
          <w:lang w:val="en-GB"/>
        </w:rPr>
        <w:t xml:space="preserve">Besides that, the </w:t>
      </w:r>
      <w:r w:rsidRPr="00851490">
        <w:rPr>
          <w:rFonts w:ascii="Times New Roman" w:hAnsi="Times New Roman"/>
          <w:sz w:val="24"/>
          <w:szCs w:val="24"/>
          <w:lang w:val="en-GB"/>
        </w:rPr>
        <w:t>Ministry of Industry and Trade provides consultations, explanatory statements, etc.</w:t>
      </w:r>
      <w:r>
        <w:rPr>
          <w:rFonts w:ascii="Times New Roman" w:hAnsi="Times New Roman"/>
          <w:sz w:val="24"/>
          <w:szCs w:val="24"/>
          <w:lang w:val="en-GB"/>
        </w:rPr>
        <w:t xml:space="preserve"> on the issue.</w:t>
      </w:r>
    </w:p>
    <w:p w:rsidR="00F75464" w:rsidRPr="00851490" w:rsidRDefault="00F75464">
      <w:pPr>
        <w:spacing w:after="120" w:line="240" w:lineRule="auto"/>
        <w:jc w:val="both"/>
        <w:rPr>
          <w:rFonts w:ascii="Times New Roman" w:hAnsi="Times New Roman"/>
          <w:sz w:val="24"/>
          <w:szCs w:val="24"/>
          <w:lang w:val="en-GB"/>
        </w:rPr>
      </w:pPr>
      <w:r w:rsidRPr="00851490">
        <w:rPr>
          <w:rFonts w:ascii="Times New Roman" w:hAnsi="Times New Roman"/>
          <w:sz w:val="24"/>
          <w:szCs w:val="24"/>
          <w:lang w:val="en-GB"/>
        </w:rPr>
        <w:t xml:space="preserve">The NGO </w:t>
      </w:r>
      <w:r w:rsidRPr="00851490">
        <w:rPr>
          <w:rFonts w:ascii="Times New Roman" w:hAnsi="Times New Roman"/>
          <w:b/>
          <w:sz w:val="24"/>
          <w:szCs w:val="24"/>
          <w:lang w:val="en-GB"/>
        </w:rPr>
        <w:t>League of Open Men</w:t>
      </w:r>
      <w:r w:rsidRPr="00851490">
        <w:rPr>
          <w:rFonts w:ascii="Times New Roman" w:hAnsi="Times New Roman"/>
          <w:sz w:val="24"/>
          <w:szCs w:val="24"/>
          <w:lang w:val="en-GB"/>
        </w:rPr>
        <w:t xml:space="preserve"> (LOM) supports men’s activity with regard to themselves, their families, communities and the whole society. LOM aims to raise awareness in these areas: men’s health, prevention of domestic violence and the situation of young men in institutional care. LOM also promotes the world-wide </w:t>
      </w:r>
      <w:r w:rsidRPr="00851490">
        <w:rPr>
          <w:rFonts w:ascii="Times New Roman" w:hAnsi="Times New Roman"/>
          <w:b/>
          <w:sz w:val="24"/>
          <w:szCs w:val="24"/>
          <w:lang w:val="en-GB"/>
        </w:rPr>
        <w:t>White Ribbon Campaign</w:t>
      </w:r>
      <w:r w:rsidRPr="00851490">
        <w:rPr>
          <w:rFonts w:ascii="Times New Roman" w:hAnsi="Times New Roman"/>
          <w:sz w:val="24"/>
          <w:szCs w:val="24"/>
          <w:lang w:val="en-GB"/>
        </w:rPr>
        <w:t xml:space="preserve"> aimi</w:t>
      </w:r>
      <w:r>
        <w:rPr>
          <w:rFonts w:ascii="Times New Roman" w:hAnsi="Times New Roman"/>
          <w:sz w:val="24"/>
          <w:szCs w:val="24"/>
          <w:lang w:val="en-GB"/>
        </w:rPr>
        <w:t>ng at eradication of violence against</w:t>
      </w:r>
      <w:r w:rsidRPr="00851490">
        <w:rPr>
          <w:rFonts w:ascii="Times New Roman" w:hAnsi="Times New Roman"/>
          <w:sz w:val="24"/>
          <w:szCs w:val="24"/>
          <w:lang w:val="en-GB"/>
        </w:rPr>
        <w:t xml:space="preserve"> women, and offers counse</w:t>
      </w:r>
      <w:r>
        <w:rPr>
          <w:rFonts w:ascii="Times New Roman" w:hAnsi="Times New Roman"/>
          <w:sz w:val="24"/>
          <w:szCs w:val="24"/>
          <w:lang w:val="en-GB"/>
        </w:rPr>
        <w:t>l</w:t>
      </w:r>
      <w:r w:rsidRPr="00851490">
        <w:rPr>
          <w:rFonts w:ascii="Times New Roman" w:hAnsi="Times New Roman"/>
          <w:sz w:val="24"/>
          <w:szCs w:val="24"/>
          <w:lang w:val="en-GB"/>
        </w:rPr>
        <w:t xml:space="preserve">ling and programs </w:t>
      </w:r>
      <w:r>
        <w:rPr>
          <w:rFonts w:ascii="Times New Roman" w:hAnsi="Times New Roman"/>
          <w:sz w:val="24"/>
          <w:szCs w:val="24"/>
          <w:lang w:val="en-GB"/>
        </w:rPr>
        <w:t>for</w:t>
      </w:r>
      <w:r w:rsidRPr="00851490">
        <w:rPr>
          <w:rFonts w:ascii="Times New Roman" w:hAnsi="Times New Roman"/>
          <w:sz w:val="24"/>
          <w:szCs w:val="24"/>
          <w:lang w:val="en-GB"/>
        </w:rPr>
        <w:t xml:space="preserve"> those who commit violence in relationships. Since 2014, LOM has been implementing the project "Men Against Violence against Women and Children", which has brought the method anger management into Czech practice.</w:t>
      </w:r>
    </w:p>
    <w:p w:rsidR="00F75464" w:rsidRPr="00851490" w:rsidRDefault="00F75464">
      <w:pPr>
        <w:spacing w:after="120" w:line="240" w:lineRule="auto"/>
        <w:jc w:val="both"/>
        <w:rPr>
          <w:rFonts w:ascii="Times New Roman" w:hAnsi="Times New Roman"/>
          <w:sz w:val="24"/>
          <w:szCs w:val="24"/>
          <w:lang w:val="en-GB"/>
        </w:rPr>
      </w:pPr>
      <w:r>
        <w:rPr>
          <w:rFonts w:ascii="Times New Roman" w:hAnsi="Times New Roman"/>
          <w:sz w:val="24"/>
          <w:szCs w:val="24"/>
          <w:lang w:val="en-GB"/>
        </w:rPr>
        <w:t>T</w:t>
      </w:r>
      <w:r w:rsidRPr="00851490">
        <w:rPr>
          <w:rFonts w:ascii="Times New Roman" w:hAnsi="Times New Roman"/>
          <w:sz w:val="24"/>
          <w:szCs w:val="24"/>
          <w:lang w:val="en-GB"/>
        </w:rPr>
        <w:t xml:space="preserve">he </w:t>
      </w:r>
      <w:r>
        <w:rPr>
          <w:rFonts w:ascii="Times New Roman" w:hAnsi="Times New Roman"/>
          <w:sz w:val="24"/>
          <w:szCs w:val="24"/>
          <w:lang w:val="en-GB"/>
        </w:rPr>
        <w:t xml:space="preserve">UN </w:t>
      </w:r>
      <w:r w:rsidRPr="00851490">
        <w:rPr>
          <w:rFonts w:ascii="Times New Roman" w:hAnsi="Times New Roman"/>
          <w:sz w:val="24"/>
          <w:szCs w:val="24"/>
          <w:lang w:val="en-GB"/>
        </w:rPr>
        <w:t xml:space="preserve">campaign </w:t>
      </w:r>
      <w:r w:rsidRPr="00851490">
        <w:rPr>
          <w:rFonts w:ascii="Times New Roman" w:hAnsi="Times New Roman"/>
          <w:b/>
          <w:sz w:val="24"/>
          <w:szCs w:val="24"/>
          <w:lang w:val="en-GB"/>
        </w:rPr>
        <w:t>#</w:t>
      </w:r>
      <w:proofErr w:type="spellStart"/>
      <w:r w:rsidRPr="00851490">
        <w:rPr>
          <w:rFonts w:ascii="Times New Roman" w:hAnsi="Times New Roman"/>
          <w:b/>
          <w:sz w:val="24"/>
          <w:szCs w:val="24"/>
          <w:lang w:val="en-GB"/>
        </w:rPr>
        <w:t>HeForShe</w:t>
      </w:r>
      <w:proofErr w:type="spellEnd"/>
      <w:r w:rsidRPr="00851490">
        <w:rPr>
          <w:rFonts w:ascii="Times New Roman" w:hAnsi="Times New Roman"/>
          <w:sz w:val="24"/>
          <w:szCs w:val="24"/>
          <w:lang w:val="en-GB"/>
        </w:rPr>
        <w:t xml:space="preserve"> is known in the Czech Republic</w:t>
      </w:r>
      <w:r>
        <w:rPr>
          <w:rFonts w:ascii="Times New Roman" w:hAnsi="Times New Roman"/>
          <w:sz w:val="24"/>
          <w:szCs w:val="24"/>
          <w:lang w:val="en-GB"/>
        </w:rPr>
        <w:t xml:space="preserve"> as well</w:t>
      </w:r>
      <w:r w:rsidRPr="00851490">
        <w:rPr>
          <w:rFonts w:ascii="Times New Roman" w:hAnsi="Times New Roman"/>
          <w:sz w:val="24"/>
          <w:szCs w:val="24"/>
          <w:lang w:val="en-GB"/>
        </w:rPr>
        <w:t xml:space="preserve">. For example the Prime Minister Mr. </w:t>
      </w:r>
      <w:proofErr w:type="spellStart"/>
      <w:r w:rsidRPr="00851490">
        <w:rPr>
          <w:rFonts w:ascii="Times New Roman" w:hAnsi="Times New Roman"/>
          <w:sz w:val="24"/>
          <w:szCs w:val="24"/>
          <w:lang w:val="en-GB"/>
        </w:rPr>
        <w:t>Bohuslav</w:t>
      </w:r>
      <w:proofErr w:type="spellEnd"/>
      <w:r w:rsidRPr="00851490">
        <w:rPr>
          <w:rFonts w:ascii="Times New Roman" w:hAnsi="Times New Roman"/>
          <w:sz w:val="24"/>
          <w:szCs w:val="24"/>
          <w:lang w:val="en-GB"/>
        </w:rPr>
        <w:t xml:space="preserve"> </w:t>
      </w:r>
      <w:proofErr w:type="spellStart"/>
      <w:r w:rsidRPr="00851490">
        <w:rPr>
          <w:rFonts w:ascii="Times New Roman" w:hAnsi="Times New Roman"/>
          <w:sz w:val="24"/>
          <w:szCs w:val="24"/>
          <w:lang w:val="en-GB"/>
        </w:rPr>
        <w:t>Sobotka</w:t>
      </w:r>
      <w:proofErr w:type="spellEnd"/>
      <w:r w:rsidRPr="00851490">
        <w:rPr>
          <w:rFonts w:ascii="Times New Roman" w:hAnsi="Times New Roman"/>
          <w:sz w:val="24"/>
          <w:szCs w:val="24"/>
          <w:lang w:val="en-GB"/>
        </w:rPr>
        <w:t xml:space="preserve">, former Minister for Human Rights Mr. </w:t>
      </w:r>
      <w:proofErr w:type="spellStart"/>
      <w:r w:rsidRPr="00851490">
        <w:rPr>
          <w:rFonts w:ascii="Times New Roman" w:hAnsi="Times New Roman"/>
          <w:sz w:val="24"/>
          <w:szCs w:val="24"/>
          <w:lang w:val="en-GB"/>
        </w:rPr>
        <w:t>Jiří</w:t>
      </w:r>
      <w:proofErr w:type="spellEnd"/>
      <w:r w:rsidRPr="00851490">
        <w:rPr>
          <w:rFonts w:ascii="Times New Roman" w:hAnsi="Times New Roman"/>
          <w:sz w:val="24"/>
          <w:szCs w:val="24"/>
          <w:lang w:val="en-GB"/>
        </w:rPr>
        <w:t xml:space="preserve"> </w:t>
      </w:r>
      <w:proofErr w:type="spellStart"/>
      <w:r w:rsidRPr="00851490">
        <w:rPr>
          <w:rFonts w:ascii="Times New Roman" w:hAnsi="Times New Roman"/>
          <w:sz w:val="24"/>
          <w:szCs w:val="24"/>
          <w:lang w:val="en-GB"/>
        </w:rPr>
        <w:t>Dienstbier</w:t>
      </w:r>
      <w:proofErr w:type="spellEnd"/>
      <w:r>
        <w:rPr>
          <w:rFonts w:ascii="Times New Roman" w:hAnsi="Times New Roman"/>
          <w:sz w:val="24"/>
          <w:szCs w:val="24"/>
          <w:lang w:val="en-GB"/>
        </w:rPr>
        <w:t xml:space="preserve"> and </w:t>
      </w:r>
      <w:r w:rsidRPr="00851490">
        <w:rPr>
          <w:rFonts w:ascii="Times New Roman" w:hAnsi="Times New Roman"/>
          <w:sz w:val="24"/>
          <w:szCs w:val="24"/>
          <w:lang w:val="en-GB"/>
        </w:rPr>
        <w:t xml:space="preserve">Minister for Foreign Affairs Mr. </w:t>
      </w:r>
      <w:proofErr w:type="spellStart"/>
      <w:r w:rsidRPr="00851490">
        <w:rPr>
          <w:rFonts w:ascii="Times New Roman" w:hAnsi="Times New Roman"/>
          <w:sz w:val="24"/>
          <w:szCs w:val="24"/>
          <w:lang w:val="en-GB"/>
        </w:rPr>
        <w:t>Lubomír</w:t>
      </w:r>
      <w:proofErr w:type="spellEnd"/>
      <w:r w:rsidRPr="00851490">
        <w:rPr>
          <w:rFonts w:ascii="Times New Roman" w:hAnsi="Times New Roman"/>
          <w:sz w:val="24"/>
          <w:szCs w:val="24"/>
          <w:lang w:val="en-GB"/>
        </w:rPr>
        <w:t xml:space="preserve"> </w:t>
      </w:r>
      <w:proofErr w:type="spellStart"/>
      <w:r w:rsidRPr="00851490">
        <w:rPr>
          <w:rFonts w:ascii="Times New Roman" w:hAnsi="Times New Roman"/>
          <w:sz w:val="24"/>
          <w:szCs w:val="24"/>
          <w:lang w:val="en-GB"/>
        </w:rPr>
        <w:t>Zaorálek</w:t>
      </w:r>
      <w:proofErr w:type="spellEnd"/>
      <w:r w:rsidRPr="00851490">
        <w:rPr>
          <w:rFonts w:ascii="Times New Roman" w:hAnsi="Times New Roman"/>
          <w:sz w:val="24"/>
          <w:szCs w:val="24"/>
          <w:lang w:val="en-GB"/>
        </w:rPr>
        <w:t xml:space="preserve"> joined the campaign in 2015. </w:t>
      </w:r>
    </w:p>
    <w:sectPr w:rsidR="00F75464" w:rsidRPr="00851490" w:rsidSect="00BD0A94">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464" w:rsidRDefault="00F75464" w:rsidP="00932D4F">
      <w:pPr>
        <w:spacing w:after="0" w:line="240" w:lineRule="auto"/>
      </w:pPr>
      <w:r>
        <w:separator/>
      </w:r>
    </w:p>
  </w:endnote>
  <w:endnote w:type="continuationSeparator" w:id="0">
    <w:p w:rsidR="00F75464" w:rsidRDefault="00F75464" w:rsidP="00932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464" w:rsidRDefault="00F75464" w:rsidP="005C1A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75464" w:rsidRDefault="00F7546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464" w:rsidRDefault="00F75464" w:rsidP="005C1A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863FC">
      <w:rPr>
        <w:rStyle w:val="slostrnky"/>
        <w:noProof/>
      </w:rPr>
      <w:t>3</w:t>
    </w:r>
    <w:r>
      <w:rPr>
        <w:rStyle w:val="slostrnky"/>
      </w:rPr>
      <w:fldChar w:fldCharType="end"/>
    </w:r>
  </w:p>
  <w:p w:rsidR="00F75464" w:rsidRDefault="00F754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464" w:rsidRDefault="00F75464" w:rsidP="00932D4F">
      <w:pPr>
        <w:spacing w:after="0" w:line="240" w:lineRule="auto"/>
      </w:pPr>
      <w:r>
        <w:separator/>
      </w:r>
    </w:p>
  </w:footnote>
  <w:footnote w:type="continuationSeparator" w:id="0">
    <w:p w:rsidR="00F75464" w:rsidRDefault="00F75464" w:rsidP="00932D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26" w:type="dxa"/>
      <w:tblLook w:val="00A0" w:firstRow="1" w:lastRow="0" w:firstColumn="1" w:lastColumn="0" w:noHBand="0" w:noVBand="0"/>
    </w:tblPr>
    <w:tblGrid>
      <w:gridCol w:w="6305"/>
      <w:gridCol w:w="3521"/>
    </w:tblGrid>
    <w:tr w:rsidR="00F75464" w:rsidRPr="00F2729E" w:rsidTr="005B1009">
      <w:trPr>
        <w:trHeight w:val="1131"/>
      </w:trPr>
      <w:tc>
        <w:tcPr>
          <w:tcW w:w="6305" w:type="dxa"/>
        </w:tcPr>
        <w:p w:rsidR="00F75464" w:rsidRPr="000F76CB" w:rsidRDefault="00F75464" w:rsidP="005B1009">
          <w:pPr>
            <w:pStyle w:val="Bezmezer"/>
            <w:rPr>
              <w:rFonts w:ascii="Cambria" w:hAnsi="Cambria"/>
              <w:b/>
              <w:color w:val="365F91"/>
              <w:sz w:val="36"/>
              <w:szCs w:val="36"/>
              <w:lang w:val="en-GB"/>
            </w:rPr>
          </w:pPr>
          <w:r w:rsidRPr="000F76CB">
            <w:rPr>
              <w:rFonts w:ascii="Cambria" w:hAnsi="Cambria"/>
              <w:b/>
              <w:color w:val="365F91"/>
              <w:sz w:val="36"/>
              <w:szCs w:val="36"/>
              <w:lang w:val="en-GB"/>
            </w:rPr>
            <w:t>The Office of the Government</w:t>
          </w:r>
        </w:p>
        <w:p w:rsidR="00F75464" w:rsidRPr="000F76CB" w:rsidRDefault="00F75464" w:rsidP="005B1009">
          <w:pPr>
            <w:pStyle w:val="Bezmezer"/>
            <w:rPr>
              <w:lang w:val="en-GB"/>
            </w:rPr>
          </w:pPr>
          <w:r w:rsidRPr="000F76CB">
            <w:rPr>
              <w:rFonts w:ascii="Cambria" w:hAnsi="Cambria"/>
              <w:b/>
              <w:color w:val="365F91"/>
              <w:sz w:val="36"/>
              <w:szCs w:val="36"/>
              <w:lang w:val="en-GB"/>
            </w:rPr>
            <w:t>of the Czech Republic</w:t>
          </w:r>
          <w:r w:rsidRPr="000F76CB">
            <w:rPr>
              <w:rFonts w:ascii="Cambria" w:hAnsi="Cambria"/>
              <w:color w:val="365F91"/>
              <w:sz w:val="44"/>
              <w:szCs w:val="44"/>
              <w:lang w:val="en-GB"/>
            </w:rPr>
            <w:br/>
          </w:r>
          <w:r w:rsidRPr="000F76CB">
            <w:rPr>
              <w:rFonts w:ascii="Cambria" w:hAnsi="Cambria" w:cs="Arial"/>
              <w:color w:val="1F497D"/>
              <w:sz w:val="24"/>
              <w:szCs w:val="24"/>
              <w:lang w:val="en-GB"/>
            </w:rPr>
            <w:t>Department of Gender Equality</w:t>
          </w:r>
        </w:p>
      </w:tc>
      <w:tc>
        <w:tcPr>
          <w:tcW w:w="3521" w:type="dxa"/>
        </w:tcPr>
        <w:p w:rsidR="00F75464" w:rsidRPr="00F2729E" w:rsidRDefault="002F504C" w:rsidP="005B1009">
          <w:pPr>
            <w:pStyle w:val="Zhlav"/>
            <w:jc w:val="right"/>
            <w:rPr>
              <w:lang w:val="en-GB"/>
            </w:rPr>
          </w:pPr>
          <w:r>
            <w:rPr>
              <w:rFonts w:cs="Arial"/>
              <w:b/>
              <w:noProof/>
              <w:color w:val="1F497D"/>
              <w:sz w:val="44"/>
              <w:szCs w:val="28"/>
              <w:lang w:eastAsia="cs-CZ"/>
            </w:rPr>
            <w:drawing>
              <wp:inline distT="0" distB="0" distL="0" distR="0">
                <wp:extent cx="1609725" cy="466725"/>
                <wp:effectExtent l="0" t="0" r="9525" b="9525"/>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66725"/>
                        </a:xfrm>
                        <a:prstGeom prst="rect">
                          <a:avLst/>
                        </a:prstGeom>
                        <a:noFill/>
                        <a:ln>
                          <a:noFill/>
                        </a:ln>
                      </pic:spPr>
                    </pic:pic>
                  </a:graphicData>
                </a:graphic>
              </wp:inline>
            </w:drawing>
          </w:r>
        </w:p>
      </w:tc>
    </w:tr>
  </w:tbl>
  <w:p w:rsidR="00F75464" w:rsidRDefault="00F7546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538"/>
    <w:multiLevelType w:val="hybridMultilevel"/>
    <w:tmpl w:val="67BE5428"/>
    <w:lvl w:ilvl="0" w:tplc="A7FCFE4C">
      <w:start w:val="1"/>
      <w:numFmt w:val="decimal"/>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nsid w:val="02E35D23"/>
    <w:multiLevelType w:val="hybridMultilevel"/>
    <w:tmpl w:val="8A2E7232"/>
    <w:lvl w:ilvl="0" w:tplc="04050003">
      <w:start w:val="1"/>
      <w:numFmt w:val="bullet"/>
      <w:lvlText w:val="o"/>
      <w:lvlJc w:val="left"/>
      <w:pPr>
        <w:ind w:left="2345" w:hanging="360"/>
      </w:pPr>
      <w:rPr>
        <w:rFonts w:ascii="Courier New" w:hAnsi="Courier New" w:hint="default"/>
      </w:rPr>
    </w:lvl>
    <w:lvl w:ilvl="1" w:tplc="04050003" w:tentative="1">
      <w:start w:val="1"/>
      <w:numFmt w:val="bullet"/>
      <w:lvlText w:val="o"/>
      <w:lvlJc w:val="left"/>
      <w:pPr>
        <w:ind w:left="3065" w:hanging="360"/>
      </w:pPr>
      <w:rPr>
        <w:rFonts w:ascii="Courier New" w:hAnsi="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2">
    <w:nsid w:val="054558B4"/>
    <w:multiLevelType w:val="hybridMultilevel"/>
    <w:tmpl w:val="8294FB2E"/>
    <w:lvl w:ilvl="0" w:tplc="2D52ED12">
      <w:start w:val="1"/>
      <w:numFmt w:val="decimal"/>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nsid w:val="0EF61435"/>
    <w:multiLevelType w:val="hybridMultilevel"/>
    <w:tmpl w:val="8EDE5764"/>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nsid w:val="11506FE2"/>
    <w:multiLevelType w:val="hybridMultilevel"/>
    <w:tmpl w:val="DBBEAB4A"/>
    <w:lvl w:ilvl="0" w:tplc="04050001">
      <w:start w:val="1"/>
      <w:numFmt w:val="bullet"/>
      <w:lvlText w:val=""/>
      <w:lvlJc w:val="left"/>
      <w:pPr>
        <w:ind w:left="1080" w:hanging="360"/>
      </w:pPr>
      <w:rPr>
        <w:rFonts w:ascii="Symbol" w:hAnsi="Symbol" w:hint="default"/>
      </w:rPr>
    </w:lvl>
    <w:lvl w:ilvl="1" w:tplc="04050017">
      <w:start w:val="1"/>
      <w:numFmt w:val="lowerLetter"/>
      <w:lvlText w:val="%2)"/>
      <w:lvlJc w:val="left"/>
      <w:pPr>
        <w:ind w:left="1800" w:hanging="360"/>
      </w:pPr>
      <w:rPr>
        <w:rFonts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288310D"/>
    <w:multiLevelType w:val="hybridMultilevel"/>
    <w:tmpl w:val="7D021448"/>
    <w:lvl w:ilvl="0" w:tplc="8AA8B33C">
      <w:start w:val="1"/>
      <w:numFmt w:val="lowerLetter"/>
      <w:lvlText w:val="%1)"/>
      <w:lvlJc w:val="left"/>
      <w:pPr>
        <w:ind w:left="1440" w:hanging="360"/>
      </w:pPr>
      <w:rPr>
        <w:rFonts w:cs="Times New Roman" w:hint="default"/>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6">
    <w:nsid w:val="130A2B4D"/>
    <w:multiLevelType w:val="hybridMultilevel"/>
    <w:tmpl w:val="ED209DE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3734F76"/>
    <w:multiLevelType w:val="hybridMultilevel"/>
    <w:tmpl w:val="05500D30"/>
    <w:lvl w:ilvl="0" w:tplc="708A0278">
      <w:start w:val="1"/>
      <w:numFmt w:val="bullet"/>
      <w:lvlText w:val="-"/>
      <w:lvlJc w:val="left"/>
      <w:pPr>
        <w:ind w:left="1800" w:hanging="360"/>
      </w:pPr>
      <w:rPr>
        <w:rFonts w:ascii="Times New Roman" w:eastAsia="Times New Roman"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nsid w:val="174A262D"/>
    <w:multiLevelType w:val="hybridMultilevel"/>
    <w:tmpl w:val="A8C86CFC"/>
    <w:lvl w:ilvl="0" w:tplc="04050003">
      <w:start w:val="1"/>
      <w:numFmt w:val="bullet"/>
      <w:lvlText w:val="o"/>
      <w:lvlJc w:val="left"/>
      <w:pPr>
        <w:ind w:left="2345" w:hanging="360"/>
      </w:pPr>
      <w:rPr>
        <w:rFonts w:ascii="Courier New" w:hAnsi="Courier New" w:hint="default"/>
      </w:rPr>
    </w:lvl>
    <w:lvl w:ilvl="1" w:tplc="04050003" w:tentative="1">
      <w:start w:val="1"/>
      <w:numFmt w:val="bullet"/>
      <w:lvlText w:val="o"/>
      <w:lvlJc w:val="left"/>
      <w:pPr>
        <w:ind w:left="3065" w:hanging="360"/>
      </w:pPr>
      <w:rPr>
        <w:rFonts w:ascii="Courier New" w:hAnsi="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9">
    <w:nsid w:val="177C25E0"/>
    <w:multiLevelType w:val="hybridMultilevel"/>
    <w:tmpl w:val="6F604A98"/>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0">
    <w:nsid w:val="1BE85AD5"/>
    <w:multiLevelType w:val="hybridMultilevel"/>
    <w:tmpl w:val="7C7400B8"/>
    <w:lvl w:ilvl="0" w:tplc="2E0C0ABE">
      <w:start w:val="2"/>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0A34481"/>
    <w:multiLevelType w:val="hybridMultilevel"/>
    <w:tmpl w:val="54747A8E"/>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6D868E5"/>
    <w:multiLevelType w:val="hybridMultilevel"/>
    <w:tmpl w:val="38BAA452"/>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3">
    <w:nsid w:val="2A8F6247"/>
    <w:multiLevelType w:val="hybridMultilevel"/>
    <w:tmpl w:val="4BCEAFB8"/>
    <w:lvl w:ilvl="0" w:tplc="3DE83D2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2E9E31C2"/>
    <w:multiLevelType w:val="hybridMultilevel"/>
    <w:tmpl w:val="321CE21E"/>
    <w:lvl w:ilvl="0" w:tplc="04050001">
      <w:start w:val="1"/>
      <w:numFmt w:val="bullet"/>
      <w:lvlText w:val=""/>
      <w:lvlJc w:val="left"/>
      <w:pPr>
        <w:ind w:left="1080" w:hanging="360"/>
      </w:pPr>
      <w:rPr>
        <w:rFonts w:ascii="Symbol" w:hAnsi="Symbol" w:hint="default"/>
      </w:rPr>
    </w:lvl>
    <w:lvl w:ilvl="1" w:tplc="04050017">
      <w:start w:val="1"/>
      <w:numFmt w:val="lowerLetter"/>
      <w:lvlText w:val="%2)"/>
      <w:lvlJc w:val="left"/>
      <w:pPr>
        <w:ind w:left="1800" w:hanging="360"/>
      </w:pPr>
      <w:rPr>
        <w:rFonts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35891274"/>
    <w:multiLevelType w:val="hybridMultilevel"/>
    <w:tmpl w:val="89C82224"/>
    <w:lvl w:ilvl="0" w:tplc="3EEAEF36">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6">
    <w:nsid w:val="44774DF6"/>
    <w:multiLevelType w:val="hybridMultilevel"/>
    <w:tmpl w:val="A940AE36"/>
    <w:lvl w:ilvl="0" w:tplc="CC6E33FC">
      <w:start w:val="1"/>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49E46E65"/>
    <w:multiLevelType w:val="multilevel"/>
    <w:tmpl w:val="DE866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4A931D1"/>
    <w:multiLevelType w:val="hybridMultilevel"/>
    <w:tmpl w:val="9B0227D4"/>
    <w:lvl w:ilvl="0" w:tplc="5C20CEA2">
      <w:start w:val="1"/>
      <w:numFmt w:val="low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561E042B"/>
    <w:multiLevelType w:val="hybridMultilevel"/>
    <w:tmpl w:val="F26EE9A8"/>
    <w:lvl w:ilvl="0" w:tplc="10A27474">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5BD701C7"/>
    <w:multiLevelType w:val="hybridMultilevel"/>
    <w:tmpl w:val="99864EC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C0F7BEF"/>
    <w:multiLevelType w:val="hybridMultilevel"/>
    <w:tmpl w:val="B6AEB0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02B1300"/>
    <w:multiLevelType w:val="hybridMultilevel"/>
    <w:tmpl w:val="2B2ED282"/>
    <w:lvl w:ilvl="0" w:tplc="04050001">
      <w:start w:val="1"/>
      <w:numFmt w:val="bullet"/>
      <w:lvlText w:val=""/>
      <w:lvlJc w:val="left"/>
      <w:pPr>
        <w:ind w:left="1440" w:hanging="360"/>
      </w:pPr>
      <w:rPr>
        <w:rFonts w:ascii="Symbol" w:hAnsi="Symbol" w:hint="default"/>
      </w:rPr>
    </w:lvl>
    <w:lvl w:ilvl="1" w:tplc="04050019">
      <w:start w:val="1"/>
      <w:numFmt w:val="lowerLetter"/>
      <w:lvlText w:val="%2."/>
      <w:lvlJc w:val="left"/>
      <w:pPr>
        <w:ind w:left="3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3">
    <w:nsid w:val="68415B30"/>
    <w:multiLevelType w:val="hybridMultilevel"/>
    <w:tmpl w:val="9C3C4F84"/>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687E76C0"/>
    <w:multiLevelType w:val="hybridMultilevel"/>
    <w:tmpl w:val="73C24B56"/>
    <w:lvl w:ilvl="0" w:tplc="04050011">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5">
    <w:nsid w:val="70A667E9"/>
    <w:multiLevelType w:val="hybridMultilevel"/>
    <w:tmpl w:val="C8C600D6"/>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715941A5"/>
    <w:multiLevelType w:val="hybridMultilevel"/>
    <w:tmpl w:val="66A2D7E0"/>
    <w:lvl w:ilvl="0" w:tplc="F3CC9486">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7">
    <w:nsid w:val="73FA1D08"/>
    <w:multiLevelType w:val="hybridMultilevel"/>
    <w:tmpl w:val="AA04E276"/>
    <w:lvl w:ilvl="0" w:tplc="3EEAEF36">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8">
    <w:nsid w:val="79A633A9"/>
    <w:multiLevelType w:val="hybridMultilevel"/>
    <w:tmpl w:val="CDCCA87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7B9E1D55"/>
    <w:multiLevelType w:val="hybridMultilevel"/>
    <w:tmpl w:val="FA041AAE"/>
    <w:lvl w:ilvl="0" w:tplc="3EEAEF36">
      <w:start w:val="1"/>
      <w:numFmt w:val="lowerLetter"/>
      <w:lvlText w:val="%1)"/>
      <w:lvlJc w:val="left"/>
      <w:pPr>
        <w:ind w:left="1440" w:hanging="360"/>
      </w:pPr>
      <w:rPr>
        <w:rFonts w:cs="Times New Roman" w:hint="default"/>
      </w:rPr>
    </w:lvl>
    <w:lvl w:ilvl="1" w:tplc="CC6E33FC">
      <w:start w:val="1"/>
      <w:numFmt w:val="bullet"/>
      <w:lvlText w:val="-"/>
      <w:lvlJc w:val="left"/>
      <w:pPr>
        <w:ind w:left="2160" w:hanging="360"/>
      </w:pPr>
      <w:rPr>
        <w:rFonts w:ascii="Times New Roman" w:eastAsia="Times New Roman" w:hAnsi="Times New Roman" w:hint="default"/>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25"/>
  </w:num>
  <w:num w:numId="2">
    <w:abstractNumId w:val="5"/>
  </w:num>
  <w:num w:numId="3">
    <w:abstractNumId w:val="16"/>
  </w:num>
  <w:num w:numId="4">
    <w:abstractNumId w:val="2"/>
  </w:num>
  <w:num w:numId="5">
    <w:abstractNumId w:val="20"/>
  </w:num>
  <w:num w:numId="6">
    <w:abstractNumId w:val="26"/>
  </w:num>
  <w:num w:numId="7">
    <w:abstractNumId w:val="18"/>
  </w:num>
  <w:num w:numId="8">
    <w:abstractNumId w:val="13"/>
  </w:num>
  <w:num w:numId="9">
    <w:abstractNumId w:val="27"/>
  </w:num>
  <w:num w:numId="10">
    <w:abstractNumId w:val="7"/>
  </w:num>
  <w:num w:numId="11">
    <w:abstractNumId w:val="29"/>
  </w:num>
  <w:num w:numId="12">
    <w:abstractNumId w:val="15"/>
  </w:num>
  <w:num w:numId="13">
    <w:abstractNumId w:val="10"/>
  </w:num>
  <w:num w:numId="14">
    <w:abstractNumId w:val="19"/>
  </w:num>
  <w:num w:numId="15">
    <w:abstractNumId w:val="0"/>
  </w:num>
  <w:num w:numId="16">
    <w:abstractNumId w:val="24"/>
  </w:num>
  <w:num w:numId="17">
    <w:abstractNumId w:val="22"/>
  </w:num>
  <w:num w:numId="18">
    <w:abstractNumId w:val="23"/>
  </w:num>
  <w:num w:numId="19">
    <w:abstractNumId w:val="11"/>
  </w:num>
  <w:num w:numId="20">
    <w:abstractNumId w:val="28"/>
  </w:num>
  <w:num w:numId="21">
    <w:abstractNumId w:val="14"/>
  </w:num>
  <w:num w:numId="22">
    <w:abstractNumId w:val="6"/>
  </w:num>
  <w:num w:numId="23">
    <w:abstractNumId w:val="4"/>
  </w:num>
  <w:num w:numId="24">
    <w:abstractNumId w:val="3"/>
  </w:num>
  <w:num w:numId="25">
    <w:abstractNumId w:val="9"/>
  </w:num>
  <w:num w:numId="26">
    <w:abstractNumId w:val="8"/>
  </w:num>
  <w:num w:numId="27">
    <w:abstractNumId w:val="1"/>
  </w:num>
  <w:num w:numId="28">
    <w:abstractNumId w:val="12"/>
  </w:num>
  <w:num w:numId="29">
    <w:abstractNumId w:val="1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0C"/>
    <w:rsid w:val="00002260"/>
    <w:rsid w:val="00017F66"/>
    <w:rsid w:val="000258F6"/>
    <w:rsid w:val="000C07A8"/>
    <w:rsid w:val="000F76CB"/>
    <w:rsid w:val="00120766"/>
    <w:rsid w:val="0013353D"/>
    <w:rsid w:val="001619BD"/>
    <w:rsid w:val="00165471"/>
    <w:rsid w:val="001712E3"/>
    <w:rsid w:val="00171D8F"/>
    <w:rsid w:val="002226A0"/>
    <w:rsid w:val="00224304"/>
    <w:rsid w:val="00227736"/>
    <w:rsid w:val="00235716"/>
    <w:rsid w:val="0024510F"/>
    <w:rsid w:val="00280635"/>
    <w:rsid w:val="00291EF0"/>
    <w:rsid w:val="002D1528"/>
    <w:rsid w:val="002E0D41"/>
    <w:rsid w:val="002F504C"/>
    <w:rsid w:val="00303B59"/>
    <w:rsid w:val="0034204F"/>
    <w:rsid w:val="003644D7"/>
    <w:rsid w:val="0036790C"/>
    <w:rsid w:val="003729EC"/>
    <w:rsid w:val="00384C0A"/>
    <w:rsid w:val="003C28B8"/>
    <w:rsid w:val="004039A4"/>
    <w:rsid w:val="004542D1"/>
    <w:rsid w:val="0048610E"/>
    <w:rsid w:val="004A54F8"/>
    <w:rsid w:val="004B1C74"/>
    <w:rsid w:val="005800C2"/>
    <w:rsid w:val="005A2519"/>
    <w:rsid w:val="005B1009"/>
    <w:rsid w:val="005B519F"/>
    <w:rsid w:val="005C1A0B"/>
    <w:rsid w:val="005C47F3"/>
    <w:rsid w:val="005E42A4"/>
    <w:rsid w:val="005F52BE"/>
    <w:rsid w:val="006C090C"/>
    <w:rsid w:val="006E1961"/>
    <w:rsid w:val="006F0C41"/>
    <w:rsid w:val="006F1409"/>
    <w:rsid w:val="00742E7D"/>
    <w:rsid w:val="007547A8"/>
    <w:rsid w:val="00763E1A"/>
    <w:rsid w:val="00771577"/>
    <w:rsid w:val="0077701A"/>
    <w:rsid w:val="007938C3"/>
    <w:rsid w:val="007A0782"/>
    <w:rsid w:val="007B7A0B"/>
    <w:rsid w:val="007E58D6"/>
    <w:rsid w:val="007F2FFC"/>
    <w:rsid w:val="00814CA8"/>
    <w:rsid w:val="00851490"/>
    <w:rsid w:val="008832DD"/>
    <w:rsid w:val="008863FC"/>
    <w:rsid w:val="008A25AA"/>
    <w:rsid w:val="008D1F48"/>
    <w:rsid w:val="008E4C56"/>
    <w:rsid w:val="009136AA"/>
    <w:rsid w:val="00932D4F"/>
    <w:rsid w:val="00942017"/>
    <w:rsid w:val="00971314"/>
    <w:rsid w:val="009A3B7C"/>
    <w:rsid w:val="009D6432"/>
    <w:rsid w:val="00A3588D"/>
    <w:rsid w:val="00A430CA"/>
    <w:rsid w:val="00A948BB"/>
    <w:rsid w:val="00A95979"/>
    <w:rsid w:val="00AA1931"/>
    <w:rsid w:val="00AC25BA"/>
    <w:rsid w:val="00AF3442"/>
    <w:rsid w:val="00B254B3"/>
    <w:rsid w:val="00B255C8"/>
    <w:rsid w:val="00B610EB"/>
    <w:rsid w:val="00B64454"/>
    <w:rsid w:val="00BA27DF"/>
    <w:rsid w:val="00BD0A94"/>
    <w:rsid w:val="00C058D4"/>
    <w:rsid w:val="00C4750F"/>
    <w:rsid w:val="00C724E0"/>
    <w:rsid w:val="00C77532"/>
    <w:rsid w:val="00C96688"/>
    <w:rsid w:val="00CA273A"/>
    <w:rsid w:val="00CB22DC"/>
    <w:rsid w:val="00CE7928"/>
    <w:rsid w:val="00DD79BD"/>
    <w:rsid w:val="00DE079E"/>
    <w:rsid w:val="00DF0CAB"/>
    <w:rsid w:val="00E50999"/>
    <w:rsid w:val="00E52399"/>
    <w:rsid w:val="00E74F54"/>
    <w:rsid w:val="00E81F90"/>
    <w:rsid w:val="00E85E8C"/>
    <w:rsid w:val="00E91EC2"/>
    <w:rsid w:val="00EA2430"/>
    <w:rsid w:val="00EC3A0D"/>
    <w:rsid w:val="00ED071D"/>
    <w:rsid w:val="00EF310F"/>
    <w:rsid w:val="00EF5947"/>
    <w:rsid w:val="00F00226"/>
    <w:rsid w:val="00F145CA"/>
    <w:rsid w:val="00F2729E"/>
    <w:rsid w:val="00F40536"/>
    <w:rsid w:val="00F712A2"/>
    <w:rsid w:val="00F73BB4"/>
    <w:rsid w:val="00F75464"/>
    <w:rsid w:val="00FA2E81"/>
    <w:rsid w:val="00FD31BD"/>
    <w:rsid w:val="00FF3C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0A94"/>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32D4F"/>
    <w:pPr>
      <w:spacing w:after="160" w:line="259" w:lineRule="auto"/>
      <w:ind w:left="720"/>
      <w:contextualSpacing/>
    </w:pPr>
  </w:style>
  <w:style w:type="paragraph" w:styleId="Textpoznpodarou">
    <w:name w:val="footnote text"/>
    <w:basedOn w:val="Normln"/>
    <w:link w:val="TextpoznpodarouChar"/>
    <w:uiPriority w:val="99"/>
    <w:semiHidden/>
    <w:rsid w:val="00932D4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932D4F"/>
    <w:rPr>
      <w:rFonts w:cs="Times New Roman"/>
      <w:sz w:val="20"/>
      <w:szCs w:val="20"/>
    </w:rPr>
  </w:style>
  <w:style w:type="character" w:styleId="Znakapoznpodarou">
    <w:name w:val="footnote reference"/>
    <w:basedOn w:val="Standardnpsmoodstavce"/>
    <w:uiPriority w:val="99"/>
    <w:semiHidden/>
    <w:rsid w:val="00932D4F"/>
    <w:rPr>
      <w:rFonts w:cs="Times New Roman"/>
      <w:vertAlign w:val="superscript"/>
    </w:rPr>
  </w:style>
  <w:style w:type="character" w:styleId="Odkaznakoment">
    <w:name w:val="annotation reference"/>
    <w:basedOn w:val="Standardnpsmoodstavce"/>
    <w:uiPriority w:val="99"/>
    <w:semiHidden/>
    <w:rsid w:val="001619BD"/>
    <w:rPr>
      <w:rFonts w:cs="Times New Roman"/>
      <w:sz w:val="16"/>
      <w:szCs w:val="16"/>
    </w:rPr>
  </w:style>
  <w:style w:type="paragraph" w:styleId="Textkomente">
    <w:name w:val="annotation text"/>
    <w:basedOn w:val="Normln"/>
    <w:link w:val="TextkomenteChar"/>
    <w:uiPriority w:val="99"/>
    <w:semiHidden/>
    <w:rsid w:val="001619BD"/>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1619BD"/>
    <w:rPr>
      <w:rFonts w:cs="Times New Roman"/>
      <w:sz w:val="20"/>
      <w:szCs w:val="20"/>
    </w:rPr>
  </w:style>
  <w:style w:type="paragraph" w:styleId="Pedmtkomente">
    <w:name w:val="annotation subject"/>
    <w:basedOn w:val="Textkomente"/>
    <w:next w:val="Textkomente"/>
    <w:link w:val="PedmtkomenteChar"/>
    <w:uiPriority w:val="99"/>
    <w:semiHidden/>
    <w:rsid w:val="001619BD"/>
    <w:rPr>
      <w:b/>
      <w:bCs/>
    </w:rPr>
  </w:style>
  <w:style w:type="character" w:customStyle="1" w:styleId="PedmtkomenteChar">
    <w:name w:val="Předmět komentáře Char"/>
    <w:basedOn w:val="TextkomenteChar"/>
    <w:link w:val="Pedmtkomente"/>
    <w:uiPriority w:val="99"/>
    <w:semiHidden/>
    <w:locked/>
    <w:rsid w:val="001619BD"/>
    <w:rPr>
      <w:rFonts w:cs="Times New Roman"/>
      <w:b/>
      <w:bCs/>
      <w:sz w:val="20"/>
      <w:szCs w:val="20"/>
    </w:rPr>
  </w:style>
  <w:style w:type="paragraph" w:styleId="Textbubliny">
    <w:name w:val="Balloon Text"/>
    <w:basedOn w:val="Normln"/>
    <w:link w:val="TextbublinyChar"/>
    <w:uiPriority w:val="99"/>
    <w:semiHidden/>
    <w:rsid w:val="001619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619BD"/>
    <w:rPr>
      <w:rFonts w:ascii="Tahoma" w:hAnsi="Tahoma" w:cs="Tahoma"/>
      <w:sz w:val="16"/>
      <w:szCs w:val="16"/>
    </w:rPr>
  </w:style>
  <w:style w:type="paragraph" w:customStyle="1" w:styleId="Default">
    <w:name w:val="Default"/>
    <w:uiPriority w:val="99"/>
    <w:rsid w:val="00B610EB"/>
    <w:pPr>
      <w:autoSpaceDE w:val="0"/>
      <w:autoSpaceDN w:val="0"/>
      <w:adjustRightInd w:val="0"/>
    </w:pPr>
    <w:rPr>
      <w:rFonts w:ascii="Arial" w:hAnsi="Arial" w:cs="Arial"/>
      <w:color w:val="000000"/>
      <w:sz w:val="24"/>
      <w:szCs w:val="24"/>
      <w:lang w:eastAsia="en-US"/>
    </w:rPr>
  </w:style>
  <w:style w:type="character" w:styleId="Siln">
    <w:name w:val="Strong"/>
    <w:basedOn w:val="Standardnpsmoodstavce"/>
    <w:uiPriority w:val="99"/>
    <w:qFormat/>
    <w:rsid w:val="006E1961"/>
    <w:rPr>
      <w:rFonts w:cs="Times New Roman"/>
      <w:b/>
      <w:bCs/>
    </w:rPr>
  </w:style>
  <w:style w:type="paragraph" w:styleId="Zhlav">
    <w:name w:val="header"/>
    <w:basedOn w:val="Normln"/>
    <w:link w:val="ZhlavChar"/>
    <w:uiPriority w:val="99"/>
    <w:rsid w:val="003644D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3644D7"/>
    <w:rPr>
      <w:rFonts w:cs="Times New Roman"/>
    </w:rPr>
  </w:style>
  <w:style w:type="paragraph" w:styleId="Zpat">
    <w:name w:val="footer"/>
    <w:basedOn w:val="Normln"/>
    <w:link w:val="ZpatChar"/>
    <w:uiPriority w:val="99"/>
    <w:rsid w:val="003644D7"/>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3644D7"/>
    <w:rPr>
      <w:rFonts w:cs="Times New Roman"/>
    </w:rPr>
  </w:style>
  <w:style w:type="paragraph" w:styleId="Bezmezer">
    <w:name w:val="No Spacing"/>
    <w:link w:val="BezmezerChar"/>
    <w:uiPriority w:val="99"/>
    <w:qFormat/>
    <w:rsid w:val="003644D7"/>
    <w:rPr>
      <w:rFonts w:eastAsia="Times New Roman"/>
      <w:lang w:eastAsia="en-US"/>
    </w:rPr>
  </w:style>
  <w:style w:type="character" w:customStyle="1" w:styleId="BezmezerChar">
    <w:name w:val="Bez mezer Char"/>
    <w:basedOn w:val="Standardnpsmoodstavce"/>
    <w:link w:val="Bezmezer"/>
    <w:uiPriority w:val="99"/>
    <w:locked/>
    <w:rsid w:val="003644D7"/>
    <w:rPr>
      <w:rFonts w:eastAsia="Times New Roman" w:cs="Times New Roman"/>
      <w:sz w:val="22"/>
      <w:szCs w:val="22"/>
      <w:lang w:val="cs-CZ" w:eastAsia="en-US" w:bidi="ar-SA"/>
    </w:rPr>
  </w:style>
  <w:style w:type="paragraph" w:styleId="FormtovanvHTML">
    <w:name w:val="HTML Preformatted"/>
    <w:basedOn w:val="Normln"/>
    <w:link w:val="FormtovanvHTMLChar"/>
    <w:uiPriority w:val="99"/>
    <w:semiHidden/>
    <w:rsid w:val="008D1F48"/>
    <w:pPr>
      <w:spacing w:after="0" w:line="240" w:lineRule="auto"/>
    </w:pPr>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locked/>
    <w:rsid w:val="008D1F48"/>
    <w:rPr>
      <w:rFonts w:ascii="Consolas" w:hAnsi="Consolas" w:cs="Consolas"/>
      <w:sz w:val="20"/>
      <w:szCs w:val="20"/>
    </w:rPr>
  </w:style>
  <w:style w:type="character" w:styleId="slostrnky">
    <w:name w:val="page number"/>
    <w:basedOn w:val="Standardnpsmoodstavce"/>
    <w:uiPriority w:val="99"/>
    <w:rsid w:val="0000226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0A94"/>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32D4F"/>
    <w:pPr>
      <w:spacing w:after="160" w:line="259" w:lineRule="auto"/>
      <w:ind w:left="720"/>
      <w:contextualSpacing/>
    </w:pPr>
  </w:style>
  <w:style w:type="paragraph" w:styleId="Textpoznpodarou">
    <w:name w:val="footnote text"/>
    <w:basedOn w:val="Normln"/>
    <w:link w:val="TextpoznpodarouChar"/>
    <w:uiPriority w:val="99"/>
    <w:semiHidden/>
    <w:rsid w:val="00932D4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932D4F"/>
    <w:rPr>
      <w:rFonts w:cs="Times New Roman"/>
      <w:sz w:val="20"/>
      <w:szCs w:val="20"/>
    </w:rPr>
  </w:style>
  <w:style w:type="character" w:styleId="Znakapoznpodarou">
    <w:name w:val="footnote reference"/>
    <w:basedOn w:val="Standardnpsmoodstavce"/>
    <w:uiPriority w:val="99"/>
    <w:semiHidden/>
    <w:rsid w:val="00932D4F"/>
    <w:rPr>
      <w:rFonts w:cs="Times New Roman"/>
      <w:vertAlign w:val="superscript"/>
    </w:rPr>
  </w:style>
  <w:style w:type="character" w:styleId="Odkaznakoment">
    <w:name w:val="annotation reference"/>
    <w:basedOn w:val="Standardnpsmoodstavce"/>
    <w:uiPriority w:val="99"/>
    <w:semiHidden/>
    <w:rsid w:val="001619BD"/>
    <w:rPr>
      <w:rFonts w:cs="Times New Roman"/>
      <w:sz w:val="16"/>
      <w:szCs w:val="16"/>
    </w:rPr>
  </w:style>
  <w:style w:type="paragraph" w:styleId="Textkomente">
    <w:name w:val="annotation text"/>
    <w:basedOn w:val="Normln"/>
    <w:link w:val="TextkomenteChar"/>
    <w:uiPriority w:val="99"/>
    <w:semiHidden/>
    <w:rsid w:val="001619BD"/>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1619BD"/>
    <w:rPr>
      <w:rFonts w:cs="Times New Roman"/>
      <w:sz w:val="20"/>
      <w:szCs w:val="20"/>
    </w:rPr>
  </w:style>
  <w:style w:type="paragraph" w:styleId="Pedmtkomente">
    <w:name w:val="annotation subject"/>
    <w:basedOn w:val="Textkomente"/>
    <w:next w:val="Textkomente"/>
    <w:link w:val="PedmtkomenteChar"/>
    <w:uiPriority w:val="99"/>
    <w:semiHidden/>
    <w:rsid w:val="001619BD"/>
    <w:rPr>
      <w:b/>
      <w:bCs/>
    </w:rPr>
  </w:style>
  <w:style w:type="character" w:customStyle="1" w:styleId="PedmtkomenteChar">
    <w:name w:val="Předmět komentáře Char"/>
    <w:basedOn w:val="TextkomenteChar"/>
    <w:link w:val="Pedmtkomente"/>
    <w:uiPriority w:val="99"/>
    <w:semiHidden/>
    <w:locked/>
    <w:rsid w:val="001619BD"/>
    <w:rPr>
      <w:rFonts w:cs="Times New Roman"/>
      <w:b/>
      <w:bCs/>
      <w:sz w:val="20"/>
      <w:szCs w:val="20"/>
    </w:rPr>
  </w:style>
  <w:style w:type="paragraph" w:styleId="Textbubliny">
    <w:name w:val="Balloon Text"/>
    <w:basedOn w:val="Normln"/>
    <w:link w:val="TextbublinyChar"/>
    <w:uiPriority w:val="99"/>
    <w:semiHidden/>
    <w:rsid w:val="001619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619BD"/>
    <w:rPr>
      <w:rFonts w:ascii="Tahoma" w:hAnsi="Tahoma" w:cs="Tahoma"/>
      <w:sz w:val="16"/>
      <w:szCs w:val="16"/>
    </w:rPr>
  </w:style>
  <w:style w:type="paragraph" w:customStyle="1" w:styleId="Default">
    <w:name w:val="Default"/>
    <w:uiPriority w:val="99"/>
    <w:rsid w:val="00B610EB"/>
    <w:pPr>
      <w:autoSpaceDE w:val="0"/>
      <w:autoSpaceDN w:val="0"/>
      <w:adjustRightInd w:val="0"/>
    </w:pPr>
    <w:rPr>
      <w:rFonts w:ascii="Arial" w:hAnsi="Arial" w:cs="Arial"/>
      <w:color w:val="000000"/>
      <w:sz w:val="24"/>
      <w:szCs w:val="24"/>
      <w:lang w:eastAsia="en-US"/>
    </w:rPr>
  </w:style>
  <w:style w:type="character" w:styleId="Siln">
    <w:name w:val="Strong"/>
    <w:basedOn w:val="Standardnpsmoodstavce"/>
    <w:uiPriority w:val="99"/>
    <w:qFormat/>
    <w:rsid w:val="006E1961"/>
    <w:rPr>
      <w:rFonts w:cs="Times New Roman"/>
      <w:b/>
      <w:bCs/>
    </w:rPr>
  </w:style>
  <w:style w:type="paragraph" w:styleId="Zhlav">
    <w:name w:val="header"/>
    <w:basedOn w:val="Normln"/>
    <w:link w:val="ZhlavChar"/>
    <w:uiPriority w:val="99"/>
    <w:rsid w:val="003644D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3644D7"/>
    <w:rPr>
      <w:rFonts w:cs="Times New Roman"/>
    </w:rPr>
  </w:style>
  <w:style w:type="paragraph" w:styleId="Zpat">
    <w:name w:val="footer"/>
    <w:basedOn w:val="Normln"/>
    <w:link w:val="ZpatChar"/>
    <w:uiPriority w:val="99"/>
    <w:rsid w:val="003644D7"/>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3644D7"/>
    <w:rPr>
      <w:rFonts w:cs="Times New Roman"/>
    </w:rPr>
  </w:style>
  <w:style w:type="paragraph" w:styleId="Bezmezer">
    <w:name w:val="No Spacing"/>
    <w:link w:val="BezmezerChar"/>
    <w:uiPriority w:val="99"/>
    <w:qFormat/>
    <w:rsid w:val="003644D7"/>
    <w:rPr>
      <w:rFonts w:eastAsia="Times New Roman"/>
      <w:lang w:eastAsia="en-US"/>
    </w:rPr>
  </w:style>
  <w:style w:type="character" w:customStyle="1" w:styleId="BezmezerChar">
    <w:name w:val="Bez mezer Char"/>
    <w:basedOn w:val="Standardnpsmoodstavce"/>
    <w:link w:val="Bezmezer"/>
    <w:uiPriority w:val="99"/>
    <w:locked/>
    <w:rsid w:val="003644D7"/>
    <w:rPr>
      <w:rFonts w:eastAsia="Times New Roman" w:cs="Times New Roman"/>
      <w:sz w:val="22"/>
      <w:szCs w:val="22"/>
      <w:lang w:val="cs-CZ" w:eastAsia="en-US" w:bidi="ar-SA"/>
    </w:rPr>
  </w:style>
  <w:style w:type="paragraph" w:styleId="FormtovanvHTML">
    <w:name w:val="HTML Preformatted"/>
    <w:basedOn w:val="Normln"/>
    <w:link w:val="FormtovanvHTMLChar"/>
    <w:uiPriority w:val="99"/>
    <w:semiHidden/>
    <w:rsid w:val="008D1F48"/>
    <w:pPr>
      <w:spacing w:after="0" w:line="240" w:lineRule="auto"/>
    </w:pPr>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locked/>
    <w:rsid w:val="008D1F48"/>
    <w:rPr>
      <w:rFonts w:ascii="Consolas" w:hAnsi="Consolas" w:cs="Consolas"/>
      <w:sz w:val="20"/>
      <w:szCs w:val="20"/>
    </w:rPr>
  </w:style>
  <w:style w:type="character" w:styleId="slostrnky">
    <w:name w:val="page number"/>
    <w:basedOn w:val="Standardnpsmoodstavce"/>
    <w:uiPriority w:val="99"/>
    <w:rsid w:val="000022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74016">
      <w:marLeft w:val="0"/>
      <w:marRight w:val="0"/>
      <w:marTop w:val="0"/>
      <w:marBottom w:val="0"/>
      <w:divBdr>
        <w:top w:val="none" w:sz="0" w:space="0" w:color="auto"/>
        <w:left w:val="none" w:sz="0" w:space="0" w:color="auto"/>
        <w:bottom w:val="none" w:sz="0" w:space="0" w:color="auto"/>
        <w:right w:val="none" w:sz="0" w:space="0" w:color="auto"/>
      </w:divBdr>
    </w:div>
    <w:div w:id="123274017">
      <w:marLeft w:val="0"/>
      <w:marRight w:val="0"/>
      <w:marTop w:val="0"/>
      <w:marBottom w:val="0"/>
      <w:divBdr>
        <w:top w:val="none" w:sz="0" w:space="0" w:color="auto"/>
        <w:left w:val="none" w:sz="0" w:space="0" w:color="auto"/>
        <w:bottom w:val="none" w:sz="0" w:space="0" w:color="auto"/>
        <w:right w:val="none" w:sz="0" w:space="0" w:color="auto"/>
      </w:divBdr>
    </w:div>
    <w:div w:id="123274018">
      <w:marLeft w:val="0"/>
      <w:marRight w:val="0"/>
      <w:marTop w:val="0"/>
      <w:marBottom w:val="0"/>
      <w:divBdr>
        <w:top w:val="none" w:sz="0" w:space="0" w:color="auto"/>
        <w:left w:val="none" w:sz="0" w:space="0" w:color="auto"/>
        <w:bottom w:val="none" w:sz="0" w:space="0" w:color="auto"/>
        <w:right w:val="none" w:sz="0" w:space="0" w:color="auto"/>
      </w:divBdr>
    </w:div>
    <w:div w:id="123274019">
      <w:marLeft w:val="0"/>
      <w:marRight w:val="0"/>
      <w:marTop w:val="0"/>
      <w:marBottom w:val="0"/>
      <w:divBdr>
        <w:top w:val="none" w:sz="0" w:space="0" w:color="auto"/>
        <w:left w:val="none" w:sz="0" w:space="0" w:color="auto"/>
        <w:bottom w:val="none" w:sz="0" w:space="0" w:color="auto"/>
        <w:right w:val="none" w:sz="0" w:space="0" w:color="auto"/>
      </w:divBdr>
    </w:div>
    <w:div w:id="123274020">
      <w:marLeft w:val="0"/>
      <w:marRight w:val="0"/>
      <w:marTop w:val="0"/>
      <w:marBottom w:val="0"/>
      <w:divBdr>
        <w:top w:val="none" w:sz="0" w:space="0" w:color="auto"/>
        <w:left w:val="none" w:sz="0" w:space="0" w:color="auto"/>
        <w:bottom w:val="none" w:sz="0" w:space="0" w:color="auto"/>
        <w:right w:val="none" w:sz="0" w:space="0" w:color="auto"/>
      </w:divBdr>
    </w:div>
    <w:div w:id="123274021">
      <w:marLeft w:val="0"/>
      <w:marRight w:val="0"/>
      <w:marTop w:val="0"/>
      <w:marBottom w:val="0"/>
      <w:divBdr>
        <w:top w:val="none" w:sz="0" w:space="0" w:color="auto"/>
        <w:left w:val="none" w:sz="0" w:space="0" w:color="auto"/>
        <w:bottom w:val="none" w:sz="0" w:space="0" w:color="auto"/>
        <w:right w:val="none" w:sz="0" w:space="0" w:color="auto"/>
      </w:divBdr>
    </w:div>
    <w:div w:id="123274022">
      <w:marLeft w:val="0"/>
      <w:marRight w:val="0"/>
      <w:marTop w:val="0"/>
      <w:marBottom w:val="0"/>
      <w:divBdr>
        <w:top w:val="none" w:sz="0" w:space="0" w:color="auto"/>
        <w:left w:val="none" w:sz="0" w:space="0" w:color="auto"/>
        <w:bottom w:val="none" w:sz="0" w:space="0" w:color="auto"/>
        <w:right w:val="none" w:sz="0" w:space="0" w:color="auto"/>
      </w:divBdr>
    </w:div>
    <w:div w:id="123274023">
      <w:marLeft w:val="0"/>
      <w:marRight w:val="0"/>
      <w:marTop w:val="0"/>
      <w:marBottom w:val="0"/>
      <w:divBdr>
        <w:top w:val="none" w:sz="0" w:space="0" w:color="auto"/>
        <w:left w:val="none" w:sz="0" w:space="0" w:color="auto"/>
        <w:bottom w:val="none" w:sz="0" w:space="0" w:color="auto"/>
        <w:right w:val="none" w:sz="0" w:space="0" w:color="auto"/>
      </w:divBdr>
    </w:div>
    <w:div w:id="123274024">
      <w:marLeft w:val="0"/>
      <w:marRight w:val="0"/>
      <w:marTop w:val="0"/>
      <w:marBottom w:val="0"/>
      <w:divBdr>
        <w:top w:val="none" w:sz="0" w:space="0" w:color="auto"/>
        <w:left w:val="none" w:sz="0" w:space="0" w:color="auto"/>
        <w:bottom w:val="none" w:sz="0" w:space="0" w:color="auto"/>
        <w:right w:val="none" w:sz="0" w:space="0" w:color="auto"/>
      </w:divBdr>
    </w:div>
    <w:div w:id="123274025">
      <w:marLeft w:val="0"/>
      <w:marRight w:val="0"/>
      <w:marTop w:val="0"/>
      <w:marBottom w:val="0"/>
      <w:divBdr>
        <w:top w:val="none" w:sz="0" w:space="0" w:color="auto"/>
        <w:left w:val="none" w:sz="0" w:space="0" w:color="auto"/>
        <w:bottom w:val="none" w:sz="0" w:space="0" w:color="auto"/>
        <w:right w:val="none" w:sz="0" w:space="0" w:color="auto"/>
      </w:divBdr>
    </w:div>
    <w:div w:id="123274026">
      <w:marLeft w:val="0"/>
      <w:marRight w:val="0"/>
      <w:marTop w:val="0"/>
      <w:marBottom w:val="0"/>
      <w:divBdr>
        <w:top w:val="none" w:sz="0" w:space="0" w:color="auto"/>
        <w:left w:val="none" w:sz="0" w:space="0" w:color="auto"/>
        <w:bottom w:val="none" w:sz="0" w:space="0" w:color="auto"/>
        <w:right w:val="none" w:sz="0" w:space="0" w:color="auto"/>
      </w:divBdr>
    </w:div>
    <w:div w:id="123274027">
      <w:marLeft w:val="0"/>
      <w:marRight w:val="0"/>
      <w:marTop w:val="0"/>
      <w:marBottom w:val="0"/>
      <w:divBdr>
        <w:top w:val="none" w:sz="0" w:space="0" w:color="auto"/>
        <w:left w:val="none" w:sz="0" w:space="0" w:color="auto"/>
        <w:bottom w:val="none" w:sz="0" w:space="0" w:color="auto"/>
        <w:right w:val="none" w:sz="0" w:space="0" w:color="auto"/>
      </w:divBdr>
    </w:div>
    <w:div w:id="123274028">
      <w:marLeft w:val="0"/>
      <w:marRight w:val="0"/>
      <w:marTop w:val="0"/>
      <w:marBottom w:val="0"/>
      <w:divBdr>
        <w:top w:val="none" w:sz="0" w:space="0" w:color="auto"/>
        <w:left w:val="none" w:sz="0" w:space="0" w:color="auto"/>
        <w:bottom w:val="none" w:sz="0" w:space="0" w:color="auto"/>
        <w:right w:val="none" w:sz="0" w:space="0" w:color="auto"/>
      </w:divBdr>
    </w:div>
    <w:div w:id="123274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BC6E47-4A96-4501-BB0A-AFE6A3B1DA4D}">
  <ds:schemaRefs>
    <ds:schemaRef ds:uri="http://schemas.openxmlformats.org/officeDocument/2006/bibliography"/>
  </ds:schemaRefs>
</ds:datastoreItem>
</file>

<file path=customXml/itemProps2.xml><?xml version="1.0" encoding="utf-8"?>
<ds:datastoreItem xmlns:ds="http://schemas.openxmlformats.org/officeDocument/2006/customXml" ds:itemID="{7E2FA694-B347-46AF-B290-7FED962C06DF}"/>
</file>

<file path=customXml/itemProps3.xml><?xml version="1.0" encoding="utf-8"?>
<ds:datastoreItem xmlns:ds="http://schemas.openxmlformats.org/officeDocument/2006/customXml" ds:itemID="{B7D6F308-B6AF-4E8D-BFAC-8CC5FB089887}"/>
</file>

<file path=customXml/itemProps4.xml><?xml version="1.0" encoding="utf-8"?>
<ds:datastoreItem xmlns:ds="http://schemas.openxmlformats.org/officeDocument/2006/customXml" ds:itemID="{7F2EFC8D-2360-4D82-8358-A0CC950E00E3}"/>
</file>

<file path=docProps/app.xml><?xml version="1.0" encoding="utf-8"?>
<Properties xmlns="http://schemas.openxmlformats.org/officeDocument/2006/extended-properties" xmlns:vt="http://schemas.openxmlformats.org/officeDocument/2006/docPropsVTypes">
  <Template>B11A8A47.dotm</Template>
  <TotalTime>3</TotalTime>
  <Pages>3</Pages>
  <Words>1586</Words>
  <Characters>8565</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Machačka Jakub</dc:creator>
  <cp:keywords/>
  <dc:description/>
  <cp:lastModifiedBy>Jitka BRODSKÁ</cp:lastModifiedBy>
  <cp:revision>4</cp:revision>
  <cp:lastPrinted>2017-10-02T17:26:00Z</cp:lastPrinted>
  <dcterms:created xsi:type="dcterms:W3CDTF">2017-11-02T13:53:00Z</dcterms:created>
  <dcterms:modified xsi:type="dcterms:W3CDTF">2017-11-02T13:55:00Z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