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4565" w14:textId="35552E76" w:rsidR="00D840D0" w:rsidRDefault="00500CFA" w:rsidP="00500CFA">
      <w:pPr>
        <w:jc w:val="center"/>
        <w:rPr>
          <w:rFonts w:ascii="Arial" w:hAnsi="Arial" w:cs="Arial"/>
          <w:b/>
          <w:bCs/>
          <w:sz w:val="28"/>
          <w:szCs w:val="28"/>
        </w:rPr>
      </w:pPr>
      <w:r w:rsidRPr="00500CFA">
        <w:rPr>
          <w:rFonts w:ascii="Arial" w:hAnsi="Arial" w:cs="Arial"/>
          <w:b/>
          <w:bCs/>
          <w:sz w:val="28"/>
          <w:szCs w:val="28"/>
        </w:rPr>
        <w:t>Report on promoting and protecting the human rights of women and girls in conflict and post-conflict situations on the occasion of the twentieth anniversary of Security Council resolution 1325 (2000)</w:t>
      </w:r>
    </w:p>
    <w:p w14:paraId="1FE425D5" w14:textId="0E8C225E" w:rsidR="00500CFA" w:rsidRPr="00500CFA" w:rsidRDefault="00500CFA" w:rsidP="00500CFA">
      <w:pPr>
        <w:rPr>
          <w:rFonts w:ascii="Arial" w:hAnsi="Arial" w:cs="Arial"/>
          <w:sz w:val="28"/>
          <w:szCs w:val="28"/>
        </w:rPr>
      </w:pPr>
    </w:p>
    <w:p w14:paraId="310F164A" w14:textId="2AD6D9D2" w:rsidR="00500CFA" w:rsidRDefault="00500CFA" w:rsidP="00500CFA">
      <w:pPr>
        <w:rPr>
          <w:rFonts w:ascii="Arial" w:hAnsi="Arial" w:cs="Arial"/>
          <w:b/>
          <w:bCs/>
          <w:sz w:val="28"/>
          <w:szCs w:val="28"/>
        </w:rPr>
      </w:pPr>
    </w:p>
    <w:p w14:paraId="0F6F04F7" w14:textId="0BA50B00" w:rsidR="00500CFA" w:rsidRDefault="00500CFA" w:rsidP="00C82341">
      <w:pPr>
        <w:tabs>
          <w:tab w:val="left" w:pos="1313"/>
        </w:tabs>
        <w:jc w:val="both"/>
        <w:rPr>
          <w:rFonts w:ascii="Arial" w:hAnsi="Arial" w:cs="Arial"/>
          <w:sz w:val="28"/>
          <w:szCs w:val="28"/>
        </w:rPr>
      </w:pPr>
      <w:r>
        <w:rPr>
          <w:rFonts w:ascii="Arial" w:hAnsi="Arial" w:cs="Arial"/>
          <w:sz w:val="28"/>
          <w:szCs w:val="28"/>
        </w:rPr>
        <w:tab/>
        <w:t xml:space="preserve">This contribution to the report in subject builds on our </w:t>
      </w:r>
      <w:r w:rsidR="00C82341">
        <w:rPr>
          <w:rFonts w:ascii="Arial" w:hAnsi="Arial" w:cs="Arial"/>
          <w:sz w:val="28"/>
          <w:szCs w:val="28"/>
        </w:rPr>
        <w:t>assessment findings of the first Cameroon National Action Plan (NAP) for the implementation of UNSCR 1325 (2000) of women peace and security and supplementing resolutions.</w:t>
      </w:r>
    </w:p>
    <w:p w14:paraId="44D4CC26" w14:textId="3358DFB8" w:rsidR="00E01E36" w:rsidRDefault="00C82341" w:rsidP="00C82341">
      <w:pPr>
        <w:tabs>
          <w:tab w:val="left" w:pos="1313"/>
        </w:tabs>
        <w:jc w:val="both"/>
        <w:rPr>
          <w:rFonts w:ascii="Arial" w:hAnsi="Arial" w:cs="Arial"/>
          <w:sz w:val="28"/>
          <w:szCs w:val="28"/>
        </w:rPr>
      </w:pPr>
      <w:r w:rsidRPr="00F4282B">
        <w:rPr>
          <w:rFonts w:ascii="Arial" w:hAnsi="Arial" w:cs="Arial"/>
          <w:b/>
          <w:bCs/>
          <w:sz w:val="28"/>
          <w:szCs w:val="28"/>
          <w:u w:val="single"/>
        </w:rPr>
        <w:t>1.a</w:t>
      </w:r>
      <w:r>
        <w:rPr>
          <w:rFonts w:ascii="Arial" w:hAnsi="Arial" w:cs="Arial"/>
          <w:sz w:val="28"/>
          <w:szCs w:val="28"/>
        </w:rPr>
        <w:t xml:space="preserve"> whereas there exists </w:t>
      </w:r>
      <w:r w:rsidRPr="00C82341">
        <w:rPr>
          <w:rFonts w:ascii="Arial" w:hAnsi="Arial" w:cs="Arial"/>
          <w:sz w:val="28"/>
          <w:szCs w:val="28"/>
        </w:rPr>
        <w:t>Legal and normative frameworks, policies and programmes to ensure the respect of the</w:t>
      </w:r>
      <w:r>
        <w:rPr>
          <w:rFonts w:ascii="Arial" w:hAnsi="Arial" w:cs="Arial"/>
          <w:sz w:val="28"/>
          <w:szCs w:val="28"/>
        </w:rPr>
        <w:t xml:space="preserve"> </w:t>
      </w:r>
      <w:r w:rsidRPr="00C82341">
        <w:rPr>
          <w:rFonts w:ascii="Arial" w:hAnsi="Arial" w:cs="Arial"/>
          <w:sz w:val="28"/>
          <w:szCs w:val="28"/>
        </w:rPr>
        <w:t>human rights of women in conflict prevention, conflict and post conflict,</w:t>
      </w:r>
      <w:r w:rsidR="00E65609">
        <w:rPr>
          <w:rFonts w:ascii="Arial" w:hAnsi="Arial" w:cs="Arial"/>
          <w:sz w:val="28"/>
          <w:szCs w:val="28"/>
        </w:rPr>
        <w:t xml:space="preserve"> </w:t>
      </w:r>
      <w:r w:rsidRPr="00C82341">
        <w:rPr>
          <w:rFonts w:ascii="Arial" w:hAnsi="Arial" w:cs="Arial"/>
          <w:sz w:val="28"/>
          <w:szCs w:val="28"/>
        </w:rPr>
        <w:t>participation in decision-making, the right to education, health, and to live free from</w:t>
      </w:r>
      <w:r>
        <w:rPr>
          <w:rFonts w:ascii="Arial" w:hAnsi="Arial" w:cs="Arial"/>
          <w:sz w:val="28"/>
          <w:szCs w:val="28"/>
        </w:rPr>
        <w:t xml:space="preserve"> </w:t>
      </w:r>
      <w:r w:rsidRPr="00C82341">
        <w:rPr>
          <w:rFonts w:ascii="Arial" w:hAnsi="Arial" w:cs="Arial"/>
          <w:sz w:val="28"/>
          <w:szCs w:val="28"/>
        </w:rPr>
        <w:t>violence and discrimination</w:t>
      </w:r>
      <w:r w:rsidR="003A4B35">
        <w:rPr>
          <w:rFonts w:ascii="Arial" w:hAnsi="Arial" w:cs="Arial"/>
          <w:sz w:val="28"/>
          <w:szCs w:val="28"/>
        </w:rPr>
        <w:t xml:space="preserve"> at the level of the council</w:t>
      </w:r>
      <w:r>
        <w:rPr>
          <w:rFonts w:ascii="Arial" w:hAnsi="Arial" w:cs="Arial"/>
          <w:sz w:val="28"/>
          <w:szCs w:val="28"/>
        </w:rPr>
        <w:t xml:space="preserve">, this has not been palpable </w:t>
      </w:r>
      <w:r w:rsidR="00E65609">
        <w:rPr>
          <w:rFonts w:ascii="Arial" w:hAnsi="Arial" w:cs="Arial"/>
          <w:sz w:val="28"/>
          <w:szCs w:val="28"/>
        </w:rPr>
        <w:t>in</w:t>
      </w:r>
      <w:r>
        <w:rPr>
          <w:rFonts w:ascii="Arial" w:hAnsi="Arial" w:cs="Arial"/>
          <w:sz w:val="28"/>
          <w:szCs w:val="28"/>
        </w:rPr>
        <w:t xml:space="preserve"> conflict resolution and peace building initiatives </w:t>
      </w:r>
      <w:r w:rsidR="00E65609">
        <w:rPr>
          <w:rFonts w:ascii="Arial" w:hAnsi="Arial" w:cs="Arial"/>
          <w:sz w:val="28"/>
          <w:szCs w:val="28"/>
        </w:rPr>
        <w:t>at country level</w:t>
      </w:r>
      <w:r>
        <w:rPr>
          <w:rFonts w:ascii="Arial" w:hAnsi="Arial" w:cs="Arial"/>
          <w:sz w:val="28"/>
          <w:szCs w:val="28"/>
        </w:rPr>
        <w:t>. The provisions of UNSCR 1325 and supplementing resolutions;</w:t>
      </w:r>
      <w:r w:rsidR="00E01E36" w:rsidRPr="00E01E36">
        <w:rPr>
          <w:rFonts w:ascii="Arial" w:hAnsi="Arial" w:cs="Arial"/>
          <w:sz w:val="28"/>
          <w:szCs w:val="28"/>
        </w:rPr>
        <w:t xml:space="preserve"> </w:t>
      </w:r>
      <w:r w:rsidR="00E01E36">
        <w:rPr>
          <w:rFonts w:ascii="Arial" w:hAnsi="Arial" w:cs="Arial"/>
          <w:sz w:val="28"/>
          <w:szCs w:val="28"/>
        </w:rPr>
        <w:t xml:space="preserve">the United Nations </w:t>
      </w:r>
      <w:r w:rsidR="00E01E36" w:rsidRPr="00E01E36">
        <w:rPr>
          <w:rFonts w:ascii="Arial" w:hAnsi="Arial" w:cs="Arial"/>
          <w:sz w:val="28"/>
          <w:szCs w:val="28"/>
        </w:rPr>
        <w:t>Guiding Principles on Internal Displacement</w:t>
      </w:r>
      <w:r w:rsidR="00E01E36">
        <w:rPr>
          <w:rFonts w:ascii="Arial" w:hAnsi="Arial" w:cs="Arial"/>
          <w:sz w:val="28"/>
          <w:szCs w:val="28"/>
        </w:rPr>
        <w:t>; continental instruments including the African Union</w:t>
      </w:r>
      <w:r w:rsidR="00E65609">
        <w:rPr>
          <w:rFonts w:ascii="Arial" w:hAnsi="Arial" w:cs="Arial"/>
          <w:sz w:val="28"/>
          <w:szCs w:val="28"/>
        </w:rPr>
        <w:t xml:space="preserve"> </w:t>
      </w:r>
      <w:r w:rsidR="00E65609" w:rsidRPr="00E65609">
        <w:rPr>
          <w:rFonts w:ascii="Arial" w:hAnsi="Arial" w:cs="Arial"/>
          <w:sz w:val="28"/>
          <w:szCs w:val="28"/>
        </w:rPr>
        <w:t xml:space="preserve">Protocol to the African Charter on Human and Peoples' Rights on the Rights of Women in Africa,  </w:t>
      </w:r>
      <w:r w:rsidR="00E65609">
        <w:rPr>
          <w:rFonts w:ascii="Arial" w:hAnsi="Arial" w:cs="Arial"/>
          <w:sz w:val="28"/>
          <w:szCs w:val="28"/>
        </w:rPr>
        <w:t>(</w:t>
      </w:r>
      <w:r w:rsidR="00E65609" w:rsidRPr="00E65609">
        <w:rPr>
          <w:rFonts w:ascii="Arial" w:hAnsi="Arial" w:cs="Arial"/>
          <w:sz w:val="28"/>
          <w:szCs w:val="28"/>
        </w:rPr>
        <w:t>Maputo Protocol</w:t>
      </w:r>
      <w:r w:rsidR="00E65609">
        <w:rPr>
          <w:rFonts w:ascii="Arial" w:hAnsi="Arial" w:cs="Arial"/>
          <w:sz w:val="28"/>
          <w:szCs w:val="28"/>
        </w:rPr>
        <w:t xml:space="preserve">); </w:t>
      </w:r>
      <w:r w:rsidR="006B477E" w:rsidRPr="006B477E">
        <w:rPr>
          <w:rFonts w:ascii="Arial" w:hAnsi="Arial" w:cs="Arial"/>
          <w:sz w:val="28"/>
          <w:szCs w:val="28"/>
        </w:rPr>
        <w:t xml:space="preserve">African Union Convention </w:t>
      </w:r>
      <w:r w:rsidR="006B477E">
        <w:rPr>
          <w:rFonts w:ascii="Arial" w:hAnsi="Arial" w:cs="Arial"/>
          <w:sz w:val="28"/>
          <w:szCs w:val="28"/>
        </w:rPr>
        <w:t>f</w:t>
      </w:r>
      <w:r w:rsidR="006B477E" w:rsidRPr="006B477E">
        <w:rPr>
          <w:rFonts w:ascii="Arial" w:hAnsi="Arial" w:cs="Arial"/>
          <w:sz w:val="28"/>
          <w:szCs w:val="28"/>
        </w:rPr>
        <w:t xml:space="preserve">or </w:t>
      </w:r>
      <w:r w:rsidR="006B477E">
        <w:rPr>
          <w:rFonts w:ascii="Arial" w:hAnsi="Arial" w:cs="Arial"/>
          <w:sz w:val="28"/>
          <w:szCs w:val="28"/>
        </w:rPr>
        <w:t>t</w:t>
      </w:r>
      <w:r w:rsidR="006B477E" w:rsidRPr="006B477E">
        <w:rPr>
          <w:rFonts w:ascii="Arial" w:hAnsi="Arial" w:cs="Arial"/>
          <w:sz w:val="28"/>
          <w:szCs w:val="28"/>
        </w:rPr>
        <w:t xml:space="preserve">he Protection </w:t>
      </w:r>
      <w:r w:rsidR="006B477E">
        <w:rPr>
          <w:rFonts w:ascii="Arial" w:hAnsi="Arial" w:cs="Arial"/>
          <w:sz w:val="28"/>
          <w:szCs w:val="28"/>
        </w:rPr>
        <w:t>a</w:t>
      </w:r>
      <w:r w:rsidR="006B477E" w:rsidRPr="006B477E">
        <w:rPr>
          <w:rFonts w:ascii="Arial" w:hAnsi="Arial" w:cs="Arial"/>
          <w:sz w:val="28"/>
          <w:szCs w:val="28"/>
        </w:rPr>
        <w:t xml:space="preserve">nd Assistance </w:t>
      </w:r>
      <w:r w:rsidR="006B477E">
        <w:rPr>
          <w:rFonts w:ascii="Arial" w:hAnsi="Arial" w:cs="Arial"/>
          <w:sz w:val="28"/>
          <w:szCs w:val="28"/>
        </w:rPr>
        <w:t>o</w:t>
      </w:r>
      <w:r w:rsidR="006B477E" w:rsidRPr="006B477E">
        <w:rPr>
          <w:rFonts w:ascii="Arial" w:hAnsi="Arial" w:cs="Arial"/>
          <w:sz w:val="28"/>
          <w:szCs w:val="28"/>
        </w:rPr>
        <w:t xml:space="preserve">f Internally Displaced Persons </w:t>
      </w:r>
      <w:r w:rsidR="006B477E">
        <w:rPr>
          <w:rFonts w:ascii="Arial" w:hAnsi="Arial" w:cs="Arial"/>
          <w:sz w:val="28"/>
          <w:szCs w:val="28"/>
        </w:rPr>
        <w:t>i</w:t>
      </w:r>
      <w:r w:rsidR="006B477E" w:rsidRPr="006B477E">
        <w:rPr>
          <w:rFonts w:ascii="Arial" w:hAnsi="Arial" w:cs="Arial"/>
          <w:sz w:val="28"/>
          <w:szCs w:val="28"/>
        </w:rPr>
        <w:t>n Africa</w:t>
      </w:r>
      <w:r w:rsidR="006B477E">
        <w:rPr>
          <w:rFonts w:ascii="Arial" w:hAnsi="Arial" w:cs="Arial"/>
          <w:sz w:val="28"/>
          <w:szCs w:val="28"/>
        </w:rPr>
        <w:t xml:space="preserve"> (Kampala Convention) and others have not been translated in to conflict resolution and peacebuilding processes.</w:t>
      </w:r>
      <w:r w:rsidR="006258AD">
        <w:rPr>
          <w:rFonts w:ascii="Arial" w:hAnsi="Arial" w:cs="Arial"/>
          <w:sz w:val="28"/>
          <w:szCs w:val="28"/>
        </w:rPr>
        <w:t xml:space="preserve"> This has resulted to untold atrocities against women and girls either without redress or mediocre sanctions. The impact on the mental and psychosocial health of these victims has equally not been addressed.</w:t>
      </w:r>
    </w:p>
    <w:p w14:paraId="55A3C79B" w14:textId="2DB1CAEA" w:rsidR="00C82341" w:rsidRDefault="006B477E" w:rsidP="00363A49">
      <w:pPr>
        <w:tabs>
          <w:tab w:val="left" w:pos="1313"/>
        </w:tabs>
        <w:jc w:val="both"/>
        <w:rPr>
          <w:rFonts w:ascii="Arial" w:hAnsi="Arial" w:cs="Arial"/>
          <w:sz w:val="28"/>
          <w:szCs w:val="28"/>
        </w:rPr>
      </w:pPr>
      <w:r w:rsidRPr="00E01E36">
        <w:rPr>
          <w:rFonts w:ascii="Arial" w:hAnsi="Arial" w:cs="Arial"/>
          <w:sz w:val="28"/>
          <w:szCs w:val="28"/>
        </w:rPr>
        <w:t>G</w:t>
      </w:r>
      <w:r w:rsidR="00E01E36" w:rsidRPr="00E01E36">
        <w:rPr>
          <w:rFonts w:ascii="Arial" w:hAnsi="Arial" w:cs="Arial"/>
          <w:sz w:val="28"/>
          <w:szCs w:val="28"/>
        </w:rPr>
        <w:t>rey</w:t>
      </w:r>
      <w:r>
        <w:rPr>
          <w:rFonts w:ascii="Arial" w:hAnsi="Arial" w:cs="Arial"/>
          <w:sz w:val="28"/>
          <w:szCs w:val="28"/>
        </w:rPr>
        <w:t xml:space="preserve"> </w:t>
      </w:r>
      <w:r w:rsidR="00E01E36" w:rsidRPr="00E01E36">
        <w:rPr>
          <w:rFonts w:ascii="Arial" w:hAnsi="Arial" w:cs="Arial"/>
          <w:sz w:val="28"/>
          <w:szCs w:val="28"/>
        </w:rPr>
        <w:t xml:space="preserve"> areas and gaps in </w:t>
      </w:r>
      <w:r>
        <w:rPr>
          <w:rFonts w:ascii="Arial" w:hAnsi="Arial" w:cs="Arial"/>
          <w:sz w:val="28"/>
          <w:szCs w:val="28"/>
        </w:rPr>
        <w:t>implementation in Cameroon for example include the deliberate and systematic exclusion/ underrepresentation of women in peace initiatives.</w:t>
      </w:r>
      <w:r w:rsidR="00C82341">
        <w:rPr>
          <w:rFonts w:ascii="Arial" w:hAnsi="Arial" w:cs="Arial"/>
          <w:sz w:val="28"/>
          <w:szCs w:val="28"/>
        </w:rPr>
        <w:t xml:space="preserve"> </w:t>
      </w:r>
      <w:r w:rsidR="007F13F9" w:rsidRPr="00C22577">
        <w:rPr>
          <w:rFonts w:ascii="Arial" w:hAnsi="Arial" w:cs="Arial"/>
          <w:sz w:val="28"/>
          <w:szCs w:val="28"/>
        </w:rPr>
        <w:t xml:space="preserve">The protection of women and prevention from gender- based violence in crisis; equal and meaningful participation of women in decision making at all levels; </w:t>
      </w:r>
      <w:bookmarkStart w:id="0" w:name="_Hlk68361050"/>
      <w:r w:rsidR="007F13F9" w:rsidRPr="00C22577">
        <w:rPr>
          <w:rFonts w:ascii="Arial" w:hAnsi="Arial" w:cs="Arial"/>
          <w:sz w:val="28"/>
          <w:szCs w:val="28"/>
        </w:rPr>
        <w:t>supporting local women’s peace initiatives and conflict resolution processes</w:t>
      </w:r>
      <w:bookmarkEnd w:id="0"/>
      <w:r w:rsidR="007F13F9" w:rsidRPr="00C22577">
        <w:rPr>
          <w:rFonts w:ascii="Arial" w:hAnsi="Arial" w:cs="Arial"/>
          <w:sz w:val="28"/>
          <w:szCs w:val="28"/>
        </w:rPr>
        <w:t>; and strengthening their rights under national law has remained unaddressed or inadequately addressed.</w:t>
      </w:r>
      <w:r w:rsidR="007F13F9" w:rsidRPr="00C22577">
        <w:t xml:space="preserve"> </w:t>
      </w:r>
      <w:r w:rsidR="007F13F9" w:rsidRPr="00C22577">
        <w:rPr>
          <w:rFonts w:ascii="Arial" w:hAnsi="Arial" w:cs="Arial"/>
          <w:sz w:val="28"/>
          <w:szCs w:val="28"/>
        </w:rPr>
        <w:t xml:space="preserve">Furthermore, </w:t>
      </w:r>
      <w:bookmarkStart w:id="1" w:name="_Hlk68361168"/>
      <w:r w:rsidR="007F13F9" w:rsidRPr="00C22577">
        <w:rPr>
          <w:rFonts w:ascii="Arial" w:hAnsi="Arial" w:cs="Arial"/>
          <w:sz w:val="28"/>
          <w:szCs w:val="28"/>
        </w:rPr>
        <w:t>prosecution of those responsible for committing crimes against humanity</w:t>
      </w:r>
      <w:bookmarkStart w:id="2" w:name="_GoBack"/>
      <w:bookmarkEnd w:id="2"/>
      <w:r w:rsidR="007F13F9" w:rsidRPr="007F13F9">
        <w:rPr>
          <w:rFonts w:ascii="Arial" w:hAnsi="Arial" w:cs="Arial"/>
          <w:sz w:val="28"/>
          <w:szCs w:val="28"/>
        </w:rPr>
        <w:t xml:space="preserve"> </w:t>
      </w:r>
      <w:bookmarkEnd w:id="1"/>
      <w:r w:rsidR="007F13F9" w:rsidRPr="007F13F9">
        <w:rPr>
          <w:rFonts w:ascii="Arial" w:hAnsi="Arial" w:cs="Arial"/>
          <w:sz w:val="28"/>
          <w:szCs w:val="28"/>
        </w:rPr>
        <w:t>has been mediocre</w:t>
      </w:r>
      <w:r w:rsidR="007F13F9">
        <w:rPr>
          <w:rFonts w:ascii="Arial" w:hAnsi="Arial" w:cs="Arial"/>
          <w:sz w:val="28"/>
          <w:szCs w:val="28"/>
        </w:rPr>
        <w:t>. For instance</w:t>
      </w:r>
      <w:r w:rsidR="00363A49">
        <w:rPr>
          <w:rFonts w:ascii="Arial" w:hAnsi="Arial" w:cs="Arial"/>
          <w:sz w:val="28"/>
          <w:szCs w:val="28"/>
        </w:rPr>
        <w:t>,</w:t>
      </w:r>
      <w:r w:rsidR="00363A49" w:rsidRPr="00363A49">
        <w:rPr>
          <w:rFonts w:ascii="Arial" w:hAnsi="Arial" w:cs="Arial"/>
          <w:sz w:val="28"/>
          <w:szCs w:val="28"/>
        </w:rPr>
        <w:t xml:space="preserve"> </w:t>
      </w:r>
      <w:r w:rsidR="00363A49">
        <w:rPr>
          <w:rFonts w:ascii="Arial" w:hAnsi="Arial" w:cs="Arial"/>
          <w:sz w:val="28"/>
          <w:szCs w:val="28"/>
        </w:rPr>
        <w:t>o</w:t>
      </w:r>
      <w:r w:rsidR="00363A49" w:rsidRPr="00363A49">
        <w:rPr>
          <w:rFonts w:ascii="Arial" w:hAnsi="Arial" w:cs="Arial"/>
          <w:sz w:val="28"/>
          <w:szCs w:val="28"/>
        </w:rPr>
        <w:t xml:space="preserve">ut of the seven </w:t>
      </w:r>
      <w:r w:rsidR="007F13F9" w:rsidRPr="007F13F9">
        <w:t xml:space="preserve"> </w:t>
      </w:r>
      <w:r w:rsidR="007F13F9" w:rsidRPr="007F13F9">
        <w:rPr>
          <w:rFonts w:ascii="Arial" w:hAnsi="Arial" w:cs="Arial"/>
          <w:sz w:val="28"/>
          <w:szCs w:val="28"/>
        </w:rPr>
        <w:t>Cameroonian soldiers who</w:t>
      </w:r>
      <w:r w:rsidR="007F13F9">
        <w:t xml:space="preserve"> </w:t>
      </w:r>
      <w:r w:rsidR="007F13F9" w:rsidRPr="007F13F9">
        <w:rPr>
          <w:rFonts w:ascii="Arial" w:hAnsi="Arial" w:cs="Arial"/>
          <w:sz w:val="28"/>
          <w:szCs w:val="28"/>
        </w:rPr>
        <w:t>sho</w:t>
      </w:r>
      <w:r w:rsidR="007F13F9">
        <w:rPr>
          <w:rFonts w:ascii="Arial" w:hAnsi="Arial" w:cs="Arial"/>
          <w:sz w:val="28"/>
          <w:szCs w:val="28"/>
        </w:rPr>
        <w:t>t</w:t>
      </w:r>
      <w:r w:rsidR="007F13F9" w:rsidRPr="007F13F9">
        <w:rPr>
          <w:rFonts w:ascii="Arial" w:hAnsi="Arial" w:cs="Arial"/>
          <w:sz w:val="28"/>
          <w:szCs w:val="28"/>
        </w:rPr>
        <w:t xml:space="preserve"> dead two women and two children</w:t>
      </w:r>
      <w:r w:rsidR="007F13F9">
        <w:rPr>
          <w:rFonts w:ascii="Arial" w:hAnsi="Arial" w:cs="Arial"/>
          <w:sz w:val="28"/>
          <w:szCs w:val="28"/>
        </w:rPr>
        <w:t xml:space="preserve"> on their backs in the Far no</w:t>
      </w:r>
      <w:r w:rsidR="00363A49">
        <w:rPr>
          <w:rFonts w:ascii="Arial" w:hAnsi="Arial" w:cs="Arial"/>
          <w:sz w:val="28"/>
          <w:szCs w:val="28"/>
        </w:rPr>
        <w:t>r</w:t>
      </w:r>
      <w:r w:rsidR="007F13F9">
        <w:rPr>
          <w:rFonts w:ascii="Arial" w:hAnsi="Arial" w:cs="Arial"/>
          <w:sz w:val="28"/>
          <w:szCs w:val="28"/>
        </w:rPr>
        <w:t xml:space="preserve">th Region </w:t>
      </w:r>
      <w:r w:rsidR="007F13F9">
        <w:rPr>
          <w:rFonts w:ascii="Arial" w:hAnsi="Arial" w:cs="Arial"/>
          <w:sz w:val="28"/>
          <w:szCs w:val="28"/>
        </w:rPr>
        <w:lastRenderedPageBreak/>
        <w:t>of the country</w:t>
      </w:r>
      <w:r w:rsidR="00363A49">
        <w:rPr>
          <w:rFonts w:ascii="Arial" w:hAnsi="Arial" w:cs="Arial"/>
          <w:sz w:val="28"/>
          <w:szCs w:val="28"/>
        </w:rPr>
        <w:t xml:space="preserve"> and </w:t>
      </w:r>
      <w:r w:rsidR="00363A49" w:rsidRPr="00363A49">
        <w:rPr>
          <w:rFonts w:ascii="Arial" w:hAnsi="Arial" w:cs="Arial"/>
          <w:sz w:val="28"/>
          <w:szCs w:val="28"/>
        </w:rPr>
        <w:t xml:space="preserve"> put on trial by </w:t>
      </w:r>
      <w:r w:rsidR="006258AD">
        <w:rPr>
          <w:rFonts w:ascii="Arial" w:hAnsi="Arial" w:cs="Arial"/>
          <w:sz w:val="28"/>
          <w:szCs w:val="28"/>
        </w:rPr>
        <w:t xml:space="preserve">the </w:t>
      </w:r>
      <w:r w:rsidR="00363A49" w:rsidRPr="00363A49">
        <w:rPr>
          <w:rFonts w:ascii="Arial" w:hAnsi="Arial" w:cs="Arial"/>
          <w:sz w:val="28"/>
          <w:szCs w:val="28"/>
        </w:rPr>
        <w:t>military court, two were acquitted</w:t>
      </w:r>
      <w:r w:rsidR="00363A49">
        <w:rPr>
          <w:rFonts w:ascii="Arial" w:hAnsi="Arial" w:cs="Arial"/>
          <w:sz w:val="28"/>
          <w:szCs w:val="28"/>
        </w:rPr>
        <w:t xml:space="preserve">, </w:t>
      </w:r>
      <w:r w:rsidR="00363A49" w:rsidRPr="00363A49">
        <w:rPr>
          <w:rFonts w:ascii="Arial" w:hAnsi="Arial" w:cs="Arial"/>
          <w:sz w:val="28"/>
          <w:szCs w:val="28"/>
        </w:rPr>
        <w:t>four soldiers receiv</w:t>
      </w:r>
      <w:r w:rsidR="00363A49">
        <w:rPr>
          <w:rFonts w:ascii="Arial" w:hAnsi="Arial" w:cs="Arial"/>
          <w:sz w:val="28"/>
          <w:szCs w:val="28"/>
        </w:rPr>
        <w:t>ed</w:t>
      </w:r>
      <w:r w:rsidR="00363A49" w:rsidRPr="00363A49">
        <w:rPr>
          <w:rFonts w:ascii="Arial" w:hAnsi="Arial" w:cs="Arial"/>
          <w:sz w:val="28"/>
          <w:szCs w:val="28"/>
        </w:rPr>
        <w:t xml:space="preserve"> 10-year sentences for carrying out the killings or being complicit in them</w:t>
      </w:r>
      <w:r w:rsidR="00363A49">
        <w:rPr>
          <w:rFonts w:ascii="Arial" w:hAnsi="Arial" w:cs="Arial"/>
          <w:sz w:val="28"/>
          <w:szCs w:val="28"/>
        </w:rPr>
        <w:t xml:space="preserve"> and</w:t>
      </w:r>
      <w:r w:rsidR="00363A49" w:rsidRPr="00363A49">
        <w:rPr>
          <w:rFonts w:ascii="Arial" w:hAnsi="Arial" w:cs="Arial"/>
          <w:sz w:val="28"/>
          <w:szCs w:val="28"/>
        </w:rPr>
        <w:t xml:space="preserve"> a fifth soldier was sentenced to two years for filming and sharing the footage of the incident.</w:t>
      </w:r>
      <w:r w:rsidR="00363A49">
        <w:rPr>
          <w:rFonts w:ascii="Arial" w:hAnsi="Arial" w:cs="Arial"/>
          <w:sz w:val="28"/>
          <w:szCs w:val="28"/>
        </w:rPr>
        <w:t xml:space="preserve"> The same mediocre sentence is equally expected of atrocities committed by the military including the Ngarbuh massacre and others whereas others including, the Kumba school killings, decapitation and desecration of body parts of women and girls, burying alive </w:t>
      </w:r>
      <w:r w:rsidR="006258AD">
        <w:rPr>
          <w:rFonts w:ascii="Arial" w:hAnsi="Arial" w:cs="Arial"/>
          <w:sz w:val="28"/>
          <w:szCs w:val="28"/>
        </w:rPr>
        <w:t xml:space="preserve">of women, </w:t>
      </w:r>
      <w:r w:rsidR="00363A49">
        <w:rPr>
          <w:rFonts w:ascii="Arial" w:hAnsi="Arial" w:cs="Arial"/>
          <w:sz w:val="28"/>
          <w:szCs w:val="28"/>
        </w:rPr>
        <w:t>burning of civilians particularly the elderly and disabled by both the military and non-state armed groups may never be addressed.</w:t>
      </w:r>
    </w:p>
    <w:p w14:paraId="56320C44" w14:textId="71A5C790" w:rsidR="001E7DC8" w:rsidRDefault="001E7DC8" w:rsidP="001E7DC8">
      <w:pPr>
        <w:tabs>
          <w:tab w:val="left" w:pos="1313"/>
        </w:tabs>
        <w:jc w:val="both"/>
        <w:rPr>
          <w:rFonts w:ascii="Arial" w:hAnsi="Arial" w:cs="Arial"/>
          <w:sz w:val="28"/>
          <w:szCs w:val="28"/>
        </w:rPr>
      </w:pPr>
      <w:r w:rsidRPr="00F4282B">
        <w:rPr>
          <w:rFonts w:ascii="Arial" w:hAnsi="Arial" w:cs="Arial"/>
          <w:b/>
          <w:bCs/>
          <w:sz w:val="28"/>
          <w:szCs w:val="28"/>
          <w:u w:val="single"/>
        </w:rPr>
        <w:t>1.b</w:t>
      </w:r>
      <w:r>
        <w:rPr>
          <w:rFonts w:ascii="Arial" w:hAnsi="Arial" w:cs="Arial"/>
          <w:sz w:val="28"/>
          <w:szCs w:val="28"/>
        </w:rPr>
        <w:t xml:space="preserve"> </w:t>
      </w:r>
      <w:bookmarkStart w:id="3" w:name="_Hlk68361646"/>
      <w:r w:rsidRPr="001E7DC8">
        <w:rPr>
          <w:rFonts w:ascii="Arial" w:hAnsi="Arial" w:cs="Arial"/>
          <w:sz w:val="28"/>
          <w:szCs w:val="28"/>
        </w:rPr>
        <w:t xml:space="preserve">women’s groups, </w:t>
      </w:r>
      <w:r>
        <w:rPr>
          <w:rFonts w:ascii="Arial" w:hAnsi="Arial" w:cs="Arial"/>
          <w:sz w:val="28"/>
          <w:szCs w:val="28"/>
        </w:rPr>
        <w:t>WHRDs</w:t>
      </w:r>
      <w:r w:rsidRPr="001E7DC8">
        <w:rPr>
          <w:rFonts w:ascii="Arial" w:hAnsi="Arial" w:cs="Arial"/>
          <w:sz w:val="28"/>
          <w:szCs w:val="28"/>
        </w:rPr>
        <w:t>, women humanitarian,</w:t>
      </w:r>
      <w:r>
        <w:rPr>
          <w:rFonts w:ascii="Arial" w:hAnsi="Arial" w:cs="Arial"/>
          <w:sz w:val="28"/>
          <w:szCs w:val="28"/>
        </w:rPr>
        <w:t xml:space="preserve"> </w:t>
      </w:r>
      <w:r w:rsidRPr="001E7DC8">
        <w:rPr>
          <w:rFonts w:ascii="Arial" w:hAnsi="Arial" w:cs="Arial"/>
          <w:sz w:val="28"/>
          <w:szCs w:val="28"/>
        </w:rPr>
        <w:t>women peacebuilders and girls</w:t>
      </w:r>
      <w:r>
        <w:rPr>
          <w:rFonts w:ascii="Arial" w:hAnsi="Arial" w:cs="Arial"/>
          <w:sz w:val="28"/>
          <w:szCs w:val="28"/>
        </w:rPr>
        <w:t xml:space="preserve"> </w:t>
      </w:r>
      <w:bookmarkEnd w:id="3"/>
      <w:r>
        <w:rPr>
          <w:rFonts w:ascii="Arial" w:hAnsi="Arial" w:cs="Arial"/>
          <w:sz w:val="28"/>
          <w:szCs w:val="28"/>
        </w:rPr>
        <w:t xml:space="preserve">play a crucial role in the implementation of the main pillars of resolution 1325. In a survey conducted for this role in Cameroon, it emerged that, whereas 62.5% of women led organisations </w:t>
      </w:r>
      <w:r w:rsidR="00EB024D">
        <w:rPr>
          <w:rFonts w:ascii="Arial" w:hAnsi="Arial" w:cs="Arial"/>
          <w:sz w:val="28"/>
          <w:szCs w:val="28"/>
        </w:rPr>
        <w:t>engage</w:t>
      </w:r>
      <w:r>
        <w:rPr>
          <w:rFonts w:ascii="Arial" w:hAnsi="Arial" w:cs="Arial"/>
          <w:sz w:val="28"/>
          <w:szCs w:val="28"/>
        </w:rPr>
        <w:t xml:space="preserve"> in the prevention</w:t>
      </w:r>
      <w:r w:rsidR="00EB024D">
        <w:rPr>
          <w:rFonts w:ascii="Arial" w:hAnsi="Arial" w:cs="Arial"/>
          <w:sz w:val="28"/>
          <w:szCs w:val="28"/>
        </w:rPr>
        <w:t>; 66.7% protection; 83.3% participation and 33.3% relief and recovery pillars of UNSCR 1325, they lack protection from attacks and threats from both the military and non-state armed groups, lack resources and collaboration with government. The lack of political will by government to create humanitarian corridors for actors to penetrate the worst hit areas especially with the outbreak of the COVID-</w:t>
      </w:r>
      <w:r w:rsidR="006258AD">
        <w:rPr>
          <w:rFonts w:ascii="Arial" w:hAnsi="Arial" w:cs="Arial"/>
          <w:sz w:val="28"/>
          <w:szCs w:val="28"/>
        </w:rPr>
        <w:t>1</w:t>
      </w:r>
      <w:r w:rsidR="00EB024D">
        <w:rPr>
          <w:rFonts w:ascii="Arial" w:hAnsi="Arial" w:cs="Arial"/>
          <w:sz w:val="28"/>
          <w:szCs w:val="28"/>
        </w:rPr>
        <w:t>9</w:t>
      </w:r>
      <w:r w:rsidR="006258AD">
        <w:rPr>
          <w:rFonts w:ascii="Arial" w:hAnsi="Arial" w:cs="Arial"/>
          <w:sz w:val="28"/>
          <w:szCs w:val="28"/>
        </w:rPr>
        <w:t xml:space="preserve"> </w:t>
      </w:r>
      <w:r w:rsidR="00EB024D">
        <w:rPr>
          <w:rFonts w:ascii="Arial" w:hAnsi="Arial" w:cs="Arial"/>
          <w:sz w:val="28"/>
          <w:szCs w:val="28"/>
        </w:rPr>
        <w:t>global health pandemic has only worsen the situation for women and girls who bear the brunt of all the crisis</w:t>
      </w:r>
      <w:r w:rsidR="006258AD">
        <w:rPr>
          <w:rFonts w:ascii="Arial" w:hAnsi="Arial" w:cs="Arial"/>
          <w:sz w:val="28"/>
          <w:szCs w:val="28"/>
        </w:rPr>
        <w:t xml:space="preserve"> and</w:t>
      </w:r>
      <w:r w:rsidR="00EB024D">
        <w:rPr>
          <w:rFonts w:ascii="Arial" w:hAnsi="Arial" w:cs="Arial"/>
          <w:sz w:val="28"/>
          <w:szCs w:val="28"/>
        </w:rPr>
        <w:t xml:space="preserve"> atrocities.</w:t>
      </w:r>
    </w:p>
    <w:p w14:paraId="24D71C39" w14:textId="26F6C1C1" w:rsidR="00EB024D" w:rsidRPr="00EB024D" w:rsidRDefault="00EB024D" w:rsidP="00EB024D">
      <w:pPr>
        <w:tabs>
          <w:tab w:val="left" w:pos="1313"/>
        </w:tabs>
        <w:jc w:val="both"/>
        <w:rPr>
          <w:rFonts w:ascii="Arial" w:hAnsi="Arial" w:cs="Arial"/>
          <w:sz w:val="28"/>
          <w:szCs w:val="28"/>
        </w:rPr>
      </w:pPr>
      <w:r>
        <w:rPr>
          <w:rFonts w:ascii="Arial" w:hAnsi="Arial" w:cs="Arial"/>
          <w:sz w:val="28"/>
          <w:szCs w:val="28"/>
        </w:rPr>
        <w:t xml:space="preserve">The </w:t>
      </w:r>
      <w:r w:rsidRPr="00EB024D">
        <w:rPr>
          <w:rFonts w:ascii="Arial" w:hAnsi="Arial" w:cs="Arial"/>
          <w:sz w:val="28"/>
          <w:szCs w:val="28"/>
        </w:rPr>
        <w:t>fail</w:t>
      </w:r>
      <w:r>
        <w:rPr>
          <w:rFonts w:ascii="Arial" w:hAnsi="Arial" w:cs="Arial"/>
          <w:sz w:val="28"/>
          <w:szCs w:val="28"/>
        </w:rPr>
        <w:t>ure</w:t>
      </w:r>
      <w:r w:rsidRPr="00EB024D">
        <w:rPr>
          <w:rFonts w:ascii="Arial" w:hAnsi="Arial" w:cs="Arial"/>
          <w:sz w:val="28"/>
          <w:szCs w:val="28"/>
        </w:rPr>
        <w:t xml:space="preserve"> to </w:t>
      </w:r>
      <w:r w:rsidR="00F05EFA">
        <w:rPr>
          <w:rFonts w:ascii="Arial" w:hAnsi="Arial" w:cs="Arial"/>
          <w:sz w:val="28"/>
          <w:szCs w:val="28"/>
        </w:rPr>
        <w:t>mainstream gender in</w:t>
      </w:r>
      <w:r w:rsidRPr="00EB024D">
        <w:rPr>
          <w:rFonts w:ascii="Arial" w:hAnsi="Arial" w:cs="Arial"/>
          <w:sz w:val="28"/>
          <w:szCs w:val="28"/>
        </w:rPr>
        <w:t xml:space="preserve"> national policy development</w:t>
      </w:r>
      <w:r w:rsidR="00F05EFA">
        <w:rPr>
          <w:rFonts w:ascii="Arial" w:hAnsi="Arial" w:cs="Arial"/>
          <w:sz w:val="28"/>
          <w:szCs w:val="28"/>
        </w:rPr>
        <w:t>,</w:t>
      </w:r>
      <w:r w:rsidRPr="00EB024D">
        <w:rPr>
          <w:rFonts w:ascii="Arial" w:hAnsi="Arial" w:cs="Arial"/>
          <w:sz w:val="28"/>
          <w:szCs w:val="28"/>
        </w:rPr>
        <w:t xml:space="preserve"> peace building and emergency strategies in Cameroon notably in the:</w:t>
      </w:r>
    </w:p>
    <w:p w14:paraId="6B628D8C" w14:textId="77777777" w:rsidR="00EB024D" w:rsidRPr="00EB024D" w:rsidRDefault="00EB024D" w:rsidP="00EB024D">
      <w:pPr>
        <w:tabs>
          <w:tab w:val="left" w:pos="1313"/>
        </w:tabs>
        <w:jc w:val="both"/>
        <w:rPr>
          <w:rFonts w:ascii="Arial" w:hAnsi="Arial" w:cs="Arial"/>
          <w:sz w:val="28"/>
          <w:szCs w:val="28"/>
        </w:rPr>
      </w:pPr>
      <w:r w:rsidRPr="00EB024D">
        <w:rPr>
          <w:rFonts w:ascii="Segoe UI Symbol" w:hAnsi="Segoe UI Symbol" w:cs="Segoe UI Symbol"/>
          <w:sz w:val="28"/>
          <w:szCs w:val="28"/>
        </w:rPr>
        <w:t>➢</w:t>
      </w:r>
      <w:r w:rsidRPr="00EB024D">
        <w:rPr>
          <w:rFonts w:ascii="Arial" w:hAnsi="Arial" w:cs="Arial"/>
          <w:sz w:val="28"/>
          <w:szCs w:val="28"/>
        </w:rPr>
        <w:t xml:space="preserve"> National Committee on Disarmament, Demobilization and Reintegration (NCDDR) November 30, 2018;</w:t>
      </w:r>
    </w:p>
    <w:p w14:paraId="3EDD21B4" w14:textId="77777777" w:rsidR="00EB024D" w:rsidRPr="00EB024D" w:rsidRDefault="00EB024D" w:rsidP="00EB024D">
      <w:pPr>
        <w:tabs>
          <w:tab w:val="left" w:pos="1313"/>
        </w:tabs>
        <w:jc w:val="both"/>
        <w:rPr>
          <w:rFonts w:ascii="Arial" w:hAnsi="Arial" w:cs="Arial"/>
          <w:sz w:val="28"/>
          <w:szCs w:val="28"/>
        </w:rPr>
      </w:pPr>
      <w:r w:rsidRPr="00EB024D">
        <w:rPr>
          <w:rFonts w:ascii="Segoe UI Symbol" w:hAnsi="Segoe UI Symbol" w:cs="Segoe UI Symbol"/>
          <w:sz w:val="28"/>
          <w:szCs w:val="28"/>
        </w:rPr>
        <w:t>➢</w:t>
      </w:r>
      <w:r w:rsidRPr="00EB024D">
        <w:rPr>
          <w:rFonts w:ascii="Arial" w:hAnsi="Arial" w:cs="Arial"/>
          <w:sz w:val="28"/>
          <w:szCs w:val="28"/>
        </w:rPr>
        <w:t xml:space="preserve"> Major National Dialogue (MND) September 10, 2019;</w:t>
      </w:r>
    </w:p>
    <w:p w14:paraId="4462DB52" w14:textId="77777777" w:rsidR="00EB024D" w:rsidRPr="00EB024D" w:rsidRDefault="00EB024D" w:rsidP="00EB024D">
      <w:pPr>
        <w:tabs>
          <w:tab w:val="left" w:pos="1313"/>
        </w:tabs>
        <w:jc w:val="both"/>
        <w:rPr>
          <w:rFonts w:ascii="Arial" w:hAnsi="Arial" w:cs="Arial"/>
          <w:sz w:val="28"/>
          <w:szCs w:val="28"/>
        </w:rPr>
      </w:pPr>
      <w:r w:rsidRPr="00EB024D">
        <w:rPr>
          <w:rFonts w:ascii="Segoe UI Symbol" w:hAnsi="Segoe UI Symbol" w:cs="Segoe UI Symbol"/>
          <w:sz w:val="28"/>
          <w:szCs w:val="28"/>
        </w:rPr>
        <w:t>➢</w:t>
      </w:r>
      <w:r w:rsidRPr="00EB024D">
        <w:rPr>
          <w:rFonts w:ascii="Arial" w:hAnsi="Arial" w:cs="Arial"/>
          <w:sz w:val="28"/>
          <w:szCs w:val="28"/>
        </w:rPr>
        <w:t xml:space="preserve"> Humanitarian Action Plans (2018);</w:t>
      </w:r>
    </w:p>
    <w:p w14:paraId="1F84A5F8" w14:textId="77777777" w:rsidR="00EB024D" w:rsidRPr="00EB024D" w:rsidRDefault="00EB024D" w:rsidP="00EB024D">
      <w:pPr>
        <w:tabs>
          <w:tab w:val="left" w:pos="1313"/>
        </w:tabs>
        <w:jc w:val="both"/>
        <w:rPr>
          <w:rFonts w:ascii="Arial" w:hAnsi="Arial" w:cs="Arial"/>
          <w:sz w:val="28"/>
          <w:szCs w:val="28"/>
        </w:rPr>
      </w:pPr>
      <w:r w:rsidRPr="00EB024D">
        <w:rPr>
          <w:rFonts w:ascii="Segoe UI Symbol" w:hAnsi="Segoe UI Symbol" w:cs="Segoe UI Symbol"/>
          <w:sz w:val="28"/>
          <w:szCs w:val="28"/>
        </w:rPr>
        <w:t>➢</w:t>
      </w:r>
      <w:r w:rsidRPr="00EB024D">
        <w:rPr>
          <w:rFonts w:ascii="Arial" w:hAnsi="Arial" w:cs="Arial"/>
          <w:sz w:val="28"/>
          <w:szCs w:val="28"/>
        </w:rPr>
        <w:t xml:space="preserve"> Elections and Appointments (2018-2020);</w:t>
      </w:r>
    </w:p>
    <w:p w14:paraId="3EDFD204" w14:textId="77777777" w:rsidR="00EB024D" w:rsidRPr="00EB024D" w:rsidRDefault="00EB024D" w:rsidP="00EB024D">
      <w:pPr>
        <w:tabs>
          <w:tab w:val="left" w:pos="1313"/>
        </w:tabs>
        <w:jc w:val="both"/>
        <w:rPr>
          <w:rFonts w:ascii="Arial" w:hAnsi="Arial" w:cs="Arial"/>
          <w:sz w:val="28"/>
          <w:szCs w:val="28"/>
        </w:rPr>
      </w:pPr>
      <w:r w:rsidRPr="00EB024D">
        <w:rPr>
          <w:rFonts w:ascii="Segoe UI Symbol" w:hAnsi="Segoe UI Symbol" w:cs="Segoe UI Symbol"/>
          <w:sz w:val="28"/>
          <w:szCs w:val="28"/>
        </w:rPr>
        <w:t>➢</w:t>
      </w:r>
      <w:r w:rsidRPr="00EB024D">
        <w:rPr>
          <w:rFonts w:ascii="Arial" w:hAnsi="Arial" w:cs="Arial"/>
          <w:sz w:val="28"/>
          <w:szCs w:val="28"/>
        </w:rPr>
        <w:t xml:space="preserve"> COVID-19 management;</w:t>
      </w:r>
    </w:p>
    <w:p w14:paraId="7D516E9F" w14:textId="733FF867" w:rsidR="00EB024D" w:rsidRDefault="00EB024D" w:rsidP="00EB024D">
      <w:pPr>
        <w:tabs>
          <w:tab w:val="left" w:pos="1313"/>
        </w:tabs>
        <w:jc w:val="both"/>
        <w:rPr>
          <w:rFonts w:ascii="Arial" w:hAnsi="Arial" w:cs="Arial"/>
          <w:sz w:val="28"/>
          <w:szCs w:val="28"/>
        </w:rPr>
      </w:pPr>
      <w:r w:rsidRPr="00EB024D">
        <w:rPr>
          <w:rFonts w:ascii="Segoe UI Symbol" w:hAnsi="Segoe UI Symbol" w:cs="Segoe UI Symbol"/>
          <w:sz w:val="28"/>
          <w:szCs w:val="28"/>
        </w:rPr>
        <w:t>➢</w:t>
      </w:r>
      <w:r w:rsidRPr="00EB024D">
        <w:rPr>
          <w:rFonts w:ascii="Arial" w:hAnsi="Arial" w:cs="Arial"/>
          <w:sz w:val="28"/>
          <w:szCs w:val="28"/>
        </w:rPr>
        <w:t xml:space="preserve"> National Development Strategy 2020-2030 (SND30)</w:t>
      </w:r>
      <w:r w:rsidR="00F05EFA">
        <w:rPr>
          <w:rFonts w:ascii="Arial" w:hAnsi="Arial" w:cs="Arial"/>
          <w:sz w:val="28"/>
          <w:szCs w:val="28"/>
        </w:rPr>
        <w:t xml:space="preserve"> and others are only a tip of an iceberg.</w:t>
      </w:r>
    </w:p>
    <w:p w14:paraId="78297A6E" w14:textId="0C82514C" w:rsidR="00C47071" w:rsidRDefault="00C47071" w:rsidP="00C47071">
      <w:pPr>
        <w:tabs>
          <w:tab w:val="left" w:pos="1313"/>
        </w:tabs>
        <w:jc w:val="both"/>
        <w:rPr>
          <w:rFonts w:ascii="Arial" w:hAnsi="Arial" w:cs="Arial"/>
          <w:sz w:val="28"/>
          <w:szCs w:val="28"/>
        </w:rPr>
      </w:pPr>
      <w:r w:rsidRPr="00F4282B">
        <w:rPr>
          <w:rFonts w:ascii="Arial" w:hAnsi="Arial" w:cs="Arial"/>
          <w:b/>
          <w:bCs/>
          <w:sz w:val="28"/>
          <w:szCs w:val="28"/>
          <w:u w:val="single"/>
        </w:rPr>
        <w:t>1.d</w:t>
      </w:r>
      <w:r>
        <w:rPr>
          <w:rFonts w:ascii="Arial" w:hAnsi="Arial" w:cs="Arial"/>
          <w:sz w:val="28"/>
          <w:szCs w:val="28"/>
        </w:rPr>
        <w:t xml:space="preserve">  the denial of some states to ratify the Rome statue, coupled with the absence of national instruments to </w:t>
      </w:r>
      <w:r w:rsidRPr="00C47071">
        <w:rPr>
          <w:rFonts w:ascii="Arial" w:hAnsi="Arial" w:cs="Arial"/>
          <w:sz w:val="28"/>
          <w:szCs w:val="28"/>
        </w:rPr>
        <w:t>protect and provide remedies to</w:t>
      </w:r>
      <w:r>
        <w:rPr>
          <w:rFonts w:ascii="Arial" w:hAnsi="Arial" w:cs="Arial"/>
          <w:sz w:val="28"/>
          <w:szCs w:val="28"/>
        </w:rPr>
        <w:t xml:space="preserve"> </w:t>
      </w:r>
      <w:r w:rsidRPr="00C47071">
        <w:rPr>
          <w:rFonts w:ascii="Arial" w:hAnsi="Arial" w:cs="Arial"/>
          <w:sz w:val="28"/>
          <w:szCs w:val="28"/>
        </w:rPr>
        <w:t xml:space="preserve">women </w:t>
      </w:r>
      <w:r w:rsidRPr="00C47071">
        <w:rPr>
          <w:rFonts w:ascii="Arial" w:hAnsi="Arial" w:cs="Arial"/>
          <w:sz w:val="28"/>
          <w:szCs w:val="28"/>
        </w:rPr>
        <w:lastRenderedPageBreak/>
        <w:t>and girls victims and survivors of human rights violations</w:t>
      </w:r>
      <w:r>
        <w:rPr>
          <w:rFonts w:ascii="Arial" w:hAnsi="Arial" w:cs="Arial"/>
          <w:sz w:val="28"/>
          <w:szCs w:val="28"/>
        </w:rPr>
        <w:t xml:space="preserve"> vilifies  the accountability mechanism in most countries .</w:t>
      </w:r>
    </w:p>
    <w:p w14:paraId="20C1E4DC" w14:textId="77777777" w:rsidR="00F4282B" w:rsidRDefault="00F4282B" w:rsidP="00F4282B">
      <w:pPr>
        <w:tabs>
          <w:tab w:val="left" w:pos="1313"/>
        </w:tabs>
        <w:jc w:val="both"/>
        <w:rPr>
          <w:rFonts w:ascii="Arial" w:hAnsi="Arial" w:cs="Arial"/>
          <w:b/>
          <w:bCs/>
          <w:sz w:val="28"/>
          <w:szCs w:val="28"/>
          <w:u w:val="single"/>
        </w:rPr>
      </w:pPr>
      <w:r w:rsidRPr="00F4282B">
        <w:rPr>
          <w:rFonts w:ascii="Arial" w:hAnsi="Arial" w:cs="Arial"/>
          <w:b/>
          <w:bCs/>
          <w:sz w:val="28"/>
          <w:szCs w:val="28"/>
          <w:u w:val="single"/>
        </w:rPr>
        <w:t>3 Recommendations</w:t>
      </w:r>
    </w:p>
    <w:p w14:paraId="23F2E196" w14:textId="0DAE09BC" w:rsidR="00F4282B" w:rsidRPr="00F4282B" w:rsidRDefault="00F4282B" w:rsidP="00F4282B">
      <w:pPr>
        <w:tabs>
          <w:tab w:val="left" w:pos="1313"/>
        </w:tabs>
        <w:jc w:val="both"/>
        <w:rPr>
          <w:rFonts w:ascii="Arial" w:hAnsi="Arial" w:cs="Arial"/>
          <w:b/>
          <w:bCs/>
          <w:sz w:val="28"/>
          <w:szCs w:val="28"/>
          <w:u w:val="single"/>
        </w:rPr>
      </w:pPr>
      <w:r w:rsidRPr="00F4282B">
        <w:rPr>
          <w:rFonts w:ascii="Arial" w:hAnsi="Arial" w:cs="Arial"/>
          <w:sz w:val="28"/>
          <w:szCs w:val="28"/>
        </w:rPr>
        <w:t>We urge the Human Rights Council and  the High Commissioner to</w:t>
      </w:r>
      <w:r w:rsidR="00DE6973">
        <w:rPr>
          <w:rFonts w:ascii="Arial" w:hAnsi="Arial" w:cs="Arial"/>
          <w:sz w:val="28"/>
          <w:szCs w:val="28"/>
        </w:rPr>
        <w:t xml:space="preserve"> encourage member states to</w:t>
      </w:r>
      <w:r w:rsidRPr="00F4282B">
        <w:rPr>
          <w:rFonts w:ascii="Arial" w:hAnsi="Arial" w:cs="Arial"/>
          <w:sz w:val="28"/>
          <w:szCs w:val="28"/>
        </w:rPr>
        <w:t>:</w:t>
      </w:r>
    </w:p>
    <w:p w14:paraId="67CAE495" w14:textId="34866C3B" w:rsidR="00F4282B" w:rsidRPr="00F4282B" w:rsidRDefault="00F4282B" w:rsidP="00F4282B">
      <w:pPr>
        <w:pStyle w:val="ListParagraph"/>
        <w:numPr>
          <w:ilvl w:val="0"/>
          <w:numId w:val="1"/>
        </w:numPr>
        <w:tabs>
          <w:tab w:val="left" w:pos="1313"/>
        </w:tabs>
        <w:jc w:val="both"/>
        <w:rPr>
          <w:rFonts w:ascii="Arial" w:hAnsi="Arial" w:cs="Arial"/>
          <w:b/>
          <w:bCs/>
          <w:sz w:val="28"/>
          <w:szCs w:val="28"/>
          <w:u w:val="single"/>
        </w:rPr>
      </w:pPr>
      <w:r>
        <w:rPr>
          <w:rFonts w:ascii="Arial" w:hAnsi="Arial" w:cs="Arial"/>
          <w:sz w:val="28"/>
          <w:szCs w:val="28"/>
        </w:rPr>
        <w:t xml:space="preserve"> reinforce the mainstreaming of gender in policies at country level to integrate the different needs of women and girls in conflicts and other crisis situations.</w:t>
      </w:r>
    </w:p>
    <w:p w14:paraId="0FD4E88D" w14:textId="200F4B86" w:rsidR="00F4282B" w:rsidRDefault="00F4282B" w:rsidP="00F4282B">
      <w:pPr>
        <w:pStyle w:val="ListParagraph"/>
        <w:numPr>
          <w:ilvl w:val="0"/>
          <w:numId w:val="1"/>
        </w:numPr>
        <w:tabs>
          <w:tab w:val="left" w:pos="1313"/>
        </w:tabs>
        <w:jc w:val="both"/>
        <w:rPr>
          <w:rFonts w:ascii="Arial" w:hAnsi="Arial" w:cs="Arial"/>
          <w:sz w:val="28"/>
          <w:szCs w:val="28"/>
        </w:rPr>
      </w:pPr>
      <w:r>
        <w:rPr>
          <w:rFonts w:ascii="Arial" w:hAnsi="Arial" w:cs="Arial"/>
          <w:sz w:val="28"/>
          <w:szCs w:val="28"/>
        </w:rPr>
        <w:t xml:space="preserve">expressly reserve seats for women’s participation in decision making at all levels  </w:t>
      </w:r>
      <w:r w:rsidR="00DE6973">
        <w:rPr>
          <w:rFonts w:ascii="Arial" w:hAnsi="Arial" w:cs="Arial"/>
          <w:sz w:val="28"/>
          <w:szCs w:val="28"/>
        </w:rPr>
        <w:t>with immediate effect if they have</w:t>
      </w:r>
      <w:r w:rsidR="00DE6973" w:rsidRPr="00DE6973">
        <w:rPr>
          <w:rFonts w:ascii="Arial" w:hAnsi="Arial" w:cs="Arial"/>
          <w:sz w:val="28"/>
          <w:szCs w:val="28"/>
        </w:rPr>
        <w:t xml:space="preserve"> not yet</w:t>
      </w:r>
      <w:r w:rsidR="00DE6973">
        <w:rPr>
          <w:rFonts w:ascii="Arial" w:hAnsi="Arial" w:cs="Arial"/>
          <w:sz w:val="28"/>
          <w:szCs w:val="28"/>
        </w:rPr>
        <w:t xml:space="preserve"> done so</w:t>
      </w:r>
    </w:p>
    <w:p w14:paraId="03841096" w14:textId="5DFC09E4" w:rsidR="00DE6973" w:rsidRDefault="00DE6973" w:rsidP="00F4282B">
      <w:pPr>
        <w:pStyle w:val="ListParagraph"/>
        <w:numPr>
          <w:ilvl w:val="0"/>
          <w:numId w:val="1"/>
        </w:numPr>
        <w:tabs>
          <w:tab w:val="left" w:pos="1313"/>
        </w:tabs>
        <w:jc w:val="both"/>
        <w:rPr>
          <w:rFonts w:ascii="Arial" w:hAnsi="Arial" w:cs="Arial"/>
          <w:sz w:val="28"/>
          <w:szCs w:val="28"/>
        </w:rPr>
      </w:pPr>
      <w:r>
        <w:rPr>
          <w:rFonts w:ascii="Arial" w:hAnsi="Arial" w:cs="Arial"/>
          <w:sz w:val="28"/>
          <w:szCs w:val="28"/>
        </w:rPr>
        <w:t xml:space="preserve"> Provide  resources and capacity building to </w:t>
      </w:r>
      <w:r w:rsidRPr="00DE6973">
        <w:rPr>
          <w:rFonts w:ascii="Arial" w:hAnsi="Arial" w:cs="Arial"/>
          <w:sz w:val="28"/>
          <w:szCs w:val="28"/>
        </w:rPr>
        <w:t>support local women’s peace initiatives and conflict resolution processes</w:t>
      </w:r>
    </w:p>
    <w:p w14:paraId="7284CE7E" w14:textId="10ECCCCE" w:rsidR="00DE6973" w:rsidRDefault="00DE6973" w:rsidP="00F4282B">
      <w:pPr>
        <w:pStyle w:val="ListParagraph"/>
        <w:numPr>
          <w:ilvl w:val="0"/>
          <w:numId w:val="1"/>
        </w:numPr>
        <w:tabs>
          <w:tab w:val="left" w:pos="1313"/>
        </w:tabs>
        <w:jc w:val="both"/>
        <w:rPr>
          <w:rFonts w:ascii="Arial" w:hAnsi="Arial" w:cs="Arial"/>
          <w:sz w:val="28"/>
          <w:szCs w:val="28"/>
        </w:rPr>
      </w:pPr>
      <w:r>
        <w:rPr>
          <w:rFonts w:ascii="Arial" w:hAnsi="Arial" w:cs="Arial"/>
          <w:sz w:val="28"/>
          <w:szCs w:val="28"/>
        </w:rPr>
        <w:t xml:space="preserve">Effectively </w:t>
      </w:r>
      <w:r w:rsidRPr="00DE6973">
        <w:rPr>
          <w:rFonts w:ascii="Arial" w:hAnsi="Arial" w:cs="Arial"/>
          <w:sz w:val="28"/>
          <w:szCs w:val="28"/>
        </w:rPr>
        <w:t>prosecut</w:t>
      </w:r>
      <w:r>
        <w:rPr>
          <w:rFonts w:ascii="Arial" w:hAnsi="Arial" w:cs="Arial"/>
          <w:sz w:val="28"/>
          <w:szCs w:val="28"/>
        </w:rPr>
        <w:t>e and punish</w:t>
      </w:r>
      <w:r w:rsidRPr="00DE6973">
        <w:rPr>
          <w:rFonts w:ascii="Arial" w:hAnsi="Arial" w:cs="Arial"/>
          <w:sz w:val="28"/>
          <w:szCs w:val="28"/>
        </w:rPr>
        <w:t xml:space="preserve">  those responsible for committing </w:t>
      </w:r>
      <w:r>
        <w:rPr>
          <w:rFonts w:ascii="Arial" w:hAnsi="Arial" w:cs="Arial"/>
          <w:sz w:val="28"/>
          <w:szCs w:val="28"/>
        </w:rPr>
        <w:t xml:space="preserve"> SGBV,  genocide and other crimes </w:t>
      </w:r>
      <w:r w:rsidRPr="00DE6973">
        <w:rPr>
          <w:rFonts w:ascii="Arial" w:hAnsi="Arial" w:cs="Arial"/>
          <w:sz w:val="28"/>
          <w:szCs w:val="28"/>
        </w:rPr>
        <w:t>against humanity</w:t>
      </w:r>
    </w:p>
    <w:p w14:paraId="6779A40B" w14:textId="71A8AEA9" w:rsidR="00DE6973" w:rsidRDefault="0055177F" w:rsidP="00F4282B">
      <w:pPr>
        <w:pStyle w:val="ListParagraph"/>
        <w:numPr>
          <w:ilvl w:val="0"/>
          <w:numId w:val="1"/>
        </w:numPr>
        <w:tabs>
          <w:tab w:val="left" w:pos="1313"/>
        </w:tabs>
        <w:jc w:val="both"/>
        <w:rPr>
          <w:rFonts w:ascii="Arial" w:hAnsi="Arial" w:cs="Arial"/>
          <w:sz w:val="28"/>
          <w:szCs w:val="28"/>
        </w:rPr>
      </w:pPr>
      <w:r>
        <w:rPr>
          <w:rFonts w:ascii="Arial" w:hAnsi="Arial" w:cs="Arial"/>
          <w:sz w:val="28"/>
          <w:szCs w:val="28"/>
        </w:rPr>
        <w:t>L</w:t>
      </w:r>
      <w:r w:rsidR="00DE6973">
        <w:rPr>
          <w:rFonts w:ascii="Arial" w:hAnsi="Arial" w:cs="Arial"/>
          <w:sz w:val="28"/>
          <w:szCs w:val="28"/>
        </w:rPr>
        <w:t>egisla</w:t>
      </w:r>
      <w:r>
        <w:rPr>
          <w:rFonts w:ascii="Arial" w:hAnsi="Arial" w:cs="Arial"/>
          <w:sz w:val="28"/>
          <w:szCs w:val="28"/>
        </w:rPr>
        <w:t xml:space="preserve">te </w:t>
      </w:r>
      <w:r w:rsidR="00237BFE">
        <w:rPr>
          <w:rFonts w:ascii="Arial" w:hAnsi="Arial" w:cs="Arial"/>
          <w:sz w:val="28"/>
          <w:szCs w:val="28"/>
        </w:rPr>
        <w:t xml:space="preserve">on the </w:t>
      </w:r>
      <w:r>
        <w:rPr>
          <w:rFonts w:ascii="Arial" w:hAnsi="Arial" w:cs="Arial"/>
          <w:sz w:val="28"/>
          <w:szCs w:val="28"/>
        </w:rPr>
        <w:t xml:space="preserve">prevention, protection and remedy needs of </w:t>
      </w:r>
      <w:r w:rsidRPr="0055177F">
        <w:rPr>
          <w:rFonts w:ascii="Arial" w:hAnsi="Arial" w:cs="Arial"/>
          <w:sz w:val="28"/>
          <w:szCs w:val="28"/>
        </w:rPr>
        <w:t>women’s groups, WHRDs, women humanitarian, women peacebuilders and girls</w:t>
      </w:r>
    </w:p>
    <w:p w14:paraId="2235A4A4" w14:textId="44FDE27C" w:rsidR="0055177F" w:rsidRDefault="0055177F" w:rsidP="00F4282B">
      <w:pPr>
        <w:pStyle w:val="ListParagraph"/>
        <w:numPr>
          <w:ilvl w:val="0"/>
          <w:numId w:val="1"/>
        </w:numPr>
        <w:tabs>
          <w:tab w:val="left" w:pos="1313"/>
        </w:tabs>
        <w:jc w:val="both"/>
        <w:rPr>
          <w:rFonts w:ascii="Arial" w:hAnsi="Arial" w:cs="Arial"/>
          <w:sz w:val="28"/>
          <w:szCs w:val="28"/>
        </w:rPr>
      </w:pPr>
      <w:r>
        <w:rPr>
          <w:rFonts w:ascii="Arial" w:hAnsi="Arial" w:cs="Arial"/>
          <w:sz w:val="28"/>
          <w:szCs w:val="28"/>
        </w:rPr>
        <w:t>Encourage countries which have not yet ratify the Rome Statue</w:t>
      </w:r>
      <w:r w:rsidRPr="0055177F">
        <w:rPr>
          <w:rFonts w:ascii="Arial" w:hAnsi="Arial" w:cs="Arial"/>
          <w:sz w:val="28"/>
          <w:szCs w:val="28"/>
        </w:rPr>
        <w:t xml:space="preserve"> of the International Criminal Court</w:t>
      </w:r>
      <w:r>
        <w:rPr>
          <w:rFonts w:ascii="Arial" w:hAnsi="Arial" w:cs="Arial"/>
          <w:sz w:val="28"/>
          <w:szCs w:val="28"/>
        </w:rPr>
        <w:t xml:space="preserve"> to do so immediately</w:t>
      </w:r>
      <w:r w:rsidR="00237BFE">
        <w:rPr>
          <w:rFonts w:ascii="Arial" w:hAnsi="Arial" w:cs="Arial"/>
          <w:sz w:val="28"/>
          <w:szCs w:val="28"/>
        </w:rPr>
        <w:t xml:space="preserve"> and pave the way for the objective and effective prosecution of all offences linked to the ICC mandate.</w:t>
      </w:r>
    </w:p>
    <w:p w14:paraId="5AE6830A" w14:textId="5D2B4A5D" w:rsidR="00DA6F12" w:rsidRDefault="00DA6F12" w:rsidP="00DA6F12">
      <w:pPr>
        <w:tabs>
          <w:tab w:val="left" w:pos="1313"/>
        </w:tabs>
        <w:jc w:val="both"/>
        <w:rPr>
          <w:rFonts w:ascii="Arial" w:hAnsi="Arial" w:cs="Arial"/>
          <w:sz w:val="28"/>
          <w:szCs w:val="28"/>
        </w:rPr>
      </w:pPr>
    </w:p>
    <w:p w14:paraId="60D0C519" w14:textId="25594F58" w:rsidR="00DA6F12" w:rsidRDefault="00DA6F12" w:rsidP="00DA6F12">
      <w:pPr>
        <w:tabs>
          <w:tab w:val="left" w:pos="1313"/>
        </w:tabs>
        <w:spacing w:after="0"/>
        <w:jc w:val="both"/>
        <w:rPr>
          <w:rFonts w:ascii="Arial" w:hAnsi="Arial" w:cs="Arial"/>
          <w:sz w:val="28"/>
          <w:szCs w:val="28"/>
        </w:rPr>
      </w:pPr>
      <w:r>
        <w:rPr>
          <w:rFonts w:ascii="Arial" w:hAnsi="Arial" w:cs="Arial"/>
          <w:sz w:val="28"/>
          <w:szCs w:val="28"/>
        </w:rPr>
        <w:t>By Nicoline Nwenushi Wazeh</w:t>
      </w:r>
    </w:p>
    <w:p w14:paraId="55C23DC8" w14:textId="48B8BFFF" w:rsidR="00DA6F12" w:rsidRDefault="00DA6F12" w:rsidP="00DA6F12">
      <w:pPr>
        <w:tabs>
          <w:tab w:val="left" w:pos="1313"/>
        </w:tabs>
        <w:spacing w:after="0"/>
        <w:jc w:val="both"/>
        <w:rPr>
          <w:rFonts w:ascii="Arial" w:hAnsi="Arial" w:cs="Arial"/>
          <w:sz w:val="28"/>
          <w:szCs w:val="28"/>
        </w:rPr>
      </w:pPr>
      <w:r>
        <w:rPr>
          <w:rFonts w:ascii="Arial" w:hAnsi="Arial" w:cs="Arial"/>
          <w:sz w:val="28"/>
          <w:szCs w:val="28"/>
        </w:rPr>
        <w:t>Gender and Development Expert/Consultant, WHRD</w:t>
      </w:r>
    </w:p>
    <w:p w14:paraId="48BE294E" w14:textId="393324A3" w:rsidR="00DA6F12" w:rsidRDefault="00DA6F12" w:rsidP="00DA6F12">
      <w:pPr>
        <w:tabs>
          <w:tab w:val="left" w:pos="1313"/>
        </w:tabs>
        <w:spacing w:after="0"/>
        <w:jc w:val="both"/>
        <w:rPr>
          <w:rFonts w:ascii="Arial" w:hAnsi="Arial" w:cs="Arial"/>
          <w:sz w:val="28"/>
          <w:szCs w:val="28"/>
        </w:rPr>
      </w:pPr>
      <w:r w:rsidRPr="00DA6F12">
        <w:rPr>
          <w:rFonts w:ascii="Arial" w:hAnsi="Arial" w:cs="Arial"/>
          <w:sz w:val="28"/>
          <w:szCs w:val="28"/>
        </w:rPr>
        <w:t>Founder and CEO: Pathways for Women’s Empowerment and</w:t>
      </w:r>
      <w:r>
        <w:rPr>
          <w:rFonts w:ascii="Arial" w:hAnsi="Arial" w:cs="Arial"/>
          <w:sz w:val="28"/>
          <w:szCs w:val="28"/>
        </w:rPr>
        <w:t xml:space="preserve"> </w:t>
      </w:r>
      <w:r w:rsidRPr="00DA6F12">
        <w:rPr>
          <w:rFonts w:ascii="Arial" w:hAnsi="Arial" w:cs="Arial"/>
          <w:sz w:val="28"/>
          <w:szCs w:val="28"/>
        </w:rPr>
        <w:t>Development (PaWED)</w:t>
      </w:r>
    </w:p>
    <w:p w14:paraId="7AC9E086" w14:textId="77777777" w:rsidR="00803109" w:rsidRDefault="00803109" w:rsidP="00803109">
      <w:pPr>
        <w:ind w:left="360"/>
      </w:pPr>
      <w:r>
        <w:rPr>
          <w:b/>
          <w:bCs/>
          <w:i/>
          <w:iCs/>
        </w:rPr>
        <w:t>Nicoline Nwenushi Tumasang Wazeh</w:t>
      </w:r>
    </w:p>
    <w:p w14:paraId="2DB778EE" w14:textId="77777777" w:rsidR="00803109" w:rsidRDefault="00803109" w:rsidP="00803109">
      <w:pPr>
        <w:ind w:left="360"/>
      </w:pPr>
      <w:r>
        <w:rPr>
          <w:b/>
          <w:bCs/>
          <w:i/>
          <w:iCs/>
        </w:rPr>
        <w:t>Gender and Development Expert/Consultant</w:t>
      </w:r>
    </w:p>
    <w:p w14:paraId="72A70CDD" w14:textId="77777777" w:rsidR="00803109" w:rsidRDefault="00803109" w:rsidP="00803109">
      <w:pPr>
        <w:ind w:left="360"/>
      </w:pPr>
      <w:r>
        <w:rPr>
          <w:b/>
          <w:bCs/>
          <w:i/>
          <w:iCs/>
        </w:rPr>
        <w:t>Founder and CEO: Pathways for Women’s Empowerment and Development (PaWED)</w:t>
      </w:r>
    </w:p>
    <w:p w14:paraId="0DA5624A" w14:textId="77777777" w:rsidR="00803109" w:rsidRDefault="00803109" w:rsidP="00803109">
      <w:pPr>
        <w:ind w:left="360"/>
      </w:pPr>
      <w:r>
        <w:rPr>
          <w:b/>
          <w:bCs/>
          <w:i/>
          <w:iCs/>
        </w:rPr>
        <w:t>Delegate: Integrated Agricultural Training Center (IATC)</w:t>
      </w:r>
    </w:p>
    <w:p w14:paraId="1CB868DB" w14:textId="77777777" w:rsidR="00803109" w:rsidRDefault="00803109" w:rsidP="00803109">
      <w:pPr>
        <w:ind w:left="360"/>
      </w:pPr>
      <w:r>
        <w:rPr>
          <w:b/>
          <w:bCs/>
          <w:i/>
          <w:iCs/>
        </w:rPr>
        <w:t>Cameroon ambassador, Institute of Development Studies (IDS) University of Sussex Alumni Network</w:t>
      </w:r>
    </w:p>
    <w:p w14:paraId="699B6755" w14:textId="77777777" w:rsidR="00803109" w:rsidRDefault="00803109" w:rsidP="00803109">
      <w:pPr>
        <w:ind w:left="360"/>
      </w:pPr>
      <w:r>
        <w:rPr>
          <w:b/>
          <w:bCs/>
          <w:i/>
          <w:iCs/>
        </w:rPr>
        <w:t>member: Cameroon Women's Peace Movement (CAWOPEM)</w:t>
      </w:r>
    </w:p>
    <w:p w14:paraId="09D8168D" w14:textId="77777777" w:rsidR="00803109" w:rsidRDefault="00803109" w:rsidP="00803109">
      <w:pPr>
        <w:ind w:left="360"/>
      </w:pPr>
      <w:r>
        <w:rPr>
          <w:b/>
          <w:bCs/>
          <w:i/>
          <w:iCs/>
        </w:rPr>
        <w:t>Member: ICAN/WASL</w:t>
      </w:r>
    </w:p>
    <w:p w14:paraId="41E5DD90" w14:textId="77777777" w:rsidR="00803109" w:rsidRDefault="00803109" w:rsidP="00803109">
      <w:pPr>
        <w:ind w:left="360"/>
      </w:pPr>
      <w:r>
        <w:rPr>
          <w:b/>
          <w:bCs/>
          <w:i/>
          <w:iCs/>
        </w:rPr>
        <w:lastRenderedPageBreak/>
        <w:t>MA Gender and Development, Institute of Development Studies (IDS) University of Sussex</w:t>
      </w:r>
    </w:p>
    <w:p w14:paraId="2A71BBF3" w14:textId="77777777" w:rsidR="00803109" w:rsidRDefault="00803109" w:rsidP="00803109">
      <w:pPr>
        <w:ind w:left="360"/>
      </w:pPr>
      <w:r>
        <w:rPr>
          <w:b/>
          <w:bCs/>
          <w:i/>
          <w:iCs/>
        </w:rPr>
        <w:t>Phone (WhatsApp number): +237677758345</w:t>
      </w:r>
    </w:p>
    <w:p w14:paraId="68441C90" w14:textId="77777777" w:rsidR="00803109" w:rsidRDefault="00803109" w:rsidP="00803109">
      <w:pPr>
        <w:ind w:left="360"/>
      </w:pPr>
      <w:r w:rsidRPr="00803109">
        <w:rPr>
          <w:b/>
          <w:bCs/>
          <w:i/>
          <w:iCs/>
          <w:lang w:val="en-GB"/>
        </w:rPr>
        <w:t xml:space="preserve">Email : </w:t>
      </w:r>
      <w:hyperlink r:id="rId10" w:tgtFrame="_blank" w:history="1">
        <w:r w:rsidRPr="00803109">
          <w:rPr>
            <w:rStyle w:val="Hyperlink"/>
            <w:b/>
            <w:bCs/>
            <w:i/>
            <w:iCs/>
            <w:lang w:val="en-GB"/>
          </w:rPr>
          <w:t>pawedmailing@gmail.com</w:t>
        </w:r>
      </w:hyperlink>
    </w:p>
    <w:p w14:paraId="18089E80" w14:textId="77777777" w:rsidR="00803109" w:rsidRDefault="00803109" w:rsidP="00803109">
      <w:pPr>
        <w:ind w:left="360"/>
      </w:pPr>
      <w:r w:rsidRPr="00803109">
        <w:rPr>
          <w:b/>
          <w:bCs/>
          <w:i/>
          <w:iCs/>
          <w:lang w:val="en-GB"/>
        </w:rPr>
        <w:t xml:space="preserve">           </w:t>
      </w:r>
      <w:hyperlink r:id="rId11" w:tgtFrame="_blank" w:history="1">
        <w:r w:rsidRPr="00803109">
          <w:rPr>
            <w:rStyle w:val="Hyperlink"/>
            <w:b/>
            <w:bCs/>
            <w:i/>
            <w:iCs/>
            <w:lang w:val="en-GB"/>
          </w:rPr>
          <w:t>wazehwanico@yahoo.co.uk</w:t>
        </w:r>
      </w:hyperlink>
    </w:p>
    <w:p w14:paraId="1DB55457" w14:textId="77777777" w:rsidR="00803109" w:rsidRDefault="00803109" w:rsidP="00803109">
      <w:pPr>
        <w:ind w:left="360"/>
      </w:pPr>
      <w:r w:rsidRPr="00803109">
        <w:rPr>
          <w:b/>
          <w:bCs/>
          <w:i/>
          <w:iCs/>
          <w:lang w:val="en-GB"/>
        </w:rPr>
        <w:t>Facebook :</w:t>
      </w:r>
      <w:r>
        <w:rPr>
          <w:b/>
          <w:bCs/>
          <w:i/>
          <w:iCs/>
          <w:lang w:val="fr-FR"/>
        </w:rPr>
        <w:t> </w:t>
      </w:r>
      <w:r w:rsidRPr="00803109">
        <w:rPr>
          <w:b/>
          <w:bCs/>
          <w:i/>
          <w:iCs/>
          <w:lang w:val="en-GB"/>
        </w:rPr>
        <w:t>Nicoline Nwenushi Wazeh</w:t>
      </w:r>
      <w:r>
        <w:rPr>
          <w:b/>
          <w:bCs/>
          <w:i/>
          <w:iCs/>
          <w:lang w:val="fr-FR"/>
        </w:rPr>
        <w:t> </w:t>
      </w:r>
      <w:r>
        <w:rPr>
          <w:b/>
          <w:bCs/>
          <w:i/>
          <w:iCs/>
          <w:lang w:val="fr-FR"/>
        </w:rPr>
        <w:t> </w:t>
      </w:r>
      <w:r>
        <w:rPr>
          <w:b/>
          <w:bCs/>
          <w:i/>
          <w:iCs/>
          <w:lang w:val="fr-FR"/>
        </w:rPr>
        <w:t> </w:t>
      </w:r>
      <w:r>
        <w:rPr>
          <w:b/>
          <w:bCs/>
          <w:i/>
          <w:iCs/>
          <w:lang w:val="fr-FR"/>
        </w:rPr>
        <w:t> </w:t>
      </w:r>
    </w:p>
    <w:p w14:paraId="50715E27" w14:textId="77777777" w:rsidR="00803109" w:rsidRDefault="00803109" w:rsidP="00803109">
      <w:pPr>
        <w:ind w:left="360"/>
      </w:pPr>
      <w:r>
        <w:rPr>
          <w:b/>
          <w:bCs/>
          <w:i/>
          <w:iCs/>
          <w:lang w:val="fr-FR"/>
        </w:rPr>
        <w:t>Twitter :</w:t>
      </w:r>
      <w:r>
        <w:rPr>
          <w:b/>
          <w:bCs/>
          <w:i/>
          <w:iCs/>
          <w:lang w:val="fr-FR"/>
        </w:rPr>
        <w:t> </w:t>
      </w:r>
      <w:r>
        <w:rPr>
          <w:b/>
          <w:bCs/>
          <w:i/>
          <w:iCs/>
          <w:lang w:val="fr-FR"/>
        </w:rPr>
        <w:t>@PaWEDtweeting</w:t>
      </w:r>
    </w:p>
    <w:p w14:paraId="2835E220" w14:textId="77777777" w:rsidR="00803109" w:rsidRDefault="00803109" w:rsidP="00803109">
      <w:pPr>
        <w:spacing w:before="100" w:beforeAutospacing="1" w:after="100" w:afterAutospacing="1"/>
      </w:pPr>
      <w:r>
        <w:rPr>
          <w:lang w:val="fr-FR"/>
        </w:rPr>
        <w:t> </w:t>
      </w:r>
    </w:p>
    <w:p w14:paraId="0A451054" w14:textId="77777777" w:rsidR="00DA6F12" w:rsidRPr="00DA6F12" w:rsidRDefault="00DA6F12" w:rsidP="00DA6F12">
      <w:pPr>
        <w:tabs>
          <w:tab w:val="left" w:pos="1313"/>
        </w:tabs>
        <w:jc w:val="both"/>
        <w:rPr>
          <w:rFonts w:ascii="Arial" w:hAnsi="Arial" w:cs="Arial"/>
          <w:sz w:val="28"/>
          <w:szCs w:val="28"/>
        </w:rPr>
      </w:pPr>
    </w:p>
    <w:p w14:paraId="0863ABF0" w14:textId="77777777" w:rsidR="00F05EFA" w:rsidRDefault="00F05EFA" w:rsidP="00EB024D">
      <w:pPr>
        <w:tabs>
          <w:tab w:val="left" w:pos="1313"/>
        </w:tabs>
        <w:jc w:val="both"/>
        <w:rPr>
          <w:rFonts w:ascii="Arial" w:hAnsi="Arial" w:cs="Arial"/>
          <w:sz w:val="28"/>
          <w:szCs w:val="28"/>
        </w:rPr>
      </w:pPr>
    </w:p>
    <w:sectPr w:rsidR="00F05EFA">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0C7B" w14:textId="77777777" w:rsidR="008C3AD0" w:rsidRDefault="008C3AD0" w:rsidP="00363A49">
      <w:pPr>
        <w:spacing w:after="0" w:line="240" w:lineRule="auto"/>
      </w:pPr>
      <w:r>
        <w:separator/>
      </w:r>
    </w:p>
  </w:endnote>
  <w:endnote w:type="continuationSeparator" w:id="0">
    <w:p w14:paraId="0690020F" w14:textId="77777777" w:rsidR="008C3AD0" w:rsidRDefault="008C3AD0" w:rsidP="0036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399794"/>
      <w:docPartObj>
        <w:docPartGallery w:val="Page Numbers (Bottom of Page)"/>
        <w:docPartUnique/>
      </w:docPartObj>
    </w:sdtPr>
    <w:sdtEndPr>
      <w:rPr>
        <w:noProof/>
      </w:rPr>
    </w:sdtEndPr>
    <w:sdtContent>
      <w:p w14:paraId="724B0342" w14:textId="3A3502C7" w:rsidR="00363A49" w:rsidRDefault="00363A49">
        <w:pPr>
          <w:pStyle w:val="Footer"/>
          <w:jc w:val="center"/>
        </w:pPr>
        <w:r>
          <w:fldChar w:fldCharType="begin"/>
        </w:r>
        <w:r>
          <w:instrText xml:space="preserve"> PAGE   \* MERGEFORMAT </w:instrText>
        </w:r>
        <w:r>
          <w:fldChar w:fldCharType="separate"/>
        </w:r>
        <w:r w:rsidR="00C22577">
          <w:rPr>
            <w:noProof/>
          </w:rPr>
          <w:t>4</w:t>
        </w:r>
        <w:r>
          <w:rPr>
            <w:noProof/>
          </w:rPr>
          <w:fldChar w:fldCharType="end"/>
        </w:r>
      </w:p>
    </w:sdtContent>
  </w:sdt>
  <w:p w14:paraId="18F99436" w14:textId="77777777" w:rsidR="00363A49" w:rsidRDefault="0036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D0F0" w14:textId="77777777" w:rsidR="008C3AD0" w:rsidRDefault="008C3AD0" w:rsidP="00363A49">
      <w:pPr>
        <w:spacing w:after="0" w:line="240" w:lineRule="auto"/>
      </w:pPr>
      <w:r>
        <w:separator/>
      </w:r>
    </w:p>
  </w:footnote>
  <w:footnote w:type="continuationSeparator" w:id="0">
    <w:p w14:paraId="1E93360F" w14:textId="77777777" w:rsidR="008C3AD0" w:rsidRDefault="008C3AD0" w:rsidP="00363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93E16"/>
    <w:multiLevelType w:val="hybridMultilevel"/>
    <w:tmpl w:val="1E724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FA"/>
    <w:rsid w:val="001E7DC8"/>
    <w:rsid w:val="00237BFE"/>
    <w:rsid w:val="00363A49"/>
    <w:rsid w:val="003A4B35"/>
    <w:rsid w:val="00500CFA"/>
    <w:rsid w:val="0055177F"/>
    <w:rsid w:val="006258AD"/>
    <w:rsid w:val="006B477E"/>
    <w:rsid w:val="007F13F9"/>
    <w:rsid w:val="00803109"/>
    <w:rsid w:val="00823237"/>
    <w:rsid w:val="008C3AD0"/>
    <w:rsid w:val="00B92D1B"/>
    <w:rsid w:val="00BD42D2"/>
    <w:rsid w:val="00C22577"/>
    <w:rsid w:val="00C47071"/>
    <w:rsid w:val="00C82341"/>
    <w:rsid w:val="00D840D0"/>
    <w:rsid w:val="00DA6F12"/>
    <w:rsid w:val="00DE6973"/>
    <w:rsid w:val="00E01E36"/>
    <w:rsid w:val="00E65609"/>
    <w:rsid w:val="00EB024D"/>
    <w:rsid w:val="00F05EFA"/>
    <w:rsid w:val="00F4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5AF3"/>
  <w15:chartTrackingRefBased/>
  <w15:docId w15:val="{CED577C7-6481-4036-87A5-B977F2B3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4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63A49"/>
  </w:style>
  <w:style w:type="paragraph" w:styleId="Footer">
    <w:name w:val="footer"/>
    <w:basedOn w:val="Normal"/>
    <w:link w:val="FooterChar"/>
    <w:uiPriority w:val="99"/>
    <w:unhideWhenUsed/>
    <w:rsid w:val="00363A4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3A49"/>
  </w:style>
  <w:style w:type="paragraph" w:styleId="ListParagraph">
    <w:name w:val="List Paragraph"/>
    <w:basedOn w:val="Normal"/>
    <w:uiPriority w:val="34"/>
    <w:qFormat/>
    <w:rsid w:val="00F4282B"/>
    <w:pPr>
      <w:ind w:left="720"/>
      <w:contextualSpacing/>
    </w:pPr>
  </w:style>
  <w:style w:type="character" w:styleId="Hyperlink">
    <w:name w:val="Hyperlink"/>
    <w:basedOn w:val="DefaultParagraphFont"/>
    <w:uiPriority w:val="99"/>
    <w:semiHidden/>
    <w:unhideWhenUsed/>
    <w:rsid w:val="00803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zehwanico@yahoo.co.uk" TargetMode="External"/><Relationship Id="rId5" Type="http://schemas.openxmlformats.org/officeDocument/2006/relationships/styles" Target="styles.xml"/><Relationship Id="rId10" Type="http://schemas.openxmlformats.org/officeDocument/2006/relationships/hyperlink" Target="mailto:pawedmailing@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37734-0387-4D94-8919-E0F4D52B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4393-FB33-4D60-9149-4A3BC76B850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6CDA73-BABD-4AA0-9B50-5EC6070B0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Nicoline Nwenushi Tumasang epse wazeh</dc:creator>
  <cp:keywords/>
  <dc:description/>
  <cp:lastModifiedBy>OHCHR-WHRGS</cp:lastModifiedBy>
  <cp:revision>2</cp:revision>
  <cp:lastPrinted>2021-04-03T16:05:00Z</cp:lastPrinted>
  <dcterms:created xsi:type="dcterms:W3CDTF">2021-08-10T14:24:00Z</dcterms:created>
  <dcterms:modified xsi:type="dcterms:W3CDTF">2021-08-10T14:24:00Z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