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21" w:rsidRPr="00E55946" w:rsidRDefault="00FF1821" w:rsidP="00414DF2">
      <w:pPr>
        <w:spacing w:after="0" w:line="240" w:lineRule="auto"/>
        <w:jc w:val="center"/>
        <w:rPr>
          <w:rFonts w:ascii="Times New Roman" w:hAnsi="Times New Roman" w:cs="Times New Roman"/>
          <w:b/>
          <w:bCs/>
          <w:sz w:val="24"/>
          <w:szCs w:val="24"/>
        </w:rPr>
      </w:pPr>
      <w:r w:rsidRPr="00E55946">
        <w:rPr>
          <w:rFonts w:ascii="Times New Roman" w:hAnsi="Times New Roman" w:cs="Times New Roman"/>
          <w:b/>
          <w:bCs/>
          <w:sz w:val="24"/>
          <w:szCs w:val="24"/>
        </w:rPr>
        <w:t>Response of the Government of Nepal</w:t>
      </w:r>
    </w:p>
    <w:p w:rsidR="00323D9C" w:rsidRPr="00FF1821" w:rsidRDefault="00FF1821" w:rsidP="00414DF2">
      <w:pPr>
        <w:tabs>
          <w:tab w:val="left" w:pos="1875"/>
        </w:tabs>
        <w:spacing w:after="0" w:line="240" w:lineRule="auto"/>
        <w:jc w:val="center"/>
        <w:rPr>
          <w:rFonts w:ascii="Times New Roman" w:hAnsi="Times New Roman" w:cs="Times New Roman"/>
          <w:b/>
          <w:bCs/>
          <w:sz w:val="24"/>
          <w:szCs w:val="24"/>
        </w:rPr>
      </w:pPr>
      <w:r w:rsidRPr="00E55946">
        <w:rPr>
          <w:rFonts w:ascii="Times New Roman" w:hAnsi="Times New Roman" w:cs="Times New Roman"/>
          <w:b/>
          <w:bCs/>
          <w:sz w:val="24"/>
          <w:szCs w:val="24"/>
        </w:rPr>
        <w:t>on</w:t>
      </w:r>
    </w:p>
    <w:p w:rsidR="003504F6" w:rsidRDefault="00065429" w:rsidP="00414D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00C210BC" w:rsidRPr="00447818">
        <w:rPr>
          <w:rFonts w:ascii="Times New Roman" w:hAnsi="Times New Roman" w:cs="Times New Roman"/>
          <w:b/>
          <w:bCs/>
          <w:sz w:val="24"/>
          <w:szCs w:val="24"/>
        </w:rPr>
        <w:t xml:space="preserve">romoting </w:t>
      </w:r>
      <w:r w:rsidR="00FF1821" w:rsidRPr="00447818">
        <w:rPr>
          <w:rFonts w:ascii="Times New Roman" w:hAnsi="Times New Roman" w:cs="Times New Roman"/>
          <w:b/>
          <w:bCs/>
          <w:sz w:val="24"/>
          <w:szCs w:val="24"/>
        </w:rPr>
        <w:t xml:space="preserve">and protecting the </w:t>
      </w:r>
      <w:r w:rsidR="00312256" w:rsidRPr="00447818">
        <w:rPr>
          <w:rFonts w:ascii="Times New Roman" w:hAnsi="Times New Roman" w:cs="Times New Roman"/>
          <w:b/>
          <w:bCs/>
          <w:sz w:val="24"/>
          <w:szCs w:val="24"/>
        </w:rPr>
        <w:t xml:space="preserve">human rights of women </w:t>
      </w:r>
      <w:r w:rsidR="00FF1821" w:rsidRPr="00447818">
        <w:rPr>
          <w:rFonts w:ascii="Times New Roman" w:hAnsi="Times New Roman" w:cs="Times New Roman"/>
          <w:b/>
          <w:bCs/>
          <w:sz w:val="24"/>
          <w:szCs w:val="24"/>
        </w:rPr>
        <w:t xml:space="preserve">and girls </w:t>
      </w:r>
      <w:r w:rsidR="00DF3BEE" w:rsidRPr="00447818">
        <w:rPr>
          <w:rFonts w:ascii="Times New Roman" w:hAnsi="Times New Roman" w:cs="Times New Roman"/>
          <w:b/>
          <w:bCs/>
          <w:sz w:val="24"/>
          <w:szCs w:val="24"/>
        </w:rPr>
        <w:t xml:space="preserve">in conflicts and post-conflicts situations </w:t>
      </w:r>
    </w:p>
    <w:p w:rsidR="00B9307B" w:rsidRDefault="00B9307B" w:rsidP="00414DF2">
      <w:pPr>
        <w:spacing w:after="0" w:line="240" w:lineRule="auto"/>
        <w:jc w:val="center"/>
        <w:rPr>
          <w:rFonts w:ascii="Times New Roman" w:hAnsi="Times New Roman" w:cs="Times New Roman"/>
          <w:b/>
          <w:bCs/>
          <w:sz w:val="24"/>
          <w:szCs w:val="24"/>
        </w:rPr>
      </w:pPr>
    </w:p>
    <w:p w:rsidR="008C57EE" w:rsidRDefault="008C57EE" w:rsidP="00414DF2">
      <w:pPr>
        <w:spacing w:after="0" w:line="240" w:lineRule="auto"/>
        <w:jc w:val="center"/>
        <w:rPr>
          <w:rFonts w:ascii="Times New Roman" w:hAnsi="Times New Roman" w:cs="Times New Roman"/>
          <w:b/>
          <w:bCs/>
          <w:sz w:val="24"/>
          <w:szCs w:val="24"/>
        </w:rPr>
      </w:pPr>
    </w:p>
    <w:p w:rsidR="008C57EE" w:rsidRPr="00106A9E" w:rsidRDefault="008C57EE" w:rsidP="00106A9E">
      <w:pPr>
        <w:pStyle w:val="ListParagraph"/>
        <w:numPr>
          <w:ilvl w:val="0"/>
          <w:numId w:val="10"/>
        </w:numPr>
        <w:spacing w:after="0" w:line="240" w:lineRule="auto"/>
        <w:ind w:left="-450"/>
        <w:jc w:val="both"/>
        <w:rPr>
          <w:rFonts w:ascii="Times New Roman" w:hAnsi="Times New Roman" w:cs="Times New Roman"/>
          <w:b/>
          <w:bCs/>
          <w:sz w:val="24"/>
          <w:szCs w:val="24"/>
        </w:rPr>
      </w:pPr>
      <w:r w:rsidRPr="00106A9E">
        <w:rPr>
          <w:rFonts w:ascii="Times New Roman" w:hAnsi="Times New Roman" w:cs="Times New Roman"/>
          <w:b/>
          <w:bCs/>
          <w:sz w:val="24"/>
          <w:szCs w:val="24"/>
        </w:rPr>
        <w:t xml:space="preserve">How does the work of the Human Rights Council and its mechanisms mainstream gender equality and the human </w:t>
      </w:r>
      <w:r w:rsidR="00106A9E" w:rsidRPr="00106A9E">
        <w:rPr>
          <w:rFonts w:ascii="Times New Roman" w:hAnsi="Times New Roman" w:cs="Times New Roman"/>
          <w:b/>
          <w:bCs/>
          <w:sz w:val="24"/>
          <w:szCs w:val="24"/>
        </w:rPr>
        <w:t>rights</w:t>
      </w:r>
      <w:r w:rsidRPr="00106A9E">
        <w:rPr>
          <w:rFonts w:ascii="Times New Roman" w:hAnsi="Times New Roman" w:cs="Times New Roman"/>
          <w:b/>
          <w:bCs/>
          <w:sz w:val="24"/>
          <w:szCs w:val="24"/>
        </w:rPr>
        <w:t xml:space="preserve"> of women and girls in displacement, conflict </w:t>
      </w:r>
      <w:r w:rsidR="00106A9E" w:rsidRPr="00106A9E">
        <w:rPr>
          <w:rFonts w:ascii="Times New Roman" w:hAnsi="Times New Roman" w:cs="Times New Roman"/>
          <w:b/>
          <w:bCs/>
          <w:sz w:val="24"/>
          <w:szCs w:val="24"/>
        </w:rPr>
        <w:t>and</w:t>
      </w:r>
      <w:r w:rsidRPr="00106A9E">
        <w:rPr>
          <w:rFonts w:ascii="Times New Roman" w:hAnsi="Times New Roman" w:cs="Times New Roman"/>
          <w:b/>
          <w:bCs/>
          <w:sz w:val="24"/>
          <w:szCs w:val="24"/>
        </w:rPr>
        <w:t xml:space="preserve"> post</w:t>
      </w:r>
      <w:r w:rsidR="00106A9E" w:rsidRPr="00106A9E">
        <w:rPr>
          <w:rFonts w:ascii="Times New Roman" w:hAnsi="Times New Roman" w:cs="Times New Roman"/>
          <w:b/>
          <w:bCs/>
          <w:sz w:val="24"/>
          <w:szCs w:val="24"/>
        </w:rPr>
        <w:t xml:space="preserve"> conflict situations? Please provide information concerning:</w:t>
      </w:r>
    </w:p>
    <w:p w:rsidR="00106A9E" w:rsidRDefault="00106A9E" w:rsidP="008C57EE">
      <w:pPr>
        <w:spacing w:after="0" w:line="240" w:lineRule="auto"/>
        <w:jc w:val="both"/>
        <w:rPr>
          <w:rFonts w:ascii="Times New Roman" w:hAnsi="Times New Roman" w:cs="Times New Roman"/>
          <w:b/>
          <w:bCs/>
          <w:sz w:val="24"/>
          <w:szCs w:val="24"/>
        </w:rPr>
      </w:pPr>
    </w:p>
    <w:p w:rsidR="00414DF2" w:rsidRPr="00065429" w:rsidRDefault="00414DF2" w:rsidP="00414DF2">
      <w:pPr>
        <w:spacing w:after="0" w:line="240" w:lineRule="auto"/>
        <w:jc w:val="center"/>
        <w:rPr>
          <w:rFonts w:ascii="Times New Roman" w:hAnsi="Times New Roman" w:cs="Times New Roman"/>
          <w:b/>
          <w:bCs/>
          <w:sz w:val="24"/>
          <w:szCs w:val="24"/>
        </w:rPr>
      </w:pPr>
    </w:p>
    <w:p w:rsidR="00106A9E" w:rsidRPr="004D61F0" w:rsidRDefault="00106A9E" w:rsidP="00106A9E">
      <w:pPr>
        <w:pStyle w:val="ListParagraph"/>
        <w:numPr>
          <w:ilvl w:val="0"/>
          <w:numId w:val="11"/>
        </w:numPr>
        <w:spacing w:line="360" w:lineRule="auto"/>
        <w:ind w:left="0"/>
        <w:jc w:val="both"/>
        <w:rPr>
          <w:rFonts w:ascii="Times New Roman" w:hAnsi="Times New Roman" w:cs="Kokila"/>
          <w:color w:val="17365D" w:themeColor="text2" w:themeShade="BF"/>
          <w:sz w:val="24"/>
          <w:szCs w:val="24"/>
        </w:rPr>
      </w:pPr>
      <w:r w:rsidRPr="004D61F0">
        <w:rPr>
          <w:rFonts w:ascii="Times New Roman" w:hAnsi="Times New Roman" w:cs="Kokila"/>
          <w:color w:val="17365D" w:themeColor="text2" w:themeShade="BF"/>
          <w:sz w:val="24"/>
          <w:szCs w:val="24"/>
        </w:rPr>
        <w:t>Legal and normative frameworks, policies and programs to ensure the respect of the human rights of women in conflict prevention, conflict and post conflict, including participation in decision-making, the right to education, health, and to live free from violence and discrimination. Please provide information on the implementation of the UN Security Council agenda on women, peace and security (1325 and others)?</w:t>
      </w:r>
    </w:p>
    <w:p w:rsidR="00106A9E" w:rsidRDefault="00106A9E" w:rsidP="00106A9E">
      <w:pPr>
        <w:pStyle w:val="ListParagraph"/>
        <w:spacing w:line="360" w:lineRule="auto"/>
        <w:ind w:left="0"/>
        <w:jc w:val="both"/>
        <w:rPr>
          <w:rFonts w:ascii="Times New Roman" w:hAnsi="Times New Roman" w:cs="Kokila"/>
          <w:sz w:val="24"/>
          <w:szCs w:val="24"/>
        </w:rPr>
      </w:pPr>
      <w:r w:rsidRPr="00106A9E">
        <w:rPr>
          <w:rFonts w:ascii="Times New Roman" w:hAnsi="Times New Roman" w:cs="Kokila"/>
          <w:b/>
          <w:bCs/>
          <w:sz w:val="24"/>
          <w:szCs w:val="24"/>
        </w:rPr>
        <w:t>Response:</w:t>
      </w:r>
    </w:p>
    <w:p w:rsidR="00B61A87" w:rsidRPr="00106A9E" w:rsidRDefault="00106A9E" w:rsidP="00106A9E">
      <w:pPr>
        <w:pStyle w:val="ListParagraph"/>
        <w:numPr>
          <w:ilvl w:val="0"/>
          <w:numId w:val="12"/>
        </w:numPr>
        <w:spacing w:line="360" w:lineRule="auto"/>
        <w:ind w:left="0"/>
        <w:jc w:val="both"/>
        <w:rPr>
          <w:rFonts w:ascii="Times New Roman" w:hAnsi="Times New Roman" w:cs="Kokila"/>
          <w:sz w:val="24"/>
          <w:szCs w:val="24"/>
        </w:rPr>
      </w:pPr>
      <w:r w:rsidRPr="00A64103">
        <w:rPr>
          <w:rFonts w:ascii="Times New Roman" w:hAnsi="Times New Roman" w:cs="Kokila"/>
          <w:sz w:val="24"/>
          <w:szCs w:val="24"/>
        </w:rPr>
        <w:t>Nepal attaches great signi</w:t>
      </w:r>
      <w:r w:rsidR="00A91B4D" w:rsidRPr="00A64103">
        <w:rPr>
          <w:rFonts w:ascii="Times New Roman" w:hAnsi="Times New Roman" w:cs="Kokila"/>
          <w:sz w:val="24"/>
          <w:szCs w:val="24"/>
        </w:rPr>
        <w:t xml:space="preserve">ficance to the </w:t>
      </w:r>
      <w:r w:rsidR="00DD4A59" w:rsidRPr="00A64103">
        <w:rPr>
          <w:rFonts w:ascii="Times New Roman" w:hAnsi="Times New Roman" w:cs="Kokila"/>
          <w:sz w:val="24"/>
          <w:szCs w:val="24"/>
        </w:rPr>
        <w:t xml:space="preserve">promotion </w:t>
      </w:r>
      <w:r w:rsidR="00A91B4D" w:rsidRPr="00A64103">
        <w:rPr>
          <w:rFonts w:ascii="Times New Roman" w:hAnsi="Times New Roman" w:cs="Kokila"/>
          <w:sz w:val="24"/>
          <w:szCs w:val="24"/>
        </w:rPr>
        <w:t xml:space="preserve">and </w:t>
      </w:r>
      <w:r w:rsidR="00DD4A59" w:rsidRPr="00A64103">
        <w:rPr>
          <w:rFonts w:ascii="Times New Roman" w:hAnsi="Times New Roman" w:cs="Kokila"/>
          <w:sz w:val="24"/>
          <w:szCs w:val="24"/>
        </w:rPr>
        <w:t xml:space="preserve">protection </w:t>
      </w:r>
      <w:r w:rsidR="00A91B4D" w:rsidRPr="00A64103">
        <w:rPr>
          <w:rFonts w:ascii="Times New Roman" w:hAnsi="Times New Roman" w:cs="Kokila"/>
          <w:sz w:val="24"/>
          <w:szCs w:val="24"/>
        </w:rPr>
        <w:t xml:space="preserve">of </w:t>
      </w:r>
      <w:r w:rsidR="00A64103">
        <w:rPr>
          <w:rFonts w:ascii="Times New Roman" w:hAnsi="Times New Roman" w:cs="Kokila"/>
          <w:sz w:val="24"/>
          <w:szCs w:val="24"/>
        </w:rPr>
        <w:t xml:space="preserve">the </w:t>
      </w:r>
      <w:r w:rsidR="00A91B4D" w:rsidRPr="00A64103">
        <w:rPr>
          <w:rFonts w:ascii="Times New Roman" w:hAnsi="Times New Roman" w:cs="Kokila"/>
          <w:sz w:val="24"/>
          <w:szCs w:val="24"/>
        </w:rPr>
        <w:t>rights of women and girls.</w:t>
      </w:r>
      <w:r w:rsidR="00A64103">
        <w:rPr>
          <w:rFonts w:ascii="Times New Roman" w:hAnsi="Times New Roman" w:cs="Kokila"/>
          <w:sz w:val="24"/>
          <w:szCs w:val="24"/>
        </w:rPr>
        <w:t xml:space="preserve"> </w:t>
      </w:r>
      <w:r w:rsidR="0009670F" w:rsidRPr="00106A9E">
        <w:rPr>
          <w:rFonts w:ascii="Times New Roman" w:hAnsi="Times New Roman" w:cs="Kokila"/>
          <w:sz w:val="24"/>
          <w:szCs w:val="24"/>
        </w:rPr>
        <w:t>The Constitution of Nepal, in its preamble</w:t>
      </w:r>
      <w:r w:rsidR="00A64103">
        <w:rPr>
          <w:rFonts w:ascii="Times New Roman" w:hAnsi="Times New Roman" w:cs="Kokila"/>
          <w:sz w:val="24"/>
          <w:szCs w:val="24"/>
        </w:rPr>
        <w:t>,</w:t>
      </w:r>
      <w:r w:rsidR="0009670F" w:rsidRPr="00106A9E">
        <w:rPr>
          <w:rFonts w:ascii="Times New Roman" w:hAnsi="Times New Roman" w:cs="Kokila"/>
          <w:sz w:val="24"/>
          <w:szCs w:val="24"/>
        </w:rPr>
        <w:t xml:space="preserve"> aims to end all forms of discrimination and oppression against all </w:t>
      </w:r>
      <w:r w:rsidR="00BC6A47">
        <w:rPr>
          <w:rFonts w:ascii="Times New Roman" w:hAnsi="Times New Roman" w:cs="Kokila"/>
          <w:sz w:val="24"/>
          <w:szCs w:val="24"/>
        </w:rPr>
        <w:t>citizens</w:t>
      </w:r>
      <w:r w:rsidR="00B61A87" w:rsidRPr="00106A9E">
        <w:rPr>
          <w:rFonts w:ascii="Times New Roman" w:hAnsi="Times New Roman" w:cs="Kokila"/>
          <w:sz w:val="24"/>
          <w:szCs w:val="24"/>
        </w:rPr>
        <w:t>. It guarantees the r</w:t>
      </w:r>
      <w:r w:rsidR="0009670F" w:rsidRPr="00106A9E">
        <w:rPr>
          <w:rFonts w:ascii="Times New Roman" w:hAnsi="Times New Roman" w:cs="Kokila"/>
          <w:sz w:val="24"/>
          <w:szCs w:val="24"/>
        </w:rPr>
        <w:t>ights of women as a fund</w:t>
      </w:r>
      <w:r w:rsidR="00C04A62" w:rsidRPr="00106A9E">
        <w:rPr>
          <w:rFonts w:ascii="Times New Roman" w:hAnsi="Times New Roman" w:cs="Kokila"/>
          <w:sz w:val="24"/>
          <w:szCs w:val="24"/>
        </w:rPr>
        <w:t>amental right under Articles 38</w:t>
      </w:r>
      <w:r w:rsidR="0009670F" w:rsidRPr="00106A9E">
        <w:rPr>
          <w:rFonts w:ascii="Times New Roman" w:hAnsi="Times New Roman" w:cs="Kokila"/>
          <w:sz w:val="24"/>
          <w:szCs w:val="24"/>
        </w:rPr>
        <w:t xml:space="preserve">. </w:t>
      </w:r>
      <w:r w:rsidR="00DD4A59">
        <w:rPr>
          <w:rFonts w:ascii="Times New Roman" w:hAnsi="Times New Roman" w:cs="Kokila"/>
          <w:sz w:val="24"/>
          <w:szCs w:val="24"/>
        </w:rPr>
        <w:t>The</w:t>
      </w:r>
      <w:r w:rsidR="0009670F" w:rsidRPr="00106A9E">
        <w:rPr>
          <w:rFonts w:ascii="Times New Roman" w:hAnsi="Times New Roman" w:cs="Kokila"/>
          <w:sz w:val="24"/>
          <w:szCs w:val="24"/>
        </w:rPr>
        <w:t xml:space="preserve"> Constitution </w:t>
      </w:r>
      <w:r w:rsidR="00CF6C2E">
        <w:rPr>
          <w:rFonts w:ascii="Times New Roman" w:hAnsi="Times New Roman" w:cs="Kokila"/>
          <w:sz w:val="24"/>
          <w:szCs w:val="24"/>
        </w:rPr>
        <w:t xml:space="preserve">also </w:t>
      </w:r>
      <w:r w:rsidR="0009670F" w:rsidRPr="00106A9E">
        <w:rPr>
          <w:rFonts w:ascii="Times New Roman" w:hAnsi="Times New Roman" w:cs="Kokila"/>
          <w:sz w:val="24"/>
          <w:szCs w:val="24"/>
        </w:rPr>
        <w:t xml:space="preserve">provides for the establishment of institutional mechanisms such as </w:t>
      </w:r>
      <w:r w:rsidR="00A64103">
        <w:rPr>
          <w:rFonts w:ascii="Times New Roman" w:hAnsi="Times New Roman" w:cs="Kokila"/>
          <w:sz w:val="24"/>
          <w:szCs w:val="24"/>
        </w:rPr>
        <w:t xml:space="preserve">the </w:t>
      </w:r>
      <w:r w:rsidR="0009670F" w:rsidRPr="00106A9E">
        <w:rPr>
          <w:rFonts w:ascii="Times New Roman" w:hAnsi="Times New Roman" w:cs="Kokila"/>
          <w:sz w:val="24"/>
          <w:szCs w:val="24"/>
        </w:rPr>
        <w:t>National Women Commission</w:t>
      </w:r>
      <w:r w:rsidR="00C04A62" w:rsidRPr="00106A9E">
        <w:rPr>
          <w:rFonts w:ascii="Times New Roman" w:hAnsi="Times New Roman" w:cs="Kokila"/>
          <w:sz w:val="24"/>
          <w:szCs w:val="24"/>
        </w:rPr>
        <w:t>, a constitutional body,</w:t>
      </w:r>
      <w:r w:rsidR="00A64103">
        <w:rPr>
          <w:rFonts w:ascii="Times New Roman" w:hAnsi="Times New Roman" w:cs="Kokila"/>
          <w:sz w:val="24"/>
          <w:szCs w:val="24"/>
        </w:rPr>
        <w:t xml:space="preserve"> </w:t>
      </w:r>
      <w:r w:rsidRPr="00106A9E">
        <w:rPr>
          <w:rFonts w:ascii="Times New Roman" w:hAnsi="Times New Roman" w:cs="Kokila"/>
          <w:sz w:val="24"/>
          <w:szCs w:val="24"/>
        </w:rPr>
        <w:t>especially</w:t>
      </w:r>
      <w:r w:rsidR="00A64103">
        <w:rPr>
          <w:rFonts w:ascii="Times New Roman" w:hAnsi="Times New Roman" w:cs="Kokila"/>
          <w:sz w:val="24"/>
          <w:szCs w:val="24"/>
        </w:rPr>
        <w:t xml:space="preserve"> </w:t>
      </w:r>
      <w:r w:rsidR="00B62D80" w:rsidRPr="00106A9E">
        <w:rPr>
          <w:rFonts w:ascii="Times New Roman" w:hAnsi="Times New Roman" w:cs="Kokila"/>
          <w:sz w:val="24"/>
          <w:szCs w:val="24"/>
        </w:rPr>
        <w:t>for protecting</w:t>
      </w:r>
      <w:r w:rsidR="00C04A62" w:rsidRPr="00106A9E">
        <w:rPr>
          <w:rFonts w:ascii="Times New Roman" w:hAnsi="Times New Roman" w:cs="Kokila"/>
          <w:sz w:val="24"/>
          <w:szCs w:val="24"/>
        </w:rPr>
        <w:t xml:space="preserve">, </w:t>
      </w:r>
      <w:r w:rsidR="0009670F" w:rsidRPr="00106A9E">
        <w:rPr>
          <w:rFonts w:ascii="Times New Roman" w:hAnsi="Times New Roman" w:cs="Kokila"/>
          <w:sz w:val="24"/>
          <w:szCs w:val="24"/>
        </w:rPr>
        <w:t>enhancing and uplifting the rights of women and mainstreaming the vulnerable women in the development</w:t>
      </w:r>
      <w:r w:rsidR="00C04A62" w:rsidRPr="00106A9E">
        <w:rPr>
          <w:rFonts w:ascii="Times New Roman" w:hAnsi="Times New Roman" w:cs="Kokila"/>
          <w:sz w:val="24"/>
          <w:szCs w:val="24"/>
        </w:rPr>
        <w:t xml:space="preserve"> process</w:t>
      </w:r>
      <w:r w:rsidR="0009670F" w:rsidRPr="00106A9E">
        <w:rPr>
          <w:rFonts w:ascii="Times New Roman" w:hAnsi="Times New Roman" w:cs="Kokila"/>
          <w:sz w:val="24"/>
          <w:szCs w:val="24"/>
        </w:rPr>
        <w:t xml:space="preserve">. </w:t>
      </w:r>
      <w:r w:rsidR="00C04A62" w:rsidRPr="00106A9E">
        <w:rPr>
          <w:rFonts w:ascii="Times New Roman" w:hAnsi="Times New Roman" w:cs="Kokila"/>
          <w:sz w:val="24"/>
          <w:szCs w:val="24"/>
        </w:rPr>
        <w:t xml:space="preserve">The Constitution ensures </w:t>
      </w:r>
      <w:r w:rsidR="00A64103">
        <w:rPr>
          <w:rFonts w:ascii="Times New Roman" w:hAnsi="Times New Roman" w:cs="Kokila"/>
          <w:sz w:val="24"/>
          <w:szCs w:val="24"/>
        </w:rPr>
        <w:t xml:space="preserve">the </w:t>
      </w:r>
      <w:r w:rsidR="00C04A62" w:rsidRPr="00106A9E">
        <w:rPr>
          <w:rFonts w:ascii="Times New Roman" w:hAnsi="Times New Roman" w:cs="Kokila"/>
          <w:sz w:val="24"/>
          <w:szCs w:val="24"/>
        </w:rPr>
        <w:t xml:space="preserve">participation of women in all bodies of the State on the basis of proportional inclusion. </w:t>
      </w:r>
      <w:r w:rsidR="00D825E2" w:rsidRPr="00106A9E">
        <w:rPr>
          <w:rFonts w:ascii="Times New Roman" w:hAnsi="Times New Roman" w:cs="Kokila"/>
          <w:sz w:val="24"/>
          <w:szCs w:val="24"/>
        </w:rPr>
        <w:t xml:space="preserve">The constitutional threshold of at least 33% women representation in the Federal Parliament and Provincial Assemblies has been fully met. </w:t>
      </w:r>
    </w:p>
    <w:p w:rsidR="0009670F" w:rsidRDefault="00CF6C2E" w:rsidP="00CF6C2E">
      <w:pPr>
        <w:pStyle w:val="ListParagraph"/>
        <w:numPr>
          <w:ilvl w:val="0"/>
          <w:numId w:val="12"/>
        </w:numPr>
        <w:spacing w:line="360" w:lineRule="auto"/>
        <w:ind w:left="0"/>
        <w:jc w:val="both"/>
        <w:rPr>
          <w:rFonts w:ascii="Times New Roman" w:hAnsi="Times New Roman" w:cs="Kokila"/>
          <w:sz w:val="24"/>
          <w:szCs w:val="24"/>
        </w:rPr>
      </w:pPr>
      <w:r>
        <w:rPr>
          <w:rFonts w:ascii="Times New Roman" w:hAnsi="Times New Roman" w:cs="Kokila"/>
          <w:sz w:val="24"/>
          <w:szCs w:val="24"/>
        </w:rPr>
        <w:t xml:space="preserve">Moreover, </w:t>
      </w:r>
      <w:r w:rsidR="00F53ECB" w:rsidRPr="00106A9E">
        <w:rPr>
          <w:rFonts w:ascii="Times New Roman" w:hAnsi="Times New Roman" w:cs="Kokila"/>
          <w:sz w:val="24"/>
          <w:szCs w:val="24"/>
        </w:rPr>
        <w:t xml:space="preserve">Nepal is </w:t>
      </w:r>
      <w:r w:rsidR="00A64103">
        <w:rPr>
          <w:rFonts w:ascii="Times New Roman" w:hAnsi="Times New Roman" w:cs="Kokila"/>
          <w:sz w:val="24"/>
          <w:szCs w:val="24"/>
        </w:rPr>
        <w:t xml:space="preserve">a </w:t>
      </w:r>
      <w:r w:rsidR="00E03F13" w:rsidRPr="00106A9E">
        <w:rPr>
          <w:rFonts w:ascii="Times New Roman" w:hAnsi="Times New Roman" w:cs="Kokila"/>
          <w:sz w:val="24"/>
          <w:szCs w:val="24"/>
        </w:rPr>
        <w:t>party to seven core human rights conventions including CEDAW, CERD, CRC and six optional protocols.</w:t>
      </w:r>
      <w:r w:rsidR="00A64103">
        <w:rPr>
          <w:rFonts w:ascii="Times New Roman" w:hAnsi="Times New Roman" w:cs="Kokila"/>
          <w:sz w:val="24"/>
          <w:szCs w:val="24"/>
        </w:rPr>
        <w:t xml:space="preserve"> </w:t>
      </w:r>
      <w:r w:rsidR="00E03F13" w:rsidRPr="00106A9E">
        <w:rPr>
          <w:rFonts w:ascii="Times New Roman" w:hAnsi="Times New Roman" w:cs="Kokila"/>
          <w:sz w:val="24"/>
          <w:szCs w:val="24"/>
        </w:rPr>
        <w:t>Nepal has adopted a comprehensive legal framework</w:t>
      </w:r>
      <w:r w:rsidR="00106A9E" w:rsidRPr="00106A9E">
        <w:rPr>
          <w:rFonts w:ascii="Times New Roman" w:hAnsi="Times New Roman" w:cs="Kokila"/>
          <w:sz w:val="24"/>
          <w:szCs w:val="24"/>
        </w:rPr>
        <w:t xml:space="preserve"> in terms of domesticating its international obligations into national legislation.</w:t>
      </w:r>
      <w:r>
        <w:rPr>
          <w:rFonts w:ascii="Times New Roman" w:hAnsi="Times New Roman" w:cs="Kokila"/>
          <w:sz w:val="24"/>
          <w:szCs w:val="24"/>
        </w:rPr>
        <w:t xml:space="preserve"> This indicates Nepal’s unflinching commitment to respect </w:t>
      </w:r>
      <w:r w:rsidR="00A64103">
        <w:rPr>
          <w:rFonts w:ascii="Times New Roman" w:hAnsi="Times New Roman" w:cs="Kokila"/>
          <w:sz w:val="24"/>
          <w:szCs w:val="24"/>
        </w:rPr>
        <w:t xml:space="preserve">the </w:t>
      </w:r>
      <w:r>
        <w:rPr>
          <w:rFonts w:ascii="Times New Roman" w:hAnsi="Times New Roman" w:cs="Kokila"/>
          <w:sz w:val="24"/>
          <w:szCs w:val="24"/>
        </w:rPr>
        <w:t>human rights of women and girls.</w:t>
      </w:r>
    </w:p>
    <w:p w:rsidR="004D61F0" w:rsidRPr="00106A9E" w:rsidRDefault="00A64103" w:rsidP="004D61F0">
      <w:pPr>
        <w:pStyle w:val="ListParagraph"/>
        <w:numPr>
          <w:ilvl w:val="0"/>
          <w:numId w:val="12"/>
        </w:numPr>
        <w:spacing w:line="360" w:lineRule="auto"/>
        <w:ind w:left="0"/>
        <w:jc w:val="both"/>
        <w:rPr>
          <w:rFonts w:ascii="Times New Roman" w:hAnsi="Times New Roman" w:cs="Kokila"/>
          <w:sz w:val="24"/>
          <w:szCs w:val="24"/>
        </w:rPr>
      </w:pPr>
      <w:r>
        <w:rPr>
          <w:rFonts w:ascii="Times New Roman" w:hAnsi="Times New Roman" w:cs="Times New Roman"/>
          <w:sz w:val="24"/>
          <w:szCs w:val="24"/>
        </w:rPr>
        <w:t>Besides</w:t>
      </w:r>
      <w:r w:rsidR="00CF6C2E">
        <w:rPr>
          <w:rFonts w:ascii="Times New Roman" w:hAnsi="Times New Roman" w:cs="Times New Roman"/>
          <w:sz w:val="24"/>
          <w:szCs w:val="24"/>
        </w:rPr>
        <w:t xml:space="preserve">, </w:t>
      </w:r>
      <w:r w:rsidR="004D61F0">
        <w:rPr>
          <w:rFonts w:ascii="Times New Roman" w:hAnsi="Times New Roman" w:cs="Times New Roman"/>
          <w:sz w:val="24"/>
          <w:szCs w:val="24"/>
        </w:rPr>
        <w:t>T</w:t>
      </w:r>
      <w:r w:rsidR="004D61F0" w:rsidRPr="00A91B4D">
        <w:rPr>
          <w:rFonts w:ascii="Times New Roman" w:hAnsi="Times New Roman" w:cs="Times New Roman"/>
          <w:sz w:val="24"/>
          <w:szCs w:val="24"/>
        </w:rPr>
        <w:t xml:space="preserve">he GoN developed and implemented National Action Plan for the implementation of UNSCR 1325 and 1820 in 2011 for the period of 2011 to 2016, with a focus on five pillars for action: women’s participation at all decision making levels, protection of women’s rights and prevention of violation of these rights and gender equality among stakeholders, ensuring that </w:t>
      </w:r>
      <w:r w:rsidR="004D61F0" w:rsidRPr="00A91B4D">
        <w:rPr>
          <w:rFonts w:ascii="Times New Roman" w:hAnsi="Times New Roman" w:cs="Times New Roman"/>
          <w:sz w:val="24"/>
          <w:szCs w:val="24"/>
        </w:rPr>
        <w:lastRenderedPageBreak/>
        <w:t>relief, recovery and justice programs meet women’s needs, and resource mobilization and monitoring of the gender mainstreaming activities within all programs.</w:t>
      </w:r>
    </w:p>
    <w:p w:rsidR="00106A9E" w:rsidRDefault="00106A9E" w:rsidP="00106A9E">
      <w:pPr>
        <w:pStyle w:val="ListParagraph"/>
        <w:numPr>
          <w:ilvl w:val="0"/>
          <w:numId w:val="12"/>
        </w:numPr>
        <w:spacing w:line="360" w:lineRule="auto"/>
        <w:ind w:left="0"/>
        <w:jc w:val="both"/>
        <w:rPr>
          <w:rFonts w:ascii="Times New Roman" w:hAnsi="Times New Roman" w:cs="Kokila"/>
          <w:sz w:val="24"/>
          <w:szCs w:val="24"/>
        </w:rPr>
      </w:pPr>
      <w:r w:rsidRPr="00106A9E">
        <w:rPr>
          <w:rFonts w:ascii="Times New Roman" w:hAnsi="Times New Roman" w:cs="Kokila"/>
          <w:sz w:val="24"/>
          <w:szCs w:val="24"/>
        </w:rPr>
        <w:t>MoHA works on the protection of the Human Rights of Women and Children during and after the armed Conflicts in accordance with United Nations Security Council Resolutions 1325.</w:t>
      </w:r>
    </w:p>
    <w:p w:rsidR="00106A9E" w:rsidRPr="00106A9E" w:rsidRDefault="00106A9E" w:rsidP="00106A9E">
      <w:pPr>
        <w:pStyle w:val="ListParagraph"/>
        <w:numPr>
          <w:ilvl w:val="0"/>
          <w:numId w:val="12"/>
        </w:numPr>
        <w:spacing w:line="360" w:lineRule="auto"/>
        <w:ind w:left="0"/>
        <w:jc w:val="both"/>
        <w:rPr>
          <w:rFonts w:ascii="Times New Roman" w:hAnsi="Times New Roman" w:cs="Times New Roman"/>
          <w:sz w:val="24"/>
          <w:szCs w:val="24"/>
        </w:rPr>
      </w:pPr>
      <w:r w:rsidRPr="00106A9E">
        <w:rPr>
          <w:rFonts w:ascii="Times New Roman" w:hAnsi="Times New Roman" w:cs="Times New Roman"/>
          <w:sz w:val="24"/>
          <w:szCs w:val="24"/>
        </w:rPr>
        <w:t xml:space="preserve">MoHA has the responsibility to ensure peace and security of all citizens including women and girls. Priority is given to </w:t>
      </w:r>
      <w:r w:rsidR="00A64103">
        <w:rPr>
          <w:rFonts w:ascii="Times New Roman" w:hAnsi="Times New Roman" w:cs="Times New Roman"/>
          <w:sz w:val="24"/>
          <w:szCs w:val="24"/>
        </w:rPr>
        <w:t xml:space="preserve">the </w:t>
      </w:r>
      <w:r w:rsidRPr="00106A9E">
        <w:rPr>
          <w:rFonts w:ascii="Times New Roman" w:hAnsi="Times New Roman" w:cs="Times New Roman"/>
          <w:sz w:val="24"/>
          <w:szCs w:val="24"/>
        </w:rPr>
        <w:t>relief and rehabilitation of women and children in times of disaster. There is an arrangement to take immediate action on cases of human trafficking, domestic violence and sexual violence from the district office of Nepal Police with zero tolerance.</w:t>
      </w:r>
    </w:p>
    <w:p w:rsidR="00106A9E" w:rsidRPr="00106A9E" w:rsidRDefault="00106A9E" w:rsidP="00106A9E">
      <w:pPr>
        <w:pStyle w:val="ListParagraph"/>
        <w:numPr>
          <w:ilvl w:val="0"/>
          <w:numId w:val="12"/>
        </w:numPr>
        <w:spacing w:line="360" w:lineRule="auto"/>
        <w:ind w:left="0"/>
        <w:jc w:val="both"/>
        <w:rPr>
          <w:rFonts w:ascii="Times New Roman" w:hAnsi="Times New Roman" w:cs="Times New Roman"/>
          <w:sz w:val="24"/>
          <w:szCs w:val="24"/>
        </w:rPr>
      </w:pPr>
      <w:r w:rsidRPr="00106A9E">
        <w:rPr>
          <w:rFonts w:ascii="Times New Roman" w:hAnsi="Times New Roman" w:cs="Times New Roman"/>
          <w:sz w:val="24"/>
          <w:szCs w:val="24"/>
        </w:rPr>
        <w:t>The Women, Children and Senior Citizens Division and Human Rights Promotion Division of Nepal Police and the Human Rights Promotion Branch ha</w:t>
      </w:r>
      <w:r w:rsidR="00A64103">
        <w:rPr>
          <w:rFonts w:ascii="Times New Roman" w:hAnsi="Times New Roman" w:cs="Times New Roman"/>
          <w:sz w:val="24"/>
          <w:szCs w:val="24"/>
        </w:rPr>
        <w:t>ve</w:t>
      </w:r>
      <w:r w:rsidRPr="00106A9E">
        <w:rPr>
          <w:rFonts w:ascii="Times New Roman" w:hAnsi="Times New Roman" w:cs="Times New Roman"/>
          <w:sz w:val="24"/>
          <w:szCs w:val="24"/>
        </w:rPr>
        <w:t xml:space="preserve"> also been established.</w:t>
      </w:r>
    </w:p>
    <w:p w:rsidR="00106A9E" w:rsidRDefault="00A91B4D" w:rsidP="00106A9E">
      <w:pPr>
        <w:pStyle w:val="ListParagraph"/>
        <w:numPr>
          <w:ilvl w:val="0"/>
          <w:numId w:val="12"/>
        </w:numPr>
        <w:spacing w:line="360" w:lineRule="auto"/>
        <w:ind w:left="0"/>
        <w:jc w:val="both"/>
        <w:rPr>
          <w:rFonts w:ascii="Times New Roman" w:hAnsi="Times New Roman" w:cs="Kokila"/>
          <w:sz w:val="24"/>
          <w:szCs w:val="24"/>
        </w:rPr>
      </w:pPr>
      <w:r w:rsidRPr="00B62D80">
        <w:rPr>
          <w:rFonts w:ascii="Times New Roman" w:hAnsi="Times New Roman" w:cs="Kokila"/>
          <w:sz w:val="24"/>
          <w:szCs w:val="24"/>
        </w:rPr>
        <w:t xml:space="preserve">Special Directive on Sexual Conduct, Sexual Abuse and Abuse, 2076 has been implemented </w:t>
      </w:r>
      <w:r w:rsidR="00A64103">
        <w:rPr>
          <w:rFonts w:ascii="Times New Roman" w:hAnsi="Times New Roman" w:cs="Kokila"/>
          <w:sz w:val="24"/>
          <w:szCs w:val="24"/>
        </w:rPr>
        <w:t>to create</w:t>
      </w:r>
      <w:r w:rsidRPr="00B62D80">
        <w:rPr>
          <w:rFonts w:ascii="Times New Roman" w:hAnsi="Times New Roman" w:cs="Kokila"/>
          <w:sz w:val="24"/>
          <w:szCs w:val="24"/>
        </w:rPr>
        <w:t xml:space="preserve"> a healthy work environment by informing the general ranks working in the Military organization about appropriate sexual conduct, sexual exploitation and abuse.</w:t>
      </w:r>
    </w:p>
    <w:p w:rsidR="00A91B4D" w:rsidRDefault="00A91B4D" w:rsidP="00106A9E">
      <w:pPr>
        <w:pStyle w:val="ListParagraph"/>
        <w:numPr>
          <w:ilvl w:val="0"/>
          <w:numId w:val="12"/>
        </w:numPr>
        <w:spacing w:line="360" w:lineRule="auto"/>
        <w:ind w:left="0"/>
        <w:jc w:val="both"/>
        <w:rPr>
          <w:rFonts w:ascii="Times New Roman" w:hAnsi="Times New Roman" w:cs="Kokila"/>
          <w:sz w:val="24"/>
          <w:szCs w:val="24"/>
        </w:rPr>
      </w:pPr>
      <w:r w:rsidRPr="00B62D80">
        <w:rPr>
          <w:rFonts w:ascii="Times New Roman" w:hAnsi="Times New Roman" w:cs="Kokila"/>
          <w:sz w:val="24"/>
          <w:szCs w:val="24"/>
        </w:rPr>
        <w:t xml:space="preserve">Single Women Help Desk, 2018 guideline has been implemented to facilitate single women of veterans who have lost their lives during </w:t>
      </w:r>
      <w:r w:rsidR="00A64103">
        <w:rPr>
          <w:rFonts w:ascii="Times New Roman" w:hAnsi="Times New Roman" w:cs="Kokila"/>
          <w:sz w:val="24"/>
          <w:szCs w:val="24"/>
        </w:rPr>
        <w:t xml:space="preserve">the </w:t>
      </w:r>
      <w:r w:rsidRPr="00B62D80">
        <w:rPr>
          <w:rFonts w:ascii="Times New Roman" w:hAnsi="Times New Roman" w:cs="Kokila"/>
          <w:sz w:val="24"/>
          <w:szCs w:val="24"/>
        </w:rPr>
        <w:t xml:space="preserve">past conflict and in other incidents to express their grievances and problems without hesitation.  </w:t>
      </w:r>
    </w:p>
    <w:p w:rsidR="004D61F0" w:rsidRPr="003C73B1" w:rsidRDefault="003C73B1" w:rsidP="0005486E">
      <w:pPr>
        <w:pStyle w:val="ListParagraph"/>
        <w:numPr>
          <w:ilvl w:val="0"/>
          <w:numId w:val="12"/>
        </w:numPr>
        <w:spacing w:line="360" w:lineRule="auto"/>
        <w:ind w:left="0"/>
        <w:jc w:val="both"/>
        <w:rPr>
          <w:rFonts w:ascii="Times New Roman" w:hAnsi="Times New Roman" w:cs="Times New Roman"/>
          <w:sz w:val="24"/>
          <w:szCs w:val="24"/>
        </w:rPr>
      </w:pPr>
      <w:r>
        <w:rPr>
          <w:rFonts w:ascii="Times New Roman" w:hAnsi="Times New Roman" w:cs="Kokila"/>
          <w:sz w:val="24"/>
          <w:szCs w:val="24"/>
        </w:rPr>
        <w:t xml:space="preserve">The Free and </w:t>
      </w:r>
      <w:r w:rsidR="004D61F0" w:rsidRPr="0005486E">
        <w:rPr>
          <w:rFonts w:ascii="Times New Roman" w:hAnsi="Times New Roman" w:cs="Kokila"/>
          <w:sz w:val="24"/>
          <w:szCs w:val="24"/>
        </w:rPr>
        <w:t xml:space="preserve">Compulsory Education Act, 2018 provides that children of the martyrs, those who have sacrificed their lives in the process of </w:t>
      </w:r>
      <w:r w:rsidR="00A64103">
        <w:rPr>
          <w:rFonts w:ascii="Times New Roman" w:hAnsi="Times New Roman" w:cs="Kokila"/>
          <w:sz w:val="24"/>
          <w:szCs w:val="24"/>
        </w:rPr>
        <w:t xml:space="preserve">the </w:t>
      </w:r>
      <w:r w:rsidR="004D61F0" w:rsidRPr="0005486E">
        <w:rPr>
          <w:rFonts w:ascii="Times New Roman" w:hAnsi="Times New Roman" w:cs="Kokila"/>
          <w:sz w:val="24"/>
          <w:szCs w:val="24"/>
        </w:rPr>
        <w:t xml:space="preserve">popular movement, armed conflict, revolution; and children of the disappeared persons, conflict victims, </w:t>
      </w:r>
      <w:r w:rsidR="00BC6A47" w:rsidRPr="0005486E">
        <w:rPr>
          <w:rFonts w:ascii="Times New Roman" w:hAnsi="Times New Roman" w:cs="Kokila"/>
          <w:sz w:val="24"/>
          <w:szCs w:val="24"/>
        </w:rPr>
        <w:t>and the</w:t>
      </w:r>
      <w:r w:rsidR="004D61F0" w:rsidRPr="0005486E">
        <w:rPr>
          <w:rFonts w:ascii="Times New Roman" w:hAnsi="Times New Roman" w:cs="Kokila"/>
          <w:sz w:val="24"/>
          <w:szCs w:val="24"/>
        </w:rPr>
        <w:t xml:space="preserve"> wounded have the right to get </w:t>
      </w:r>
      <w:r w:rsidR="00A64103">
        <w:rPr>
          <w:rFonts w:ascii="Times New Roman" w:hAnsi="Times New Roman" w:cs="Kokila"/>
          <w:sz w:val="24"/>
          <w:szCs w:val="24"/>
        </w:rPr>
        <w:t xml:space="preserve">the </w:t>
      </w:r>
      <w:r w:rsidR="004D61F0" w:rsidRPr="0005486E">
        <w:rPr>
          <w:rFonts w:ascii="Times New Roman" w:hAnsi="Times New Roman" w:cs="Kokila"/>
          <w:sz w:val="24"/>
          <w:szCs w:val="24"/>
        </w:rPr>
        <w:t>special opportunity for education.</w:t>
      </w:r>
    </w:p>
    <w:p w:rsidR="00F14BBB" w:rsidRDefault="00F14BBB" w:rsidP="00F14BBB">
      <w:pPr>
        <w:pStyle w:val="ListParagraph"/>
        <w:spacing w:line="360" w:lineRule="auto"/>
        <w:ind w:left="0"/>
        <w:jc w:val="both"/>
        <w:rPr>
          <w:rFonts w:ascii="Times New Roman" w:hAnsi="Times New Roman" w:cs="Kokila"/>
          <w:color w:val="17365D" w:themeColor="text2" w:themeShade="BF"/>
          <w:sz w:val="24"/>
          <w:szCs w:val="24"/>
        </w:rPr>
      </w:pPr>
    </w:p>
    <w:p w:rsidR="00A91B4D" w:rsidRPr="004D61F0" w:rsidRDefault="0005486E" w:rsidP="0005486E">
      <w:pPr>
        <w:pStyle w:val="ListParagraph"/>
        <w:numPr>
          <w:ilvl w:val="0"/>
          <w:numId w:val="11"/>
        </w:numPr>
        <w:spacing w:line="360" w:lineRule="auto"/>
        <w:ind w:left="0"/>
        <w:jc w:val="both"/>
        <w:rPr>
          <w:rFonts w:ascii="Times New Roman" w:hAnsi="Times New Roman" w:cs="Kokila"/>
          <w:color w:val="17365D" w:themeColor="text2" w:themeShade="BF"/>
          <w:sz w:val="24"/>
          <w:szCs w:val="24"/>
        </w:rPr>
      </w:pPr>
      <w:r w:rsidRPr="004D61F0">
        <w:rPr>
          <w:rFonts w:ascii="Times New Roman" w:hAnsi="Times New Roman" w:cs="Kokila"/>
          <w:color w:val="17365D" w:themeColor="text2" w:themeShade="BF"/>
          <w:sz w:val="24"/>
          <w:szCs w:val="24"/>
        </w:rPr>
        <w:t>Role of women’s groups, women human rights defenders, women humanitarian, women peacebuilders and girls, and, their meaningful participation in the prevention and resolution of conflicts and in peace building, confidence building, and economic recovery?</w:t>
      </w:r>
    </w:p>
    <w:p w:rsidR="00DD4A59" w:rsidRDefault="004D61F0" w:rsidP="00DD4A59">
      <w:pPr>
        <w:spacing w:after="0" w:line="240" w:lineRule="auto"/>
        <w:jc w:val="both"/>
        <w:rPr>
          <w:rFonts w:ascii="Times New Roman" w:hAnsi="Times New Roman" w:cs="Kokila"/>
          <w:sz w:val="24"/>
          <w:szCs w:val="24"/>
        </w:rPr>
      </w:pPr>
      <w:r w:rsidRPr="004D61F0">
        <w:rPr>
          <w:rFonts w:ascii="Times New Roman" w:hAnsi="Times New Roman" w:cs="Kokila"/>
          <w:b/>
          <w:bCs/>
          <w:sz w:val="24"/>
          <w:szCs w:val="24"/>
        </w:rPr>
        <w:t>Response:</w:t>
      </w:r>
    </w:p>
    <w:p w:rsidR="00C75F52" w:rsidRDefault="00C75F52" w:rsidP="00DD4A59">
      <w:pPr>
        <w:spacing w:after="0" w:line="240" w:lineRule="auto"/>
        <w:jc w:val="both"/>
        <w:rPr>
          <w:rFonts w:ascii="Times New Roman" w:hAnsi="Times New Roman" w:cs="Kokila"/>
          <w:sz w:val="24"/>
          <w:szCs w:val="24"/>
        </w:rPr>
      </w:pPr>
    </w:p>
    <w:p w:rsidR="00CF6C2E" w:rsidRDefault="00CF6C2E" w:rsidP="00CF6C2E">
      <w:pPr>
        <w:pStyle w:val="ListParagraph"/>
        <w:numPr>
          <w:ilvl w:val="0"/>
          <w:numId w:val="12"/>
        </w:numPr>
        <w:spacing w:line="360" w:lineRule="auto"/>
        <w:ind w:left="0"/>
        <w:jc w:val="both"/>
        <w:rPr>
          <w:rFonts w:ascii="Times New Roman" w:hAnsi="Times New Roman" w:cs="Times New Roman"/>
          <w:sz w:val="24"/>
          <w:szCs w:val="24"/>
        </w:rPr>
      </w:pPr>
      <w:r w:rsidRPr="004D61F0">
        <w:rPr>
          <w:rFonts w:ascii="Times New Roman" w:hAnsi="Times New Roman" w:cs="Kokila"/>
          <w:sz w:val="24"/>
          <w:szCs w:val="24"/>
        </w:rPr>
        <w:t xml:space="preserve">Gender Equality &amp; UNSCR's 1325 and 1820 training has been conducted in the Nepal Army and so </w:t>
      </w:r>
      <w:r w:rsidR="00BC6A47">
        <w:rPr>
          <w:rFonts w:ascii="Times New Roman" w:hAnsi="Times New Roman" w:cs="Kokila"/>
          <w:sz w:val="24"/>
          <w:szCs w:val="24"/>
        </w:rPr>
        <w:t xml:space="preserve">far, 3335 gross ranks have </w:t>
      </w:r>
      <w:r w:rsidRPr="004D61F0">
        <w:rPr>
          <w:rFonts w:ascii="Times New Roman" w:hAnsi="Times New Roman" w:cs="Kokila"/>
          <w:sz w:val="24"/>
          <w:szCs w:val="24"/>
        </w:rPr>
        <w:t>completed the training. Gender Equality &amp; UNSCR's 1325 and 1820 trainings directives w</w:t>
      </w:r>
      <w:r w:rsidR="00A64103">
        <w:rPr>
          <w:rFonts w:ascii="Times New Roman" w:hAnsi="Times New Roman" w:cs="Kokila"/>
          <w:sz w:val="24"/>
          <w:szCs w:val="24"/>
        </w:rPr>
        <w:t>ere</w:t>
      </w:r>
      <w:r w:rsidRPr="004D61F0">
        <w:rPr>
          <w:rFonts w:ascii="Times New Roman" w:hAnsi="Times New Roman" w:cs="Kokila"/>
          <w:sz w:val="24"/>
          <w:szCs w:val="24"/>
        </w:rPr>
        <w:t xml:space="preserve"> published and integrated in</w:t>
      </w:r>
      <w:r w:rsidR="00A64103">
        <w:rPr>
          <w:rFonts w:ascii="Times New Roman" w:hAnsi="Times New Roman" w:cs="Kokila"/>
          <w:sz w:val="24"/>
          <w:szCs w:val="24"/>
        </w:rPr>
        <w:t>to</w:t>
      </w:r>
      <w:r w:rsidRPr="004D61F0">
        <w:rPr>
          <w:rFonts w:ascii="Times New Roman" w:hAnsi="Times New Roman" w:cs="Kokila"/>
          <w:sz w:val="24"/>
          <w:szCs w:val="24"/>
        </w:rPr>
        <w:t xml:space="preserve"> every level of training syllabus in </w:t>
      </w:r>
      <w:r w:rsidR="00A64103">
        <w:rPr>
          <w:rFonts w:ascii="Times New Roman" w:hAnsi="Times New Roman" w:cs="Kokila"/>
          <w:sz w:val="24"/>
          <w:szCs w:val="24"/>
        </w:rPr>
        <w:t xml:space="preserve">the </w:t>
      </w:r>
      <w:r w:rsidRPr="004D61F0">
        <w:rPr>
          <w:rFonts w:ascii="Times New Roman" w:hAnsi="Times New Roman" w:cs="Kokila"/>
          <w:sz w:val="24"/>
          <w:szCs w:val="24"/>
        </w:rPr>
        <w:t>Nepal Army.</w:t>
      </w:r>
    </w:p>
    <w:p w:rsidR="004D61F0" w:rsidRDefault="004D61F0" w:rsidP="00DD4A59">
      <w:pPr>
        <w:pStyle w:val="ListParagraph"/>
        <w:numPr>
          <w:ilvl w:val="0"/>
          <w:numId w:val="12"/>
        </w:numPr>
        <w:spacing w:line="360" w:lineRule="auto"/>
        <w:ind w:left="0"/>
        <w:jc w:val="both"/>
        <w:rPr>
          <w:rFonts w:ascii="Times New Roman" w:hAnsi="Times New Roman" w:cs="Kokila"/>
          <w:sz w:val="24"/>
          <w:szCs w:val="24"/>
        </w:rPr>
      </w:pPr>
      <w:r w:rsidRPr="00DD4A59">
        <w:rPr>
          <w:rFonts w:ascii="Times New Roman" w:hAnsi="Times New Roman" w:cs="Kokila"/>
          <w:sz w:val="24"/>
          <w:szCs w:val="24"/>
        </w:rPr>
        <w:t xml:space="preserve">In Nepal Army, a total of 6228 women are currently serving in general ranks and </w:t>
      </w:r>
      <w:r w:rsidR="00A64103">
        <w:rPr>
          <w:rFonts w:ascii="Times New Roman" w:hAnsi="Times New Roman" w:cs="Kokila"/>
          <w:sz w:val="24"/>
          <w:szCs w:val="24"/>
        </w:rPr>
        <w:t xml:space="preserve">a </w:t>
      </w:r>
      <w:r w:rsidRPr="00DD4A59">
        <w:rPr>
          <w:rFonts w:ascii="Times New Roman" w:hAnsi="Times New Roman" w:cs="Kokila"/>
          <w:sz w:val="24"/>
          <w:szCs w:val="24"/>
        </w:rPr>
        <w:t xml:space="preserve">separate unrestricted body of 688 women has been established under the leadership of a female officer. </w:t>
      </w:r>
      <w:r w:rsidRPr="004D61F0">
        <w:rPr>
          <w:rFonts w:ascii="Times New Roman" w:hAnsi="Times New Roman" w:cs="Kokila"/>
          <w:sz w:val="24"/>
          <w:szCs w:val="24"/>
        </w:rPr>
        <w:t xml:space="preserve"> </w:t>
      </w:r>
      <w:r w:rsidRPr="004D61F0">
        <w:rPr>
          <w:rFonts w:ascii="Times New Roman" w:hAnsi="Times New Roman" w:cs="Kokila"/>
          <w:sz w:val="24"/>
          <w:szCs w:val="24"/>
        </w:rPr>
        <w:lastRenderedPageBreak/>
        <w:t>The Directive on Gender Conduct in the Nepal Army, 2070 has been published and implemented. Till Date, 1535 females have participated in various United Nations Peace Keeping Missions. Among those 203 are currently serving in Peace Keeping Missions, Contingents and UNMO/SO.</w:t>
      </w:r>
    </w:p>
    <w:p w:rsidR="003C73B1" w:rsidRPr="0032735E" w:rsidRDefault="003C73B1" w:rsidP="003C73B1">
      <w:pPr>
        <w:pStyle w:val="ListParagraph"/>
        <w:numPr>
          <w:ilvl w:val="0"/>
          <w:numId w:val="12"/>
        </w:numPr>
        <w:spacing w:line="360" w:lineRule="auto"/>
        <w:ind w:left="0"/>
        <w:jc w:val="both"/>
        <w:rPr>
          <w:rFonts w:ascii="Times New Roman" w:hAnsi="Times New Roman" w:cs="Times New Roman"/>
          <w:sz w:val="24"/>
          <w:szCs w:val="24"/>
        </w:rPr>
      </w:pPr>
      <w:r>
        <w:rPr>
          <w:rFonts w:ascii="Times New Roman" w:hAnsi="Times New Roman" w:cs="Kokila"/>
          <w:sz w:val="24"/>
          <w:szCs w:val="24"/>
        </w:rPr>
        <w:t>Scholarships and subsistence allowances have been provided for the children of conflict-affected families.</w:t>
      </w:r>
    </w:p>
    <w:p w:rsidR="0032735E" w:rsidRPr="0032735E" w:rsidRDefault="0032735E" w:rsidP="003C73B1">
      <w:pPr>
        <w:pStyle w:val="ListParagraph"/>
        <w:numPr>
          <w:ilvl w:val="0"/>
          <w:numId w:val="12"/>
        </w:numPr>
        <w:spacing w:line="360" w:lineRule="auto"/>
        <w:ind w:left="0"/>
        <w:jc w:val="both"/>
        <w:rPr>
          <w:rFonts w:ascii="Times New Roman" w:hAnsi="Times New Roman" w:cs="Times New Roman"/>
          <w:sz w:val="24"/>
          <w:szCs w:val="24"/>
        </w:rPr>
      </w:pPr>
      <w:r w:rsidRPr="00F14BBB">
        <w:rPr>
          <w:rFonts w:ascii="Times New Roman" w:hAnsi="Times New Roman" w:cs="Kokila"/>
          <w:sz w:val="24"/>
          <w:szCs w:val="24"/>
        </w:rPr>
        <w:t>For the marriage of one daughter of a veteran soldier Rs.50</w:t>
      </w:r>
      <w:r w:rsidR="00BC6A47" w:rsidRPr="00F14BBB">
        <w:rPr>
          <w:rFonts w:ascii="Times New Roman" w:hAnsi="Times New Roman" w:cs="Kokila"/>
          <w:sz w:val="24"/>
          <w:szCs w:val="24"/>
        </w:rPr>
        <w:t>, 000.00</w:t>
      </w:r>
      <w:r w:rsidRPr="00F14BBB">
        <w:rPr>
          <w:rFonts w:ascii="Times New Roman" w:hAnsi="Times New Roman" w:cs="Kokila"/>
          <w:sz w:val="24"/>
          <w:szCs w:val="24"/>
        </w:rPr>
        <w:t xml:space="preserve"> as a Marriage Grant has been provided. </w:t>
      </w:r>
    </w:p>
    <w:p w:rsidR="0032735E" w:rsidRPr="00F14BBB" w:rsidRDefault="0032735E" w:rsidP="0032735E">
      <w:pPr>
        <w:pStyle w:val="ListParagraph"/>
        <w:numPr>
          <w:ilvl w:val="0"/>
          <w:numId w:val="12"/>
        </w:numPr>
        <w:spacing w:line="360" w:lineRule="auto"/>
        <w:ind w:left="-90" w:hanging="180"/>
        <w:jc w:val="both"/>
        <w:rPr>
          <w:rFonts w:ascii="Times New Roman" w:hAnsi="Times New Roman" w:cs="Kokila"/>
          <w:sz w:val="24"/>
          <w:szCs w:val="24"/>
        </w:rPr>
      </w:pPr>
      <w:r w:rsidRPr="00F14BBB">
        <w:rPr>
          <w:rFonts w:ascii="Times New Roman" w:hAnsi="Times New Roman" w:cs="Kokila"/>
          <w:sz w:val="24"/>
          <w:szCs w:val="24"/>
        </w:rPr>
        <w:t>Single Women of the veteran soldiers are also being provided direct employment opportunities in the college/schools/institutes/offices/committees run under the Army Welfare Fund according to their educational qualifications.</w:t>
      </w:r>
    </w:p>
    <w:p w:rsidR="003C73B1" w:rsidRPr="00DD4A59" w:rsidRDefault="003C73B1" w:rsidP="003C73B1">
      <w:pPr>
        <w:pStyle w:val="ListParagraph"/>
        <w:spacing w:line="360" w:lineRule="auto"/>
        <w:ind w:left="0"/>
        <w:jc w:val="both"/>
        <w:rPr>
          <w:rFonts w:ascii="Times New Roman" w:hAnsi="Times New Roman" w:cs="Kokila"/>
          <w:sz w:val="24"/>
          <w:szCs w:val="24"/>
        </w:rPr>
      </w:pPr>
    </w:p>
    <w:p w:rsidR="00CF6C2E" w:rsidRPr="00F14BBB" w:rsidRDefault="00CF6C2E" w:rsidP="00CF6C2E">
      <w:pPr>
        <w:pStyle w:val="ListParagraph"/>
        <w:numPr>
          <w:ilvl w:val="0"/>
          <w:numId w:val="11"/>
        </w:numPr>
        <w:spacing w:line="360" w:lineRule="auto"/>
        <w:ind w:left="0"/>
        <w:jc w:val="both"/>
        <w:rPr>
          <w:rFonts w:ascii="Times New Roman" w:hAnsi="Times New Roman" w:cs="Times New Roman"/>
          <w:color w:val="17365D" w:themeColor="text2" w:themeShade="BF"/>
          <w:sz w:val="24"/>
          <w:szCs w:val="24"/>
        </w:rPr>
      </w:pPr>
      <w:r w:rsidRPr="00F14BBB">
        <w:rPr>
          <w:rFonts w:ascii="Times New Roman" w:hAnsi="Times New Roman" w:cs="Kokila"/>
          <w:color w:val="17365D" w:themeColor="text2" w:themeShade="BF"/>
          <w:sz w:val="24"/>
          <w:szCs w:val="24"/>
        </w:rPr>
        <w:t>Prevention measures in place, guided by lessons learned to alert in crise</w:t>
      </w:r>
      <w:r w:rsidR="003C73B1" w:rsidRPr="00F14BBB">
        <w:rPr>
          <w:rFonts w:ascii="Times New Roman" w:hAnsi="Times New Roman" w:cs="Kokila"/>
          <w:color w:val="17365D" w:themeColor="text2" w:themeShade="BF"/>
          <w:sz w:val="24"/>
          <w:szCs w:val="24"/>
        </w:rPr>
        <w:t>s</w:t>
      </w:r>
      <w:r w:rsidRPr="00F14BBB">
        <w:rPr>
          <w:rFonts w:ascii="Times New Roman" w:hAnsi="Times New Roman" w:cs="Kokila"/>
          <w:color w:val="17365D" w:themeColor="text2" w:themeShade="BF"/>
          <w:sz w:val="24"/>
          <w:szCs w:val="24"/>
        </w:rPr>
        <w:t>, which might have negative impact on the rights of women and girls?</w:t>
      </w:r>
    </w:p>
    <w:p w:rsidR="00CF6C2E" w:rsidRDefault="00CF6C2E" w:rsidP="00CF6C2E">
      <w:pPr>
        <w:pStyle w:val="ListParagraph"/>
        <w:spacing w:line="360" w:lineRule="auto"/>
        <w:ind w:left="0"/>
        <w:jc w:val="both"/>
        <w:rPr>
          <w:rFonts w:ascii="Times New Roman" w:hAnsi="Times New Roman" w:cs="Times New Roman"/>
          <w:b/>
          <w:bCs/>
          <w:sz w:val="24"/>
          <w:szCs w:val="24"/>
        </w:rPr>
      </w:pPr>
      <w:r w:rsidRPr="00CF6C2E">
        <w:rPr>
          <w:rFonts w:ascii="Times New Roman" w:hAnsi="Times New Roman" w:cs="Times New Roman"/>
          <w:b/>
          <w:bCs/>
          <w:sz w:val="24"/>
          <w:szCs w:val="24"/>
        </w:rPr>
        <w:t>Response:</w:t>
      </w:r>
    </w:p>
    <w:p w:rsidR="003A4D36" w:rsidRPr="00F14BBB" w:rsidRDefault="003A4D36" w:rsidP="003A4D36">
      <w:pPr>
        <w:pStyle w:val="ListParagraph"/>
        <w:numPr>
          <w:ilvl w:val="0"/>
          <w:numId w:val="19"/>
        </w:numPr>
        <w:spacing w:line="360" w:lineRule="auto"/>
        <w:ind w:left="0"/>
        <w:jc w:val="both"/>
        <w:rPr>
          <w:rFonts w:ascii="Times New Roman" w:hAnsi="Times New Roman" w:cs="Times New Roman"/>
          <w:sz w:val="24"/>
          <w:szCs w:val="24"/>
        </w:rPr>
      </w:pPr>
      <w:r w:rsidRPr="00F14BBB">
        <w:rPr>
          <w:rFonts w:ascii="Times New Roman" w:hAnsi="Times New Roman" w:cs="Kokila"/>
          <w:sz w:val="24"/>
          <w:szCs w:val="24"/>
        </w:rPr>
        <w:t xml:space="preserve">The Nepal Army Vocational Training Center has been established under the umbrella of the Army Welfare Fund for the benefit of single women (widow of </w:t>
      </w:r>
      <w:r w:rsidR="00A64103">
        <w:rPr>
          <w:rFonts w:ascii="Times New Roman" w:hAnsi="Times New Roman" w:cs="Kokila"/>
          <w:sz w:val="24"/>
          <w:szCs w:val="24"/>
        </w:rPr>
        <w:t xml:space="preserve">a </w:t>
      </w:r>
      <w:r w:rsidRPr="00F14BBB">
        <w:rPr>
          <w:rFonts w:ascii="Times New Roman" w:hAnsi="Times New Roman" w:cs="Kokila"/>
          <w:sz w:val="24"/>
          <w:szCs w:val="24"/>
        </w:rPr>
        <w:t xml:space="preserve">veteran </w:t>
      </w:r>
      <w:r w:rsidR="00BC6A47">
        <w:rPr>
          <w:rFonts w:ascii="Times New Roman" w:hAnsi="Times New Roman" w:cs="Kokila"/>
          <w:sz w:val="24"/>
          <w:szCs w:val="24"/>
        </w:rPr>
        <w:t xml:space="preserve">or </w:t>
      </w:r>
      <w:r w:rsidR="00BC6A47" w:rsidRPr="00F14BBB">
        <w:rPr>
          <w:rFonts w:ascii="Times New Roman" w:hAnsi="Times New Roman" w:cs="Kokila"/>
          <w:sz w:val="24"/>
          <w:szCs w:val="24"/>
        </w:rPr>
        <w:t xml:space="preserve">soldiers </w:t>
      </w:r>
      <w:r w:rsidRPr="00F14BBB">
        <w:rPr>
          <w:rFonts w:ascii="Times New Roman" w:hAnsi="Times New Roman" w:cs="Kokila"/>
          <w:sz w:val="24"/>
          <w:szCs w:val="24"/>
        </w:rPr>
        <w:t>died on duty) and unmarried daughter</w:t>
      </w:r>
      <w:r w:rsidR="00BC6A47">
        <w:rPr>
          <w:rFonts w:ascii="Times New Roman" w:hAnsi="Times New Roman" w:cs="Kokila"/>
          <w:sz w:val="24"/>
          <w:szCs w:val="24"/>
        </w:rPr>
        <w:t>s</w:t>
      </w:r>
      <w:r w:rsidRPr="00F14BBB">
        <w:rPr>
          <w:rFonts w:ascii="Times New Roman" w:hAnsi="Times New Roman" w:cs="Kokila"/>
          <w:sz w:val="24"/>
          <w:szCs w:val="24"/>
        </w:rPr>
        <w:t xml:space="preserve"> under the age of 18. So far, 1062 people have been imparted vocational training from the training centre.</w:t>
      </w:r>
    </w:p>
    <w:p w:rsidR="0032735E" w:rsidRDefault="003A4D36" w:rsidP="003A4D36">
      <w:pPr>
        <w:pStyle w:val="ListParagraph"/>
        <w:numPr>
          <w:ilvl w:val="0"/>
          <w:numId w:val="19"/>
        </w:numPr>
        <w:spacing w:line="360" w:lineRule="auto"/>
        <w:ind w:left="0"/>
        <w:jc w:val="both"/>
        <w:rPr>
          <w:rFonts w:ascii="Times New Roman" w:hAnsi="Times New Roman" w:cs="Kokila"/>
          <w:sz w:val="24"/>
          <w:szCs w:val="24"/>
        </w:rPr>
      </w:pPr>
      <w:r w:rsidRPr="00F14BBB">
        <w:rPr>
          <w:rFonts w:ascii="Times New Roman" w:hAnsi="Times New Roman" w:cs="Kokila"/>
          <w:sz w:val="24"/>
          <w:szCs w:val="24"/>
        </w:rPr>
        <w:t xml:space="preserve"> Nepal Army has been conducting Women Entrepreneurship Loan Program in collaboration with Nepal Investment Bank for the benefit of pensioner single women and unmarried daughter</w:t>
      </w:r>
      <w:r w:rsidR="00A64103">
        <w:rPr>
          <w:rFonts w:ascii="Times New Roman" w:hAnsi="Times New Roman" w:cs="Kokila"/>
          <w:sz w:val="24"/>
          <w:szCs w:val="24"/>
        </w:rPr>
        <w:t>s</w:t>
      </w:r>
      <w:r w:rsidRPr="00F14BBB">
        <w:rPr>
          <w:rFonts w:ascii="Times New Roman" w:hAnsi="Times New Roman" w:cs="Kokila"/>
          <w:sz w:val="24"/>
          <w:szCs w:val="24"/>
        </w:rPr>
        <w:t xml:space="preserve"> of ex-servicemen. </w:t>
      </w:r>
    </w:p>
    <w:p w:rsidR="00CF6C2E" w:rsidRDefault="00CF6C2E" w:rsidP="003A4D36">
      <w:pPr>
        <w:pStyle w:val="ListParagraph"/>
        <w:numPr>
          <w:ilvl w:val="0"/>
          <w:numId w:val="19"/>
        </w:numPr>
        <w:spacing w:line="360" w:lineRule="auto"/>
        <w:ind w:left="90"/>
        <w:jc w:val="both"/>
        <w:rPr>
          <w:rFonts w:ascii="Times New Roman" w:hAnsi="Times New Roman" w:cs="Times New Roman"/>
          <w:sz w:val="24"/>
          <w:szCs w:val="24"/>
        </w:rPr>
      </w:pPr>
      <w:r w:rsidRPr="00106A9E">
        <w:rPr>
          <w:rFonts w:ascii="Times New Roman" w:hAnsi="Times New Roman" w:cs="Times New Roman"/>
          <w:sz w:val="24"/>
          <w:szCs w:val="24"/>
        </w:rPr>
        <w:t>Women's Cell of Nepal Police has been established in each district which is working for the protection and promotion of human rights of women and children in collaboration with the Community Police Center. It investigates women's and children's issues.</w:t>
      </w:r>
    </w:p>
    <w:p w:rsidR="003A4D36" w:rsidRPr="00CF6C2E" w:rsidRDefault="003A4D36" w:rsidP="00CF6C2E">
      <w:pPr>
        <w:pStyle w:val="ListParagraph"/>
        <w:spacing w:line="360" w:lineRule="auto"/>
        <w:ind w:left="0"/>
        <w:jc w:val="both"/>
        <w:rPr>
          <w:rFonts w:ascii="Times New Roman" w:hAnsi="Times New Roman" w:cs="Times New Roman"/>
          <w:sz w:val="24"/>
          <w:szCs w:val="24"/>
        </w:rPr>
      </w:pPr>
    </w:p>
    <w:p w:rsidR="0005486E" w:rsidRPr="00DD4A59" w:rsidRDefault="0005486E" w:rsidP="00CF6C2E">
      <w:pPr>
        <w:pStyle w:val="ListParagraph"/>
        <w:numPr>
          <w:ilvl w:val="0"/>
          <w:numId w:val="11"/>
        </w:numPr>
        <w:spacing w:line="360" w:lineRule="auto"/>
        <w:ind w:left="90"/>
        <w:jc w:val="both"/>
        <w:rPr>
          <w:rFonts w:ascii="Times New Roman" w:hAnsi="Times New Roman" w:cs="Kokila"/>
          <w:color w:val="17365D" w:themeColor="text2" w:themeShade="BF"/>
          <w:sz w:val="24"/>
          <w:szCs w:val="24"/>
        </w:rPr>
      </w:pPr>
      <w:r w:rsidRPr="00DD4A59">
        <w:rPr>
          <w:rFonts w:ascii="Times New Roman" w:hAnsi="Times New Roman" w:cs="Kokila"/>
          <w:color w:val="17365D" w:themeColor="text2" w:themeShade="BF"/>
          <w:sz w:val="24"/>
          <w:szCs w:val="24"/>
        </w:rPr>
        <w:t xml:space="preserve">Measures of accountability implemented or planned to protect and provide remedies to women and girls victims and survivors of human rights violations, including </w:t>
      </w:r>
      <w:r w:rsidR="004D61F0" w:rsidRPr="00DD4A59">
        <w:rPr>
          <w:rFonts w:ascii="Times New Roman" w:hAnsi="Times New Roman" w:cs="Kokila"/>
          <w:color w:val="17365D" w:themeColor="text2" w:themeShade="BF"/>
          <w:sz w:val="24"/>
          <w:szCs w:val="24"/>
        </w:rPr>
        <w:t>g</w:t>
      </w:r>
      <w:r w:rsidRPr="00DD4A59">
        <w:rPr>
          <w:rFonts w:ascii="Times New Roman" w:hAnsi="Times New Roman" w:cs="Kokila"/>
          <w:color w:val="17365D" w:themeColor="text2" w:themeShade="BF"/>
          <w:sz w:val="24"/>
          <w:szCs w:val="24"/>
        </w:rPr>
        <w:t>ender-based violence, during conflicts by State and non-state actors?</w:t>
      </w:r>
    </w:p>
    <w:p w:rsidR="004D61F0" w:rsidRDefault="0005486E" w:rsidP="0005486E">
      <w:pPr>
        <w:pStyle w:val="ListParagraph"/>
        <w:spacing w:line="360" w:lineRule="auto"/>
        <w:ind w:left="-90"/>
        <w:jc w:val="both"/>
        <w:rPr>
          <w:rFonts w:ascii="Times New Roman" w:hAnsi="Times New Roman" w:cs="Kokila"/>
          <w:sz w:val="24"/>
          <w:szCs w:val="24"/>
        </w:rPr>
      </w:pPr>
      <w:r w:rsidRPr="0005486E">
        <w:rPr>
          <w:rFonts w:ascii="Times New Roman" w:hAnsi="Times New Roman" w:cs="Kokila"/>
          <w:b/>
          <w:bCs/>
          <w:sz w:val="24"/>
          <w:szCs w:val="24"/>
        </w:rPr>
        <w:t>Response:</w:t>
      </w:r>
    </w:p>
    <w:p w:rsidR="002059C9" w:rsidRPr="0005486E" w:rsidRDefault="0005486E" w:rsidP="004D61F0">
      <w:pPr>
        <w:pStyle w:val="ListParagraph"/>
        <w:numPr>
          <w:ilvl w:val="0"/>
          <w:numId w:val="16"/>
        </w:numPr>
        <w:spacing w:line="360" w:lineRule="auto"/>
        <w:ind w:left="0"/>
        <w:jc w:val="both"/>
        <w:rPr>
          <w:rFonts w:ascii="Times New Roman" w:hAnsi="Times New Roman" w:cs="Kokila"/>
          <w:sz w:val="24"/>
          <w:szCs w:val="24"/>
        </w:rPr>
      </w:pPr>
      <w:r w:rsidRPr="0005486E">
        <w:rPr>
          <w:rFonts w:ascii="Times New Roman" w:hAnsi="Times New Roman" w:cs="Kokila"/>
          <w:sz w:val="24"/>
          <w:szCs w:val="24"/>
        </w:rPr>
        <w:t xml:space="preserve">Two independent and high-level mechanisms, namely the Truth and Reconciliation Commission (TRC) and the Commission of Investigation on Enforced Disappeared Persons </w:t>
      </w:r>
      <w:r w:rsidRPr="0005486E">
        <w:rPr>
          <w:rFonts w:ascii="Times New Roman" w:hAnsi="Times New Roman" w:cs="Kokila"/>
          <w:sz w:val="24"/>
          <w:szCs w:val="24"/>
        </w:rPr>
        <w:lastRenderedPageBreak/>
        <w:t>(CIEDP), have been set up to address the issues of t</w:t>
      </w:r>
      <w:r w:rsidR="002059C9" w:rsidRPr="0005486E">
        <w:rPr>
          <w:rFonts w:ascii="Times New Roman" w:hAnsi="Times New Roman" w:cs="Kokila"/>
          <w:sz w:val="24"/>
          <w:szCs w:val="24"/>
        </w:rPr>
        <w:t xml:space="preserve">ransitional justice issues in Nepal with a mandate to investigate the allegations of human rights violations during the conflict era (1996-2006). The functions of these commissions are guided by </w:t>
      </w:r>
      <w:r w:rsidR="00A64103">
        <w:rPr>
          <w:rFonts w:ascii="Times New Roman" w:hAnsi="Times New Roman" w:cs="Kokila"/>
          <w:sz w:val="24"/>
          <w:szCs w:val="24"/>
        </w:rPr>
        <w:t xml:space="preserve">the </w:t>
      </w:r>
      <w:r w:rsidR="002059C9" w:rsidRPr="0005486E">
        <w:rPr>
          <w:rFonts w:ascii="Times New Roman" w:hAnsi="Times New Roman" w:cs="Kokila"/>
          <w:sz w:val="24"/>
          <w:szCs w:val="24"/>
        </w:rPr>
        <w:t xml:space="preserve">Enforced Disappearances Enquiry, Truth and Reconciliation Commission Act, 2014, which is in the process of amendment to make it align with the spirit of the Comprehensive Peace Accord, rulings of the Supreme Court of 26 February 2015, relevant international commitments, concerns of the victims and ground realities. </w:t>
      </w:r>
    </w:p>
    <w:p w:rsidR="002059C9" w:rsidRPr="004D61F0" w:rsidRDefault="002059C9" w:rsidP="004D61F0">
      <w:pPr>
        <w:pStyle w:val="ListParagraph"/>
        <w:numPr>
          <w:ilvl w:val="0"/>
          <w:numId w:val="16"/>
        </w:numPr>
        <w:spacing w:line="360" w:lineRule="auto"/>
        <w:ind w:left="0"/>
        <w:jc w:val="both"/>
        <w:rPr>
          <w:rFonts w:ascii="Times New Roman" w:hAnsi="Times New Roman" w:cs="Kokila"/>
          <w:sz w:val="24"/>
          <w:szCs w:val="24"/>
        </w:rPr>
      </w:pPr>
      <w:r w:rsidRPr="004D61F0">
        <w:rPr>
          <w:rFonts w:ascii="Times New Roman" w:hAnsi="Times New Roman" w:cs="Kokila"/>
          <w:sz w:val="24"/>
          <w:szCs w:val="24"/>
        </w:rPr>
        <w:t xml:space="preserve">The TRC collected a total of 63,718 complaints and made preliminary investigations, verified the registered complaints </w:t>
      </w:r>
      <w:r w:rsidR="00A64103">
        <w:rPr>
          <w:rFonts w:ascii="Times New Roman" w:hAnsi="Times New Roman" w:cs="Kokila"/>
          <w:sz w:val="24"/>
          <w:szCs w:val="24"/>
        </w:rPr>
        <w:t>about</w:t>
      </w:r>
      <w:r w:rsidRPr="004D61F0">
        <w:rPr>
          <w:rFonts w:ascii="Times New Roman" w:hAnsi="Times New Roman" w:cs="Kokila"/>
          <w:sz w:val="24"/>
          <w:szCs w:val="24"/>
        </w:rPr>
        <w:t xml:space="preserve"> their authenticity and consolidated the cases for further detailed investigation. So far, decision</w:t>
      </w:r>
      <w:r w:rsidR="00A64103">
        <w:rPr>
          <w:rFonts w:ascii="Times New Roman" w:hAnsi="Times New Roman" w:cs="Kokila"/>
          <w:sz w:val="24"/>
          <w:szCs w:val="24"/>
        </w:rPr>
        <w:t>s</w:t>
      </w:r>
      <w:r w:rsidRPr="004D61F0">
        <w:rPr>
          <w:rFonts w:ascii="Times New Roman" w:hAnsi="Times New Roman" w:cs="Kokila"/>
          <w:sz w:val="24"/>
          <w:szCs w:val="24"/>
        </w:rPr>
        <w:t xml:space="preserve"> have been made to carry out </w:t>
      </w:r>
      <w:r w:rsidR="00A64103">
        <w:rPr>
          <w:rFonts w:ascii="Times New Roman" w:hAnsi="Times New Roman" w:cs="Kokila"/>
          <w:sz w:val="24"/>
          <w:szCs w:val="24"/>
        </w:rPr>
        <w:t xml:space="preserve">a </w:t>
      </w:r>
      <w:r w:rsidRPr="004D61F0">
        <w:rPr>
          <w:rFonts w:ascii="Times New Roman" w:hAnsi="Times New Roman" w:cs="Kokila"/>
          <w:sz w:val="24"/>
          <w:szCs w:val="24"/>
        </w:rPr>
        <w:t>detailed investigation in 200 cases.</w:t>
      </w:r>
      <w:r w:rsidR="00BC6A47" w:rsidRPr="00BC6A47">
        <w:rPr>
          <w:rFonts w:ascii="Times New Roman" w:hAnsi="Times New Roman" w:cs="Kokila"/>
          <w:sz w:val="24"/>
          <w:szCs w:val="24"/>
        </w:rPr>
        <w:t xml:space="preserve"> </w:t>
      </w:r>
      <w:r w:rsidR="00BC6A47" w:rsidRPr="004D61F0">
        <w:rPr>
          <w:rFonts w:ascii="Times New Roman" w:hAnsi="Times New Roman" w:cs="Kokila"/>
          <w:sz w:val="24"/>
          <w:szCs w:val="24"/>
        </w:rPr>
        <w:t>The TRC has adopted the Guidelines on Reparation</w:t>
      </w:r>
      <w:r w:rsidR="00BC6A47">
        <w:rPr>
          <w:rFonts w:ascii="Times New Roman" w:hAnsi="Times New Roman" w:cs="Kokila"/>
          <w:sz w:val="24"/>
          <w:szCs w:val="24"/>
        </w:rPr>
        <w:t>.</w:t>
      </w:r>
    </w:p>
    <w:p w:rsidR="00BC6A47" w:rsidRDefault="002059C9" w:rsidP="004D61F0">
      <w:pPr>
        <w:pStyle w:val="ListParagraph"/>
        <w:numPr>
          <w:ilvl w:val="0"/>
          <w:numId w:val="16"/>
        </w:numPr>
        <w:spacing w:before="240" w:line="360" w:lineRule="auto"/>
        <w:ind w:left="0"/>
        <w:jc w:val="both"/>
        <w:rPr>
          <w:rFonts w:ascii="Times New Roman" w:hAnsi="Times New Roman" w:cs="Kokila"/>
          <w:sz w:val="24"/>
          <w:szCs w:val="24"/>
        </w:rPr>
      </w:pPr>
      <w:r w:rsidRPr="004D61F0">
        <w:rPr>
          <w:rFonts w:ascii="Times New Roman" w:hAnsi="Times New Roman" w:cs="Kokila"/>
          <w:sz w:val="24"/>
          <w:szCs w:val="24"/>
        </w:rPr>
        <w:t>The CIEDP received a total of 3,223 complaints, out of which it verified a list of 2,514</w:t>
      </w:r>
      <w:r w:rsidR="00BC6A47">
        <w:rPr>
          <w:rFonts w:ascii="Times New Roman" w:hAnsi="Times New Roman" w:cs="Kokila"/>
          <w:sz w:val="24"/>
          <w:szCs w:val="24"/>
        </w:rPr>
        <w:t>,</w:t>
      </w:r>
      <w:r w:rsidRPr="004D61F0">
        <w:rPr>
          <w:rFonts w:ascii="Times New Roman" w:hAnsi="Times New Roman" w:cs="Kokila"/>
          <w:sz w:val="24"/>
          <w:szCs w:val="24"/>
        </w:rPr>
        <w:t xml:space="preserve"> after preliminary investigation. The CIEDP has been carrying out </w:t>
      </w:r>
      <w:r w:rsidR="00A64103">
        <w:rPr>
          <w:rFonts w:ascii="Times New Roman" w:hAnsi="Times New Roman" w:cs="Kokila"/>
          <w:sz w:val="24"/>
          <w:szCs w:val="24"/>
        </w:rPr>
        <w:t xml:space="preserve">a </w:t>
      </w:r>
      <w:r w:rsidRPr="004D61F0">
        <w:rPr>
          <w:rFonts w:ascii="Times New Roman" w:hAnsi="Times New Roman" w:cs="Kokila"/>
          <w:sz w:val="24"/>
          <w:szCs w:val="24"/>
        </w:rPr>
        <w:t>detail</w:t>
      </w:r>
      <w:r w:rsidR="00A64103">
        <w:rPr>
          <w:rFonts w:ascii="Times New Roman" w:hAnsi="Times New Roman" w:cs="Kokila"/>
          <w:sz w:val="24"/>
          <w:szCs w:val="24"/>
        </w:rPr>
        <w:t>ed</w:t>
      </w:r>
      <w:r w:rsidRPr="004D61F0">
        <w:rPr>
          <w:rFonts w:ascii="Times New Roman" w:hAnsi="Times New Roman" w:cs="Kokila"/>
          <w:sz w:val="24"/>
          <w:szCs w:val="24"/>
        </w:rPr>
        <w:t xml:space="preserve"> investigation</w:t>
      </w:r>
      <w:r w:rsidR="00BC6A47">
        <w:rPr>
          <w:rFonts w:ascii="Times New Roman" w:hAnsi="Times New Roman" w:cs="Kokila"/>
          <w:sz w:val="24"/>
          <w:szCs w:val="24"/>
        </w:rPr>
        <w:t xml:space="preserve"> of 2,097 cases in 65 districts</w:t>
      </w:r>
      <w:r w:rsidRPr="004D61F0">
        <w:rPr>
          <w:rFonts w:ascii="Times New Roman" w:hAnsi="Times New Roman" w:cs="Kokila"/>
          <w:sz w:val="24"/>
          <w:szCs w:val="24"/>
        </w:rPr>
        <w:t xml:space="preserve">. </w:t>
      </w:r>
    </w:p>
    <w:p w:rsidR="0005486E" w:rsidRPr="004D61F0" w:rsidRDefault="002059C9" w:rsidP="004D61F0">
      <w:pPr>
        <w:pStyle w:val="ListParagraph"/>
        <w:numPr>
          <w:ilvl w:val="0"/>
          <w:numId w:val="16"/>
        </w:numPr>
        <w:spacing w:before="240" w:line="360" w:lineRule="auto"/>
        <w:ind w:left="0"/>
        <w:jc w:val="both"/>
        <w:rPr>
          <w:rFonts w:ascii="Times New Roman" w:hAnsi="Times New Roman" w:cs="Kokila"/>
          <w:sz w:val="24"/>
          <w:szCs w:val="24"/>
        </w:rPr>
      </w:pPr>
      <w:r w:rsidRPr="004D61F0">
        <w:rPr>
          <w:rFonts w:ascii="Times New Roman" w:hAnsi="Times New Roman" w:cs="Kokila"/>
          <w:sz w:val="24"/>
          <w:szCs w:val="24"/>
        </w:rPr>
        <w:t>Both the Commissions have adopted the Procedure for Providing Identity Card to the Victims.</w:t>
      </w:r>
    </w:p>
    <w:p w:rsidR="007E15C5" w:rsidRPr="004D61F0" w:rsidRDefault="00B62D80" w:rsidP="004D61F0">
      <w:pPr>
        <w:pStyle w:val="ListParagraph"/>
        <w:numPr>
          <w:ilvl w:val="0"/>
          <w:numId w:val="16"/>
        </w:numPr>
        <w:spacing w:before="240" w:line="360" w:lineRule="auto"/>
        <w:ind w:left="0"/>
        <w:jc w:val="both"/>
        <w:rPr>
          <w:rFonts w:ascii="Times New Roman" w:hAnsi="Times New Roman" w:cs="Kokila"/>
          <w:sz w:val="24"/>
          <w:szCs w:val="24"/>
        </w:rPr>
      </w:pPr>
      <w:r w:rsidRPr="004D61F0">
        <w:rPr>
          <w:rFonts w:ascii="Times New Roman" w:hAnsi="Times New Roman" w:cs="Kokila"/>
          <w:sz w:val="24"/>
          <w:szCs w:val="24"/>
        </w:rPr>
        <w:t>The</w:t>
      </w:r>
      <w:r w:rsidR="00FB5DBE" w:rsidRPr="004D61F0">
        <w:rPr>
          <w:rFonts w:ascii="Times New Roman" w:hAnsi="Times New Roman" w:cs="Kokila"/>
          <w:sz w:val="24"/>
          <w:szCs w:val="24"/>
        </w:rPr>
        <w:t xml:space="preserve"> Ministry of Law Justice and Parliamentary Affairs (MoLJPA) is preparing an amendment Bill in consultation with the victims of the conflict and other stakeholders. The MoLJPA has conducted consultation meetings in all seven Provinces and at the Federal Level with the victims and stakeholders regarding the content to be covered in the amendment Bill. During the consultation, separate discussions were held exclusively with the victims.</w:t>
      </w:r>
    </w:p>
    <w:p w:rsidR="004D61F0" w:rsidRDefault="0041570F" w:rsidP="004D61F0">
      <w:pPr>
        <w:pStyle w:val="ListParagraph"/>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National</w:t>
      </w:r>
      <w:r w:rsidR="004D61F0" w:rsidRPr="0005486E">
        <w:rPr>
          <w:rFonts w:ascii="Times New Roman" w:hAnsi="Times New Roman" w:cs="Times New Roman"/>
          <w:sz w:val="24"/>
          <w:szCs w:val="24"/>
        </w:rPr>
        <w:t xml:space="preserve"> action plan </w:t>
      </w:r>
      <w:r>
        <w:rPr>
          <w:rFonts w:ascii="Times New Roman" w:hAnsi="Times New Roman" w:cs="Times New Roman"/>
          <w:sz w:val="24"/>
          <w:szCs w:val="24"/>
        </w:rPr>
        <w:t xml:space="preserve">for the implementation of UNSCR 1325 was developed by </w:t>
      </w:r>
      <w:r w:rsidRPr="0005486E">
        <w:rPr>
          <w:rFonts w:ascii="Times New Roman" w:hAnsi="Times New Roman" w:cs="Times New Roman"/>
          <w:sz w:val="24"/>
          <w:szCs w:val="24"/>
        </w:rPr>
        <w:t xml:space="preserve">the Ministry of Peace and Reconstruction </w:t>
      </w:r>
      <w:r w:rsidR="004D61F0" w:rsidRPr="0005486E">
        <w:rPr>
          <w:rFonts w:ascii="Times New Roman" w:hAnsi="Times New Roman" w:cs="Times New Roman"/>
          <w:sz w:val="24"/>
          <w:szCs w:val="24"/>
        </w:rPr>
        <w:t xml:space="preserve">with broad consultation with other government agencies, development partners, INGOs and civil societies and special consultations with women and girls directly affected by conflict. </w:t>
      </w:r>
    </w:p>
    <w:p w:rsidR="003A4D36" w:rsidRDefault="003A4D36" w:rsidP="003A4D36">
      <w:pPr>
        <w:pStyle w:val="ListParagraph"/>
        <w:spacing w:line="360" w:lineRule="auto"/>
        <w:ind w:left="0"/>
        <w:jc w:val="both"/>
        <w:rPr>
          <w:rFonts w:ascii="Times New Roman" w:hAnsi="Times New Roman" w:cs="Times New Roman"/>
          <w:sz w:val="24"/>
          <w:szCs w:val="24"/>
        </w:rPr>
      </w:pPr>
    </w:p>
    <w:p w:rsidR="0005486E" w:rsidRDefault="0005486E" w:rsidP="003A4D36">
      <w:pPr>
        <w:pStyle w:val="ListParagraph"/>
        <w:numPr>
          <w:ilvl w:val="0"/>
          <w:numId w:val="11"/>
        </w:numPr>
        <w:tabs>
          <w:tab w:val="left" w:pos="810"/>
        </w:tabs>
        <w:spacing w:after="0" w:line="240" w:lineRule="auto"/>
        <w:ind w:left="0"/>
        <w:jc w:val="both"/>
        <w:rPr>
          <w:rFonts w:ascii="Times New Roman" w:hAnsi="Times New Roman" w:cs="Kokila"/>
          <w:color w:val="17365D" w:themeColor="text2" w:themeShade="BF"/>
          <w:sz w:val="24"/>
          <w:szCs w:val="24"/>
        </w:rPr>
      </w:pPr>
      <w:r w:rsidRPr="00DD4A59">
        <w:rPr>
          <w:rFonts w:ascii="Times New Roman" w:hAnsi="Times New Roman" w:cs="Kokila"/>
          <w:color w:val="17365D" w:themeColor="text2" w:themeShade="BF"/>
          <w:sz w:val="24"/>
          <w:szCs w:val="24"/>
        </w:rPr>
        <w:t>Remedies and lifesaving services available to victims of conflict-related violence, measures taken to ensure accessibility to those remedies and services by all women and girls?</w:t>
      </w:r>
    </w:p>
    <w:p w:rsidR="00161CF1" w:rsidRPr="00DD4A59" w:rsidRDefault="00161CF1" w:rsidP="00161CF1">
      <w:pPr>
        <w:pStyle w:val="ListParagraph"/>
        <w:tabs>
          <w:tab w:val="left" w:pos="810"/>
        </w:tabs>
        <w:spacing w:after="0" w:line="240" w:lineRule="auto"/>
        <w:ind w:left="0"/>
        <w:jc w:val="both"/>
        <w:rPr>
          <w:rFonts w:ascii="Times New Roman" w:hAnsi="Times New Roman" w:cs="Kokila"/>
          <w:color w:val="17365D" w:themeColor="text2" w:themeShade="BF"/>
          <w:sz w:val="24"/>
          <w:szCs w:val="24"/>
        </w:rPr>
      </w:pPr>
    </w:p>
    <w:p w:rsidR="00DD4A59" w:rsidRDefault="0005486E" w:rsidP="003A4D36">
      <w:pPr>
        <w:spacing w:after="0" w:line="240" w:lineRule="auto"/>
        <w:jc w:val="both"/>
        <w:rPr>
          <w:rFonts w:ascii="Times New Roman" w:hAnsi="Times New Roman" w:cs="Kokila"/>
          <w:sz w:val="24"/>
          <w:szCs w:val="24"/>
        </w:rPr>
      </w:pPr>
      <w:r w:rsidRPr="0005486E">
        <w:rPr>
          <w:rFonts w:ascii="Times New Roman" w:hAnsi="Times New Roman" w:cs="Kokila"/>
          <w:b/>
          <w:bCs/>
          <w:sz w:val="24"/>
          <w:szCs w:val="24"/>
        </w:rPr>
        <w:t>Response:</w:t>
      </w:r>
    </w:p>
    <w:p w:rsidR="00161CF1" w:rsidRDefault="00161CF1" w:rsidP="003A4D36">
      <w:pPr>
        <w:spacing w:after="0" w:line="240" w:lineRule="auto"/>
        <w:jc w:val="both"/>
        <w:rPr>
          <w:rFonts w:ascii="Times New Roman" w:hAnsi="Times New Roman" w:cs="Kokila"/>
          <w:sz w:val="24"/>
          <w:szCs w:val="24"/>
        </w:rPr>
      </w:pPr>
    </w:p>
    <w:p w:rsidR="0032735E" w:rsidRDefault="0041570F" w:rsidP="00DD4A59">
      <w:pPr>
        <w:pStyle w:val="ListParagraph"/>
        <w:numPr>
          <w:ilvl w:val="0"/>
          <w:numId w:val="17"/>
        </w:numPr>
        <w:spacing w:line="360" w:lineRule="auto"/>
        <w:ind w:left="90"/>
        <w:jc w:val="both"/>
        <w:rPr>
          <w:rFonts w:ascii="Times New Roman" w:hAnsi="Times New Roman" w:cs="Kokila"/>
          <w:sz w:val="24"/>
          <w:szCs w:val="24"/>
        </w:rPr>
      </w:pPr>
      <w:r>
        <w:rPr>
          <w:rFonts w:ascii="Times New Roman" w:hAnsi="Times New Roman" w:cs="Kokila"/>
          <w:sz w:val="24"/>
          <w:szCs w:val="24"/>
        </w:rPr>
        <w:t xml:space="preserve">In the past, </w:t>
      </w:r>
      <w:r w:rsidRPr="00DD4A59">
        <w:rPr>
          <w:rFonts w:ascii="Times New Roman" w:hAnsi="Times New Roman" w:cs="Kokila"/>
          <w:sz w:val="24"/>
          <w:szCs w:val="24"/>
        </w:rPr>
        <w:t xml:space="preserve">the Ministry of Peace and Reconstruction </w:t>
      </w:r>
      <w:r>
        <w:rPr>
          <w:rFonts w:ascii="Times New Roman" w:hAnsi="Times New Roman" w:cs="Kokila"/>
          <w:sz w:val="24"/>
          <w:szCs w:val="24"/>
        </w:rPr>
        <w:t>was r</w:t>
      </w:r>
      <w:r w:rsidRPr="00DD4A59">
        <w:rPr>
          <w:rFonts w:ascii="Times New Roman" w:hAnsi="Times New Roman" w:cs="Kokila"/>
          <w:sz w:val="24"/>
          <w:szCs w:val="24"/>
        </w:rPr>
        <w:t>esponsible</w:t>
      </w:r>
      <w:r w:rsidR="00803339" w:rsidRPr="00DD4A59">
        <w:rPr>
          <w:rFonts w:ascii="Times New Roman" w:hAnsi="Times New Roman" w:cs="Kokila"/>
          <w:sz w:val="24"/>
          <w:szCs w:val="24"/>
        </w:rPr>
        <w:t xml:space="preserve"> for </w:t>
      </w:r>
      <w:r>
        <w:rPr>
          <w:rFonts w:ascii="Times New Roman" w:hAnsi="Times New Roman" w:cs="Kokila"/>
          <w:sz w:val="24"/>
          <w:szCs w:val="24"/>
        </w:rPr>
        <w:t xml:space="preserve">peace and reconstruction while ensuring the accessibility of remedies by all conflict victims. </w:t>
      </w:r>
      <w:r w:rsidR="00AD428C">
        <w:rPr>
          <w:rFonts w:ascii="Times New Roman" w:hAnsi="Times New Roman" w:cs="Kokila"/>
          <w:sz w:val="24"/>
          <w:szCs w:val="24"/>
        </w:rPr>
        <w:t>Now,</w:t>
      </w:r>
      <w:r>
        <w:rPr>
          <w:rFonts w:ascii="Times New Roman" w:hAnsi="Times New Roman" w:cs="Kokila"/>
          <w:sz w:val="24"/>
          <w:szCs w:val="24"/>
        </w:rPr>
        <w:t xml:space="preserve"> the </w:t>
      </w:r>
      <w:r>
        <w:rPr>
          <w:rFonts w:ascii="Times New Roman" w:hAnsi="Times New Roman" w:cs="Kokila"/>
          <w:sz w:val="24"/>
          <w:szCs w:val="24"/>
        </w:rPr>
        <w:lastRenderedPageBreak/>
        <w:t xml:space="preserve">responsibility has been </w:t>
      </w:r>
      <w:r w:rsidR="00803339" w:rsidRPr="00DD4A59">
        <w:rPr>
          <w:rFonts w:ascii="Times New Roman" w:hAnsi="Times New Roman" w:cs="Kokila"/>
          <w:sz w:val="24"/>
          <w:szCs w:val="24"/>
        </w:rPr>
        <w:t xml:space="preserve">transferred to the Ministry of Home </w:t>
      </w:r>
      <w:r w:rsidR="00AD428C" w:rsidRPr="00DD4A59">
        <w:rPr>
          <w:rFonts w:ascii="Times New Roman" w:hAnsi="Times New Roman" w:cs="Kokila"/>
          <w:sz w:val="24"/>
          <w:szCs w:val="24"/>
        </w:rPr>
        <w:t>Affairs (</w:t>
      </w:r>
      <w:r w:rsidR="00F53ECB" w:rsidRPr="00DD4A59">
        <w:rPr>
          <w:rFonts w:ascii="Times New Roman" w:hAnsi="Times New Roman" w:cs="Kokila"/>
          <w:sz w:val="24"/>
          <w:szCs w:val="24"/>
        </w:rPr>
        <w:t>MoHA)</w:t>
      </w:r>
      <w:r>
        <w:rPr>
          <w:rFonts w:ascii="Times New Roman" w:hAnsi="Times New Roman" w:cs="Kokila"/>
          <w:sz w:val="24"/>
          <w:szCs w:val="24"/>
        </w:rPr>
        <w:t xml:space="preserve"> including the tasks of r</w:t>
      </w:r>
      <w:r w:rsidR="00602DE5" w:rsidRPr="00DD4A59">
        <w:rPr>
          <w:rFonts w:ascii="Times New Roman" w:hAnsi="Times New Roman" w:cs="Kokila"/>
          <w:sz w:val="24"/>
          <w:szCs w:val="24"/>
        </w:rPr>
        <w:t>elief and compensation distr</w:t>
      </w:r>
      <w:r w:rsidR="00AD428C">
        <w:rPr>
          <w:rFonts w:ascii="Times New Roman" w:hAnsi="Times New Roman" w:cs="Kokila"/>
          <w:sz w:val="24"/>
          <w:szCs w:val="24"/>
        </w:rPr>
        <w:t>ibution for victims of</w:t>
      </w:r>
      <w:r w:rsidR="00602DE5" w:rsidRPr="00DD4A59">
        <w:rPr>
          <w:rFonts w:ascii="Times New Roman" w:hAnsi="Times New Roman" w:cs="Kokila"/>
          <w:sz w:val="24"/>
          <w:szCs w:val="24"/>
        </w:rPr>
        <w:t xml:space="preserve"> conflict</w:t>
      </w:r>
      <w:r>
        <w:rPr>
          <w:rFonts w:ascii="Times New Roman" w:hAnsi="Times New Roman" w:cs="Kokila"/>
          <w:sz w:val="24"/>
          <w:szCs w:val="24"/>
        </w:rPr>
        <w:t>.</w:t>
      </w:r>
    </w:p>
    <w:p w:rsidR="00602DE5" w:rsidRPr="00DD4A59" w:rsidRDefault="003C73B1" w:rsidP="00DD4A59">
      <w:pPr>
        <w:pStyle w:val="ListParagraph"/>
        <w:numPr>
          <w:ilvl w:val="0"/>
          <w:numId w:val="17"/>
        </w:numPr>
        <w:spacing w:line="360" w:lineRule="auto"/>
        <w:ind w:left="90"/>
        <w:jc w:val="both"/>
        <w:rPr>
          <w:rFonts w:ascii="Times New Roman" w:hAnsi="Times New Roman" w:cs="Kokila"/>
          <w:sz w:val="24"/>
          <w:szCs w:val="24"/>
        </w:rPr>
      </w:pPr>
      <w:r>
        <w:rPr>
          <w:rFonts w:ascii="Times New Roman" w:hAnsi="Times New Roman" w:cs="Kokila"/>
          <w:sz w:val="24"/>
          <w:szCs w:val="24"/>
        </w:rPr>
        <w:t>The MoHA works for the protection of women</w:t>
      </w:r>
      <w:r w:rsidR="00AD428C">
        <w:rPr>
          <w:rFonts w:ascii="Times New Roman" w:hAnsi="Times New Roman" w:cs="Kokila"/>
          <w:sz w:val="24"/>
          <w:szCs w:val="24"/>
        </w:rPr>
        <w:t xml:space="preserve"> and</w:t>
      </w:r>
      <w:r>
        <w:rPr>
          <w:rFonts w:ascii="Times New Roman" w:hAnsi="Times New Roman" w:cs="Kokila"/>
          <w:sz w:val="24"/>
          <w:szCs w:val="24"/>
        </w:rPr>
        <w:t>, Children during and after the armed Confl</w:t>
      </w:r>
      <w:r w:rsidR="00A64103">
        <w:rPr>
          <w:rFonts w:ascii="Times New Roman" w:hAnsi="Times New Roman" w:cs="Kokila"/>
          <w:sz w:val="24"/>
          <w:szCs w:val="24"/>
        </w:rPr>
        <w:t>i</w:t>
      </w:r>
      <w:r>
        <w:rPr>
          <w:rFonts w:ascii="Times New Roman" w:hAnsi="Times New Roman" w:cs="Kokila"/>
          <w:sz w:val="24"/>
          <w:szCs w:val="24"/>
        </w:rPr>
        <w:t xml:space="preserve">cts in accordance with the UNSCR 1325. </w:t>
      </w:r>
      <w:r w:rsidR="00602DE5" w:rsidRPr="00DD4A59">
        <w:rPr>
          <w:rFonts w:ascii="Times New Roman" w:hAnsi="Times New Roman" w:cs="Kokila"/>
          <w:sz w:val="24"/>
          <w:szCs w:val="24"/>
        </w:rPr>
        <w:t>Relief and compensation arrangements have been pr</w:t>
      </w:r>
      <w:r w:rsidR="00E03F13" w:rsidRPr="00DD4A59">
        <w:rPr>
          <w:rFonts w:ascii="Times New Roman" w:hAnsi="Times New Roman" w:cs="Kokila"/>
          <w:sz w:val="24"/>
          <w:szCs w:val="24"/>
        </w:rPr>
        <w:t xml:space="preserve">ovided for </w:t>
      </w:r>
      <w:r w:rsidR="00602DE5" w:rsidRPr="00DD4A59">
        <w:rPr>
          <w:rFonts w:ascii="Times New Roman" w:hAnsi="Times New Roman" w:cs="Kokila"/>
          <w:sz w:val="24"/>
          <w:szCs w:val="24"/>
        </w:rPr>
        <w:t>women and children who died during the conflict and were injured and maimed</w:t>
      </w:r>
      <w:r w:rsidR="00896751">
        <w:rPr>
          <w:rFonts w:ascii="Times New Roman" w:hAnsi="Times New Roman" w:cs="Kokila"/>
          <w:sz w:val="24"/>
          <w:szCs w:val="24"/>
        </w:rPr>
        <w:t>.</w:t>
      </w:r>
      <w:r w:rsidR="00602DE5" w:rsidRPr="00DD4A59">
        <w:rPr>
          <w:rFonts w:ascii="Times New Roman" w:hAnsi="Times New Roman" w:cs="Kokila"/>
          <w:sz w:val="24"/>
          <w:szCs w:val="24"/>
        </w:rPr>
        <w:t xml:space="preserve"> So far, 1795 wives of the deceased have received the relief amount. </w:t>
      </w:r>
    </w:p>
    <w:p w:rsidR="003C73B1" w:rsidRDefault="005C447A" w:rsidP="00DD4A59">
      <w:pPr>
        <w:pStyle w:val="ListParagraph"/>
        <w:numPr>
          <w:ilvl w:val="0"/>
          <w:numId w:val="17"/>
        </w:numPr>
        <w:spacing w:line="360" w:lineRule="auto"/>
        <w:ind w:left="90"/>
        <w:jc w:val="both"/>
        <w:rPr>
          <w:rFonts w:ascii="Times New Roman" w:hAnsi="Times New Roman" w:cs="Kokila"/>
          <w:sz w:val="24"/>
          <w:szCs w:val="24"/>
        </w:rPr>
      </w:pPr>
      <w:r w:rsidRPr="00DD4A59">
        <w:rPr>
          <w:rFonts w:ascii="Times New Roman" w:hAnsi="Times New Roman" w:cs="Kokila"/>
          <w:sz w:val="24"/>
          <w:szCs w:val="24"/>
        </w:rPr>
        <w:t>A c</w:t>
      </w:r>
      <w:r w:rsidR="00602DE5" w:rsidRPr="00DD4A59">
        <w:rPr>
          <w:rFonts w:ascii="Times New Roman" w:hAnsi="Times New Roman" w:cs="Kokila"/>
          <w:sz w:val="24"/>
          <w:szCs w:val="24"/>
        </w:rPr>
        <w:t>ompensation of Rs 1</w:t>
      </w:r>
      <w:r w:rsidR="00896751" w:rsidRPr="00DD4A59">
        <w:rPr>
          <w:rFonts w:ascii="Times New Roman" w:hAnsi="Times New Roman" w:cs="Kokila"/>
          <w:sz w:val="24"/>
          <w:szCs w:val="24"/>
        </w:rPr>
        <w:t>, 00,000</w:t>
      </w:r>
      <w:r w:rsidR="00602DE5" w:rsidRPr="00DD4A59">
        <w:rPr>
          <w:rFonts w:ascii="Times New Roman" w:hAnsi="Times New Roman" w:cs="Kokila"/>
          <w:sz w:val="24"/>
          <w:szCs w:val="24"/>
        </w:rPr>
        <w:t xml:space="preserve"> has been distributed through </w:t>
      </w:r>
      <w:r w:rsidR="00A64103">
        <w:rPr>
          <w:rFonts w:ascii="Times New Roman" w:hAnsi="Times New Roman" w:cs="Kokila"/>
          <w:sz w:val="24"/>
          <w:szCs w:val="24"/>
        </w:rPr>
        <w:t xml:space="preserve">the </w:t>
      </w:r>
      <w:r w:rsidR="00602DE5" w:rsidRPr="00DD4A59">
        <w:rPr>
          <w:rFonts w:ascii="Times New Roman" w:hAnsi="Times New Roman" w:cs="Kokila"/>
          <w:sz w:val="24"/>
          <w:szCs w:val="24"/>
        </w:rPr>
        <w:t>related District Administration Office</w:t>
      </w:r>
      <w:r w:rsidRPr="00DD4A59">
        <w:rPr>
          <w:rFonts w:ascii="Times New Roman" w:hAnsi="Times New Roman" w:cs="Kokila"/>
          <w:sz w:val="24"/>
          <w:szCs w:val="24"/>
        </w:rPr>
        <w:t xml:space="preserve"> as per the decision of the GoN</w:t>
      </w:r>
      <w:r w:rsidR="00602DE5" w:rsidRPr="00DD4A59">
        <w:rPr>
          <w:rFonts w:ascii="Times New Roman" w:hAnsi="Times New Roman" w:cs="Kokila"/>
          <w:sz w:val="24"/>
          <w:szCs w:val="24"/>
        </w:rPr>
        <w:t xml:space="preserve">. Relief and compensation are still being provided </w:t>
      </w:r>
      <w:r w:rsidR="00A64103">
        <w:rPr>
          <w:rFonts w:ascii="Times New Roman" w:hAnsi="Times New Roman" w:cs="Kokila"/>
          <w:sz w:val="24"/>
          <w:szCs w:val="24"/>
        </w:rPr>
        <w:t>based on</w:t>
      </w:r>
      <w:r w:rsidR="00602DE5" w:rsidRPr="00DD4A59">
        <w:rPr>
          <w:rFonts w:ascii="Times New Roman" w:hAnsi="Times New Roman" w:cs="Kokila"/>
          <w:sz w:val="24"/>
          <w:szCs w:val="24"/>
        </w:rPr>
        <w:t xml:space="preserve"> necessary document</w:t>
      </w:r>
      <w:r w:rsidR="00A64103">
        <w:rPr>
          <w:rFonts w:ascii="Times New Roman" w:hAnsi="Times New Roman" w:cs="Kokila"/>
          <w:sz w:val="24"/>
          <w:szCs w:val="24"/>
        </w:rPr>
        <w:t>s</w:t>
      </w:r>
      <w:r w:rsidR="00602DE5" w:rsidRPr="00DD4A59">
        <w:rPr>
          <w:rFonts w:ascii="Times New Roman" w:hAnsi="Times New Roman" w:cs="Kokila"/>
          <w:sz w:val="24"/>
          <w:szCs w:val="24"/>
        </w:rPr>
        <w:t xml:space="preserve"> </w:t>
      </w:r>
      <w:r w:rsidRPr="00DD4A59">
        <w:rPr>
          <w:rFonts w:ascii="Times New Roman" w:hAnsi="Times New Roman" w:cs="Kokila"/>
          <w:sz w:val="24"/>
          <w:szCs w:val="24"/>
        </w:rPr>
        <w:t xml:space="preserve">and </w:t>
      </w:r>
      <w:r w:rsidR="00602DE5" w:rsidRPr="00DD4A59">
        <w:rPr>
          <w:rFonts w:ascii="Times New Roman" w:hAnsi="Times New Roman" w:cs="Kokila"/>
          <w:sz w:val="24"/>
          <w:szCs w:val="24"/>
        </w:rPr>
        <w:t xml:space="preserve">evidence if </w:t>
      </w:r>
      <w:r w:rsidR="00A64103">
        <w:rPr>
          <w:rFonts w:ascii="Times New Roman" w:hAnsi="Times New Roman" w:cs="Kokila"/>
          <w:sz w:val="24"/>
          <w:szCs w:val="24"/>
        </w:rPr>
        <w:t xml:space="preserve">an </w:t>
      </w:r>
      <w:r w:rsidR="00602DE5" w:rsidRPr="00DD4A59">
        <w:rPr>
          <w:rFonts w:ascii="Times New Roman" w:hAnsi="Times New Roman" w:cs="Kokila"/>
          <w:sz w:val="24"/>
          <w:szCs w:val="24"/>
        </w:rPr>
        <w:t xml:space="preserve">exemption has been granted. So far 224 wives of the missing persons have received the relief amount. </w:t>
      </w:r>
    </w:p>
    <w:p w:rsidR="00F14BBB" w:rsidRDefault="003C73B1" w:rsidP="00F14BBB">
      <w:pPr>
        <w:pStyle w:val="ListParagraph"/>
        <w:numPr>
          <w:ilvl w:val="0"/>
          <w:numId w:val="17"/>
        </w:numPr>
        <w:spacing w:line="360" w:lineRule="auto"/>
        <w:ind w:left="90"/>
        <w:jc w:val="both"/>
        <w:rPr>
          <w:rFonts w:ascii="Times New Roman" w:hAnsi="Times New Roman" w:cs="Kokila"/>
          <w:sz w:val="24"/>
          <w:szCs w:val="24"/>
        </w:rPr>
      </w:pPr>
      <w:r>
        <w:rPr>
          <w:rFonts w:ascii="Times New Roman" w:hAnsi="Times New Roman" w:cs="Kokila"/>
          <w:sz w:val="24"/>
          <w:szCs w:val="24"/>
        </w:rPr>
        <w:t>T</w:t>
      </w:r>
      <w:r w:rsidR="00602DE5" w:rsidRPr="00DD4A59">
        <w:rPr>
          <w:rFonts w:ascii="Times New Roman" w:hAnsi="Times New Roman" w:cs="Kokila"/>
          <w:sz w:val="24"/>
          <w:szCs w:val="24"/>
        </w:rPr>
        <w:t xml:space="preserve">he local peace committees formed in the past had played an important role in the collection of data, distribution of relief and reconstruction of humanitarian damage during the armed conflict. The government had made arrangements for the treatment of the wounded during the armed conflict. </w:t>
      </w:r>
    </w:p>
    <w:p w:rsidR="00F14BBB" w:rsidRPr="00C75F52" w:rsidRDefault="00CF6C2E" w:rsidP="00F14BBB">
      <w:pPr>
        <w:pStyle w:val="ListParagraph"/>
        <w:numPr>
          <w:ilvl w:val="0"/>
          <w:numId w:val="10"/>
        </w:numPr>
        <w:spacing w:line="360" w:lineRule="auto"/>
        <w:ind w:left="180"/>
        <w:jc w:val="both"/>
        <w:rPr>
          <w:rFonts w:ascii="Times New Roman" w:hAnsi="Times New Roman" w:cs="Kokila"/>
          <w:color w:val="1F497D" w:themeColor="text2"/>
          <w:sz w:val="24"/>
          <w:szCs w:val="24"/>
        </w:rPr>
      </w:pPr>
      <w:r w:rsidRPr="00C75F52">
        <w:rPr>
          <w:rFonts w:ascii="Times New Roman" w:hAnsi="Times New Roman" w:cs="Kokila"/>
          <w:color w:val="1F497D" w:themeColor="text2"/>
          <w:sz w:val="24"/>
          <w:szCs w:val="24"/>
        </w:rPr>
        <w:t xml:space="preserve">What are the promising practices, achievements, and challenges in ensuring the promotion and protection of women and girls </w:t>
      </w:r>
      <w:r w:rsidR="003C73B1" w:rsidRPr="00C75F52">
        <w:rPr>
          <w:rFonts w:ascii="Times New Roman" w:hAnsi="Times New Roman" w:cs="Kokila"/>
          <w:color w:val="1F497D" w:themeColor="text2"/>
          <w:sz w:val="24"/>
          <w:szCs w:val="24"/>
        </w:rPr>
        <w:t>in conflict and post-conflict settings that have been highlighted in the work of Human Rights Councils and its mechanisms (resolutions, UPR, Special procedures and investigative bodies</w:t>
      </w:r>
      <w:r w:rsidR="00F14BBB" w:rsidRPr="00C75F52">
        <w:rPr>
          <w:rFonts w:ascii="Times New Roman" w:hAnsi="Times New Roman" w:cs="Kokila"/>
          <w:color w:val="1F497D" w:themeColor="text2"/>
          <w:sz w:val="24"/>
          <w:szCs w:val="24"/>
        </w:rPr>
        <w:t>?</w:t>
      </w:r>
    </w:p>
    <w:p w:rsidR="00F14BBB" w:rsidRPr="00F14BBB" w:rsidRDefault="00F14BBB" w:rsidP="00F14BBB">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Already addressed in question no. (d).</w:t>
      </w:r>
    </w:p>
    <w:p w:rsidR="00F14BBB" w:rsidRPr="00F14BBB" w:rsidRDefault="00F14BBB" w:rsidP="00F14BBB">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Kokila"/>
          <w:sz w:val="24"/>
          <w:szCs w:val="24"/>
        </w:rPr>
        <w:t xml:space="preserve">Furthermore, </w:t>
      </w:r>
      <w:r w:rsidRPr="00F14BBB">
        <w:rPr>
          <w:rFonts w:ascii="Times New Roman" w:hAnsi="Times New Roman" w:cs="Kokila"/>
          <w:sz w:val="24"/>
          <w:szCs w:val="24"/>
        </w:rPr>
        <w:t>Gender Equality &amp; UNSCR's 1325 and 1820 training has been conducted in the Nepal Army and so far 3335 gross ranks have been completed the training. Gender Equality &amp; UNSCR's 1325 and 1820 trainings directives w</w:t>
      </w:r>
      <w:r w:rsidR="00A64103">
        <w:rPr>
          <w:rFonts w:ascii="Times New Roman" w:hAnsi="Times New Roman" w:cs="Kokila"/>
          <w:sz w:val="24"/>
          <w:szCs w:val="24"/>
        </w:rPr>
        <w:t>ere</w:t>
      </w:r>
      <w:r w:rsidRPr="00F14BBB">
        <w:rPr>
          <w:rFonts w:ascii="Times New Roman" w:hAnsi="Times New Roman" w:cs="Kokila"/>
          <w:sz w:val="24"/>
          <w:szCs w:val="24"/>
        </w:rPr>
        <w:t xml:space="preserve"> published and integrated in</w:t>
      </w:r>
      <w:r w:rsidR="00A64103">
        <w:rPr>
          <w:rFonts w:ascii="Times New Roman" w:hAnsi="Times New Roman" w:cs="Kokila"/>
          <w:sz w:val="24"/>
          <w:szCs w:val="24"/>
        </w:rPr>
        <w:t>to</w:t>
      </w:r>
      <w:r w:rsidRPr="00F14BBB">
        <w:rPr>
          <w:rFonts w:ascii="Times New Roman" w:hAnsi="Times New Roman" w:cs="Kokila"/>
          <w:sz w:val="24"/>
          <w:szCs w:val="24"/>
        </w:rPr>
        <w:t xml:space="preserve"> every level of training syllabus in </w:t>
      </w:r>
      <w:r w:rsidR="00A64103">
        <w:rPr>
          <w:rFonts w:ascii="Times New Roman" w:hAnsi="Times New Roman" w:cs="Kokila"/>
          <w:sz w:val="24"/>
          <w:szCs w:val="24"/>
        </w:rPr>
        <w:t xml:space="preserve">the </w:t>
      </w:r>
      <w:r w:rsidRPr="00F14BBB">
        <w:rPr>
          <w:rFonts w:ascii="Times New Roman" w:hAnsi="Times New Roman" w:cs="Kokila"/>
          <w:sz w:val="24"/>
          <w:szCs w:val="24"/>
        </w:rPr>
        <w:t>Nepal Army.</w:t>
      </w:r>
    </w:p>
    <w:p w:rsidR="00F14BBB" w:rsidRPr="00F14BBB" w:rsidRDefault="00F14BBB" w:rsidP="00F14BBB">
      <w:pPr>
        <w:pStyle w:val="ListParagraph"/>
        <w:numPr>
          <w:ilvl w:val="0"/>
          <w:numId w:val="19"/>
        </w:numPr>
        <w:spacing w:line="360" w:lineRule="auto"/>
        <w:jc w:val="both"/>
        <w:rPr>
          <w:rFonts w:ascii="Times New Roman" w:hAnsi="Times New Roman" w:cs="Times New Roman"/>
          <w:sz w:val="24"/>
          <w:szCs w:val="24"/>
        </w:rPr>
      </w:pPr>
      <w:r w:rsidRPr="00F14BBB">
        <w:rPr>
          <w:rFonts w:ascii="Times New Roman" w:hAnsi="Times New Roman" w:cs="Kokila"/>
          <w:sz w:val="24"/>
          <w:szCs w:val="24"/>
        </w:rPr>
        <w:t xml:space="preserve">Birendra Peace Keeping Operations Training Centre, Panchkhal has been conducting Women Peace and Security and Gender Equality training for all participants as a part of pre-deployment training. </w:t>
      </w:r>
      <w:r w:rsidR="00A64103">
        <w:rPr>
          <w:rFonts w:ascii="Times New Roman" w:hAnsi="Times New Roman" w:cs="Kokila"/>
          <w:sz w:val="24"/>
          <w:szCs w:val="24"/>
        </w:rPr>
        <w:t>T</w:t>
      </w:r>
      <w:r w:rsidRPr="00F14BBB">
        <w:rPr>
          <w:rFonts w:ascii="Times New Roman" w:hAnsi="Times New Roman" w:cs="Kokila"/>
          <w:sz w:val="24"/>
          <w:szCs w:val="24"/>
        </w:rPr>
        <w:t>o address the problem faced by the female soldiers</w:t>
      </w:r>
      <w:r w:rsidR="00C961A3">
        <w:rPr>
          <w:rFonts w:ascii="Times New Roman" w:hAnsi="Times New Roman" w:cs="Kokila"/>
          <w:sz w:val="24"/>
          <w:szCs w:val="24"/>
        </w:rPr>
        <w:t>,</w:t>
      </w:r>
      <w:r w:rsidRPr="00F14BBB">
        <w:rPr>
          <w:rFonts w:ascii="Times New Roman" w:hAnsi="Times New Roman" w:cs="Kokila"/>
          <w:sz w:val="24"/>
          <w:szCs w:val="24"/>
        </w:rPr>
        <w:t xml:space="preserve"> the leadership has been interacting with the women regularly </w:t>
      </w:r>
      <w:r w:rsidR="00161CF1" w:rsidRPr="00F14BBB">
        <w:rPr>
          <w:rFonts w:ascii="Times New Roman" w:hAnsi="Times New Roman" w:cs="Kokila"/>
          <w:sz w:val="24"/>
          <w:szCs w:val="24"/>
        </w:rPr>
        <w:t>to address</w:t>
      </w:r>
      <w:r w:rsidRPr="00F14BBB">
        <w:rPr>
          <w:rFonts w:ascii="Times New Roman" w:hAnsi="Times New Roman" w:cs="Kokila"/>
          <w:sz w:val="24"/>
          <w:szCs w:val="24"/>
        </w:rPr>
        <w:t xml:space="preserve"> the suggestions and grievances received.</w:t>
      </w:r>
    </w:p>
    <w:p w:rsidR="0032735E" w:rsidRDefault="00F14BBB" w:rsidP="00F14BBB">
      <w:pPr>
        <w:pStyle w:val="ListParagraph"/>
        <w:numPr>
          <w:ilvl w:val="0"/>
          <w:numId w:val="19"/>
        </w:numPr>
        <w:spacing w:line="360" w:lineRule="auto"/>
        <w:jc w:val="both"/>
        <w:rPr>
          <w:rFonts w:ascii="Times New Roman" w:hAnsi="Times New Roman" w:cs="Kokila"/>
          <w:sz w:val="24"/>
          <w:szCs w:val="24"/>
        </w:rPr>
      </w:pPr>
      <w:r w:rsidRPr="00F14BBB">
        <w:rPr>
          <w:rFonts w:ascii="Times New Roman" w:hAnsi="Times New Roman" w:cs="Kokila"/>
          <w:sz w:val="24"/>
          <w:szCs w:val="24"/>
        </w:rPr>
        <w:t xml:space="preserve">To create </w:t>
      </w:r>
      <w:r w:rsidR="00A64103">
        <w:rPr>
          <w:rFonts w:ascii="Times New Roman" w:hAnsi="Times New Roman" w:cs="Kokila"/>
          <w:sz w:val="24"/>
          <w:szCs w:val="24"/>
        </w:rPr>
        <w:t xml:space="preserve">a </w:t>
      </w:r>
      <w:r w:rsidRPr="00F14BBB">
        <w:rPr>
          <w:rFonts w:ascii="Times New Roman" w:hAnsi="Times New Roman" w:cs="Kokila"/>
          <w:sz w:val="24"/>
          <w:szCs w:val="24"/>
        </w:rPr>
        <w:t>women</w:t>
      </w:r>
      <w:r w:rsidR="00A64103">
        <w:rPr>
          <w:rFonts w:ascii="Times New Roman" w:hAnsi="Times New Roman" w:cs="Kokila"/>
          <w:sz w:val="24"/>
          <w:szCs w:val="24"/>
        </w:rPr>
        <w:t>-</w:t>
      </w:r>
      <w:r w:rsidRPr="00F14BBB">
        <w:rPr>
          <w:rFonts w:ascii="Times New Roman" w:hAnsi="Times New Roman" w:cs="Kokila"/>
          <w:sz w:val="24"/>
          <w:szCs w:val="24"/>
        </w:rPr>
        <w:t>friendly environment, pro</w:t>
      </w:r>
      <w:r w:rsidR="00A64103">
        <w:rPr>
          <w:rFonts w:ascii="Times New Roman" w:hAnsi="Times New Roman" w:cs="Kokila"/>
          <w:sz w:val="24"/>
          <w:szCs w:val="24"/>
        </w:rPr>
        <w:t>gram and documentaries such as p</w:t>
      </w:r>
      <w:r w:rsidRPr="00F14BBB">
        <w:rPr>
          <w:rFonts w:ascii="Times New Roman" w:hAnsi="Times New Roman" w:cs="Kokila"/>
          <w:sz w:val="24"/>
          <w:szCs w:val="24"/>
        </w:rPr>
        <w:t xml:space="preserve">articipation of women in </w:t>
      </w:r>
      <w:r w:rsidR="00A64103">
        <w:rPr>
          <w:rFonts w:ascii="Times New Roman" w:hAnsi="Times New Roman" w:cs="Kokila"/>
          <w:sz w:val="24"/>
          <w:szCs w:val="24"/>
        </w:rPr>
        <w:t xml:space="preserve">the </w:t>
      </w:r>
      <w:r w:rsidRPr="00F14BBB">
        <w:rPr>
          <w:rFonts w:ascii="Times New Roman" w:hAnsi="Times New Roman" w:cs="Kokila"/>
          <w:sz w:val="24"/>
          <w:szCs w:val="24"/>
        </w:rPr>
        <w:t>Nepal Army and similar other women</w:t>
      </w:r>
      <w:r w:rsidR="00A64103">
        <w:rPr>
          <w:rFonts w:ascii="Times New Roman" w:hAnsi="Times New Roman" w:cs="Kokila"/>
          <w:sz w:val="24"/>
          <w:szCs w:val="24"/>
        </w:rPr>
        <w:t>-</w:t>
      </w:r>
      <w:r w:rsidRPr="00F14BBB">
        <w:rPr>
          <w:rFonts w:ascii="Times New Roman" w:hAnsi="Times New Roman" w:cs="Kokila"/>
          <w:sz w:val="24"/>
          <w:szCs w:val="24"/>
        </w:rPr>
        <w:t xml:space="preserve">friendly programs are being aired regularly on television. </w:t>
      </w:r>
    </w:p>
    <w:p w:rsidR="00F14BBB" w:rsidRDefault="00A64103" w:rsidP="00F14BBB">
      <w:pPr>
        <w:pStyle w:val="ListParagraph"/>
        <w:numPr>
          <w:ilvl w:val="0"/>
          <w:numId w:val="19"/>
        </w:numPr>
        <w:spacing w:line="360" w:lineRule="auto"/>
        <w:jc w:val="both"/>
        <w:rPr>
          <w:rFonts w:ascii="Times New Roman" w:hAnsi="Times New Roman" w:cs="Kokila"/>
          <w:sz w:val="24"/>
          <w:szCs w:val="24"/>
        </w:rPr>
      </w:pPr>
      <w:r>
        <w:rPr>
          <w:rFonts w:ascii="Times New Roman" w:hAnsi="Times New Roman" w:cs="Kokila"/>
          <w:sz w:val="24"/>
          <w:szCs w:val="24"/>
        </w:rPr>
        <w:lastRenderedPageBreak/>
        <w:t>T</w:t>
      </w:r>
      <w:r w:rsidR="00F14BBB" w:rsidRPr="00F14BBB">
        <w:rPr>
          <w:rFonts w:ascii="Times New Roman" w:hAnsi="Times New Roman" w:cs="Kokila"/>
          <w:sz w:val="24"/>
          <w:szCs w:val="24"/>
        </w:rPr>
        <w:t>o increase the economic status of single women and their families</w:t>
      </w:r>
      <w:r w:rsidR="00C961A3">
        <w:rPr>
          <w:rFonts w:ascii="Times New Roman" w:hAnsi="Times New Roman" w:cs="Kokila"/>
          <w:sz w:val="24"/>
          <w:szCs w:val="24"/>
        </w:rPr>
        <w:t>,</w:t>
      </w:r>
      <w:r w:rsidR="00F14BBB" w:rsidRPr="00F14BBB">
        <w:rPr>
          <w:rFonts w:ascii="Times New Roman" w:hAnsi="Times New Roman" w:cs="Kokila"/>
          <w:sz w:val="24"/>
          <w:szCs w:val="24"/>
        </w:rPr>
        <w:t xml:space="preserve"> Self-Employ</w:t>
      </w:r>
      <w:r w:rsidR="00C961A3">
        <w:rPr>
          <w:rFonts w:ascii="Times New Roman" w:hAnsi="Times New Roman" w:cs="Kokila"/>
          <w:sz w:val="24"/>
          <w:szCs w:val="24"/>
        </w:rPr>
        <w:t>ment</w:t>
      </w:r>
      <w:r w:rsidR="00F14BBB" w:rsidRPr="00F14BBB">
        <w:rPr>
          <w:rFonts w:ascii="Times New Roman" w:hAnsi="Times New Roman" w:cs="Kokila"/>
          <w:sz w:val="24"/>
          <w:szCs w:val="24"/>
        </w:rPr>
        <w:t xml:space="preserve"> Centre has been established in Kathmandu (Bansbari, Balaju, Dallu</w:t>
      </w:r>
      <w:r w:rsidR="00C961A3">
        <w:rPr>
          <w:rFonts w:ascii="Times New Roman" w:hAnsi="Times New Roman" w:cs="Kokila"/>
          <w:sz w:val="24"/>
          <w:szCs w:val="24"/>
        </w:rPr>
        <w:t xml:space="preserve">), Bharatpur and Butawal and one is </w:t>
      </w:r>
      <w:r w:rsidR="00F14BBB" w:rsidRPr="00F14BBB">
        <w:rPr>
          <w:rFonts w:ascii="Times New Roman" w:hAnsi="Times New Roman" w:cs="Kokila"/>
          <w:sz w:val="24"/>
          <w:szCs w:val="24"/>
        </w:rPr>
        <w:t>under construction in Pokhara.</w:t>
      </w:r>
    </w:p>
    <w:p w:rsidR="003B3F78" w:rsidRPr="003B3F78" w:rsidRDefault="003B3F78" w:rsidP="003B3F78">
      <w:pPr>
        <w:pStyle w:val="ListParagraph"/>
        <w:numPr>
          <w:ilvl w:val="0"/>
          <w:numId w:val="19"/>
        </w:numPr>
        <w:spacing w:line="360" w:lineRule="auto"/>
        <w:jc w:val="both"/>
        <w:rPr>
          <w:rFonts w:ascii="Times New Roman" w:hAnsi="Times New Roman" w:cs="Kokila"/>
          <w:sz w:val="24"/>
          <w:szCs w:val="24"/>
        </w:rPr>
      </w:pPr>
      <w:r>
        <w:rPr>
          <w:rFonts w:ascii="Times New Roman" w:hAnsi="Times New Roman" w:cs="Kokila"/>
          <w:sz w:val="24"/>
          <w:szCs w:val="24"/>
        </w:rPr>
        <w:t xml:space="preserve">Regarding the visits of Special Rapporteurs, </w:t>
      </w:r>
      <w:r w:rsidRPr="003B3F78">
        <w:rPr>
          <w:rFonts w:ascii="Times New Roman" w:hAnsi="Times New Roman" w:cs="Kokila"/>
          <w:sz w:val="24"/>
          <w:szCs w:val="24"/>
        </w:rPr>
        <w:t>Nepal attaches high importance to the work of Special Procedures Mandate-Holders and has been constructively engaged with the special procedure mechanism of the Human Rights Council and other UN human rights mechanisms. Despite the capacity constraints, Nepal has been regularly inviting the Special Rapporteurs/Mandate Holders for country visits and implemented their suggestions and recommendations. Nepal looks forward to welcoming the Special Rapporteur on Rights to Food and Special Rapporteur on Extreme Poverty this year.</w:t>
      </w:r>
    </w:p>
    <w:p w:rsidR="003B3F78" w:rsidRPr="003B3F78" w:rsidRDefault="003B3F78" w:rsidP="003B3F78">
      <w:pPr>
        <w:pStyle w:val="ListParagraph"/>
        <w:numPr>
          <w:ilvl w:val="0"/>
          <w:numId w:val="19"/>
        </w:numPr>
        <w:spacing w:line="360" w:lineRule="auto"/>
        <w:jc w:val="both"/>
        <w:rPr>
          <w:rFonts w:ascii="Times New Roman" w:hAnsi="Times New Roman" w:cs="Kokila"/>
          <w:sz w:val="24"/>
          <w:szCs w:val="24"/>
        </w:rPr>
      </w:pPr>
      <w:r w:rsidRPr="00C961A3">
        <w:rPr>
          <w:rFonts w:ascii="Times New Roman" w:hAnsi="Times New Roman" w:cs="Kokila"/>
          <w:sz w:val="24"/>
          <w:szCs w:val="24"/>
        </w:rPr>
        <w:t xml:space="preserve">In terms of Nepal’s commitment to the observance of </w:t>
      </w:r>
      <w:r w:rsidR="00A64103" w:rsidRPr="00C961A3">
        <w:rPr>
          <w:rFonts w:ascii="Times New Roman" w:hAnsi="Times New Roman" w:cs="Kokila"/>
          <w:sz w:val="24"/>
          <w:szCs w:val="24"/>
        </w:rPr>
        <w:t xml:space="preserve">the </w:t>
      </w:r>
      <w:r w:rsidRPr="00C961A3">
        <w:rPr>
          <w:rFonts w:ascii="Times New Roman" w:hAnsi="Times New Roman" w:cs="Kokila"/>
          <w:sz w:val="24"/>
          <w:szCs w:val="24"/>
        </w:rPr>
        <w:t xml:space="preserve">Action Plan on human rights, the GoN is implementing the Fifth National Human Right Action Plan (2020-2025). </w:t>
      </w:r>
      <w:r w:rsidR="00A64103" w:rsidRPr="00C961A3">
        <w:rPr>
          <w:rFonts w:ascii="Times New Roman" w:hAnsi="Times New Roman" w:cs="Kokila"/>
          <w:sz w:val="24"/>
          <w:szCs w:val="24"/>
        </w:rPr>
        <w:t>For</w:t>
      </w:r>
      <w:r w:rsidRPr="00C961A3">
        <w:rPr>
          <w:rFonts w:ascii="Times New Roman" w:hAnsi="Times New Roman" w:cs="Kokila"/>
          <w:sz w:val="24"/>
          <w:szCs w:val="24"/>
        </w:rPr>
        <w:t xml:space="preserve"> the promotion and protection of </w:t>
      </w:r>
      <w:r w:rsidR="00A64103" w:rsidRPr="00C961A3">
        <w:rPr>
          <w:rFonts w:ascii="Times New Roman" w:hAnsi="Times New Roman" w:cs="Kokila"/>
          <w:sz w:val="24"/>
          <w:szCs w:val="24"/>
        </w:rPr>
        <w:t xml:space="preserve">the </w:t>
      </w:r>
      <w:r w:rsidRPr="00C961A3">
        <w:rPr>
          <w:rFonts w:ascii="Times New Roman" w:hAnsi="Times New Roman" w:cs="Kokila"/>
          <w:sz w:val="24"/>
          <w:szCs w:val="24"/>
        </w:rPr>
        <w:t>rights of women and girls, the GoN will be implementing the recommendations that have been accepted through the formulation of the UPR implementation action plan as well.</w:t>
      </w:r>
    </w:p>
    <w:p w:rsidR="00A91B4D" w:rsidRPr="00C75F52" w:rsidRDefault="00DD4A59" w:rsidP="00C75F52">
      <w:pPr>
        <w:spacing w:line="360" w:lineRule="auto"/>
        <w:jc w:val="both"/>
        <w:rPr>
          <w:rFonts w:ascii="Times New Roman" w:hAnsi="Times New Roman" w:cs="Times New Roman"/>
          <w:color w:val="1F497D" w:themeColor="text2"/>
          <w:sz w:val="24"/>
          <w:szCs w:val="24"/>
        </w:rPr>
      </w:pPr>
      <w:r>
        <w:rPr>
          <w:rFonts w:ascii="Times New Roman" w:hAnsi="Times New Roman" w:cs="Times New Roman"/>
          <w:sz w:val="24"/>
          <w:szCs w:val="24"/>
        </w:rPr>
        <w:t>3</w:t>
      </w:r>
      <w:r w:rsidRPr="00C75F52">
        <w:rPr>
          <w:rFonts w:ascii="Times New Roman" w:hAnsi="Times New Roman" w:cs="Times New Roman"/>
          <w:color w:val="1F497D" w:themeColor="text2"/>
          <w:sz w:val="24"/>
          <w:szCs w:val="24"/>
        </w:rPr>
        <w:t>.</w:t>
      </w:r>
      <w:r w:rsidR="00A91B4D" w:rsidRPr="00C75F52">
        <w:rPr>
          <w:rFonts w:ascii="Times New Roman" w:hAnsi="Times New Roman" w:cs="Times New Roman"/>
          <w:color w:val="1F497D" w:themeColor="text2"/>
          <w:sz w:val="24"/>
          <w:szCs w:val="24"/>
          <w:lang w:eastAsia="ko-KR"/>
        </w:rPr>
        <w:t>What measures would you recommend to help ensure sustainable, comprehensive, and consistent attention to gender equality and the human rights of women in conflict and post conflict settings in the work of Human Rights Council and its mechanisms, s</w:t>
      </w:r>
      <w:r w:rsidR="003A4D36" w:rsidRPr="00C75F52">
        <w:rPr>
          <w:rFonts w:ascii="Times New Roman" w:hAnsi="Times New Roman" w:cs="Times New Roman"/>
          <w:color w:val="1F497D" w:themeColor="text2"/>
          <w:sz w:val="24"/>
          <w:szCs w:val="24"/>
          <w:lang w:eastAsia="ko-KR"/>
        </w:rPr>
        <w:t xml:space="preserve">uch </w:t>
      </w:r>
      <w:r w:rsidR="00A91B4D" w:rsidRPr="00C75F52">
        <w:rPr>
          <w:rFonts w:ascii="Times New Roman" w:hAnsi="Times New Roman" w:cs="Times New Roman"/>
          <w:color w:val="1F497D" w:themeColor="text2"/>
          <w:sz w:val="24"/>
          <w:szCs w:val="24"/>
          <w:lang w:eastAsia="ko-KR"/>
        </w:rPr>
        <w:t xml:space="preserve">as </w:t>
      </w:r>
      <w:r w:rsidR="0005486E" w:rsidRPr="00C75F52">
        <w:rPr>
          <w:rFonts w:ascii="Times New Roman" w:hAnsi="Times New Roman" w:cs="Times New Roman"/>
          <w:color w:val="1F497D" w:themeColor="text2"/>
          <w:sz w:val="24"/>
          <w:szCs w:val="24"/>
          <w:lang w:eastAsia="ko-KR"/>
        </w:rPr>
        <w:t>resolutions,</w:t>
      </w:r>
      <w:r w:rsidR="00A91B4D" w:rsidRPr="00C75F52">
        <w:rPr>
          <w:rFonts w:ascii="Times New Roman" w:hAnsi="Times New Roman" w:cs="Times New Roman"/>
          <w:color w:val="1F497D" w:themeColor="text2"/>
          <w:sz w:val="24"/>
          <w:szCs w:val="24"/>
          <w:lang w:eastAsia="ko-KR"/>
        </w:rPr>
        <w:t xml:space="preserve"> UPR recommendation, Special Procedures Country visit report, and the work of </w:t>
      </w:r>
      <w:r w:rsidR="0005486E" w:rsidRPr="00C75F52">
        <w:rPr>
          <w:rFonts w:ascii="Times New Roman" w:hAnsi="Times New Roman" w:cs="Times New Roman"/>
          <w:color w:val="1F497D" w:themeColor="text2"/>
          <w:sz w:val="24"/>
          <w:szCs w:val="24"/>
          <w:lang w:eastAsia="ko-KR"/>
        </w:rPr>
        <w:t>investigative bodies</w:t>
      </w:r>
      <w:r w:rsidR="00A91B4D" w:rsidRPr="00C75F52">
        <w:rPr>
          <w:rFonts w:ascii="Times New Roman" w:hAnsi="Times New Roman" w:cs="Times New Roman"/>
          <w:color w:val="1F497D" w:themeColor="text2"/>
          <w:sz w:val="24"/>
          <w:szCs w:val="24"/>
          <w:lang w:eastAsia="ko-KR"/>
        </w:rPr>
        <w:t>?</w:t>
      </w:r>
    </w:p>
    <w:p w:rsidR="0005486E" w:rsidRDefault="0005486E" w:rsidP="0005486E">
      <w:pPr>
        <w:pStyle w:val="ListParagraph"/>
        <w:spacing w:line="360" w:lineRule="auto"/>
        <w:ind w:left="-90"/>
        <w:jc w:val="both"/>
        <w:rPr>
          <w:rFonts w:ascii="Times New Roman" w:hAnsi="Times New Roman" w:cs="Times New Roman"/>
          <w:sz w:val="24"/>
          <w:szCs w:val="24"/>
          <w:lang w:eastAsia="ko-KR"/>
        </w:rPr>
      </w:pPr>
      <w:r w:rsidRPr="0005486E">
        <w:rPr>
          <w:rFonts w:ascii="Times New Roman" w:hAnsi="Times New Roman" w:cs="Times New Roman"/>
          <w:b/>
          <w:bCs/>
          <w:sz w:val="24"/>
          <w:szCs w:val="24"/>
          <w:lang w:eastAsia="ko-KR"/>
        </w:rPr>
        <w:t>Response:</w:t>
      </w:r>
    </w:p>
    <w:p w:rsidR="00803339" w:rsidRPr="00A64103" w:rsidRDefault="0032735E" w:rsidP="00803339">
      <w:pPr>
        <w:pStyle w:val="ListParagraph"/>
        <w:numPr>
          <w:ilvl w:val="0"/>
          <w:numId w:val="21"/>
        </w:numPr>
        <w:spacing w:line="360" w:lineRule="auto"/>
        <w:ind w:left="-90"/>
        <w:jc w:val="both"/>
        <w:rPr>
          <w:rFonts w:ascii="Times New Roman" w:hAnsi="Times New Roman" w:cs="Times New Roman"/>
          <w:sz w:val="24"/>
          <w:szCs w:val="24"/>
        </w:rPr>
      </w:pPr>
      <w:r w:rsidRPr="00A64103">
        <w:rPr>
          <w:rFonts w:ascii="Times New Roman" w:hAnsi="Times New Roman" w:cs="Times New Roman"/>
          <w:sz w:val="24"/>
          <w:szCs w:val="24"/>
          <w:lang w:eastAsia="ko-KR"/>
        </w:rPr>
        <w:t xml:space="preserve">Implementation of the second Action Plan relating to the implementation of UNSCR 1325 and 1820 </w:t>
      </w:r>
      <w:r w:rsidR="00C64037">
        <w:rPr>
          <w:rFonts w:ascii="Times New Roman" w:hAnsi="Times New Roman" w:cs="Times New Roman"/>
          <w:sz w:val="24"/>
          <w:szCs w:val="24"/>
          <w:lang w:eastAsia="ko-KR"/>
        </w:rPr>
        <w:t>is</w:t>
      </w:r>
      <w:r w:rsidRPr="00A64103">
        <w:rPr>
          <w:rFonts w:ascii="Times New Roman" w:hAnsi="Times New Roman" w:cs="Times New Roman"/>
          <w:sz w:val="24"/>
          <w:szCs w:val="24"/>
          <w:lang w:eastAsia="ko-KR"/>
        </w:rPr>
        <w:t xml:space="preserve"> a priority as t</w:t>
      </w:r>
      <w:r w:rsidR="003E2A2E" w:rsidRPr="00A64103">
        <w:rPr>
          <w:rFonts w:ascii="Times New Roman" w:hAnsi="Times New Roman" w:cs="Times New Roman"/>
          <w:sz w:val="24"/>
          <w:szCs w:val="24"/>
          <w:lang w:eastAsia="ko-KR"/>
        </w:rPr>
        <w:t>he first National Action Plan for the implementation of UNSCR 1325 and 1820</w:t>
      </w:r>
      <w:r w:rsidR="00E538F9" w:rsidRPr="00A64103">
        <w:rPr>
          <w:rFonts w:ascii="Times New Roman" w:hAnsi="Times New Roman" w:cs="Times New Roman"/>
          <w:sz w:val="24"/>
          <w:szCs w:val="24"/>
          <w:lang w:eastAsia="ko-KR"/>
        </w:rPr>
        <w:t xml:space="preserve"> was successfully implemented</w:t>
      </w:r>
      <w:r w:rsidR="003E2A2E" w:rsidRPr="00A64103">
        <w:rPr>
          <w:rFonts w:ascii="Times New Roman" w:hAnsi="Times New Roman" w:cs="Times New Roman"/>
          <w:sz w:val="24"/>
          <w:szCs w:val="24"/>
          <w:lang w:eastAsia="ko-KR"/>
        </w:rPr>
        <w:t xml:space="preserve">. </w:t>
      </w:r>
      <w:r w:rsidR="00D30F37" w:rsidRPr="00A64103">
        <w:rPr>
          <w:rFonts w:ascii="Times New Roman" w:hAnsi="Times New Roman" w:cs="Times New Roman"/>
          <w:sz w:val="24"/>
          <w:szCs w:val="24"/>
          <w:lang w:eastAsia="ko-KR"/>
        </w:rPr>
        <w:t>The MoHA has prepared t</w:t>
      </w:r>
      <w:r w:rsidR="00D30F37" w:rsidRPr="00A64103">
        <w:rPr>
          <w:rFonts w:ascii="Times New Roman" w:hAnsi="Times New Roman" w:cs="Times New Roman" w:hint="eastAsia"/>
          <w:sz w:val="24"/>
          <w:szCs w:val="24"/>
          <w:lang w:eastAsia="ko-KR"/>
        </w:rPr>
        <w:t>he</w:t>
      </w:r>
      <w:r w:rsidRPr="00A64103">
        <w:rPr>
          <w:rFonts w:ascii="Times New Roman" w:hAnsi="Times New Roman" w:cs="Times New Roman"/>
          <w:sz w:val="24"/>
          <w:szCs w:val="24"/>
          <w:lang w:eastAsia="ko-KR"/>
        </w:rPr>
        <w:t xml:space="preserve"> said</w:t>
      </w:r>
      <w:r w:rsidR="00D30F37" w:rsidRPr="00A64103">
        <w:rPr>
          <w:rFonts w:ascii="Times New Roman" w:hAnsi="Times New Roman" w:cs="Times New Roman" w:hint="eastAsia"/>
          <w:sz w:val="24"/>
          <w:szCs w:val="24"/>
          <w:lang w:eastAsia="ko-KR"/>
        </w:rPr>
        <w:t xml:space="preserve"> second </w:t>
      </w:r>
      <w:r w:rsidR="00D30F37" w:rsidRPr="00A64103">
        <w:rPr>
          <w:rFonts w:ascii="Times New Roman" w:hAnsi="Times New Roman" w:cs="Times New Roman"/>
          <w:sz w:val="24"/>
          <w:szCs w:val="24"/>
        </w:rPr>
        <w:t xml:space="preserve">Action Plan </w:t>
      </w:r>
      <w:r w:rsidR="00882C5F" w:rsidRPr="00A64103">
        <w:rPr>
          <w:rFonts w:ascii="Times New Roman" w:hAnsi="Times New Roman" w:cs="Times New Roman"/>
          <w:sz w:val="24"/>
          <w:szCs w:val="24"/>
          <w:lang w:eastAsia="ko-KR"/>
        </w:rPr>
        <w:t>which is yet to be adopted</w:t>
      </w:r>
      <w:r w:rsidR="00D30F37" w:rsidRPr="00A64103">
        <w:rPr>
          <w:rFonts w:ascii="Times New Roman" w:hAnsi="Times New Roman" w:cs="Times New Roman" w:hint="eastAsia"/>
          <w:sz w:val="24"/>
          <w:szCs w:val="24"/>
          <w:lang w:eastAsia="ko-KR"/>
        </w:rPr>
        <w:t xml:space="preserve">. The implementation of </w:t>
      </w:r>
      <w:r w:rsidR="00D30F37" w:rsidRPr="00A64103">
        <w:rPr>
          <w:rFonts w:ascii="Times New Roman" w:hAnsi="Times New Roman" w:cs="Times New Roman"/>
          <w:sz w:val="24"/>
          <w:szCs w:val="24"/>
        </w:rPr>
        <w:t xml:space="preserve">the Action plan </w:t>
      </w:r>
      <w:r w:rsidR="00D30F37" w:rsidRPr="00A64103">
        <w:rPr>
          <w:rFonts w:ascii="Times New Roman" w:hAnsi="Times New Roman" w:cs="Times New Roman" w:hint="eastAsia"/>
          <w:sz w:val="24"/>
          <w:szCs w:val="24"/>
          <w:lang w:eastAsia="ko-KR"/>
        </w:rPr>
        <w:t>will help re</w:t>
      </w:r>
      <w:r w:rsidR="00D30F37" w:rsidRPr="00A64103">
        <w:rPr>
          <w:rFonts w:ascii="Times New Roman" w:hAnsi="Times New Roman" w:cs="Times New Roman"/>
          <w:sz w:val="24"/>
          <w:szCs w:val="24"/>
        </w:rPr>
        <w:t xml:space="preserve">solve </w:t>
      </w:r>
      <w:r w:rsidR="00D30F37" w:rsidRPr="00A64103">
        <w:rPr>
          <w:rFonts w:ascii="Times New Roman" w:hAnsi="Times New Roman" w:cs="Times New Roman" w:hint="eastAsia"/>
          <w:sz w:val="24"/>
          <w:szCs w:val="24"/>
          <w:lang w:eastAsia="ko-KR"/>
        </w:rPr>
        <w:t xml:space="preserve">problems </w:t>
      </w:r>
      <w:r w:rsidR="00F8638D">
        <w:rPr>
          <w:rFonts w:ascii="Times New Roman" w:hAnsi="Times New Roman" w:cs="Times New Roman"/>
          <w:sz w:val="24"/>
          <w:szCs w:val="24"/>
        </w:rPr>
        <w:t>related</w:t>
      </w:r>
      <w:r w:rsidR="00D30F37" w:rsidRPr="00A64103">
        <w:rPr>
          <w:rFonts w:ascii="Times New Roman" w:hAnsi="Times New Roman" w:cs="Times New Roman"/>
          <w:sz w:val="24"/>
          <w:szCs w:val="24"/>
        </w:rPr>
        <w:t xml:space="preserve"> to victim</w:t>
      </w:r>
      <w:r w:rsidR="00D30F37" w:rsidRPr="00A64103">
        <w:rPr>
          <w:rFonts w:ascii="Times New Roman" w:hAnsi="Times New Roman" w:cs="Times New Roman" w:hint="eastAsia"/>
          <w:sz w:val="24"/>
          <w:szCs w:val="24"/>
          <w:lang w:eastAsia="ko-KR"/>
        </w:rPr>
        <w:t>s during the</w:t>
      </w:r>
      <w:r w:rsidR="00D30F37" w:rsidRPr="00A64103">
        <w:rPr>
          <w:rFonts w:ascii="Times New Roman" w:hAnsi="Times New Roman" w:cs="Times New Roman"/>
          <w:sz w:val="24"/>
          <w:szCs w:val="24"/>
        </w:rPr>
        <w:t xml:space="preserve"> conflict period. </w:t>
      </w:r>
      <w:r w:rsidR="00D30F37" w:rsidRPr="00A64103">
        <w:rPr>
          <w:rFonts w:ascii="Times New Roman" w:hAnsi="Times New Roman" w:cs="Kokila"/>
          <w:sz w:val="24"/>
          <w:szCs w:val="24"/>
        </w:rPr>
        <w:t xml:space="preserve">In </w:t>
      </w:r>
      <w:r w:rsidR="00A64103" w:rsidRPr="00A64103">
        <w:rPr>
          <w:rFonts w:ascii="Times New Roman" w:hAnsi="Times New Roman" w:cs="Kokila"/>
          <w:sz w:val="24"/>
          <w:szCs w:val="24"/>
        </w:rPr>
        <w:t xml:space="preserve">the </w:t>
      </w:r>
      <w:r w:rsidR="00D30F37" w:rsidRPr="00A64103">
        <w:rPr>
          <w:rFonts w:ascii="Times New Roman" w:hAnsi="Times New Roman" w:cs="Kokila"/>
          <w:sz w:val="24"/>
          <w:szCs w:val="24"/>
        </w:rPr>
        <w:t xml:space="preserve">formulation of this national action plan, the fundamental rights of </w:t>
      </w:r>
      <w:r w:rsidR="00A64103" w:rsidRPr="00A64103">
        <w:rPr>
          <w:rFonts w:ascii="Times New Roman" w:hAnsi="Times New Roman" w:cs="Kokila"/>
          <w:sz w:val="24"/>
          <w:szCs w:val="24"/>
        </w:rPr>
        <w:t xml:space="preserve">the </w:t>
      </w:r>
      <w:r w:rsidR="00D30F37" w:rsidRPr="00A64103">
        <w:rPr>
          <w:rFonts w:ascii="Times New Roman" w:hAnsi="Times New Roman" w:cs="Kokila"/>
          <w:sz w:val="24"/>
          <w:szCs w:val="24"/>
        </w:rPr>
        <w:t>Constitution of Nepal, State's directive principles and policy,</w:t>
      </w:r>
      <w:r w:rsidR="00424797" w:rsidRPr="00A64103">
        <w:rPr>
          <w:rFonts w:ascii="Times New Roman" w:hAnsi="Times New Roman" w:cs="Kokila"/>
          <w:sz w:val="24"/>
          <w:szCs w:val="24"/>
        </w:rPr>
        <w:t xml:space="preserve"> legislations enacted for the implementation of the fundamental rights,</w:t>
      </w:r>
      <w:r w:rsidR="00D30F37" w:rsidRPr="00A64103">
        <w:rPr>
          <w:rFonts w:ascii="Times New Roman" w:hAnsi="Times New Roman" w:cs="Kokila"/>
          <w:sz w:val="24"/>
          <w:szCs w:val="24"/>
        </w:rPr>
        <w:t xml:space="preserve"> sustainable development goals, national and international commitments </w:t>
      </w:r>
      <w:r w:rsidR="0005486E" w:rsidRPr="00A64103">
        <w:rPr>
          <w:rFonts w:ascii="Times New Roman" w:hAnsi="Times New Roman" w:cs="Kokila"/>
          <w:sz w:val="24"/>
          <w:szCs w:val="24"/>
        </w:rPr>
        <w:t>have</w:t>
      </w:r>
      <w:r w:rsidR="00D30F37" w:rsidRPr="00A64103">
        <w:rPr>
          <w:rFonts w:ascii="Times New Roman" w:hAnsi="Times New Roman" w:cs="Kokila"/>
          <w:sz w:val="24"/>
          <w:szCs w:val="24"/>
        </w:rPr>
        <w:t xml:space="preserve"> been taken into considerations for the internalization and implementation of U.N. Security Council's proposals on women's peace and security.</w:t>
      </w:r>
    </w:p>
    <w:sectPr w:rsidR="00803339" w:rsidRPr="00A64103" w:rsidSect="00DD4A59">
      <w:footerReference w:type="default" r:id="rId8"/>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7C" w:rsidRDefault="0092117C" w:rsidP="00B55FFD">
      <w:pPr>
        <w:spacing w:after="0" w:line="240" w:lineRule="auto"/>
      </w:pPr>
      <w:r>
        <w:separator/>
      </w:r>
    </w:p>
  </w:endnote>
  <w:endnote w:type="continuationSeparator" w:id="1">
    <w:p w:rsidR="0092117C" w:rsidRDefault="0092117C" w:rsidP="00B55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66899"/>
      <w:docPartObj>
        <w:docPartGallery w:val="Page Numbers (Bottom of Page)"/>
        <w:docPartUnique/>
      </w:docPartObj>
    </w:sdtPr>
    <w:sdtEndPr>
      <w:rPr>
        <w:noProof/>
      </w:rPr>
    </w:sdtEndPr>
    <w:sdtContent>
      <w:p w:rsidR="00B55FFD" w:rsidRDefault="00586BAA">
        <w:pPr>
          <w:pStyle w:val="Footer"/>
          <w:jc w:val="center"/>
        </w:pPr>
        <w:r>
          <w:fldChar w:fldCharType="begin"/>
        </w:r>
        <w:r w:rsidR="00B55FFD">
          <w:instrText xml:space="preserve"> PAGE   \* MERGEFORMAT </w:instrText>
        </w:r>
        <w:r>
          <w:fldChar w:fldCharType="separate"/>
        </w:r>
        <w:r w:rsidR="00F8638D">
          <w:rPr>
            <w:noProof/>
          </w:rPr>
          <w:t>6</w:t>
        </w:r>
        <w:r>
          <w:rPr>
            <w:noProof/>
          </w:rPr>
          <w:fldChar w:fldCharType="end"/>
        </w:r>
      </w:p>
    </w:sdtContent>
  </w:sdt>
  <w:p w:rsidR="00B55FFD" w:rsidRDefault="00B55F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7C" w:rsidRDefault="0092117C" w:rsidP="00B55FFD">
      <w:pPr>
        <w:spacing w:after="0" w:line="240" w:lineRule="auto"/>
      </w:pPr>
      <w:r>
        <w:separator/>
      </w:r>
    </w:p>
  </w:footnote>
  <w:footnote w:type="continuationSeparator" w:id="1">
    <w:p w:rsidR="0092117C" w:rsidRDefault="0092117C" w:rsidP="00B55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70F"/>
    <w:multiLevelType w:val="hybridMultilevel"/>
    <w:tmpl w:val="9FC00568"/>
    <w:lvl w:ilvl="0" w:tplc="0809000B">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nsid w:val="04C1000A"/>
    <w:multiLevelType w:val="hybridMultilevel"/>
    <w:tmpl w:val="C39CB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12222"/>
    <w:multiLevelType w:val="hybridMultilevel"/>
    <w:tmpl w:val="32180D7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8C4088"/>
    <w:multiLevelType w:val="hybridMultilevel"/>
    <w:tmpl w:val="18782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63DED"/>
    <w:multiLevelType w:val="hybridMultilevel"/>
    <w:tmpl w:val="8B7240D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F67F22"/>
    <w:multiLevelType w:val="hybridMultilevel"/>
    <w:tmpl w:val="BD54B388"/>
    <w:lvl w:ilvl="0" w:tplc="D5E66930">
      <w:start w:val="1"/>
      <w:numFmt w:val="upperLetter"/>
      <w:lvlText w:val="%1."/>
      <w:lvlJc w:val="left"/>
      <w:pPr>
        <w:ind w:left="270" w:hanging="360"/>
      </w:pPr>
      <w:rPr>
        <w:rFonts w:hint="default"/>
        <w:color w:val="000000" w:themeColor="text1"/>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28586399"/>
    <w:multiLevelType w:val="hybridMultilevel"/>
    <w:tmpl w:val="7F2A1666"/>
    <w:lvl w:ilvl="0" w:tplc="0809000B">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7">
    <w:nsid w:val="3B0A3F3E"/>
    <w:multiLevelType w:val="hybridMultilevel"/>
    <w:tmpl w:val="5B08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96310"/>
    <w:multiLevelType w:val="hybridMultilevel"/>
    <w:tmpl w:val="FD0C82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330604"/>
    <w:multiLevelType w:val="hybridMultilevel"/>
    <w:tmpl w:val="C8481DA8"/>
    <w:lvl w:ilvl="0" w:tplc="5FD2503E">
      <w:start w:val="1"/>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174405"/>
    <w:multiLevelType w:val="hybridMultilevel"/>
    <w:tmpl w:val="939C7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ED76AF"/>
    <w:multiLevelType w:val="hybridMultilevel"/>
    <w:tmpl w:val="C35059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104B50"/>
    <w:multiLevelType w:val="hybridMultilevel"/>
    <w:tmpl w:val="DFC87A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FC2F19"/>
    <w:multiLevelType w:val="hybridMultilevel"/>
    <w:tmpl w:val="13D2B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387A71"/>
    <w:multiLevelType w:val="hybridMultilevel"/>
    <w:tmpl w:val="9012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0D2531"/>
    <w:multiLevelType w:val="hybridMultilevel"/>
    <w:tmpl w:val="BF0C9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8012A"/>
    <w:multiLevelType w:val="hybridMultilevel"/>
    <w:tmpl w:val="C7989602"/>
    <w:lvl w:ilvl="0" w:tplc="559EF85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B3C217C"/>
    <w:multiLevelType w:val="hybridMultilevel"/>
    <w:tmpl w:val="AF6C4C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C750A8"/>
    <w:multiLevelType w:val="hybridMultilevel"/>
    <w:tmpl w:val="A0764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861960"/>
    <w:multiLevelType w:val="hybridMultilevel"/>
    <w:tmpl w:val="98C4F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0217F"/>
    <w:multiLevelType w:val="hybridMultilevel"/>
    <w:tmpl w:val="6BF622AA"/>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7"/>
  </w:num>
  <w:num w:numId="4">
    <w:abstractNumId w:val="3"/>
  </w:num>
  <w:num w:numId="5">
    <w:abstractNumId w:val="14"/>
  </w:num>
  <w:num w:numId="6">
    <w:abstractNumId w:val="15"/>
  </w:num>
  <w:num w:numId="7">
    <w:abstractNumId w:val="5"/>
  </w:num>
  <w:num w:numId="8">
    <w:abstractNumId w:val="9"/>
  </w:num>
  <w:num w:numId="9">
    <w:abstractNumId w:val="19"/>
  </w:num>
  <w:num w:numId="10">
    <w:abstractNumId w:val="1"/>
  </w:num>
  <w:num w:numId="11">
    <w:abstractNumId w:val="8"/>
  </w:num>
  <w:num w:numId="12">
    <w:abstractNumId w:val="17"/>
  </w:num>
  <w:num w:numId="13">
    <w:abstractNumId w:val="16"/>
  </w:num>
  <w:num w:numId="14">
    <w:abstractNumId w:val="11"/>
  </w:num>
  <w:num w:numId="15">
    <w:abstractNumId w:val="13"/>
  </w:num>
  <w:num w:numId="16">
    <w:abstractNumId w:val="12"/>
  </w:num>
  <w:num w:numId="17">
    <w:abstractNumId w:val="10"/>
  </w:num>
  <w:num w:numId="18">
    <w:abstractNumId w:val="20"/>
  </w:num>
  <w:num w:numId="19">
    <w:abstractNumId w:val="4"/>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YwNrA0MjKxMDEyNDNS0lEKTi0uzszPAykwqgUAowKiFywAAAA="/>
  </w:docVars>
  <w:rsids>
    <w:rsidRoot w:val="00343FF7"/>
    <w:rsid w:val="0000085C"/>
    <w:rsid w:val="00004B20"/>
    <w:rsid w:val="00025B80"/>
    <w:rsid w:val="00032201"/>
    <w:rsid w:val="00035435"/>
    <w:rsid w:val="00053304"/>
    <w:rsid w:val="0005486E"/>
    <w:rsid w:val="00062F43"/>
    <w:rsid w:val="00065429"/>
    <w:rsid w:val="00071521"/>
    <w:rsid w:val="00076146"/>
    <w:rsid w:val="00090643"/>
    <w:rsid w:val="00091A46"/>
    <w:rsid w:val="0009670F"/>
    <w:rsid w:val="000A3302"/>
    <w:rsid w:val="000A5627"/>
    <w:rsid w:val="000B61DE"/>
    <w:rsid w:val="000B7114"/>
    <w:rsid w:val="000C1D71"/>
    <w:rsid w:val="000C1EF1"/>
    <w:rsid w:val="000D2577"/>
    <w:rsid w:val="000D57F9"/>
    <w:rsid w:val="000F48F2"/>
    <w:rsid w:val="00105F11"/>
    <w:rsid w:val="00106A9E"/>
    <w:rsid w:val="001228CB"/>
    <w:rsid w:val="00124879"/>
    <w:rsid w:val="0013715B"/>
    <w:rsid w:val="00160441"/>
    <w:rsid w:val="00161CF1"/>
    <w:rsid w:val="001B153F"/>
    <w:rsid w:val="001C1B1C"/>
    <w:rsid w:val="001D2618"/>
    <w:rsid w:val="001E4E28"/>
    <w:rsid w:val="002015F5"/>
    <w:rsid w:val="00204C7F"/>
    <w:rsid w:val="002059C9"/>
    <w:rsid w:val="00206990"/>
    <w:rsid w:val="00207393"/>
    <w:rsid w:val="00216C58"/>
    <w:rsid w:val="00242099"/>
    <w:rsid w:val="0024573F"/>
    <w:rsid w:val="0026666B"/>
    <w:rsid w:val="00266672"/>
    <w:rsid w:val="00293A14"/>
    <w:rsid w:val="002A039D"/>
    <w:rsid w:val="002A73AF"/>
    <w:rsid w:val="002B1362"/>
    <w:rsid w:val="002B2F12"/>
    <w:rsid w:val="002D5943"/>
    <w:rsid w:val="002F41E6"/>
    <w:rsid w:val="00311FF0"/>
    <w:rsid w:val="00312256"/>
    <w:rsid w:val="00323D9C"/>
    <w:rsid w:val="0032735E"/>
    <w:rsid w:val="0033451F"/>
    <w:rsid w:val="00336044"/>
    <w:rsid w:val="003364AD"/>
    <w:rsid w:val="00343FF7"/>
    <w:rsid w:val="003504F6"/>
    <w:rsid w:val="00350E2D"/>
    <w:rsid w:val="00352279"/>
    <w:rsid w:val="00356321"/>
    <w:rsid w:val="00357BC0"/>
    <w:rsid w:val="00373981"/>
    <w:rsid w:val="00380AA7"/>
    <w:rsid w:val="003A4D36"/>
    <w:rsid w:val="003A5034"/>
    <w:rsid w:val="003B3F78"/>
    <w:rsid w:val="003B5A0A"/>
    <w:rsid w:val="003C2716"/>
    <w:rsid w:val="003C73B1"/>
    <w:rsid w:val="003D423A"/>
    <w:rsid w:val="003E2A2E"/>
    <w:rsid w:val="003E2FE5"/>
    <w:rsid w:val="003E3689"/>
    <w:rsid w:val="00414346"/>
    <w:rsid w:val="00414DF2"/>
    <w:rsid w:val="004153BB"/>
    <w:rsid w:val="0041570F"/>
    <w:rsid w:val="00424797"/>
    <w:rsid w:val="004259C8"/>
    <w:rsid w:val="00442611"/>
    <w:rsid w:val="004438C1"/>
    <w:rsid w:val="00447818"/>
    <w:rsid w:val="00453AFA"/>
    <w:rsid w:val="004618FD"/>
    <w:rsid w:val="004658F6"/>
    <w:rsid w:val="00465D8B"/>
    <w:rsid w:val="004665BF"/>
    <w:rsid w:val="00470C3B"/>
    <w:rsid w:val="00470F39"/>
    <w:rsid w:val="004760AD"/>
    <w:rsid w:val="004938C6"/>
    <w:rsid w:val="004D61F0"/>
    <w:rsid w:val="004E1257"/>
    <w:rsid w:val="004E637E"/>
    <w:rsid w:val="004F0194"/>
    <w:rsid w:val="004F0378"/>
    <w:rsid w:val="004F0F58"/>
    <w:rsid w:val="005004CE"/>
    <w:rsid w:val="005459CF"/>
    <w:rsid w:val="00572145"/>
    <w:rsid w:val="005849ED"/>
    <w:rsid w:val="00586BAA"/>
    <w:rsid w:val="00587AE8"/>
    <w:rsid w:val="00594406"/>
    <w:rsid w:val="005974AC"/>
    <w:rsid w:val="005B2D17"/>
    <w:rsid w:val="005B4613"/>
    <w:rsid w:val="005C447A"/>
    <w:rsid w:val="005D3DE4"/>
    <w:rsid w:val="00602DE5"/>
    <w:rsid w:val="00604506"/>
    <w:rsid w:val="00604543"/>
    <w:rsid w:val="00607DFF"/>
    <w:rsid w:val="006224A4"/>
    <w:rsid w:val="00657C50"/>
    <w:rsid w:val="00661E0E"/>
    <w:rsid w:val="006C44CA"/>
    <w:rsid w:val="006E0C93"/>
    <w:rsid w:val="00715353"/>
    <w:rsid w:val="00727F1F"/>
    <w:rsid w:val="00741D6F"/>
    <w:rsid w:val="007513D3"/>
    <w:rsid w:val="0076054C"/>
    <w:rsid w:val="0077038D"/>
    <w:rsid w:val="00771F51"/>
    <w:rsid w:val="00783E12"/>
    <w:rsid w:val="0079436C"/>
    <w:rsid w:val="007B09D6"/>
    <w:rsid w:val="007C1815"/>
    <w:rsid w:val="007C23F5"/>
    <w:rsid w:val="007D38F5"/>
    <w:rsid w:val="007D6CC4"/>
    <w:rsid w:val="007E15C5"/>
    <w:rsid w:val="007E2AB2"/>
    <w:rsid w:val="007E2E7E"/>
    <w:rsid w:val="00803339"/>
    <w:rsid w:val="00815B0A"/>
    <w:rsid w:val="00856542"/>
    <w:rsid w:val="00871E6C"/>
    <w:rsid w:val="00877038"/>
    <w:rsid w:val="008814BD"/>
    <w:rsid w:val="00882C5F"/>
    <w:rsid w:val="0088346C"/>
    <w:rsid w:val="00884710"/>
    <w:rsid w:val="00896751"/>
    <w:rsid w:val="008B39FE"/>
    <w:rsid w:val="008B4AA5"/>
    <w:rsid w:val="008C39C9"/>
    <w:rsid w:val="008C4918"/>
    <w:rsid w:val="008C57EE"/>
    <w:rsid w:val="008E488C"/>
    <w:rsid w:val="00900B7A"/>
    <w:rsid w:val="009014CB"/>
    <w:rsid w:val="0090658B"/>
    <w:rsid w:val="009124D3"/>
    <w:rsid w:val="0092117C"/>
    <w:rsid w:val="009355AC"/>
    <w:rsid w:val="009378F4"/>
    <w:rsid w:val="00944DD5"/>
    <w:rsid w:val="009871FC"/>
    <w:rsid w:val="009873C3"/>
    <w:rsid w:val="00997F8B"/>
    <w:rsid w:val="009A34E5"/>
    <w:rsid w:val="009A7DAD"/>
    <w:rsid w:val="009B0878"/>
    <w:rsid w:val="009C0EEC"/>
    <w:rsid w:val="009D10E4"/>
    <w:rsid w:val="009E01D1"/>
    <w:rsid w:val="009E77CB"/>
    <w:rsid w:val="009F6C2B"/>
    <w:rsid w:val="00A00C47"/>
    <w:rsid w:val="00A35C45"/>
    <w:rsid w:val="00A62BB5"/>
    <w:rsid w:val="00A64103"/>
    <w:rsid w:val="00A64AA2"/>
    <w:rsid w:val="00A74F47"/>
    <w:rsid w:val="00A7521E"/>
    <w:rsid w:val="00A75C49"/>
    <w:rsid w:val="00A77ECF"/>
    <w:rsid w:val="00A91B4D"/>
    <w:rsid w:val="00A97865"/>
    <w:rsid w:val="00AA52D3"/>
    <w:rsid w:val="00AC3C8E"/>
    <w:rsid w:val="00AC411F"/>
    <w:rsid w:val="00AC7797"/>
    <w:rsid w:val="00AD428C"/>
    <w:rsid w:val="00AD4A37"/>
    <w:rsid w:val="00AF385C"/>
    <w:rsid w:val="00AF6D75"/>
    <w:rsid w:val="00B12583"/>
    <w:rsid w:val="00B17889"/>
    <w:rsid w:val="00B2697C"/>
    <w:rsid w:val="00B4084C"/>
    <w:rsid w:val="00B46D7C"/>
    <w:rsid w:val="00B55FFD"/>
    <w:rsid w:val="00B56389"/>
    <w:rsid w:val="00B60EF6"/>
    <w:rsid w:val="00B61A87"/>
    <w:rsid w:val="00B62003"/>
    <w:rsid w:val="00B62D80"/>
    <w:rsid w:val="00B70F7B"/>
    <w:rsid w:val="00B819E0"/>
    <w:rsid w:val="00B9307B"/>
    <w:rsid w:val="00BA3931"/>
    <w:rsid w:val="00BB05AF"/>
    <w:rsid w:val="00BC380F"/>
    <w:rsid w:val="00BC3E98"/>
    <w:rsid w:val="00BC6A47"/>
    <w:rsid w:val="00BD3CA5"/>
    <w:rsid w:val="00BE138B"/>
    <w:rsid w:val="00BE22FA"/>
    <w:rsid w:val="00BF04A2"/>
    <w:rsid w:val="00BF7DF2"/>
    <w:rsid w:val="00C04A62"/>
    <w:rsid w:val="00C075F4"/>
    <w:rsid w:val="00C132C9"/>
    <w:rsid w:val="00C15ADF"/>
    <w:rsid w:val="00C210BC"/>
    <w:rsid w:val="00C507E7"/>
    <w:rsid w:val="00C64037"/>
    <w:rsid w:val="00C67207"/>
    <w:rsid w:val="00C75F52"/>
    <w:rsid w:val="00C82FC7"/>
    <w:rsid w:val="00C907B6"/>
    <w:rsid w:val="00C96124"/>
    <w:rsid w:val="00C961A3"/>
    <w:rsid w:val="00CB5368"/>
    <w:rsid w:val="00CB6A6B"/>
    <w:rsid w:val="00CD77EE"/>
    <w:rsid w:val="00CF6C2E"/>
    <w:rsid w:val="00D020DD"/>
    <w:rsid w:val="00D16EE5"/>
    <w:rsid w:val="00D16FD3"/>
    <w:rsid w:val="00D23913"/>
    <w:rsid w:val="00D30F37"/>
    <w:rsid w:val="00D419E3"/>
    <w:rsid w:val="00D5429A"/>
    <w:rsid w:val="00D613C6"/>
    <w:rsid w:val="00D61EE9"/>
    <w:rsid w:val="00D75C79"/>
    <w:rsid w:val="00D825E2"/>
    <w:rsid w:val="00DA5AE8"/>
    <w:rsid w:val="00DA7FD9"/>
    <w:rsid w:val="00DC402A"/>
    <w:rsid w:val="00DC43E7"/>
    <w:rsid w:val="00DD4A59"/>
    <w:rsid w:val="00DE4E7D"/>
    <w:rsid w:val="00DF3BEE"/>
    <w:rsid w:val="00E01382"/>
    <w:rsid w:val="00E03F13"/>
    <w:rsid w:val="00E41CCE"/>
    <w:rsid w:val="00E5348C"/>
    <w:rsid w:val="00E538F9"/>
    <w:rsid w:val="00E60F87"/>
    <w:rsid w:val="00E6200D"/>
    <w:rsid w:val="00E72A02"/>
    <w:rsid w:val="00E91E7A"/>
    <w:rsid w:val="00EB2240"/>
    <w:rsid w:val="00ED1C7A"/>
    <w:rsid w:val="00EE0D9D"/>
    <w:rsid w:val="00F14BBB"/>
    <w:rsid w:val="00F14BC8"/>
    <w:rsid w:val="00F14C25"/>
    <w:rsid w:val="00F1568E"/>
    <w:rsid w:val="00F176B0"/>
    <w:rsid w:val="00F22B17"/>
    <w:rsid w:val="00F36EFA"/>
    <w:rsid w:val="00F53ECB"/>
    <w:rsid w:val="00F6114E"/>
    <w:rsid w:val="00F7618A"/>
    <w:rsid w:val="00F8638D"/>
    <w:rsid w:val="00FB5DBE"/>
    <w:rsid w:val="00FB70D1"/>
    <w:rsid w:val="00FE017F"/>
    <w:rsid w:val="00FF1821"/>
  </w:rsids>
  <m:mathPr>
    <m:mathFont m:val="Cambria Math"/>
    <m:brkBin m:val="before"/>
    <m:brkBinSub m:val="--"/>
    <m:smallFrac/>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034"/>
    <w:pPr>
      <w:ind w:left="720"/>
      <w:contextualSpacing/>
    </w:pPr>
    <w:rPr>
      <w:szCs w:val="20"/>
      <w:lang w:bidi="ne-NP"/>
    </w:rPr>
  </w:style>
  <w:style w:type="paragraph" w:styleId="HTMLPreformatted">
    <w:name w:val="HTML Preformatted"/>
    <w:basedOn w:val="Normal"/>
    <w:link w:val="HTMLPreformattedChar"/>
    <w:uiPriority w:val="99"/>
    <w:unhideWhenUsed/>
    <w:rsid w:val="003A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ne-NP"/>
    </w:rPr>
  </w:style>
  <w:style w:type="character" w:customStyle="1" w:styleId="HTMLPreformattedChar">
    <w:name w:val="HTML Preformatted Char"/>
    <w:basedOn w:val="DefaultParagraphFont"/>
    <w:link w:val="HTMLPreformatted"/>
    <w:uiPriority w:val="99"/>
    <w:rsid w:val="003A5034"/>
    <w:rPr>
      <w:rFonts w:ascii="Courier New" w:eastAsia="Times New Roman" w:hAnsi="Courier New" w:cs="Courier New"/>
      <w:sz w:val="20"/>
      <w:szCs w:val="20"/>
      <w:lang w:bidi="ne-NP"/>
    </w:rPr>
  </w:style>
  <w:style w:type="paragraph" w:styleId="Header">
    <w:name w:val="header"/>
    <w:basedOn w:val="Normal"/>
    <w:link w:val="HeaderChar"/>
    <w:uiPriority w:val="99"/>
    <w:unhideWhenUsed/>
    <w:rsid w:val="00B5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FD"/>
  </w:style>
  <w:style w:type="paragraph" w:styleId="Footer">
    <w:name w:val="footer"/>
    <w:basedOn w:val="Normal"/>
    <w:link w:val="FooterChar"/>
    <w:uiPriority w:val="99"/>
    <w:unhideWhenUsed/>
    <w:rsid w:val="00B5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FD"/>
  </w:style>
  <w:style w:type="paragraph" w:styleId="BalloonText">
    <w:name w:val="Balloon Text"/>
    <w:basedOn w:val="Normal"/>
    <w:link w:val="BalloonTextChar"/>
    <w:uiPriority w:val="99"/>
    <w:semiHidden/>
    <w:unhideWhenUsed/>
    <w:rsid w:val="00E03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13"/>
    <w:rPr>
      <w:rFonts w:ascii="Tahoma" w:hAnsi="Tahoma" w:cs="Tahoma"/>
      <w:sz w:val="16"/>
      <w:szCs w:val="16"/>
    </w:rPr>
  </w:style>
  <w:style w:type="paragraph" w:customStyle="1" w:styleId="SingleTxtG">
    <w:name w:val="_ Single Txt_G"/>
    <w:basedOn w:val="Normal"/>
    <w:rsid w:val="003B3F78"/>
    <w:pPr>
      <w:suppressAutoHyphens/>
      <w:spacing w:after="120" w:line="240" w:lineRule="atLeast"/>
      <w:ind w:left="1134" w:right="1134"/>
      <w:jc w:val="both"/>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3B8099-2CB0-46D8-BCCD-5A83DC360A7E}">
  <ds:schemaRefs>
    <ds:schemaRef ds:uri="http://schemas.openxmlformats.org/officeDocument/2006/bibliography"/>
  </ds:schemaRefs>
</ds:datastoreItem>
</file>

<file path=customXml/itemProps2.xml><?xml version="1.0" encoding="utf-8"?>
<ds:datastoreItem xmlns:ds="http://schemas.openxmlformats.org/officeDocument/2006/customXml" ds:itemID="{E228B4A9-0B30-4EA2-AE9D-409EDF2B198F}"/>
</file>

<file path=customXml/itemProps3.xml><?xml version="1.0" encoding="utf-8"?>
<ds:datastoreItem xmlns:ds="http://schemas.openxmlformats.org/officeDocument/2006/customXml" ds:itemID="{2C3EB30B-31C1-484D-BA9D-0BE42B9369C0}"/>
</file>

<file path=customXml/itemProps4.xml><?xml version="1.0" encoding="utf-8"?>
<ds:datastoreItem xmlns:ds="http://schemas.openxmlformats.org/officeDocument/2006/customXml" ds:itemID="{BE6BBB85-D16D-4E66-A048-C3D7E024DA50}"/>
</file>

<file path=docProps/app.xml><?xml version="1.0" encoding="utf-8"?>
<Properties xmlns="http://schemas.openxmlformats.org/officeDocument/2006/extended-properties" xmlns:vt="http://schemas.openxmlformats.org/officeDocument/2006/docPropsVTypes">
  <Template>Normal</Template>
  <TotalTime>251</TotalTime>
  <Pages>6</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UN DIVISION</cp:lastModifiedBy>
  <cp:revision>11</cp:revision>
  <cp:lastPrinted>2021-04-15T08:43:00Z</cp:lastPrinted>
  <dcterms:created xsi:type="dcterms:W3CDTF">2021-04-08T06:04:00Z</dcterms:created>
  <dcterms:modified xsi:type="dcterms:W3CDTF">2021-04-16T09:13:00Z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