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82" w:rsidRPr="008B2782" w:rsidRDefault="008B2782" w:rsidP="008B2782">
      <w:pPr>
        <w:tabs>
          <w:tab w:val="left" w:pos="708"/>
          <w:tab w:val="center" w:pos="4536"/>
          <w:tab w:val="right" w:pos="9072"/>
        </w:tabs>
        <w:spacing w:after="0" w:line="240" w:lineRule="auto"/>
        <w:jc w:val="center"/>
        <w:rPr>
          <w:rFonts w:ascii="Arial Narrow" w:eastAsia="Times New Roman" w:hAnsi="Arial Narrow" w:cs="Times New Roman"/>
          <w:b/>
          <w:sz w:val="24"/>
          <w:szCs w:val="24"/>
          <w:u w:val="single"/>
        </w:rPr>
      </w:pPr>
      <w:r w:rsidRPr="008B2782">
        <w:rPr>
          <w:rFonts w:ascii="Calibri" w:eastAsia="Times New Roman" w:hAnsi="Calibri" w:cs="Arial"/>
          <w:noProof/>
          <w:lang w:val="fr-CH" w:eastAsia="fr-CH"/>
        </w:rPr>
        <w:drawing>
          <wp:inline distT="0" distB="0" distL="0" distR="0" wp14:anchorId="288A3A98" wp14:editId="59F6A366">
            <wp:extent cx="742315" cy="709288"/>
            <wp:effectExtent l="0" t="0" r="635" b="0"/>
            <wp:docPr id="1" name="Image 1" descr="Image result for Armoiries de l'etat alg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oiries de l'etat algeri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44" cy="726228"/>
                    </a:xfrm>
                    <a:prstGeom prst="rect">
                      <a:avLst/>
                    </a:prstGeom>
                    <a:noFill/>
                    <a:ln>
                      <a:noFill/>
                    </a:ln>
                  </pic:spPr>
                </pic:pic>
              </a:graphicData>
            </a:graphic>
          </wp:inline>
        </w:drawing>
      </w:r>
    </w:p>
    <w:p w:rsidR="008B2782" w:rsidRPr="008B2782" w:rsidRDefault="008B2782" w:rsidP="008B2782">
      <w:pPr>
        <w:tabs>
          <w:tab w:val="left" w:pos="708"/>
          <w:tab w:val="center" w:pos="4536"/>
          <w:tab w:val="right" w:pos="9072"/>
        </w:tabs>
        <w:spacing w:after="0" w:line="240" w:lineRule="atLeast"/>
        <w:jc w:val="center"/>
        <w:rPr>
          <w:rFonts w:ascii="Times New Roman" w:eastAsia="Times New Roman" w:hAnsi="Times New Roman" w:cs="Times New Roman"/>
          <w:bCs/>
          <w:sz w:val="40"/>
          <w:szCs w:val="40"/>
          <w:rtl/>
          <w:lang w:bidi="ar-DZ"/>
        </w:rPr>
      </w:pPr>
      <w:r w:rsidRPr="008B2782">
        <w:rPr>
          <w:rFonts w:ascii="Times New Roman" w:eastAsia="Times New Roman" w:hAnsi="Times New Roman" w:cs="Times New Roman"/>
          <w:bCs/>
          <w:sz w:val="40"/>
          <w:szCs w:val="40"/>
          <w:rtl/>
          <w:lang w:bidi="ar-DZ"/>
        </w:rPr>
        <w:t>الجـمهــوريـــة الجـــزائريـــة الـــديمـقراطيــة الشــعبيـــة</w:t>
      </w:r>
    </w:p>
    <w:p w:rsidR="008B2782" w:rsidRPr="008B2782" w:rsidRDefault="008B2782" w:rsidP="008B2782">
      <w:pPr>
        <w:tabs>
          <w:tab w:val="left" w:pos="708"/>
          <w:tab w:val="center" w:pos="4536"/>
          <w:tab w:val="right" w:pos="9072"/>
        </w:tabs>
        <w:spacing w:after="0" w:line="240" w:lineRule="atLeast"/>
        <w:jc w:val="center"/>
        <w:rPr>
          <w:rFonts w:ascii="Times New Roman" w:eastAsia="Times New Roman" w:hAnsi="Times New Roman" w:cs="Times New Roman"/>
          <w:b/>
          <w:lang w:val="fr-CH" w:bidi="ar-DZ"/>
        </w:rPr>
      </w:pPr>
      <w:r w:rsidRPr="008B2782">
        <w:rPr>
          <w:rFonts w:ascii="Times New Roman" w:eastAsia="Times New Roman" w:hAnsi="Times New Roman" w:cs="Times New Roman"/>
          <w:b/>
          <w:lang w:val="fr-CH" w:bidi="ar-DZ"/>
        </w:rPr>
        <w:t>REPUBLIQUE ALGERIENNE DEMOCRATIQUE ET POPULAIRE</w:t>
      </w:r>
    </w:p>
    <w:p w:rsidR="005F3D27" w:rsidRPr="008B2782" w:rsidRDefault="005F3D27" w:rsidP="005F3D27">
      <w:pPr>
        <w:spacing w:after="0" w:line="240" w:lineRule="auto"/>
        <w:jc w:val="center"/>
        <w:rPr>
          <w:rFonts w:ascii="Trebuchet MS" w:eastAsia="Times New Roman" w:hAnsi="Trebuchet MS" w:cs="Times New Roman"/>
          <w:b/>
          <w:bCs/>
          <w:sz w:val="24"/>
          <w:szCs w:val="24"/>
          <w:lang w:val="fr-CH"/>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263AD0">
      <w:pPr>
        <w:pBdr>
          <w:top w:val="single" w:sz="4" w:space="1" w:color="auto"/>
          <w:left w:val="single" w:sz="4" w:space="4" w:color="auto"/>
          <w:bottom w:val="single" w:sz="4" w:space="6" w:color="auto"/>
          <w:right w:val="single" w:sz="4" w:space="4" w:color="auto"/>
        </w:pBdr>
        <w:shd w:val="pct15" w:color="auto" w:fill="auto"/>
        <w:jc w:val="center"/>
        <w:rPr>
          <w:rFonts w:ascii="Trebuchet MS" w:eastAsia="Times New Roman" w:hAnsi="Trebuchet MS" w:cs="Calibri"/>
          <w:b/>
          <w:bCs/>
          <w:sz w:val="36"/>
          <w:szCs w:val="36"/>
          <w:lang w:bidi="ar-DZ"/>
        </w:rPr>
      </w:pPr>
      <w:r w:rsidRPr="005F3D27">
        <w:rPr>
          <w:rFonts w:ascii="Trebuchet MS" w:eastAsia="Times New Roman" w:hAnsi="Trebuchet MS" w:cs="Calibri"/>
          <w:b/>
          <w:bCs/>
          <w:sz w:val="36"/>
          <w:szCs w:val="36"/>
          <w:lang w:bidi="ar-DZ"/>
        </w:rPr>
        <w:t xml:space="preserve">Contribution relative à la mise en œuvre </w:t>
      </w:r>
      <w:r w:rsidRPr="005F3D27">
        <w:rPr>
          <w:rFonts w:ascii="Trebuchet MS" w:eastAsia="Times New Roman" w:hAnsi="Trebuchet MS" w:cs="Khalid Art bold"/>
          <w:b/>
          <w:bCs/>
          <w:sz w:val="36"/>
          <w:szCs w:val="36"/>
        </w:rPr>
        <w:t>de la résolution 35/14 du Conseil des Droits de l’Homme</w:t>
      </w:r>
    </w:p>
    <w:p w:rsidR="005F3D27" w:rsidRPr="005F3D27" w:rsidRDefault="005F3D27" w:rsidP="005F3D27">
      <w:pPr>
        <w:rPr>
          <w:rFonts w:ascii="Calibri" w:eastAsia="Times New Roman" w:hAnsi="Calibri" w:cs="Arial"/>
        </w:rPr>
      </w:pPr>
    </w:p>
    <w:p w:rsidR="005F3D27" w:rsidRPr="005F3D27" w:rsidRDefault="005F3D27" w:rsidP="005F3D27">
      <w:pPr>
        <w:rPr>
          <w:rFonts w:ascii="Calibri" w:eastAsia="Times New Roman" w:hAnsi="Calibri" w:cs="Arial"/>
        </w:rPr>
      </w:pPr>
    </w:p>
    <w:p w:rsidR="005F3D27" w:rsidRPr="005F3D27" w:rsidRDefault="005F3D27" w:rsidP="005F3D27">
      <w:pPr>
        <w:spacing w:after="0"/>
        <w:ind w:firstLine="708"/>
        <w:jc w:val="both"/>
        <w:rPr>
          <w:rFonts w:ascii="Calibri" w:eastAsia="Times New Roman" w:hAnsi="Calibri" w:cs="Calibri"/>
          <w:sz w:val="28"/>
          <w:szCs w:val="28"/>
          <w:lang w:bidi="ar-DZ"/>
        </w:rPr>
      </w:pPr>
    </w:p>
    <w:p w:rsidR="005F3D27" w:rsidRPr="005F3D27" w:rsidRDefault="005F3D27" w:rsidP="005F3D27">
      <w:pPr>
        <w:spacing w:after="0"/>
        <w:ind w:firstLine="708"/>
        <w:jc w:val="both"/>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5F3D27">
      <w:pPr>
        <w:rPr>
          <w:rFonts w:ascii="Calibri" w:eastAsia="Times New Roman" w:hAnsi="Calibri" w:cs="Calibri"/>
          <w:sz w:val="28"/>
          <w:szCs w:val="28"/>
          <w:lang w:bidi="ar-DZ"/>
        </w:rPr>
      </w:pPr>
    </w:p>
    <w:p w:rsidR="005F3D27" w:rsidRPr="005F3D27" w:rsidRDefault="005F3D27" w:rsidP="00B46091">
      <w:pPr>
        <w:jc w:val="right"/>
        <w:rPr>
          <w:rFonts w:ascii="Trebuchet MS" w:eastAsia="Times New Roman" w:hAnsi="Trebuchet MS" w:cs="Calibri"/>
          <w:b/>
          <w:bCs/>
          <w:sz w:val="28"/>
          <w:szCs w:val="28"/>
          <w:lang w:bidi="ar-DZ"/>
        </w:rPr>
      </w:pPr>
      <w:r w:rsidRPr="005F3D27">
        <w:rPr>
          <w:rFonts w:ascii="Calibri" w:eastAsia="Times New Roman" w:hAnsi="Calibri" w:cs="Calibri"/>
          <w:sz w:val="40"/>
          <w:szCs w:val="40"/>
          <w:lang w:bidi="ar-DZ"/>
        </w:rPr>
        <w:t xml:space="preserve">                                                                                                                 </w:t>
      </w:r>
      <w:r w:rsidR="00B46091">
        <w:rPr>
          <w:rFonts w:ascii="Trebuchet MS" w:eastAsia="Times New Roman" w:hAnsi="Trebuchet MS" w:cs="Calibri"/>
          <w:b/>
          <w:bCs/>
          <w:sz w:val="28"/>
          <w:szCs w:val="28"/>
          <w:lang w:bidi="ar-DZ"/>
        </w:rPr>
        <w:t>Janvier</w:t>
      </w:r>
      <w:r w:rsidRPr="005F3D27">
        <w:rPr>
          <w:rFonts w:ascii="Trebuchet MS" w:eastAsia="Times New Roman" w:hAnsi="Trebuchet MS" w:cs="Calibri"/>
          <w:b/>
          <w:bCs/>
          <w:sz w:val="28"/>
          <w:szCs w:val="28"/>
          <w:lang w:bidi="ar-DZ"/>
        </w:rPr>
        <w:t xml:space="preserve"> 201</w:t>
      </w:r>
      <w:r w:rsidR="00B46091">
        <w:rPr>
          <w:rFonts w:ascii="Trebuchet MS" w:eastAsia="Times New Roman" w:hAnsi="Trebuchet MS" w:cs="Calibri"/>
          <w:b/>
          <w:bCs/>
          <w:sz w:val="28"/>
          <w:szCs w:val="28"/>
          <w:lang w:bidi="ar-DZ"/>
        </w:rPr>
        <w:t>8</w:t>
      </w:r>
      <w:bookmarkStart w:id="0" w:name="_GoBack"/>
      <w:bookmarkEnd w:id="0"/>
    </w:p>
    <w:p w:rsidR="00522FD1" w:rsidRPr="00BC3F52" w:rsidRDefault="00FD17CE" w:rsidP="004F62DA">
      <w:pPr>
        <w:jc w:val="both"/>
        <w:rPr>
          <w:rFonts w:ascii="Trebuchet MS" w:hAnsi="Trebuchet MS" w:cstheme="majorBidi"/>
          <w:sz w:val="24"/>
          <w:szCs w:val="24"/>
        </w:rPr>
      </w:pPr>
      <w:r w:rsidRPr="00BC3F52">
        <w:rPr>
          <w:rFonts w:ascii="Trebuchet MS" w:eastAsia="Times New Roman" w:hAnsi="Trebuchet MS" w:cstheme="majorBidi"/>
          <w:sz w:val="24"/>
          <w:szCs w:val="24"/>
        </w:rPr>
        <w:lastRenderedPageBreak/>
        <w:t xml:space="preserve">L’Etat Algérien a exprimé  sa volonté par une politique d’aide et de soutien envers les </w:t>
      </w:r>
      <w:r w:rsidR="00FA3440" w:rsidRPr="00BC3F52">
        <w:rPr>
          <w:rFonts w:ascii="Trebuchet MS" w:eastAsia="Times New Roman" w:hAnsi="Trebuchet MS" w:cstheme="majorBidi"/>
          <w:sz w:val="24"/>
          <w:szCs w:val="24"/>
        </w:rPr>
        <w:t>jeunes</w:t>
      </w:r>
      <w:r w:rsidRPr="00BC3F52">
        <w:rPr>
          <w:rFonts w:ascii="Trebuchet MS" w:eastAsia="Times New Roman" w:hAnsi="Trebuchet MS" w:cstheme="majorBidi"/>
          <w:sz w:val="24"/>
          <w:szCs w:val="24"/>
        </w:rPr>
        <w:t xml:space="preserve">  traduite par la mise en place d’un arsenal de programmes dont la gestion a été confiée à </w:t>
      </w:r>
      <w:r w:rsidRPr="00BC3F52">
        <w:rPr>
          <w:rFonts w:ascii="Trebuchet MS" w:hAnsi="Trebuchet MS" w:cstheme="majorBidi"/>
          <w:sz w:val="24"/>
          <w:szCs w:val="24"/>
        </w:rPr>
        <w:t>l’Agence de Développement Social (ADS)</w:t>
      </w:r>
      <w:r w:rsidR="004F62DA" w:rsidRPr="00BC3F52">
        <w:rPr>
          <w:rFonts w:ascii="Trebuchet MS" w:hAnsi="Trebuchet MS" w:cstheme="majorBidi"/>
          <w:sz w:val="24"/>
          <w:szCs w:val="24"/>
        </w:rPr>
        <w:t xml:space="preserve">, créée en vertu du décret exécutif  n° 96 -232 du 29 juin 1996, </w:t>
      </w:r>
      <w:r w:rsidRPr="00BC3F52">
        <w:rPr>
          <w:rFonts w:ascii="Trebuchet MS" w:hAnsi="Trebuchet MS" w:cstheme="majorBidi"/>
          <w:sz w:val="24"/>
          <w:szCs w:val="24"/>
        </w:rPr>
        <w:t xml:space="preserve"> et plus tard, à  l’Agence Nationale de Gestion du Microcrédit (ANGEM)</w:t>
      </w:r>
      <w:r w:rsidR="004F62DA" w:rsidRPr="00BC3F52">
        <w:rPr>
          <w:rFonts w:ascii="Trebuchet MS" w:hAnsi="Trebuchet MS" w:cstheme="majorBidi"/>
          <w:sz w:val="24"/>
          <w:szCs w:val="24"/>
        </w:rPr>
        <w:t>, créée en vertu du décret exécutif n° 04-14 du 22 janvier 2004, placée sous la tutelle du Ministère de la Solidarité nationale, de la Famille et de la Condition de la Femme.</w:t>
      </w:r>
    </w:p>
    <w:p w:rsidR="00E556DB" w:rsidRPr="00BC3F52" w:rsidRDefault="00522FD1" w:rsidP="00E556DB">
      <w:pPr>
        <w:pStyle w:val="Paragraphedeliste"/>
        <w:numPr>
          <w:ilvl w:val="0"/>
          <w:numId w:val="8"/>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hAnsi="Trebuchet MS" w:cstheme="majorBidi"/>
          <w:b/>
          <w:bCs/>
          <w:sz w:val="24"/>
          <w:szCs w:val="24"/>
        </w:rPr>
        <w:t>Le dispositif d'Insertion Sociale des Jeunes Diplômés</w:t>
      </w:r>
      <w:r w:rsidRPr="00BC3F52">
        <w:rPr>
          <w:rFonts w:ascii="Trebuchet MS" w:hAnsi="Trebuchet MS" w:cstheme="majorBidi"/>
          <w:b/>
          <w:bCs/>
          <w:smallCaps/>
          <w:color w:val="000000" w:themeColor="text1"/>
          <w:spacing w:val="20"/>
          <w:sz w:val="24"/>
          <w:szCs w:val="24"/>
        </w:rPr>
        <w:t xml:space="preserve"> (</w:t>
      </w:r>
      <w:r w:rsidRPr="00BC3F52">
        <w:rPr>
          <w:rFonts w:ascii="Trebuchet MS" w:hAnsi="Trebuchet MS" w:cstheme="majorBidi"/>
          <w:b/>
          <w:bCs/>
          <w:sz w:val="24"/>
          <w:szCs w:val="24"/>
        </w:rPr>
        <w:t>PID)</w:t>
      </w:r>
      <w:r w:rsidR="00E556DB" w:rsidRPr="00BC3F52">
        <w:rPr>
          <w:rFonts w:ascii="Trebuchet MS" w:hAnsi="Trebuchet MS" w:cstheme="majorBidi"/>
          <w:b/>
          <w:bCs/>
          <w:sz w:val="24"/>
          <w:szCs w:val="24"/>
        </w:rPr>
        <w:t> :</w:t>
      </w:r>
    </w:p>
    <w:p w:rsidR="00522FD1" w:rsidRPr="00BC3F52" w:rsidRDefault="00E556DB" w:rsidP="00BC3F52">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hAnsi="Trebuchet MS" w:cstheme="majorBidi"/>
          <w:sz w:val="24"/>
          <w:szCs w:val="24"/>
        </w:rPr>
        <w:t>M</w:t>
      </w:r>
      <w:r w:rsidR="00522FD1" w:rsidRPr="00BC3F52">
        <w:rPr>
          <w:rFonts w:ascii="Trebuchet MS" w:hAnsi="Trebuchet MS" w:cstheme="majorBidi"/>
          <w:sz w:val="24"/>
          <w:szCs w:val="24"/>
        </w:rPr>
        <w:t xml:space="preserve">is en place en vertu du décret exécutif n° 08-127 du 30 Avril 2008 </w:t>
      </w:r>
      <w:r w:rsidR="00522FD1" w:rsidRPr="00BC3F52">
        <w:rPr>
          <w:rFonts w:ascii="Trebuchet MS" w:eastAsia="Times New Roman" w:hAnsi="Trebuchet MS" w:cstheme="majorBidi"/>
          <w:sz w:val="24"/>
          <w:szCs w:val="24"/>
        </w:rPr>
        <w:t>relatif au dispositif d’insertion sociale des jeunes diplômés</w:t>
      </w:r>
      <w:r w:rsidR="000C737A" w:rsidRPr="00BC3F52">
        <w:rPr>
          <w:rFonts w:ascii="Trebuchet MS" w:eastAsia="Times New Roman" w:hAnsi="Trebuchet MS" w:cstheme="majorBidi"/>
          <w:sz w:val="24"/>
          <w:szCs w:val="24"/>
        </w:rPr>
        <w:t> </w:t>
      </w:r>
      <w:r w:rsidR="000C737A" w:rsidRPr="00BC3F52">
        <w:rPr>
          <w:rFonts w:ascii="Trebuchet MS" w:hAnsi="Trebuchet MS" w:cstheme="majorBidi"/>
          <w:sz w:val="24"/>
          <w:szCs w:val="24"/>
        </w:rPr>
        <w:t>; il</w:t>
      </w:r>
      <w:r w:rsidR="00522FD1" w:rsidRPr="00BC3F52">
        <w:rPr>
          <w:rFonts w:ascii="Trebuchet MS" w:eastAsia="Times New Roman" w:hAnsi="Trebuchet MS" w:cstheme="majorBidi"/>
          <w:sz w:val="24"/>
          <w:szCs w:val="24"/>
        </w:rPr>
        <w:t xml:space="preserve"> </w:t>
      </w:r>
      <w:r w:rsidR="00522FD1" w:rsidRPr="00BC3F52">
        <w:rPr>
          <w:rFonts w:ascii="Trebuchet MS" w:hAnsi="Trebuchet MS" w:cstheme="majorBidi"/>
          <w:sz w:val="24"/>
          <w:szCs w:val="24"/>
        </w:rPr>
        <w:t xml:space="preserve">s’inscrit dans le cadre d’une politique active d’insertion </w:t>
      </w:r>
      <w:r w:rsidR="00522FD1" w:rsidRPr="00BC3F52">
        <w:rPr>
          <w:rFonts w:ascii="Trebuchet MS" w:eastAsia="Times New Roman" w:hAnsi="Trebuchet MS" w:cstheme="majorBidi"/>
          <w:sz w:val="24"/>
          <w:szCs w:val="24"/>
        </w:rPr>
        <w:t xml:space="preserve">des jeunes diplômés de l’enseignement supérieur et ainsi que les techniciens supérieurs </w:t>
      </w:r>
      <w:r w:rsidR="00522FD1" w:rsidRPr="00BC3F52">
        <w:rPr>
          <w:rFonts w:ascii="Trebuchet MS" w:hAnsi="Trebuchet MS" w:cstheme="majorBidi"/>
          <w:sz w:val="24"/>
          <w:szCs w:val="24"/>
        </w:rPr>
        <w:t>des établissements de formation publics ou privés agréés, âgés entre 19 et 35 ans, afin de leur permettre d’acquérir une expérience professionnelle et de promouvoir leur employabilité.</w:t>
      </w:r>
    </w:p>
    <w:p w:rsidR="00522FD1" w:rsidRPr="00BC3F52" w:rsidRDefault="00522FD1" w:rsidP="00522FD1">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hAnsi="Trebuchet MS" w:cstheme="majorBidi"/>
          <w:sz w:val="24"/>
          <w:szCs w:val="24"/>
        </w:rPr>
        <w:t xml:space="preserve">Les objectifs principaux du dispositif se résument à la / l’ </w:t>
      </w:r>
      <w:r w:rsidRPr="00BC3F52">
        <w:rPr>
          <w:rFonts w:ascii="Trebuchet MS" w:eastAsia="Times New Roman" w:hAnsi="Trebuchet MS" w:cstheme="majorBidi"/>
          <w:sz w:val="24"/>
          <w:szCs w:val="24"/>
        </w:rPr>
        <w:t>:</w:t>
      </w:r>
    </w:p>
    <w:p w:rsidR="00522FD1" w:rsidRPr="00BC3F52" w:rsidRDefault="00522FD1" w:rsidP="00522FD1">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-Insertion sociale des jeunes diplômés de l’enseignement supérieur  et des techniciens supérieurs des établissements de formation publics ou privés agréés, notamment les diplômés sans revenu, en situation de précarité ou d’inactivité ou présentant un handicap ;</w:t>
      </w:r>
    </w:p>
    <w:p w:rsidR="00522FD1" w:rsidRPr="00BC3F52" w:rsidRDefault="00522FD1" w:rsidP="00522FD1">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-Promotion des activités de développement d’intérêt local, notamment dans les régions et domaines insuffisamment couverts ou inexploités ;</w:t>
      </w:r>
    </w:p>
    <w:p w:rsidR="00522FD1" w:rsidRPr="00BC3F52" w:rsidRDefault="00522FD1" w:rsidP="00522FD1">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-Lutte contre la pauvreté, l’exclusion et la marginalisation.</w:t>
      </w:r>
    </w:p>
    <w:p w:rsidR="00522FD1" w:rsidRPr="00BC3F52" w:rsidRDefault="00470258" w:rsidP="00522FD1">
      <w:pPr>
        <w:shd w:val="clear" w:color="auto" w:fill="FFFFFF"/>
        <w:spacing w:after="167" w:line="240" w:lineRule="auto"/>
        <w:jc w:val="both"/>
        <w:rPr>
          <w:rFonts w:ascii="Trebuchet MS" w:eastAsia="Times New Roman" w:hAnsi="Trebuchet MS" w:cstheme="majorBidi"/>
          <w:b/>
          <w:bCs/>
          <w:sz w:val="24"/>
          <w:szCs w:val="24"/>
        </w:rPr>
      </w:pPr>
      <w:r w:rsidRPr="00BC3F52">
        <w:rPr>
          <w:rFonts w:ascii="Trebuchet MS" w:eastAsia="Times New Roman" w:hAnsi="Trebuchet MS" w:cstheme="majorBidi"/>
          <w:sz w:val="24"/>
          <w:szCs w:val="24"/>
        </w:rPr>
        <w:t>L</w:t>
      </w:r>
      <w:r w:rsidR="00522FD1" w:rsidRPr="00BC3F52">
        <w:rPr>
          <w:rFonts w:ascii="Trebuchet MS" w:eastAsia="Times New Roman" w:hAnsi="Trebuchet MS" w:cstheme="majorBidi"/>
          <w:sz w:val="24"/>
          <w:szCs w:val="24"/>
        </w:rPr>
        <w:t xml:space="preserve">’indemnité attribuée aux jeunes bénéficiaires est fixée comme à </w:t>
      </w:r>
      <w:r w:rsidR="00522FD1" w:rsidRPr="00BC3F52">
        <w:rPr>
          <w:rFonts w:ascii="Trebuchet MS" w:eastAsia="Times New Roman" w:hAnsi="Trebuchet MS" w:cstheme="majorBidi"/>
          <w:b/>
          <w:bCs/>
          <w:sz w:val="24"/>
          <w:szCs w:val="24"/>
        </w:rPr>
        <w:t>10.000 DA</w:t>
      </w:r>
      <w:r w:rsidR="00522FD1" w:rsidRPr="00BC3F52">
        <w:rPr>
          <w:rFonts w:ascii="Trebuchet MS" w:eastAsia="Times New Roman" w:hAnsi="Trebuchet MS" w:cstheme="majorBidi"/>
          <w:sz w:val="24"/>
          <w:szCs w:val="24"/>
        </w:rPr>
        <w:t xml:space="preserve"> /mois pour </w:t>
      </w:r>
      <w:r w:rsidR="00522FD1" w:rsidRPr="00BC3F52">
        <w:rPr>
          <w:rFonts w:ascii="Trebuchet MS" w:hAnsi="Trebuchet MS" w:cstheme="majorBidi"/>
          <w:sz w:val="24"/>
          <w:szCs w:val="24"/>
        </w:rPr>
        <w:t>les universitaires</w:t>
      </w:r>
      <w:r w:rsidR="00522FD1" w:rsidRPr="00BC3F52">
        <w:rPr>
          <w:rFonts w:ascii="Trebuchet MS" w:eastAsia="Times New Roman" w:hAnsi="Trebuchet MS" w:cstheme="majorBidi"/>
          <w:sz w:val="24"/>
          <w:szCs w:val="24"/>
        </w:rPr>
        <w:t xml:space="preserve">  et </w:t>
      </w:r>
      <w:r w:rsidR="00522FD1" w:rsidRPr="00BC3F52">
        <w:rPr>
          <w:rFonts w:ascii="Trebuchet MS" w:eastAsia="Times New Roman" w:hAnsi="Trebuchet MS" w:cstheme="majorBidi"/>
          <w:b/>
          <w:bCs/>
          <w:sz w:val="24"/>
          <w:szCs w:val="24"/>
        </w:rPr>
        <w:t>8.000 DA</w:t>
      </w:r>
      <w:r w:rsidR="00522FD1" w:rsidRPr="00BC3F52">
        <w:rPr>
          <w:rFonts w:ascii="Trebuchet MS" w:eastAsia="Times New Roman" w:hAnsi="Trebuchet MS" w:cstheme="majorBidi"/>
          <w:sz w:val="24"/>
          <w:szCs w:val="24"/>
        </w:rPr>
        <w:t xml:space="preserve"> /mois pour les Techniciens supérieurs.</w:t>
      </w:r>
      <w:r w:rsidR="00522FD1" w:rsidRPr="00BC3F52">
        <w:rPr>
          <w:rFonts w:ascii="Trebuchet MS" w:eastAsia="Times New Roman" w:hAnsi="Trebuchet MS" w:cstheme="majorBidi"/>
          <w:b/>
          <w:bCs/>
          <w:sz w:val="24"/>
          <w:szCs w:val="24"/>
        </w:rPr>
        <w:tab/>
      </w:r>
    </w:p>
    <w:p w:rsidR="00B27D54" w:rsidRPr="00BC3F52" w:rsidRDefault="00B27D54" w:rsidP="00B27D54">
      <w:pPr>
        <w:shd w:val="clear" w:color="auto" w:fill="FFFFFF"/>
        <w:spacing w:after="167" w:line="502" w:lineRule="atLeast"/>
        <w:jc w:val="both"/>
        <w:rPr>
          <w:rFonts w:ascii="Trebuchet MS" w:eastAsia="Times New Roman" w:hAnsi="Trebuchet MS" w:cstheme="majorBidi"/>
          <w:color w:val="000000" w:themeColor="text1"/>
          <w:sz w:val="24"/>
          <w:szCs w:val="24"/>
        </w:rPr>
      </w:pPr>
      <w:r w:rsidRPr="00BC3F52">
        <w:rPr>
          <w:rFonts w:ascii="Trebuchet MS" w:eastAsia="Times New Roman" w:hAnsi="Trebuchet MS" w:cstheme="majorBidi"/>
          <w:color w:val="000000" w:themeColor="text1"/>
          <w:sz w:val="24"/>
          <w:szCs w:val="24"/>
        </w:rPr>
        <w:t xml:space="preserve">Ce dispositif offre des avantages au bénéficiaire tels que / qu’: </w:t>
      </w:r>
    </w:p>
    <w:p w:rsidR="00B27D54" w:rsidRPr="00BC3F52" w:rsidRDefault="00B27D54" w:rsidP="00B27D54">
      <w:pPr>
        <w:pStyle w:val="Paragraphedeliste"/>
        <w:numPr>
          <w:ilvl w:val="0"/>
          <w:numId w:val="7"/>
        </w:numPr>
        <w:shd w:val="clear" w:color="auto" w:fill="FFFFFF"/>
        <w:spacing w:after="0" w:line="240" w:lineRule="auto"/>
        <w:jc w:val="both"/>
        <w:rPr>
          <w:rFonts w:ascii="Trebuchet MS" w:eastAsia="Times New Roman" w:hAnsi="Trebuchet MS" w:cstheme="majorBidi"/>
          <w:color w:val="000000" w:themeColor="text1"/>
          <w:sz w:val="24"/>
          <w:szCs w:val="24"/>
        </w:rPr>
      </w:pPr>
      <w:r w:rsidRPr="00BC3F52">
        <w:rPr>
          <w:rFonts w:ascii="Trebuchet MS" w:eastAsia="Times New Roman" w:hAnsi="Trebuchet MS" w:cstheme="majorBidi"/>
          <w:color w:val="000000" w:themeColor="text1"/>
          <w:sz w:val="24"/>
          <w:szCs w:val="24"/>
        </w:rPr>
        <w:t>une insertion dans des activités adaptées à leurs profils ;</w:t>
      </w:r>
    </w:p>
    <w:p w:rsidR="00B27D54" w:rsidRPr="00BC3F52" w:rsidRDefault="00B27D54" w:rsidP="00B27D54">
      <w:pPr>
        <w:pStyle w:val="Paragraphedeliste"/>
        <w:numPr>
          <w:ilvl w:val="0"/>
          <w:numId w:val="7"/>
        </w:numPr>
        <w:shd w:val="clear" w:color="auto" w:fill="FFFFFF"/>
        <w:spacing w:after="0" w:line="240" w:lineRule="auto"/>
        <w:jc w:val="both"/>
        <w:rPr>
          <w:rFonts w:ascii="Trebuchet MS" w:eastAsia="Times New Roman" w:hAnsi="Trebuchet MS" w:cstheme="majorBidi"/>
          <w:color w:val="000000" w:themeColor="text1"/>
          <w:sz w:val="24"/>
          <w:szCs w:val="24"/>
        </w:rPr>
      </w:pPr>
      <w:r w:rsidRPr="00BC3F52">
        <w:rPr>
          <w:rFonts w:ascii="Trebuchet MS" w:eastAsia="Times New Roman" w:hAnsi="Trebuchet MS" w:cstheme="majorBidi"/>
          <w:color w:val="000000" w:themeColor="text1"/>
          <w:sz w:val="24"/>
          <w:szCs w:val="24"/>
        </w:rPr>
        <w:t>une acquisition d’une expérience professionnelle ;</w:t>
      </w:r>
    </w:p>
    <w:p w:rsidR="00B27D54" w:rsidRPr="00BC3F52" w:rsidRDefault="00B27D54" w:rsidP="00B27D54">
      <w:pPr>
        <w:pStyle w:val="Paragraphedeliste"/>
        <w:numPr>
          <w:ilvl w:val="0"/>
          <w:numId w:val="7"/>
        </w:numPr>
        <w:shd w:val="clear" w:color="auto" w:fill="FFFFFF"/>
        <w:spacing w:after="0" w:line="240" w:lineRule="auto"/>
        <w:jc w:val="both"/>
        <w:rPr>
          <w:rFonts w:ascii="Trebuchet MS" w:eastAsia="Times New Roman" w:hAnsi="Trebuchet MS" w:cstheme="majorBidi"/>
          <w:color w:val="000000" w:themeColor="text1"/>
          <w:sz w:val="24"/>
          <w:szCs w:val="24"/>
        </w:rPr>
      </w:pPr>
      <w:r w:rsidRPr="00BC3F52">
        <w:rPr>
          <w:rFonts w:ascii="Trebuchet MS" w:hAnsi="Trebuchet MS" w:cstheme="majorBidi"/>
          <w:color w:val="000000" w:themeColor="text1"/>
          <w:w w:val="101"/>
          <w:sz w:val="24"/>
          <w:szCs w:val="24"/>
        </w:rPr>
        <w:t>des prestations d’assurance sociale en matière de maladie, de maternité, d’accident de travail et de maladie professionnelle ;</w:t>
      </w:r>
    </w:p>
    <w:p w:rsidR="00B27D54" w:rsidRPr="00BC3F52" w:rsidRDefault="00B27D54" w:rsidP="00B27D54">
      <w:pPr>
        <w:pStyle w:val="Paragraphedeliste"/>
        <w:numPr>
          <w:ilvl w:val="0"/>
          <w:numId w:val="7"/>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color w:val="000000" w:themeColor="text1"/>
          <w:sz w:val="24"/>
          <w:szCs w:val="24"/>
        </w:rPr>
        <w:t>une indemnité aux diplômés de l’université</w:t>
      </w:r>
      <w:r w:rsidRPr="00BC3F52">
        <w:rPr>
          <w:rFonts w:ascii="Trebuchet MS" w:eastAsia="Times New Roman" w:hAnsi="Trebuchet MS" w:cstheme="majorBidi"/>
          <w:sz w:val="24"/>
          <w:szCs w:val="24"/>
        </w:rPr>
        <w:t xml:space="preserve"> et aux techniciens supérieurs par le secteur de la solidarité nationale évaluée à </w:t>
      </w:r>
      <w:r w:rsidRPr="00BC3F52">
        <w:rPr>
          <w:rFonts w:ascii="Trebuchet MS" w:eastAsia="Times New Roman" w:hAnsi="Trebuchet MS" w:cstheme="majorBidi"/>
          <w:b/>
          <w:bCs/>
          <w:sz w:val="24"/>
          <w:szCs w:val="24"/>
        </w:rPr>
        <w:t>2500 DA</w:t>
      </w:r>
      <w:r w:rsidRPr="00BC3F52">
        <w:rPr>
          <w:rFonts w:ascii="Trebuchet MS" w:eastAsia="Times New Roman" w:hAnsi="Trebuchet MS" w:cstheme="majorBidi"/>
          <w:sz w:val="24"/>
          <w:szCs w:val="24"/>
        </w:rPr>
        <w:t xml:space="preserve"> pour une formation d’une durée maximale de six mois, hors secteur </w:t>
      </w:r>
      <w:r w:rsidR="00C90E68" w:rsidRPr="00BC3F52">
        <w:rPr>
          <w:rFonts w:ascii="Trebuchet MS" w:eastAsia="Times New Roman" w:hAnsi="Trebuchet MS" w:cstheme="majorBidi"/>
          <w:sz w:val="24"/>
          <w:szCs w:val="24"/>
        </w:rPr>
        <w:t>(elle</w:t>
      </w:r>
      <w:r w:rsidRPr="00BC3F52">
        <w:rPr>
          <w:rFonts w:ascii="Trebuchet MS" w:eastAsia="Times New Roman" w:hAnsi="Trebuchet MS" w:cstheme="majorBidi"/>
          <w:sz w:val="24"/>
          <w:szCs w:val="24"/>
        </w:rPr>
        <w:t xml:space="preserve"> est servie une fois);  </w:t>
      </w:r>
    </w:p>
    <w:p w:rsidR="00B27D54" w:rsidRPr="00BC3F52" w:rsidRDefault="00B27D54" w:rsidP="00B27D54">
      <w:pPr>
        <w:pStyle w:val="Paragraphedeliste"/>
        <w:numPr>
          <w:ilvl w:val="0"/>
          <w:numId w:val="7"/>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des formations de l’organisme d’accueil ;</w:t>
      </w:r>
    </w:p>
    <w:p w:rsidR="00B27D54" w:rsidRPr="00BC3F52" w:rsidRDefault="00B27D54" w:rsidP="00B27D54">
      <w:pPr>
        <w:pStyle w:val="Paragraphedeliste"/>
        <w:numPr>
          <w:ilvl w:val="0"/>
          <w:numId w:val="7"/>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d’un congé annuel ;</w:t>
      </w:r>
    </w:p>
    <w:p w:rsidR="00A90DFA" w:rsidRPr="00BC3F52" w:rsidRDefault="00B27D54" w:rsidP="0013119B">
      <w:pPr>
        <w:pStyle w:val="Paragraphedeliste"/>
        <w:numPr>
          <w:ilvl w:val="0"/>
          <w:numId w:val="7"/>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d’une attestation d’insertion en fin de période d’insertion.</w:t>
      </w:r>
    </w:p>
    <w:p w:rsidR="00FA178F" w:rsidRDefault="00FA178F" w:rsidP="00C26350">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rPr>
      </w:pPr>
      <w:r w:rsidRPr="00BC3F52">
        <w:rPr>
          <w:rFonts w:ascii="Trebuchet MS" w:eastAsia="Times New Roman" w:hAnsi="Trebuchet MS" w:cstheme="majorBidi"/>
          <w:b/>
          <w:bCs/>
          <w:sz w:val="24"/>
          <w:szCs w:val="24"/>
        </w:rPr>
        <w:t>Quelques chiffres :</w:t>
      </w:r>
      <w:r w:rsidR="00C26350" w:rsidRPr="00BC3F52">
        <w:rPr>
          <w:rFonts w:ascii="Trebuchet MS" w:eastAsia="Times New Roman" w:hAnsi="Trebuchet MS" w:cstheme="majorBidi"/>
          <w:b/>
          <w:bCs/>
          <w:sz w:val="24"/>
          <w:szCs w:val="24"/>
        </w:rPr>
        <w:t xml:space="preserve"> </w:t>
      </w:r>
      <w:r w:rsidRPr="00BC3F52">
        <w:rPr>
          <w:rFonts w:ascii="Trebuchet MS" w:eastAsia="Times New Roman" w:hAnsi="Trebuchet MS" w:cs="Times New Roman"/>
          <w:color w:val="000000"/>
          <w:sz w:val="24"/>
          <w:szCs w:val="24"/>
        </w:rPr>
        <w:t>La période allant de 2010 à 2016 a enregistré un taux de placements de 86.32 %</w:t>
      </w:r>
      <w:r w:rsidRPr="00BC3F52">
        <w:rPr>
          <w:rFonts w:ascii="Trebuchet MS" w:hAnsi="Trebuchet MS" w:cs="Times New Roman"/>
          <w:color w:val="000000"/>
          <w:sz w:val="24"/>
          <w:szCs w:val="24"/>
        </w:rPr>
        <w:t xml:space="preserve"> : </w:t>
      </w:r>
      <w:r w:rsidRPr="00BC3F52">
        <w:rPr>
          <w:rFonts w:ascii="Trebuchet MS" w:eastAsia="Times New Roman" w:hAnsi="Trebuchet MS" w:cs="Times New Roman"/>
          <w:b/>
          <w:bCs/>
          <w:color w:val="000000"/>
          <w:sz w:val="24"/>
          <w:szCs w:val="24"/>
        </w:rPr>
        <w:t>268.505</w:t>
      </w:r>
      <w:r w:rsidRPr="00BC3F52">
        <w:rPr>
          <w:rFonts w:ascii="Trebuchet MS" w:eastAsia="Times New Roman" w:hAnsi="Trebuchet MS" w:cs="Times New Roman"/>
          <w:color w:val="000000"/>
          <w:sz w:val="24"/>
          <w:szCs w:val="24"/>
        </w:rPr>
        <w:t xml:space="preserve"> placements ont été effectués dont </w:t>
      </w:r>
      <w:r w:rsidRPr="00BC3F52">
        <w:rPr>
          <w:rFonts w:ascii="Trebuchet MS" w:eastAsia="Times New Roman" w:hAnsi="Trebuchet MS" w:cs="Times New Roman"/>
          <w:b/>
          <w:bCs/>
          <w:color w:val="000000"/>
          <w:sz w:val="24"/>
          <w:szCs w:val="24"/>
        </w:rPr>
        <w:t>214.008</w:t>
      </w:r>
      <w:r w:rsidRPr="00BC3F52">
        <w:rPr>
          <w:rFonts w:ascii="Trebuchet MS" w:eastAsia="Times New Roman" w:hAnsi="Trebuchet MS" w:cs="Times New Roman"/>
          <w:color w:val="000000"/>
          <w:sz w:val="24"/>
          <w:szCs w:val="24"/>
        </w:rPr>
        <w:t xml:space="preserve"> universitaires (79.70%) et </w:t>
      </w:r>
      <w:r w:rsidRPr="00BC3F52">
        <w:rPr>
          <w:rFonts w:ascii="Trebuchet MS" w:eastAsia="Times New Roman" w:hAnsi="Trebuchet MS" w:cs="Times New Roman"/>
          <w:b/>
          <w:bCs/>
          <w:color w:val="000000"/>
          <w:sz w:val="24"/>
          <w:szCs w:val="24"/>
        </w:rPr>
        <w:t>54.497</w:t>
      </w:r>
      <w:r w:rsidRPr="00BC3F52">
        <w:rPr>
          <w:rFonts w:ascii="Trebuchet MS" w:eastAsia="Times New Roman" w:hAnsi="Trebuchet MS" w:cs="Times New Roman"/>
          <w:color w:val="000000"/>
          <w:sz w:val="24"/>
          <w:szCs w:val="24"/>
        </w:rPr>
        <w:t xml:space="preserve"> techniciens supérieurs (20.30 %)</w:t>
      </w:r>
      <w:r w:rsidRPr="00BC3F52">
        <w:rPr>
          <w:rFonts w:ascii="Trebuchet MS" w:hAnsi="Trebuchet MS" w:cs="Times New Roman"/>
          <w:color w:val="000000"/>
          <w:sz w:val="24"/>
          <w:szCs w:val="24"/>
        </w:rPr>
        <w:t>.</w:t>
      </w:r>
      <w:r w:rsidRPr="00BC3F52">
        <w:rPr>
          <w:rFonts w:ascii="Trebuchet MS" w:eastAsia="Times New Roman" w:hAnsi="Trebuchet MS" w:cs="Times New Roman"/>
          <w:color w:val="000000"/>
          <w:sz w:val="24"/>
          <w:szCs w:val="24"/>
        </w:rPr>
        <w:t> </w:t>
      </w:r>
    </w:p>
    <w:p w:rsidR="00263AD0" w:rsidRPr="00BC3F52" w:rsidRDefault="00263AD0" w:rsidP="00C26350">
      <w:pPr>
        <w:shd w:val="clear" w:color="auto" w:fill="FFFFFF"/>
        <w:spacing w:before="100" w:beforeAutospacing="1" w:after="100" w:afterAutospacing="1" w:line="240" w:lineRule="auto"/>
        <w:jc w:val="both"/>
        <w:rPr>
          <w:rFonts w:ascii="Trebuchet MS" w:eastAsia="Times New Roman" w:hAnsi="Trebuchet MS" w:cstheme="majorBidi"/>
          <w:b/>
          <w:bCs/>
          <w:sz w:val="24"/>
          <w:szCs w:val="24"/>
        </w:rPr>
      </w:pPr>
    </w:p>
    <w:p w:rsidR="00B16BA0" w:rsidRPr="00BC3F52" w:rsidRDefault="00A90DFA" w:rsidP="00B16BA0">
      <w:pPr>
        <w:pStyle w:val="Paragraphedeliste"/>
        <w:numPr>
          <w:ilvl w:val="0"/>
          <w:numId w:val="8"/>
        </w:numPr>
        <w:autoSpaceDE w:val="0"/>
        <w:autoSpaceDN w:val="0"/>
        <w:adjustRightInd w:val="0"/>
        <w:spacing w:line="240" w:lineRule="auto"/>
        <w:ind w:right="63"/>
        <w:jc w:val="both"/>
        <w:rPr>
          <w:rFonts w:ascii="Trebuchet MS" w:hAnsi="Trebuchet MS" w:cstheme="majorBidi"/>
          <w:w w:val="101"/>
          <w:sz w:val="24"/>
          <w:szCs w:val="24"/>
        </w:rPr>
      </w:pPr>
      <w:r w:rsidRPr="00BC3F52">
        <w:rPr>
          <w:rFonts w:ascii="Trebuchet MS" w:hAnsi="Trebuchet MS" w:cstheme="majorBidi"/>
          <w:b/>
          <w:bCs/>
          <w:w w:val="101"/>
          <w:sz w:val="24"/>
          <w:szCs w:val="24"/>
        </w:rPr>
        <w:lastRenderedPageBreak/>
        <w:t>Le Dispositif d’Activités d’Insertion Sociale (DAIS)</w:t>
      </w:r>
      <w:r w:rsidR="00B16BA0" w:rsidRPr="00BC3F52">
        <w:rPr>
          <w:rFonts w:ascii="Trebuchet MS" w:hAnsi="Trebuchet MS" w:cstheme="majorBidi"/>
          <w:w w:val="101"/>
          <w:sz w:val="24"/>
          <w:szCs w:val="24"/>
        </w:rPr>
        <w:t> :</w:t>
      </w:r>
    </w:p>
    <w:p w:rsidR="00324D76" w:rsidRPr="00BC3F52" w:rsidRDefault="001C14CB" w:rsidP="00C26350">
      <w:pPr>
        <w:spacing w:before="120" w:line="240" w:lineRule="auto"/>
        <w:jc w:val="both"/>
        <w:rPr>
          <w:rFonts w:ascii="Trebuchet MS" w:hAnsi="Trebuchet MS" w:cstheme="majorBidi"/>
          <w:sz w:val="24"/>
          <w:szCs w:val="24"/>
        </w:rPr>
      </w:pPr>
      <w:r w:rsidRPr="00BC3F52">
        <w:rPr>
          <w:rFonts w:ascii="Trebuchet MS" w:hAnsi="Trebuchet MS" w:cstheme="majorBidi"/>
          <w:w w:val="101"/>
          <w:sz w:val="24"/>
          <w:szCs w:val="24"/>
        </w:rPr>
        <w:t>L</w:t>
      </w:r>
      <w:r w:rsidR="0013119B" w:rsidRPr="00BC3F52">
        <w:rPr>
          <w:rFonts w:ascii="Trebuchet MS" w:hAnsi="Trebuchet MS" w:cstheme="majorBidi"/>
          <w:w w:val="101"/>
          <w:sz w:val="24"/>
          <w:szCs w:val="24"/>
        </w:rPr>
        <w:t xml:space="preserve">e </w:t>
      </w:r>
      <w:r w:rsidRPr="00BC3F52">
        <w:rPr>
          <w:rFonts w:ascii="Trebuchet MS" w:eastAsia="+mn-ea" w:hAnsi="Trebuchet MS" w:cstheme="majorBidi"/>
          <w:sz w:val="24"/>
          <w:szCs w:val="24"/>
        </w:rPr>
        <w:t>dispositif d’activités d’insertion sociale (DAIS) a été créé en vertu du décret n° 09-305 du 10 septembre 2009</w:t>
      </w:r>
      <w:r w:rsidR="00324D76" w:rsidRPr="00BC3F52">
        <w:rPr>
          <w:rFonts w:ascii="Trebuchet MS" w:eastAsia="+mn-ea" w:hAnsi="Trebuchet MS" w:cstheme="majorBidi"/>
          <w:sz w:val="24"/>
          <w:szCs w:val="24"/>
        </w:rPr>
        <w:t xml:space="preserve"> </w:t>
      </w:r>
      <w:r w:rsidR="00A90DFA" w:rsidRPr="00BC3F52">
        <w:rPr>
          <w:rFonts w:ascii="Trebuchet MS" w:hAnsi="Trebuchet MS" w:cstheme="majorBidi"/>
          <w:w w:val="101"/>
          <w:sz w:val="24"/>
          <w:szCs w:val="24"/>
        </w:rPr>
        <w:t>p</w:t>
      </w:r>
      <w:r w:rsidR="00324D76" w:rsidRPr="00BC3F52">
        <w:rPr>
          <w:rFonts w:ascii="Trebuchet MS" w:hAnsi="Trebuchet MS" w:cstheme="majorBidi"/>
          <w:w w:val="101"/>
          <w:sz w:val="24"/>
          <w:szCs w:val="24"/>
        </w:rPr>
        <w:t>ou</w:t>
      </w:r>
      <w:r w:rsidR="00A90DFA" w:rsidRPr="00BC3F52">
        <w:rPr>
          <w:rFonts w:ascii="Trebuchet MS" w:hAnsi="Trebuchet MS" w:cstheme="majorBidi"/>
          <w:w w:val="101"/>
          <w:sz w:val="24"/>
          <w:szCs w:val="24"/>
        </w:rPr>
        <w:t xml:space="preserve">r l’insertion des personnes </w:t>
      </w:r>
      <w:r w:rsidR="0050396D" w:rsidRPr="00BC3F52">
        <w:rPr>
          <w:rFonts w:ascii="Trebuchet MS" w:hAnsi="Trebuchet MS" w:cstheme="majorBidi"/>
          <w:w w:val="101"/>
          <w:sz w:val="24"/>
          <w:szCs w:val="24"/>
        </w:rPr>
        <w:t xml:space="preserve">âgés entre 18 et 60 ans </w:t>
      </w:r>
      <w:r w:rsidR="00A90DFA" w:rsidRPr="00BC3F52">
        <w:rPr>
          <w:rFonts w:ascii="Trebuchet MS" w:hAnsi="Trebuchet MS" w:cstheme="majorBidi"/>
          <w:w w:val="101"/>
          <w:sz w:val="24"/>
          <w:szCs w:val="24"/>
        </w:rPr>
        <w:t>en situation de précarité sociale</w:t>
      </w:r>
      <w:r w:rsidR="0050396D" w:rsidRPr="00BC3F52">
        <w:rPr>
          <w:rFonts w:ascii="Trebuchet MS" w:hAnsi="Trebuchet MS" w:cstheme="majorBidi"/>
          <w:w w:val="101"/>
          <w:sz w:val="24"/>
          <w:szCs w:val="24"/>
        </w:rPr>
        <w:t>,</w:t>
      </w:r>
      <w:r w:rsidR="00A90DFA" w:rsidRPr="00BC3F52">
        <w:rPr>
          <w:rFonts w:ascii="Trebuchet MS" w:hAnsi="Trebuchet MS" w:cstheme="majorBidi"/>
          <w:w w:val="101"/>
          <w:sz w:val="24"/>
          <w:szCs w:val="24"/>
        </w:rPr>
        <w:t xml:space="preserve"> dans des postes d'emploi temporaires générés par des travaux ou services, d'utilité publique et sociale, initiés par les collectivités locales, les services techniques des secteurs ainsi que d'autres partenaires du développement local (entreprises publiques et privées, artisans secteur privé, établissements et institutions intervenant dans le domaine social et des services).</w:t>
      </w:r>
    </w:p>
    <w:p w:rsidR="00D30419" w:rsidRPr="00BC3F52" w:rsidRDefault="00D30419" w:rsidP="000824BE">
      <w:pPr>
        <w:autoSpaceDE w:val="0"/>
        <w:autoSpaceDN w:val="0"/>
        <w:adjustRightInd w:val="0"/>
        <w:spacing w:line="240" w:lineRule="auto"/>
        <w:ind w:right="63"/>
        <w:jc w:val="both"/>
        <w:rPr>
          <w:rFonts w:ascii="Trebuchet MS" w:hAnsi="Trebuchet MS" w:cstheme="majorBidi"/>
          <w:sz w:val="24"/>
          <w:szCs w:val="24"/>
        </w:rPr>
      </w:pPr>
      <w:r w:rsidRPr="00BC3F52">
        <w:rPr>
          <w:rFonts w:ascii="Trebuchet MS" w:hAnsi="Trebuchet MS" w:cstheme="majorBidi"/>
          <w:sz w:val="24"/>
          <w:szCs w:val="24"/>
        </w:rPr>
        <w:t>Les objectifs principaux du dispositif sont :</w:t>
      </w:r>
    </w:p>
    <w:p w:rsidR="0050396D" w:rsidRPr="00BC3F52" w:rsidRDefault="0050396D" w:rsidP="0050396D">
      <w:pPr>
        <w:pStyle w:val="Paragraphedeliste"/>
        <w:numPr>
          <w:ilvl w:val="0"/>
          <w:numId w:val="12"/>
        </w:numPr>
        <w:autoSpaceDE w:val="0"/>
        <w:autoSpaceDN w:val="0"/>
        <w:adjustRightInd w:val="0"/>
        <w:spacing w:line="240" w:lineRule="auto"/>
        <w:ind w:right="63"/>
        <w:jc w:val="both"/>
        <w:rPr>
          <w:rFonts w:ascii="Trebuchet MS" w:hAnsi="Trebuchet MS" w:cstheme="majorBidi"/>
          <w:sz w:val="24"/>
          <w:szCs w:val="24"/>
        </w:rPr>
      </w:pPr>
      <w:r w:rsidRPr="00BC3F52">
        <w:rPr>
          <w:rFonts w:ascii="Trebuchet MS" w:hAnsi="Trebuchet MS" w:cstheme="majorBidi"/>
          <w:sz w:val="24"/>
          <w:szCs w:val="24"/>
        </w:rPr>
        <w:t xml:space="preserve">Insertion sociale des jeunes sans revenus, en situation de précarité sociale, </w:t>
      </w:r>
      <w:r w:rsidRPr="00BC3F52">
        <w:rPr>
          <w:rFonts w:ascii="Trebuchet MS" w:hAnsi="Trebuchet MS" w:cstheme="majorBidi"/>
          <w:w w:val="101"/>
          <w:sz w:val="24"/>
          <w:szCs w:val="24"/>
        </w:rPr>
        <w:t>notamment ceux issus des déperditions scolaires</w:t>
      </w:r>
      <w:r w:rsidR="001C14CB" w:rsidRPr="00BC3F52">
        <w:rPr>
          <w:rFonts w:ascii="Trebuchet MS" w:hAnsi="Trebuchet MS" w:cstheme="majorBidi"/>
          <w:w w:val="101"/>
          <w:sz w:val="24"/>
          <w:szCs w:val="24"/>
        </w:rPr>
        <w:t> ;</w:t>
      </w:r>
    </w:p>
    <w:p w:rsidR="001C14CB" w:rsidRPr="00BC3F52" w:rsidRDefault="001C14CB" w:rsidP="001C14CB">
      <w:pPr>
        <w:pStyle w:val="Paragraphedeliste"/>
        <w:numPr>
          <w:ilvl w:val="0"/>
          <w:numId w:val="12"/>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Lutte contre la pauvreté, l’exclusion et la marginalisation.</w:t>
      </w:r>
    </w:p>
    <w:p w:rsidR="007A362A" w:rsidRPr="00BC3F52" w:rsidRDefault="007A362A" w:rsidP="007A362A">
      <w:pPr>
        <w:shd w:val="clear" w:color="auto" w:fill="FFFFFF"/>
        <w:spacing w:after="167" w:line="502" w:lineRule="atLeast"/>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 xml:space="preserve">Les </w:t>
      </w:r>
      <w:r w:rsidRPr="00BC3F52">
        <w:rPr>
          <w:rFonts w:ascii="Trebuchet MS" w:eastAsia="Times New Roman" w:hAnsi="Trebuchet MS" w:cstheme="majorBidi"/>
          <w:b/>
          <w:bCs/>
          <w:sz w:val="24"/>
          <w:szCs w:val="24"/>
        </w:rPr>
        <w:t>avantages</w:t>
      </w:r>
      <w:r w:rsidRPr="00BC3F52">
        <w:rPr>
          <w:rFonts w:ascii="Trebuchet MS" w:eastAsia="Times New Roman" w:hAnsi="Trebuchet MS" w:cstheme="majorBidi"/>
          <w:sz w:val="24"/>
          <w:szCs w:val="24"/>
        </w:rPr>
        <w:t xml:space="preserve"> que présente ce dispositif pour son bénéficiaire sont : </w:t>
      </w:r>
    </w:p>
    <w:p w:rsidR="007A362A" w:rsidRPr="00BC3F52" w:rsidRDefault="007A362A" w:rsidP="007A362A">
      <w:pPr>
        <w:pStyle w:val="Paragraphedeliste"/>
        <w:numPr>
          <w:ilvl w:val="0"/>
          <w:numId w:val="7"/>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une insertion des jeunes ;</w:t>
      </w:r>
    </w:p>
    <w:p w:rsidR="007A362A" w:rsidRPr="00BC3F52" w:rsidRDefault="007A362A" w:rsidP="007A362A">
      <w:pPr>
        <w:pStyle w:val="Paragraphedeliste"/>
        <w:numPr>
          <w:ilvl w:val="0"/>
          <w:numId w:val="7"/>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une acquisition d’une expérience professionnelle ;</w:t>
      </w:r>
    </w:p>
    <w:p w:rsidR="007A362A" w:rsidRPr="00BC3F52" w:rsidRDefault="007A362A" w:rsidP="007A362A">
      <w:pPr>
        <w:pStyle w:val="Paragraphedeliste"/>
        <w:numPr>
          <w:ilvl w:val="0"/>
          <w:numId w:val="7"/>
        </w:numPr>
        <w:shd w:val="clear" w:color="auto" w:fill="FFFFFF"/>
        <w:spacing w:after="0" w:line="240" w:lineRule="auto"/>
        <w:jc w:val="both"/>
        <w:rPr>
          <w:rFonts w:ascii="Trebuchet MS" w:eastAsia="Times New Roman" w:hAnsi="Trebuchet MS" w:cstheme="majorBidi"/>
          <w:color w:val="000000" w:themeColor="text1"/>
          <w:sz w:val="24"/>
          <w:szCs w:val="24"/>
        </w:rPr>
      </w:pPr>
      <w:r w:rsidRPr="00BC3F52">
        <w:rPr>
          <w:rFonts w:ascii="Trebuchet MS" w:hAnsi="Trebuchet MS" w:cstheme="majorBidi"/>
          <w:color w:val="000000" w:themeColor="text1"/>
          <w:w w:val="101"/>
          <w:sz w:val="24"/>
          <w:szCs w:val="24"/>
        </w:rPr>
        <w:t>des prestations d’assurance sociale en matière de maladie, de maternité, d’accident de travail et de maladie professionnel ;</w:t>
      </w:r>
    </w:p>
    <w:p w:rsidR="007A362A" w:rsidRPr="00BC3F52" w:rsidRDefault="007A362A" w:rsidP="007A362A">
      <w:pPr>
        <w:numPr>
          <w:ilvl w:val="0"/>
          <w:numId w:val="7"/>
        </w:numPr>
        <w:spacing w:before="120" w:after="0" w:line="288" w:lineRule="auto"/>
        <w:jc w:val="both"/>
        <w:rPr>
          <w:rFonts w:ascii="Trebuchet MS" w:hAnsi="Trebuchet MS" w:cstheme="majorBidi"/>
          <w:iCs/>
          <w:sz w:val="24"/>
          <w:szCs w:val="24"/>
        </w:rPr>
      </w:pPr>
      <w:r w:rsidRPr="00BC3F52">
        <w:rPr>
          <w:rFonts w:ascii="Trebuchet MS" w:hAnsi="Trebuchet MS" w:cstheme="majorBidi"/>
          <w:iCs/>
          <w:sz w:val="24"/>
          <w:szCs w:val="24"/>
        </w:rPr>
        <w:t>le bénéfice d'une formation compatible avec les tâches qui leur sont confiées, au sein de l'organisme d'accueil ou dans un établissement de formation professionnelle ;</w:t>
      </w:r>
    </w:p>
    <w:p w:rsidR="007A362A" w:rsidRPr="00BC3F52" w:rsidRDefault="007A362A" w:rsidP="007A362A">
      <w:pPr>
        <w:pStyle w:val="Paragraphedeliste"/>
        <w:numPr>
          <w:ilvl w:val="0"/>
          <w:numId w:val="7"/>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un congé annuel ;</w:t>
      </w:r>
    </w:p>
    <w:p w:rsidR="00D30419" w:rsidRPr="00BC3F52" w:rsidRDefault="007A362A" w:rsidP="007A362A">
      <w:pPr>
        <w:pStyle w:val="Paragraphedeliste"/>
        <w:numPr>
          <w:ilvl w:val="0"/>
          <w:numId w:val="7"/>
        </w:num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une attestation d’insertion en fin de période d’insertion.</w:t>
      </w:r>
    </w:p>
    <w:p w:rsidR="00D1489E" w:rsidRPr="00BC3F52" w:rsidRDefault="00D1489E" w:rsidP="00D1489E">
      <w:pPr>
        <w:shd w:val="clear" w:color="auto" w:fill="FFFFFF"/>
        <w:spacing w:before="100" w:beforeAutospacing="1" w:after="100" w:afterAutospacing="1" w:line="240" w:lineRule="auto"/>
        <w:jc w:val="both"/>
        <w:rPr>
          <w:rFonts w:ascii="Trebuchet MS" w:eastAsia="Times New Roman" w:hAnsi="Trebuchet MS" w:cstheme="majorBidi"/>
          <w:b/>
          <w:bCs/>
          <w:sz w:val="24"/>
          <w:szCs w:val="24"/>
        </w:rPr>
      </w:pPr>
      <w:r w:rsidRPr="00BC3F52">
        <w:rPr>
          <w:rFonts w:ascii="Trebuchet MS" w:eastAsia="Times New Roman" w:hAnsi="Trebuchet MS" w:cstheme="majorBidi"/>
          <w:b/>
          <w:bCs/>
          <w:sz w:val="24"/>
          <w:szCs w:val="24"/>
        </w:rPr>
        <w:t>Quelques chiffres :</w:t>
      </w:r>
    </w:p>
    <w:p w:rsidR="00352AFF" w:rsidRPr="00BC3F52" w:rsidRDefault="00C456FA" w:rsidP="00C26350">
      <w:pPr>
        <w:spacing w:before="120" w:line="312" w:lineRule="auto"/>
        <w:jc w:val="both"/>
        <w:rPr>
          <w:rFonts w:ascii="Trebuchet MS" w:hAnsi="Trebuchet MS" w:cs="Times New Roman"/>
          <w:color w:val="7030A0"/>
          <w:sz w:val="24"/>
          <w:szCs w:val="24"/>
        </w:rPr>
      </w:pPr>
      <w:r w:rsidRPr="00BC3F52">
        <w:rPr>
          <w:rFonts w:ascii="Trebuchet MS" w:eastAsia="Times New Roman" w:hAnsi="Trebuchet MS" w:cs="Times New Roman"/>
          <w:color w:val="000000"/>
          <w:sz w:val="24"/>
          <w:szCs w:val="24"/>
        </w:rPr>
        <w:t xml:space="preserve">La période allant de 2010 à 2016 a enregistré un taux de placements de 98.02 % ; </w:t>
      </w:r>
      <w:r w:rsidRPr="00BC3F52">
        <w:rPr>
          <w:rFonts w:ascii="Trebuchet MS" w:eastAsia="Times New Roman" w:hAnsi="Trebuchet MS" w:cs="Times New Roman"/>
          <w:b/>
          <w:bCs/>
          <w:color w:val="000000"/>
          <w:sz w:val="24"/>
          <w:szCs w:val="24"/>
        </w:rPr>
        <w:t>528.048</w:t>
      </w:r>
      <w:r w:rsidRPr="00BC3F52">
        <w:rPr>
          <w:rFonts w:ascii="Trebuchet MS" w:eastAsia="Times New Roman" w:hAnsi="Trebuchet MS" w:cs="Times New Roman"/>
          <w:color w:val="000000"/>
          <w:sz w:val="24"/>
          <w:szCs w:val="24"/>
        </w:rPr>
        <w:t xml:space="preserve"> placements ont été effectués</w:t>
      </w:r>
      <w:r w:rsidRPr="00BC3F52">
        <w:rPr>
          <w:rFonts w:ascii="Trebuchet MS" w:hAnsi="Trebuchet MS" w:cs="Times New Roman"/>
          <w:color w:val="000000"/>
          <w:sz w:val="24"/>
          <w:szCs w:val="24"/>
        </w:rPr>
        <w:t>.</w:t>
      </w:r>
    </w:p>
    <w:p w:rsidR="00AC1E5D" w:rsidRPr="00BC3F52" w:rsidRDefault="0019556E" w:rsidP="00AC1E5D">
      <w:pPr>
        <w:pStyle w:val="Paragraphedeliste"/>
        <w:widowControl w:val="0"/>
        <w:numPr>
          <w:ilvl w:val="0"/>
          <w:numId w:val="8"/>
        </w:numPr>
        <w:autoSpaceDE w:val="0"/>
        <w:autoSpaceDN w:val="0"/>
        <w:adjustRightInd w:val="0"/>
        <w:spacing w:after="0" w:line="240" w:lineRule="auto"/>
        <w:rPr>
          <w:rFonts w:ascii="Trebuchet MS" w:hAnsi="Trebuchet MS" w:cstheme="majorBidi"/>
          <w:b/>
          <w:bCs/>
          <w:sz w:val="24"/>
          <w:szCs w:val="24"/>
        </w:rPr>
      </w:pPr>
      <w:r w:rsidRPr="00BC3F52">
        <w:rPr>
          <w:rFonts w:ascii="Trebuchet MS" w:hAnsi="Trebuchet MS" w:cstheme="majorBidi"/>
          <w:b/>
          <w:bCs/>
          <w:w w:val="101"/>
          <w:sz w:val="24"/>
          <w:szCs w:val="24"/>
        </w:rPr>
        <w:t xml:space="preserve">Le </w:t>
      </w:r>
      <w:r w:rsidR="00AC1E5D" w:rsidRPr="00BC3F52">
        <w:rPr>
          <w:rFonts w:ascii="Trebuchet MS" w:hAnsi="Trebuchet MS" w:cstheme="majorBidi"/>
          <w:b/>
          <w:bCs/>
          <w:sz w:val="24"/>
          <w:szCs w:val="24"/>
        </w:rPr>
        <w:t>dispositif « Travaux d’Utilité Publique à Haute Intensité de Main d’Œuvre » (TUP -HIMO) et sa composante « Blanche Algérie » :</w:t>
      </w:r>
    </w:p>
    <w:p w:rsidR="00AC1E5D" w:rsidRPr="00BC3F52" w:rsidRDefault="00AC1E5D" w:rsidP="00AC1E5D">
      <w:pPr>
        <w:widowControl w:val="0"/>
        <w:autoSpaceDE w:val="0"/>
        <w:autoSpaceDN w:val="0"/>
        <w:adjustRightInd w:val="0"/>
        <w:spacing w:after="0" w:line="240" w:lineRule="auto"/>
        <w:rPr>
          <w:rFonts w:ascii="Trebuchet MS" w:hAnsi="Trebuchet MS" w:cstheme="majorBidi"/>
          <w:b/>
          <w:bCs/>
          <w:sz w:val="24"/>
          <w:szCs w:val="24"/>
        </w:rPr>
      </w:pPr>
    </w:p>
    <w:p w:rsidR="00B94736" w:rsidRPr="00BC3F52" w:rsidRDefault="00AC1E5D" w:rsidP="00AC1E5D">
      <w:pPr>
        <w:pStyle w:val="Paragraphedeliste"/>
        <w:numPr>
          <w:ilvl w:val="0"/>
          <w:numId w:val="14"/>
        </w:numPr>
        <w:autoSpaceDE w:val="0"/>
        <w:autoSpaceDN w:val="0"/>
        <w:adjustRightInd w:val="0"/>
        <w:spacing w:line="240" w:lineRule="auto"/>
        <w:ind w:right="63"/>
        <w:jc w:val="both"/>
        <w:rPr>
          <w:rFonts w:ascii="Trebuchet MS" w:hAnsi="Trebuchet MS" w:cstheme="majorBidi"/>
          <w:b/>
          <w:bCs/>
          <w:w w:val="101"/>
          <w:sz w:val="24"/>
          <w:szCs w:val="24"/>
        </w:rPr>
      </w:pPr>
      <w:r w:rsidRPr="00BC3F52">
        <w:rPr>
          <w:rFonts w:ascii="Trebuchet MS" w:hAnsi="Trebuchet MS" w:cstheme="majorBidi"/>
          <w:b/>
          <w:bCs/>
          <w:w w:val="101"/>
          <w:sz w:val="24"/>
          <w:szCs w:val="24"/>
        </w:rPr>
        <w:t>Le TUP HIMO :</w:t>
      </w:r>
    </w:p>
    <w:p w:rsidR="00AC1E5D" w:rsidRPr="00BC3F52" w:rsidRDefault="00AC1E5D" w:rsidP="00A06E6F">
      <w:pPr>
        <w:pStyle w:val="Corpsdetexte"/>
        <w:spacing w:before="180"/>
        <w:ind w:right="45"/>
        <w:rPr>
          <w:rFonts w:ascii="Trebuchet MS" w:hAnsi="Trebuchet MS" w:cstheme="majorBidi"/>
          <w:sz w:val="2"/>
          <w:szCs w:val="2"/>
        </w:rPr>
      </w:pPr>
    </w:p>
    <w:p w:rsidR="00A06E6F" w:rsidRPr="00BC3F52" w:rsidRDefault="00D67BAB" w:rsidP="00A06E6F">
      <w:pPr>
        <w:pStyle w:val="Corpsdetexte"/>
        <w:spacing w:before="180"/>
        <w:ind w:right="45"/>
        <w:rPr>
          <w:rFonts w:ascii="Trebuchet MS" w:hAnsi="Trebuchet MS" w:cstheme="majorBidi"/>
          <w:sz w:val="24"/>
          <w:szCs w:val="28"/>
        </w:rPr>
      </w:pPr>
      <w:r w:rsidRPr="00BC3F52">
        <w:rPr>
          <w:rFonts w:ascii="Trebuchet MS" w:hAnsi="Trebuchet MS" w:cstheme="majorBidi"/>
          <w:sz w:val="24"/>
          <w:szCs w:val="28"/>
        </w:rPr>
        <w:t>M</w:t>
      </w:r>
      <w:r w:rsidR="00FA048B" w:rsidRPr="00BC3F52">
        <w:rPr>
          <w:rFonts w:ascii="Trebuchet MS" w:hAnsi="Trebuchet MS" w:cstheme="majorBidi"/>
          <w:sz w:val="24"/>
          <w:szCs w:val="28"/>
        </w:rPr>
        <w:t xml:space="preserve">is en place par décret exécutif n°96-232 du 29 juin 1996 portant création et fixant les statuts de l’ADS et décret présidentiel n°96-330 du 07 octobre 1996 portant approbation de l’accord de prêt n°4006 AL signé entre l’Algérie et la et la Banque Mondiale (BIRD) pour le financement du projet d’appui au filet </w:t>
      </w:r>
      <w:r w:rsidR="00A06E6F" w:rsidRPr="00BC3F52">
        <w:rPr>
          <w:rFonts w:ascii="Trebuchet MS" w:hAnsi="Trebuchet MS" w:cstheme="majorBidi"/>
          <w:sz w:val="24"/>
          <w:szCs w:val="28"/>
        </w:rPr>
        <w:t xml:space="preserve">social </w:t>
      </w:r>
      <w:r w:rsidR="00FA048B" w:rsidRPr="00BC3F52">
        <w:rPr>
          <w:rFonts w:ascii="Trebuchet MS" w:hAnsi="Trebuchet MS" w:cstheme="majorBidi"/>
          <w:sz w:val="24"/>
          <w:szCs w:val="28"/>
        </w:rPr>
        <w:t>(période 1997-2000)</w:t>
      </w:r>
      <w:r w:rsidR="00A06E6F" w:rsidRPr="00BC3F52">
        <w:rPr>
          <w:rFonts w:ascii="Trebuchet MS" w:hAnsi="Trebuchet MS" w:cstheme="majorBidi"/>
          <w:sz w:val="24"/>
          <w:szCs w:val="28"/>
        </w:rPr>
        <w:t>.</w:t>
      </w:r>
    </w:p>
    <w:p w:rsidR="00FA048B" w:rsidRPr="00BC3F52" w:rsidRDefault="00A06E6F" w:rsidP="00A06E6F">
      <w:pPr>
        <w:pStyle w:val="Corpsdetexte"/>
        <w:spacing w:before="180"/>
        <w:ind w:right="45"/>
        <w:rPr>
          <w:rFonts w:ascii="Trebuchet MS" w:hAnsi="Trebuchet MS" w:cstheme="majorBidi"/>
          <w:b/>
          <w:sz w:val="24"/>
          <w:szCs w:val="28"/>
        </w:rPr>
      </w:pPr>
      <w:r w:rsidRPr="00BC3F52">
        <w:rPr>
          <w:rFonts w:ascii="Trebuchet MS" w:hAnsi="Trebuchet MS" w:cstheme="majorBidi"/>
          <w:sz w:val="24"/>
          <w:szCs w:val="28"/>
        </w:rPr>
        <w:t>C</w:t>
      </w:r>
      <w:r w:rsidR="00FA048B" w:rsidRPr="00BC3F52">
        <w:rPr>
          <w:rFonts w:ascii="Trebuchet MS" w:hAnsi="Trebuchet MS" w:cstheme="majorBidi"/>
          <w:sz w:val="24"/>
          <w:szCs w:val="28"/>
        </w:rPr>
        <w:t>e programme a été reconduit depuis 2001 et financé sur les fonds publics de l’Etat.</w:t>
      </w:r>
    </w:p>
    <w:p w:rsidR="00AC1E5D" w:rsidRPr="00BC3F52" w:rsidRDefault="00AC1E5D" w:rsidP="00AC1E5D">
      <w:pPr>
        <w:pStyle w:val="Corpsdetexte"/>
        <w:spacing w:before="120"/>
        <w:ind w:right="45"/>
        <w:rPr>
          <w:rFonts w:ascii="Trebuchet MS" w:hAnsi="Trebuchet MS" w:cstheme="majorBidi"/>
          <w:sz w:val="2"/>
          <w:szCs w:val="2"/>
        </w:rPr>
      </w:pPr>
    </w:p>
    <w:p w:rsidR="0080787B" w:rsidRPr="00BC3F52" w:rsidRDefault="0080787B" w:rsidP="0080787B">
      <w:pPr>
        <w:pStyle w:val="Corpsdetexte"/>
        <w:spacing w:before="120"/>
        <w:ind w:left="28" w:right="45"/>
        <w:rPr>
          <w:rFonts w:ascii="Trebuchet MS" w:hAnsi="Trebuchet MS" w:cstheme="majorBidi"/>
          <w:b/>
          <w:sz w:val="24"/>
          <w:szCs w:val="28"/>
        </w:rPr>
      </w:pPr>
      <w:r w:rsidRPr="00BC3F52">
        <w:rPr>
          <w:rFonts w:ascii="Trebuchet MS" w:hAnsi="Trebuchet MS" w:cstheme="majorBidi"/>
          <w:sz w:val="24"/>
          <w:szCs w:val="28"/>
        </w:rPr>
        <w:t>Les principaux objectifs de ce programme sont :</w:t>
      </w:r>
    </w:p>
    <w:p w:rsidR="0080787B" w:rsidRPr="00BC3F52" w:rsidRDefault="0080787B" w:rsidP="0080787B">
      <w:pPr>
        <w:spacing w:after="0" w:line="240" w:lineRule="auto"/>
        <w:jc w:val="both"/>
        <w:rPr>
          <w:rFonts w:ascii="Trebuchet MS" w:hAnsi="Trebuchet MS" w:cstheme="majorBidi"/>
          <w:sz w:val="16"/>
          <w:szCs w:val="16"/>
        </w:rPr>
      </w:pP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 xml:space="preserve">la création massive de l’emploi temporaire, </w:t>
      </w: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lastRenderedPageBreak/>
        <w:t>l’entretien et la réhabilitation des infrastructures publiques par l’exécution de travaux à utilité économique et impact social ;</w:t>
      </w: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la promotion du tâcheronnat local.</w:t>
      </w:r>
    </w:p>
    <w:p w:rsidR="00A06E6F" w:rsidRPr="00BC3F52" w:rsidRDefault="00A06E6F" w:rsidP="00892D3E">
      <w:pPr>
        <w:shd w:val="clear" w:color="auto" w:fill="FFFFFF"/>
        <w:spacing w:before="100" w:beforeAutospacing="1" w:after="100" w:afterAutospacing="1"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Les projets TUP HIMO sont essentiellement destinés aux artisans en tant que tâcherons et aux chômeurs, sans aucune qualification spécifique, âgés entre 18 et 59 ans issus des communes à un fort taux de chômage et faibles en ressources financières et dont les infrastructures sont dégradées.</w:t>
      </w:r>
    </w:p>
    <w:p w:rsidR="00722C12" w:rsidRPr="00BC3F52" w:rsidRDefault="00050973" w:rsidP="00722C12">
      <w:pPr>
        <w:spacing w:before="120" w:after="0"/>
        <w:jc w:val="both"/>
        <w:rPr>
          <w:rFonts w:ascii="Trebuchet MS" w:hAnsi="Trebuchet MS" w:cstheme="majorBidi"/>
          <w:sz w:val="24"/>
          <w:szCs w:val="24"/>
        </w:rPr>
      </w:pPr>
      <w:r w:rsidRPr="00BC3F52">
        <w:rPr>
          <w:rFonts w:ascii="Trebuchet MS" w:hAnsi="Trebuchet MS" w:cstheme="majorBidi"/>
          <w:sz w:val="24"/>
          <w:szCs w:val="24"/>
        </w:rPr>
        <w:t>Le dispositif  assure</w:t>
      </w:r>
      <w:r w:rsidR="00722C12" w:rsidRPr="00BC3F52">
        <w:rPr>
          <w:rFonts w:ascii="Trebuchet MS" w:hAnsi="Trebuchet MS" w:cstheme="majorBidi"/>
          <w:sz w:val="24"/>
          <w:szCs w:val="24"/>
        </w:rPr>
        <w:t> :</w:t>
      </w:r>
    </w:p>
    <w:p w:rsidR="00B24BB1" w:rsidRPr="00BC3F52" w:rsidRDefault="00B24BB1" w:rsidP="00335AE5">
      <w:pPr>
        <w:pStyle w:val="Paragraphedeliste"/>
        <w:numPr>
          <w:ilvl w:val="0"/>
          <w:numId w:val="11"/>
        </w:numPr>
        <w:spacing w:before="120" w:after="0"/>
        <w:jc w:val="both"/>
        <w:rPr>
          <w:rFonts w:ascii="Trebuchet MS" w:hAnsi="Trebuchet MS" w:cstheme="majorBidi"/>
          <w:sz w:val="24"/>
          <w:szCs w:val="24"/>
        </w:rPr>
      </w:pPr>
      <w:r w:rsidRPr="00BC3F52">
        <w:rPr>
          <w:rFonts w:ascii="Trebuchet MS" w:hAnsi="Trebuchet MS" w:cstheme="majorBidi"/>
          <w:sz w:val="24"/>
          <w:szCs w:val="24"/>
        </w:rPr>
        <w:t>Une rémunération égale au SNMG (18.000 DA) est assurée pendant la durée du chantier (03 mois) ;</w:t>
      </w:r>
    </w:p>
    <w:p w:rsidR="00B24BB1" w:rsidRPr="00BC3F52" w:rsidRDefault="00B24BB1" w:rsidP="00722C12">
      <w:pPr>
        <w:pStyle w:val="Paragraphedeliste"/>
        <w:numPr>
          <w:ilvl w:val="0"/>
          <w:numId w:val="11"/>
        </w:numPr>
        <w:spacing w:before="120" w:after="0"/>
        <w:jc w:val="both"/>
        <w:rPr>
          <w:rFonts w:ascii="Trebuchet MS" w:hAnsi="Trebuchet MS" w:cstheme="majorBidi"/>
          <w:sz w:val="24"/>
          <w:szCs w:val="24"/>
        </w:rPr>
      </w:pPr>
      <w:r w:rsidRPr="00BC3F52">
        <w:rPr>
          <w:rFonts w:ascii="Trebuchet MS" w:hAnsi="Trebuchet MS" w:cstheme="majorBidi"/>
          <w:sz w:val="24"/>
          <w:szCs w:val="24"/>
        </w:rPr>
        <w:t>Une couverture sociale est assurée pour une période d’une (01) année</w:t>
      </w:r>
      <w:r w:rsidR="00722C12" w:rsidRPr="00BC3F52">
        <w:rPr>
          <w:rFonts w:ascii="Trebuchet MS" w:hAnsi="Trebuchet MS" w:cstheme="majorBidi"/>
          <w:sz w:val="24"/>
          <w:szCs w:val="24"/>
        </w:rPr>
        <w:t> ;</w:t>
      </w:r>
    </w:p>
    <w:p w:rsidR="00722C12" w:rsidRPr="00BC3F52" w:rsidRDefault="00722C12" w:rsidP="00722C12">
      <w:pPr>
        <w:pStyle w:val="Paragraphedeliste"/>
        <w:numPr>
          <w:ilvl w:val="0"/>
          <w:numId w:val="11"/>
        </w:numPr>
        <w:spacing w:before="120" w:after="0"/>
        <w:jc w:val="both"/>
        <w:rPr>
          <w:rFonts w:ascii="Trebuchet MS" w:hAnsi="Trebuchet MS" w:cstheme="majorBidi"/>
          <w:sz w:val="24"/>
          <w:szCs w:val="24"/>
        </w:rPr>
      </w:pPr>
      <w:r w:rsidRPr="00BC3F52">
        <w:rPr>
          <w:rFonts w:ascii="Trebuchet MS" w:hAnsi="Trebuchet MS" w:cstheme="majorBidi"/>
          <w:sz w:val="24"/>
          <w:szCs w:val="24"/>
        </w:rPr>
        <w:t>Un accompagnement des jeunes chômeurs candidats au programme durant les différentes phases de création et de gestion de leurs micro-entreprises ;</w:t>
      </w:r>
    </w:p>
    <w:p w:rsidR="00B02EE5" w:rsidRPr="00BC3F52" w:rsidRDefault="00B02EE5" w:rsidP="00B02EE5">
      <w:pPr>
        <w:shd w:val="clear" w:color="auto" w:fill="FFFFFF"/>
        <w:spacing w:before="100" w:beforeAutospacing="1" w:after="100" w:afterAutospacing="1" w:line="240" w:lineRule="auto"/>
        <w:jc w:val="both"/>
        <w:rPr>
          <w:rFonts w:ascii="Trebuchet MS" w:eastAsia="Times New Roman" w:hAnsi="Trebuchet MS" w:cstheme="majorBidi"/>
          <w:b/>
          <w:bCs/>
          <w:color w:val="000000" w:themeColor="text1"/>
          <w:sz w:val="24"/>
          <w:szCs w:val="24"/>
        </w:rPr>
      </w:pPr>
      <w:r w:rsidRPr="00BC3F52">
        <w:rPr>
          <w:rFonts w:ascii="Trebuchet MS" w:eastAsia="Times New Roman" w:hAnsi="Trebuchet MS" w:cstheme="majorBidi"/>
          <w:b/>
          <w:bCs/>
          <w:color w:val="000000" w:themeColor="text1"/>
          <w:sz w:val="24"/>
          <w:szCs w:val="24"/>
        </w:rPr>
        <w:t>Quelques chiffres :</w:t>
      </w:r>
    </w:p>
    <w:p w:rsidR="00B02EE5" w:rsidRPr="00BC3F52" w:rsidRDefault="00B02EE5" w:rsidP="00E139E0">
      <w:pPr>
        <w:spacing w:before="120" w:line="312" w:lineRule="auto"/>
        <w:jc w:val="both"/>
        <w:rPr>
          <w:rFonts w:ascii="Trebuchet MS" w:hAnsi="Trebuchet MS" w:cs="Times New Roman"/>
          <w:color w:val="000000" w:themeColor="text1"/>
          <w:sz w:val="24"/>
          <w:szCs w:val="24"/>
        </w:rPr>
      </w:pPr>
      <w:r w:rsidRPr="00BC3F52">
        <w:rPr>
          <w:rFonts w:ascii="Trebuchet MS" w:eastAsia="Times New Roman" w:hAnsi="Trebuchet MS" w:cs="Times New Roman"/>
          <w:color w:val="000000" w:themeColor="text1"/>
          <w:sz w:val="24"/>
          <w:szCs w:val="24"/>
        </w:rPr>
        <w:t xml:space="preserve">La période allant de </w:t>
      </w:r>
      <w:r w:rsidR="00E139E0" w:rsidRPr="00BC3F52">
        <w:rPr>
          <w:rFonts w:ascii="Trebuchet MS" w:eastAsia="Times New Roman" w:hAnsi="Trebuchet MS" w:cs="Times New Roman"/>
          <w:color w:val="000000" w:themeColor="text1"/>
          <w:sz w:val="24"/>
          <w:szCs w:val="24"/>
        </w:rPr>
        <w:t>1997</w:t>
      </w:r>
      <w:r w:rsidRPr="00BC3F52">
        <w:rPr>
          <w:rFonts w:ascii="Trebuchet MS" w:eastAsia="Times New Roman" w:hAnsi="Trebuchet MS" w:cs="Times New Roman"/>
          <w:color w:val="000000" w:themeColor="text1"/>
          <w:sz w:val="24"/>
          <w:szCs w:val="24"/>
        </w:rPr>
        <w:t xml:space="preserve"> à </w:t>
      </w:r>
      <w:r w:rsidR="00E139E0" w:rsidRPr="00BC3F52">
        <w:rPr>
          <w:rFonts w:ascii="Trebuchet MS" w:eastAsia="Times New Roman" w:hAnsi="Trebuchet MS" w:cs="Times New Roman"/>
          <w:color w:val="000000" w:themeColor="text1"/>
          <w:sz w:val="24"/>
          <w:szCs w:val="24"/>
        </w:rPr>
        <w:t>2017</w:t>
      </w:r>
      <w:r w:rsidRPr="00BC3F52">
        <w:rPr>
          <w:rFonts w:ascii="Trebuchet MS" w:eastAsia="Times New Roman" w:hAnsi="Trebuchet MS" w:cs="Times New Roman"/>
          <w:color w:val="000000" w:themeColor="text1"/>
          <w:sz w:val="24"/>
          <w:szCs w:val="24"/>
        </w:rPr>
        <w:t xml:space="preserve"> a </w:t>
      </w:r>
      <w:r w:rsidR="00E139E0" w:rsidRPr="00BC3F52">
        <w:rPr>
          <w:rFonts w:ascii="Trebuchet MS" w:eastAsia="Times New Roman" w:hAnsi="Trebuchet MS" w:cs="Times New Roman"/>
          <w:color w:val="000000" w:themeColor="text1"/>
          <w:sz w:val="24"/>
          <w:szCs w:val="24"/>
        </w:rPr>
        <w:t xml:space="preserve">permis la mise en œuvre et la réalisation de </w:t>
      </w:r>
      <w:r w:rsidR="00263690" w:rsidRPr="00BC3F52">
        <w:rPr>
          <w:rFonts w:ascii="Trebuchet MS" w:eastAsia="Times New Roman" w:hAnsi="Trebuchet MS" w:cs="Times New Roman"/>
          <w:b/>
          <w:bCs/>
          <w:color w:val="000000" w:themeColor="text1"/>
          <w:sz w:val="24"/>
          <w:szCs w:val="24"/>
        </w:rPr>
        <w:t>35.980</w:t>
      </w:r>
      <w:r w:rsidR="00263690" w:rsidRPr="00BC3F52">
        <w:rPr>
          <w:rFonts w:ascii="Trebuchet MS" w:eastAsia="Times New Roman" w:hAnsi="Trebuchet MS" w:cs="Times New Roman"/>
          <w:color w:val="000000" w:themeColor="text1"/>
          <w:sz w:val="24"/>
          <w:szCs w:val="24"/>
        </w:rPr>
        <w:t xml:space="preserve"> projets et la création de </w:t>
      </w:r>
      <w:r w:rsidR="00263690" w:rsidRPr="00BC3F52">
        <w:rPr>
          <w:rFonts w:ascii="Trebuchet MS" w:eastAsia="Times New Roman" w:hAnsi="Trebuchet MS" w:cs="Times New Roman"/>
          <w:b/>
          <w:bCs/>
          <w:color w:val="000000" w:themeColor="text1"/>
          <w:sz w:val="24"/>
          <w:szCs w:val="24"/>
        </w:rPr>
        <w:t>182.221</w:t>
      </w:r>
      <w:r w:rsidR="00263690" w:rsidRPr="00BC3F52">
        <w:rPr>
          <w:rFonts w:ascii="Trebuchet MS" w:eastAsia="Times New Roman" w:hAnsi="Trebuchet MS" w:cs="Times New Roman"/>
          <w:color w:val="000000" w:themeColor="text1"/>
          <w:sz w:val="24"/>
          <w:szCs w:val="24"/>
        </w:rPr>
        <w:t xml:space="preserve"> postes d’emplois. </w:t>
      </w:r>
    </w:p>
    <w:p w:rsidR="007E3DFB" w:rsidRPr="00BC3F52" w:rsidRDefault="007E3DFB" w:rsidP="00B94736">
      <w:pPr>
        <w:autoSpaceDE w:val="0"/>
        <w:autoSpaceDN w:val="0"/>
        <w:adjustRightInd w:val="0"/>
        <w:spacing w:line="240" w:lineRule="auto"/>
        <w:ind w:right="63"/>
        <w:jc w:val="both"/>
        <w:rPr>
          <w:rFonts w:ascii="Trebuchet MS" w:hAnsi="Trebuchet MS" w:cstheme="majorBidi"/>
          <w:b/>
          <w:bCs/>
          <w:w w:val="101"/>
          <w:sz w:val="14"/>
          <w:szCs w:val="14"/>
        </w:rPr>
      </w:pPr>
    </w:p>
    <w:p w:rsidR="003008B3" w:rsidRPr="00BC3F52" w:rsidRDefault="00722C12" w:rsidP="00B94736">
      <w:pPr>
        <w:autoSpaceDE w:val="0"/>
        <w:autoSpaceDN w:val="0"/>
        <w:adjustRightInd w:val="0"/>
        <w:spacing w:line="240" w:lineRule="auto"/>
        <w:ind w:right="63"/>
        <w:jc w:val="both"/>
        <w:rPr>
          <w:rFonts w:ascii="Trebuchet MS" w:hAnsi="Trebuchet MS" w:cstheme="majorBidi"/>
          <w:b/>
          <w:bCs/>
          <w:w w:val="101"/>
          <w:sz w:val="24"/>
          <w:szCs w:val="24"/>
        </w:rPr>
      </w:pPr>
      <w:r w:rsidRPr="00BC3F52">
        <w:rPr>
          <w:rFonts w:ascii="Trebuchet MS" w:hAnsi="Trebuchet MS" w:cstheme="majorBidi"/>
          <w:b/>
          <w:bCs/>
          <w:w w:val="101"/>
          <w:sz w:val="24"/>
          <w:szCs w:val="24"/>
        </w:rPr>
        <w:t>*</w:t>
      </w:r>
      <w:r w:rsidR="003008B3" w:rsidRPr="00BC3F52">
        <w:rPr>
          <w:rFonts w:ascii="Trebuchet MS" w:hAnsi="Trebuchet MS" w:cstheme="majorBidi"/>
          <w:b/>
          <w:bCs/>
          <w:w w:val="101"/>
          <w:sz w:val="24"/>
          <w:szCs w:val="24"/>
        </w:rPr>
        <w:t>Blanche Algérie :</w:t>
      </w:r>
    </w:p>
    <w:p w:rsidR="007E34A0" w:rsidRPr="00BC3F52" w:rsidRDefault="003008B3" w:rsidP="007E34A0">
      <w:pPr>
        <w:tabs>
          <w:tab w:val="left" w:pos="1276"/>
        </w:tabs>
        <w:spacing w:before="180"/>
        <w:jc w:val="both"/>
        <w:rPr>
          <w:rFonts w:ascii="Trebuchet MS" w:hAnsi="Trebuchet MS" w:cstheme="majorBidi"/>
          <w:sz w:val="24"/>
          <w:szCs w:val="24"/>
        </w:rPr>
      </w:pPr>
      <w:r w:rsidRPr="00BC3F52">
        <w:rPr>
          <w:rFonts w:ascii="Trebuchet MS" w:hAnsi="Trebuchet MS" w:cstheme="majorBidi"/>
          <w:sz w:val="24"/>
          <w:szCs w:val="24"/>
        </w:rPr>
        <w:t>Initié en 2005, pour encourager les jeunes demandeurs d’emploi sans qualification intéressés par la création de très petites entreprises (TPE), dans le domaine de la protection de l’environnement et l’amélioration du cadre de vie des populations</w:t>
      </w:r>
      <w:r w:rsidR="007E34A0" w:rsidRPr="00BC3F52">
        <w:rPr>
          <w:rFonts w:ascii="Trebuchet MS" w:hAnsi="Trebuchet MS" w:cstheme="majorBidi"/>
          <w:sz w:val="24"/>
          <w:szCs w:val="24"/>
        </w:rPr>
        <w:t>.</w:t>
      </w:r>
    </w:p>
    <w:p w:rsidR="003008B3" w:rsidRPr="00BC3F52" w:rsidRDefault="007E34A0" w:rsidP="00B94736">
      <w:pPr>
        <w:autoSpaceDE w:val="0"/>
        <w:autoSpaceDN w:val="0"/>
        <w:adjustRightInd w:val="0"/>
        <w:spacing w:line="240" w:lineRule="auto"/>
        <w:ind w:right="63"/>
        <w:jc w:val="both"/>
        <w:rPr>
          <w:rFonts w:ascii="Trebuchet MS" w:hAnsi="Trebuchet MS" w:cstheme="majorBidi"/>
          <w:sz w:val="24"/>
          <w:szCs w:val="24"/>
        </w:rPr>
      </w:pPr>
      <w:r w:rsidRPr="00BC3F52">
        <w:rPr>
          <w:rFonts w:ascii="Trebuchet MS" w:hAnsi="Trebuchet MS" w:cstheme="majorBidi"/>
          <w:sz w:val="24"/>
          <w:szCs w:val="24"/>
        </w:rPr>
        <w:t>Le dispositif « Blanche Algérie » intervient dans le domaine de la protection de l’environnement et l’amélioration du cadre de vie des populations.</w:t>
      </w:r>
    </w:p>
    <w:p w:rsidR="0080787B" w:rsidRPr="00BC3F52" w:rsidRDefault="0080787B" w:rsidP="0080787B">
      <w:pPr>
        <w:pStyle w:val="Corpsdetexte"/>
        <w:spacing w:before="120"/>
        <w:ind w:left="28" w:right="45"/>
        <w:rPr>
          <w:rFonts w:ascii="Trebuchet MS" w:hAnsi="Trebuchet MS" w:cstheme="majorBidi"/>
          <w:b/>
          <w:sz w:val="24"/>
          <w:szCs w:val="28"/>
        </w:rPr>
      </w:pPr>
      <w:r w:rsidRPr="00BC3F52">
        <w:rPr>
          <w:rFonts w:ascii="Trebuchet MS" w:hAnsi="Trebuchet MS" w:cstheme="majorBidi"/>
          <w:sz w:val="24"/>
          <w:szCs w:val="28"/>
        </w:rPr>
        <w:t>Les principaux objectifs de ce programme sont :</w:t>
      </w: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 xml:space="preserve">L’insertion socio professionnelle des jeunes sans emploi dans des chantiers d’utilité publiques ; </w:t>
      </w: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 xml:space="preserve">L’appui et l’accompagnement des jeunes </w:t>
      </w:r>
      <w:r w:rsidRPr="00BC3F52">
        <w:rPr>
          <w:rFonts w:ascii="Trebuchet MS" w:hAnsi="Trebuchet MS" w:cstheme="majorBidi"/>
          <w:sz w:val="24"/>
          <w:szCs w:val="28"/>
        </w:rPr>
        <w:t>chômeurs pour la création et la gestion de leur micro entreprise activant dans le domaine de l’environnement ;</w:t>
      </w:r>
    </w:p>
    <w:p w:rsidR="0080787B" w:rsidRPr="00BC3F52" w:rsidRDefault="0080787B" w:rsidP="0080787B">
      <w:pPr>
        <w:pStyle w:val="Paragraphedeliste"/>
        <w:numPr>
          <w:ilvl w:val="0"/>
          <w:numId w:val="9"/>
        </w:numPr>
        <w:shd w:val="clear" w:color="auto" w:fill="FFFFFF"/>
        <w:spacing w:after="0" w:line="240" w:lineRule="auto"/>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L’amélioration du cadre de vie du citoyen.</w:t>
      </w:r>
    </w:p>
    <w:p w:rsidR="006F03B1" w:rsidRPr="00BC3F52" w:rsidRDefault="006F03B1" w:rsidP="006F03B1">
      <w:pPr>
        <w:shd w:val="clear" w:color="auto" w:fill="FFFFFF"/>
        <w:spacing w:before="100" w:beforeAutospacing="1" w:after="100" w:afterAutospacing="1" w:line="240" w:lineRule="auto"/>
        <w:jc w:val="both"/>
        <w:rPr>
          <w:rFonts w:ascii="Trebuchet MS" w:eastAsia="Times New Roman" w:hAnsi="Trebuchet MS" w:cstheme="majorBidi"/>
          <w:b/>
          <w:bCs/>
          <w:color w:val="000000" w:themeColor="text1"/>
          <w:sz w:val="24"/>
          <w:szCs w:val="24"/>
        </w:rPr>
      </w:pPr>
      <w:r w:rsidRPr="00BC3F52">
        <w:rPr>
          <w:rFonts w:ascii="Trebuchet MS" w:eastAsia="Times New Roman" w:hAnsi="Trebuchet MS" w:cstheme="majorBidi"/>
          <w:b/>
          <w:bCs/>
          <w:color w:val="000000" w:themeColor="text1"/>
          <w:sz w:val="24"/>
          <w:szCs w:val="24"/>
        </w:rPr>
        <w:t>Quelques chiffres :</w:t>
      </w:r>
    </w:p>
    <w:p w:rsidR="006F03B1" w:rsidRPr="00BC3F52" w:rsidRDefault="006F03B1" w:rsidP="00B14E0B">
      <w:pPr>
        <w:spacing w:before="120" w:line="312" w:lineRule="auto"/>
        <w:jc w:val="both"/>
        <w:rPr>
          <w:rFonts w:ascii="Trebuchet MS" w:hAnsi="Trebuchet MS" w:cs="Times New Roman"/>
          <w:color w:val="000000" w:themeColor="text1"/>
          <w:sz w:val="24"/>
          <w:szCs w:val="24"/>
        </w:rPr>
      </w:pPr>
      <w:r w:rsidRPr="00BC3F52">
        <w:rPr>
          <w:rFonts w:ascii="Trebuchet MS" w:eastAsia="Times New Roman" w:hAnsi="Trebuchet MS" w:cs="Times New Roman"/>
          <w:color w:val="000000" w:themeColor="text1"/>
          <w:sz w:val="24"/>
          <w:szCs w:val="24"/>
        </w:rPr>
        <w:t xml:space="preserve">La période allant de </w:t>
      </w:r>
      <w:r w:rsidR="00337DFB" w:rsidRPr="00BC3F52">
        <w:rPr>
          <w:rFonts w:ascii="Trebuchet MS" w:eastAsia="Times New Roman" w:hAnsi="Trebuchet MS" w:cs="Times New Roman"/>
          <w:color w:val="000000" w:themeColor="text1"/>
          <w:sz w:val="24"/>
          <w:szCs w:val="24"/>
        </w:rPr>
        <w:t>2005</w:t>
      </w:r>
      <w:r w:rsidRPr="00BC3F52">
        <w:rPr>
          <w:rFonts w:ascii="Trebuchet MS" w:eastAsia="Times New Roman" w:hAnsi="Trebuchet MS" w:cs="Times New Roman"/>
          <w:color w:val="000000" w:themeColor="text1"/>
          <w:sz w:val="24"/>
          <w:szCs w:val="24"/>
        </w:rPr>
        <w:t xml:space="preserve"> à 2017 a permis </w:t>
      </w:r>
      <w:r w:rsidR="00337DFB" w:rsidRPr="00BC3F52">
        <w:rPr>
          <w:rFonts w:ascii="Trebuchet MS" w:eastAsia="Times New Roman" w:hAnsi="Trebuchet MS" w:cs="Times New Roman"/>
          <w:color w:val="000000" w:themeColor="text1"/>
          <w:sz w:val="24"/>
          <w:szCs w:val="24"/>
        </w:rPr>
        <w:t>le lancement</w:t>
      </w:r>
      <w:r w:rsidRPr="00BC3F52">
        <w:rPr>
          <w:rFonts w:ascii="Trebuchet MS" w:eastAsia="Times New Roman" w:hAnsi="Trebuchet MS" w:cs="Times New Roman"/>
          <w:color w:val="000000" w:themeColor="text1"/>
          <w:sz w:val="24"/>
          <w:szCs w:val="24"/>
        </w:rPr>
        <w:t xml:space="preserve"> de </w:t>
      </w:r>
      <w:r w:rsidR="00337DFB" w:rsidRPr="00BC3F52">
        <w:rPr>
          <w:rFonts w:ascii="Trebuchet MS" w:eastAsia="Times New Roman" w:hAnsi="Trebuchet MS" w:cs="Times New Roman"/>
          <w:b/>
          <w:bCs/>
          <w:color w:val="000000" w:themeColor="text1"/>
          <w:sz w:val="24"/>
          <w:szCs w:val="24"/>
        </w:rPr>
        <w:t>34.671</w:t>
      </w:r>
      <w:r w:rsidRPr="00BC3F52">
        <w:rPr>
          <w:rFonts w:ascii="Trebuchet MS" w:eastAsia="Times New Roman" w:hAnsi="Trebuchet MS" w:cs="Times New Roman"/>
          <w:color w:val="000000" w:themeColor="text1"/>
          <w:sz w:val="24"/>
          <w:szCs w:val="24"/>
        </w:rPr>
        <w:t xml:space="preserve"> projets et la création de </w:t>
      </w:r>
      <w:r w:rsidR="00337DFB" w:rsidRPr="00BC3F52">
        <w:rPr>
          <w:rFonts w:ascii="Trebuchet MS" w:eastAsia="Times New Roman" w:hAnsi="Trebuchet MS" w:cs="Times New Roman"/>
          <w:b/>
          <w:bCs/>
          <w:color w:val="000000" w:themeColor="text1"/>
          <w:sz w:val="24"/>
          <w:szCs w:val="24"/>
        </w:rPr>
        <w:t>197.521</w:t>
      </w:r>
      <w:r w:rsidRPr="00BC3F52">
        <w:rPr>
          <w:rFonts w:ascii="Trebuchet MS" w:eastAsia="Times New Roman" w:hAnsi="Trebuchet MS" w:cs="Times New Roman"/>
          <w:color w:val="000000" w:themeColor="text1"/>
          <w:sz w:val="24"/>
          <w:szCs w:val="24"/>
        </w:rPr>
        <w:t xml:space="preserve"> postes d’emplois. </w:t>
      </w:r>
    </w:p>
    <w:p w:rsidR="006F03B1" w:rsidRPr="00BC3F52" w:rsidRDefault="006F03B1" w:rsidP="00B94736">
      <w:pPr>
        <w:autoSpaceDE w:val="0"/>
        <w:autoSpaceDN w:val="0"/>
        <w:adjustRightInd w:val="0"/>
        <w:spacing w:line="240" w:lineRule="auto"/>
        <w:ind w:right="63"/>
        <w:jc w:val="both"/>
        <w:rPr>
          <w:rFonts w:ascii="Trebuchet MS" w:hAnsi="Trebuchet MS" w:cstheme="majorBidi"/>
          <w:w w:val="101"/>
          <w:sz w:val="24"/>
          <w:szCs w:val="24"/>
        </w:rPr>
      </w:pPr>
    </w:p>
    <w:p w:rsidR="003245F2" w:rsidRPr="00BC3F52" w:rsidRDefault="00A90DFA" w:rsidP="00691AD2">
      <w:pPr>
        <w:pStyle w:val="Paragraphedeliste"/>
        <w:numPr>
          <w:ilvl w:val="0"/>
          <w:numId w:val="8"/>
        </w:numPr>
        <w:autoSpaceDE w:val="0"/>
        <w:autoSpaceDN w:val="0"/>
        <w:adjustRightInd w:val="0"/>
        <w:spacing w:line="240" w:lineRule="auto"/>
        <w:ind w:right="63"/>
        <w:jc w:val="both"/>
        <w:rPr>
          <w:rFonts w:ascii="Trebuchet MS" w:hAnsi="Trebuchet MS" w:cstheme="majorBidi"/>
          <w:b/>
          <w:bCs/>
          <w:w w:val="101"/>
          <w:sz w:val="24"/>
          <w:szCs w:val="24"/>
        </w:rPr>
      </w:pPr>
      <w:r w:rsidRPr="00BC3F52">
        <w:rPr>
          <w:rFonts w:ascii="Trebuchet MS" w:eastAsia="Times New Roman" w:hAnsi="Trebuchet MS" w:cstheme="majorBidi"/>
          <w:b/>
          <w:bCs/>
          <w:sz w:val="24"/>
          <w:szCs w:val="24"/>
        </w:rPr>
        <w:t>Le</w:t>
      </w:r>
      <w:r w:rsidR="00691AD2" w:rsidRPr="00BC3F52">
        <w:rPr>
          <w:rFonts w:ascii="Trebuchet MS" w:eastAsia="Times New Roman" w:hAnsi="Trebuchet MS" w:cstheme="majorBidi"/>
          <w:b/>
          <w:bCs/>
          <w:sz w:val="24"/>
          <w:szCs w:val="24"/>
        </w:rPr>
        <w:t xml:space="preserve"> Dispositif du</w:t>
      </w:r>
      <w:r w:rsidRPr="00BC3F52">
        <w:rPr>
          <w:rFonts w:ascii="Trebuchet MS" w:eastAsia="Times New Roman" w:hAnsi="Trebuchet MS" w:cstheme="majorBidi"/>
          <w:b/>
          <w:bCs/>
          <w:sz w:val="24"/>
          <w:szCs w:val="24"/>
        </w:rPr>
        <w:t xml:space="preserve"> </w:t>
      </w:r>
      <w:r w:rsidR="00691AD2" w:rsidRPr="00BC3F52">
        <w:rPr>
          <w:rFonts w:ascii="Trebuchet MS" w:eastAsia="Times New Roman" w:hAnsi="Trebuchet MS" w:cstheme="majorBidi"/>
          <w:b/>
          <w:bCs/>
          <w:sz w:val="24"/>
          <w:szCs w:val="24"/>
        </w:rPr>
        <w:t>M</w:t>
      </w:r>
      <w:r w:rsidRPr="00BC3F52">
        <w:rPr>
          <w:rFonts w:ascii="Trebuchet MS" w:eastAsia="Times New Roman" w:hAnsi="Trebuchet MS" w:cstheme="majorBidi"/>
          <w:b/>
          <w:bCs/>
          <w:sz w:val="24"/>
          <w:szCs w:val="24"/>
        </w:rPr>
        <w:t>icrocrédit</w:t>
      </w:r>
      <w:r w:rsidR="003245F2" w:rsidRPr="00BC3F52">
        <w:rPr>
          <w:rFonts w:ascii="Trebuchet MS" w:eastAsia="Times New Roman" w:hAnsi="Trebuchet MS" w:cstheme="majorBidi"/>
          <w:b/>
          <w:bCs/>
          <w:sz w:val="24"/>
          <w:szCs w:val="24"/>
        </w:rPr>
        <w:t> :</w:t>
      </w:r>
    </w:p>
    <w:p w:rsidR="00A90DFA" w:rsidRPr="00BC3F52" w:rsidRDefault="003245F2" w:rsidP="003245F2">
      <w:pPr>
        <w:autoSpaceDE w:val="0"/>
        <w:autoSpaceDN w:val="0"/>
        <w:adjustRightInd w:val="0"/>
        <w:spacing w:line="240" w:lineRule="auto"/>
        <w:ind w:right="63"/>
        <w:jc w:val="both"/>
        <w:rPr>
          <w:rFonts w:ascii="Trebuchet MS" w:hAnsi="Trebuchet MS" w:cstheme="majorBidi"/>
          <w:w w:val="101"/>
          <w:sz w:val="24"/>
          <w:szCs w:val="24"/>
        </w:rPr>
      </w:pPr>
      <w:r w:rsidRPr="00BC3F52">
        <w:rPr>
          <w:rFonts w:ascii="Trebuchet MS" w:eastAsia="Times New Roman" w:hAnsi="Trebuchet MS" w:cstheme="majorBidi"/>
          <w:sz w:val="24"/>
          <w:szCs w:val="24"/>
        </w:rPr>
        <w:t xml:space="preserve">Ce dispositif </w:t>
      </w:r>
      <w:r w:rsidR="00A90DFA" w:rsidRPr="00BC3F52">
        <w:rPr>
          <w:rFonts w:ascii="Trebuchet MS" w:eastAsia="Times New Roman" w:hAnsi="Trebuchet MS" w:cstheme="majorBidi"/>
          <w:sz w:val="24"/>
          <w:szCs w:val="24"/>
        </w:rPr>
        <w:t>vise à l’intégration économique et sociale d</w:t>
      </w:r>
      <w:r w:rsidR="00A90DFA" w:rsidRPr="00BC3F52">
        <w:rPr>
          <w:rFonts w:ascii="Trebuchet MS" w:hAnsi="Trebuchet MS" w:cstheme="majorBidi"/>
          <w:sz w:val="24"/>
          <w:szCs w:val="24"/>
        </w:rPr>
        <w:t xml:space="preserve">es populations âgées de 18 ans et plus et capable d’exercer une activité et des personnes sans revenus, des  femmes aux foyers,  des personnes à besoins spécifiques, des victimes de la </w:t>
      </w:r>
      <w:r w:rsidR="00A90DFA" w:rsidRPr="00BC3F52">
        <w:rPr>
          <w:rFonts w:ascii="Trebuchet MS" w:hAnsi="Trebuchet MS" w:cstheme="majorBidi"/>
          <w:sz w:val="24"/>
          <w:szCs w:val="24"/>
        </w:rPr>
        <w:lastRenderedPageBreak/>
        <w:t xml:space="preserve">tragédie nationale, des candidats à l’émigration clandestine, des ex-détenus en quête de réinsertion sociale, des personnes rapatriées, des personnes atteintes du VIH/Sida, des artisans, agriculteurs, éleveurs, Petits commerçants et les diplômés des universités et des centres et instituts de la formation. </w:t>
      </w:r>
    </w:p>
    <w:p w:rsidR="006F03B1" w:rsidRPr="00BC3F52" w:rsidRDefault="006F03B1" w:rsidP="00A90DFA">
      <w:pPr>
        <w:spacing w:after="0"/>
        <w:jc w:val="both"/>
        <w:rPr>
          <w:rFonts w:ascii="Trebuchet MS" w:eastAsia="Times New Roman" w:hAnsi="Trebuchet MS" w:cstheme="majorBidi"/>
          <w:sz w:val="10"/>
          <w:szCs w:val="10"/>
        </w:rPr>
      </w:pPr>
    </w:p>
    <w:p w:rsidR="00A90DFA" w:rsidRPr="00BC3F52" w:rsidRDefault="00A90DFA" w:rsidP="00A90DFA">
      <w:pPr>
        <w:spacing w:after="0"/>
        <w:jc w:val="both"/>
        <w:rPr>
          <w:rFonts w:ascii="Trebuchet MS" w:eastAsia="Times New Roman" w:hAnsi="Trebuchet MS" w:cstheme="majorBidi"/>
          <w:sz w:val="24"/>
          <w:szCs w:val="24"/>
        </w:rPr>
      </w:pPr>
      <w:r w:rsidRPr="00BC3F52">
        <w:rPr>
          <w:rFonts w:ascii="Trebuchet MS" w:eastAsia="Times New Roman" w:hAnsi="Trebuchet MS" w:cstheme="majorBidi"/>
          <w:sz w:val="24"/>
          <w:szCs w:val="24"/>
        </w:rPr>
        <w:t xml:space="preserve">Il a pour objectif de :  </w:t>
      </w:r>
    </w:p>
    <w:p w:rsidR="00A90DFA" w:rsidRPr="00BC3F52" w:rsidRDefault="00A90DFA" w:rsidP="00A90DFA">
      <w:pPr>
        <w:spacing w:after="0"/>
        <w:jc w:val="both"/>
        <w:rPr>
          <w:rFonts w:ascii="Trebuchet MS" w:eastAsia="Times New Roman" w:hAnsi="Trebuchet MS" w:cstheme="majorBidi"/>
          <w:sz w:val="24"/>
          <w:szCs w:val="24"/>
        </w:rPr>
      </w:pPr>
    </w:p>
    <w:p w:rsidR="00A90DFA" w:rsidRPr="00BC3F52" w:rsidRDefault="00A90DFA" w:rsidP="00A90DFA">
      <w:pPr>
        <w:spacing w:after="0"/>
        <w:jc w:val="both"/>
        <w:rPr>
          <w:rFonts w:ascii="Trebuchet MS" w:hAnsi="Trebuchet MS" w:cstheme="majorBidi"/>
          <w:sz w:val="24"/>
          <w:szCs w:val="24"/>
        </w:rPr>
      </w:pPr>
      <w:r w:rsidRPr="00BC3F52">
        <w:rPr>
          <w:rFonts w:ascii="Trebuchet MS" w:eastAsia="Times New Roman" w:hAnsi="Trebuchet MS" w:cstheme="majorBidi"/>
          <w:sz w:val="24"/>
          <w:szCs w:val="24"/>
        </w:rPr>
        <w:t>-</w:t>
      </w:r>
      <w:r w:rsidRPr="00BC3F52">
        <w:rPr>
          <w:rFonts w:ascii="Trebuchet MS" w:hAnsi="Trebuchet MS" w:cstheme="majorBidi"/>
          <w:b/>
          <w:bCs/>
          <w:sz w:val="24"/>
          <w:szCs w:val="24"/>
        </w:rPr>
        <w:t xml:space="preserve">Contribuer </w:t>
      </w:r>
      <w:r w:rsidRPr="00BC3F52">
        <w:rPr>
          <w:rFonts w:ascii="Trebuchet MS" w:hAnsi="Trebuchet MS" w:cstheme="majorBidi"/>
          <w:sz w:val="24"/>
          <w:szCs w:val="24"/>
        </w:rPr>
        <w:t>à la lutte contre le chômage et la précarité dans les zones urbaines et rurales en favorisant l’auto emploi, le travail à domicile et les activités artisanales et de métiers, en particulier chez les populations féminines ;</w:t>
      </w:r>
    </w:p>
    <w:p w:rsidR="00A90DFA" w:rsidRPr="00BC3F52" w:rsidRDefault="00A90DFA" w:rsidP="00A90DFA">
      <w:pPr>
        <w:spacing w:after="0"/>
        <w:jc w:val="both"/>
        <w:rPr>
          <w:rFonts w:ascii="Trebuchet MS" w:hAnsi="Trebuchet MS" w:cstheme="majorBidi"/>
          <w:sz w:val="24"/>
          <w:szCs w:val="24"/>
        </w:rPr>
      </w:pPr>
      <w:r w:rsidRPr="00BC3F52">
        <w:rPr>
          <w:rFonts w:ascii="Trebuchet MS" w:hAnsi="Trebuchet MS" w:cstheme="majorBidi"/>
          <w:b/>
          <w:bCs/>
          <w:sz w:val="24"/>
          <w:szCs w:val="24"/>
        </w:rPr>
        <w:t xml:space="preserve">-Contribuer </w:t>
      </w:r>
      <w:r w:rsidRPr="00BC3F52">
        <w:rPr>
          <w:rFonts w:ascii="Trebuchet MS" w:hAnsi="Trebuchet MS" w:cstheme="majorBidi"/>
          <w:bCs/>
          <w:sz w:val="24"/>
          <w:szCs w:val="24"/>
        </w:rPr>
        <w:t>à la stabilisation</w:t>
      </w:r>
      <w:r w:rsidRPr="00BC3F52">
        <w:rPr>
          <w:rFonts w:ascii="Trebuchet MS" w:hAnsi="Trebuchet MS" w:cstheme="majorBidi"/>
          <w:sz w:val="24"/>
          <w:szCs w:val="24"/>
        </w:rPr>
        <w:t xml:space="preserve"> des populations rurales dans leurs zones d’origines par  l’émergence d’activités  économiques, de production de biens et services, génératrices de revenus ;</w:t>
      </w:r>
    </w:p>
    <w:p w:rsidR="00A90DFA" w:rsidRPr="00BC3F52" w:rsidRDefault="00A90DFA" w:rsidP="00A90DFA">
      <w:pPr>
        <w:spacing w:after="0"/>
        <w:jc w:val="both"/>
        <w:rPr>
          <w:rFonts w:ascii="Trebuchet MS" w:hAnsi="Trebuchet MS" w:cstheme="majorBidi"/>
          <w:sz w:val="24"/>
          <w:szCs w:val="24"/>
        </w:rPr>
      </w:pPr>
      <w:r w:rsidRPr="00BC3F52">
        <w:rPr>
          <w:rFonts w:ascii="Trebuchet MS" w:hAnsi="Trebuchet MS" w:cstheme="majorBidi"/>
          <w:b/>
          <w:bCs/>
          <w:sz w:val="24"/>
          <w:szCs w:val="24"/>
        </w:rPr>
        <w:t xml:space="preserve">-Encourager </w:t>
      </w:r>
      <w:r w:rsidRPr="00BC3F52">
        <w:rPr>
          <w:rFonts w:ascii="Trebuchet MS" w:hAnsi="Trebuchet MS" w:cstheme="majorBidi"/>
          <w:sz w:val="24"/>
          <w:szCs w:val="24"/>
        </w:rPr>
        <w:t>les potentialités locales, les savoirs faire locaux et la production nationale ;</w:t>
      </w:r>
    </w:p>
    <w:p w:rsidR="00A90DFA" w:rsidRPr="00BC3F52" w:rsidRDefault="00A90DFA" w:rsidP="00A90DFA">
      <w:pPr>
        <w:spacing w:after="0"/>
        <w:jc w:val="both"/>
        <w:rPr>
          <w:rFonts w:ascii="Trebuchet MS" w:hAnsi="Trebuchet MS" w:cstheme="majorBidi"/>
          <w:sz w:val="24"/>
          <w:szCs w:val="24"/>
        </w:rPr>
      </w:pPr>
      <w:r w:rsidRPr="00BC3F52">
        <w:rPr>
          <w:rFonts w:ascii="Trebuchet MS" w:hAnsi="Trebuchet MS" w:cstheme="majorBidi"/>
          <w:b/>
          <w:bCs/>
          <w:sz w:val="24"/>
          <w:szCs w:val="24"/>
        </w:rPr>
        <w:t xml:space="preserve">-Former </w:t>
      </w:r>
      <w:r w:rsidRPr="00BC3F52">
        <w:rPr>
          <w:rFonts w:ascii="Trebuchet MS" w:hAnsi="Trebuchet MS" w:cstheme="majorBidi"/>
          <w:sz w:val="24"/>
          <w:szCs w:val="24"/>
        </w:rPr>
        <w:t>les porteurs de projets et les bénéficiaires de micro crédits aux techniques de montage et de gestion d’activités génératrices de revenus.</w:t>
      </w:r>
    </w:p>
    <w:p w:rsidR="006F03B1" w:rsidRPr="00BC3F52" w:rsidRDefault="00A90DFA" w:rsidP="008E50BB">
      <w:pPr>
        <w:spacing w:after="0"/>
        <w:jc w:val="both"/>
        <w:rPr>
          <w:rFonts w:ascii="Trebuchet MS" w:hAnsi="Trebuchet MS" w:cstheme="majorBidi"/>
          <w:sz w:val="24"/>
          <w:szCs w:val="24"/>
        </w:rPr>
      </w:pPr>
      <w:r w:rsidRPr="00BC3F52">
        <w:rPr>
          <w:rFonts w:ascii="Trebuchet MS" w:hAnsi="Trebuchet MS" w:cstheme="majorBidi"/>
          <w:b/>
          <w:bCs/>
          <w:sz w:val="24"/>
          <w:szCs w:val="24"/>
        </w:rPr>
        <w:t>-Aider</w:t>
      </w:r>
      <w:r w:rsidRPr="00BC3F52">
        <w:rPr>
          <w:rFonts w:ascii="Trebuchet MS" w:hAnsi="Trebuchet MS" w:cstheme="majorBidi"/>
          <w:bCs/>
          <w:sz w:val="24"/>
          <w:szCs w:val="24"/>
        </w:rPr>
        <w:t xml:space="preserve"> les promoteurs pour la commercialisation des produits issus de leurs activités, par l’organisation de salons d’exposition et la mise en ligne d’un site web dédié à la promotion des produits </w:t>
      </w:r>
    </w:p>
    <w:p w:rsidR="00C5161B" w:rsidRPr="00BC3F52" w:rsidRDefault="00C5161B" w:rsidP="00C5161B">
      <w:pPr>
        <w:shd w:val="clear" w:color="auto" w:fill="FFFFFF"/>
        <w:spacing w:after="167" w:line="502" w:lineRule="atLeast"/>
        <w:jc w:val="both"/>
        <w:rPr>
          <w:rFonts w:ascii="Trebuchet MS" w:eastAsia="Times New Roman" w:hAnsi="Trebuchet MS" w:cstheme="majorBidi"/>
          <w:b/>
          <w:bCs/>
          <w:sz w:val="24"/>
          <w:szCs w:val="24"/>
        </w:rPr>
      </w:pPr>
      <w:r w:rsidRPr="00BC3F52">
        <w:rPr>
          <w:rFonts w:ascii="Trebuchet MS" w:eastAsia="Times New Roman" w:hAnsi="Trebuchet MS" w:cstheme="majorBidi"/>
          <w:b/>
          <w:bCs/>
          <w:sz w:val="24"/>
          <w:szCs w:val="24"/>
        </w:rPr>
        <w:t xml:space="preserve">Les avantages que présente ce dispositif pour son bénéficiaire sont : </w:t>
      </w:r>
    </w:p>
    <w:p w:rsidR="00C5161B" w:rsidRPr="00BC3F52" w:rsidRDefault="00C5161B" w:rsidP="00C5161B">
      <w:pPr>
        <w:pStyle w:val="Style"/>
        <w:numPr>
          <w:ilvl w:val="0"/>
          <w:numId w:val="15"/>
        </w:numPr>
        <w:jc w:val="both"/>
        <w:rPr>
          <w:rFonts w:ascii="Trebuchet MS" w:hAnsi="Trebuchet MS" w:cstheme="majorBidi"/>
          <w:color w:val="000000" w:themeColor="text1"/>
        </w:rPr>
      </w:pPr>
      <w:r w:rsidRPr="00BC3F52">
        <w:rPr>
          <w:rFonts w:ascii="Trebuchet MS" w:hAnsi="Trebuchet MS" w:cstheme="majorBidi"/>
          <w:color w:val="000000" w:themeColor="text1"/>
        </w:rPr>
        <w:t>Les populations vulnérables et en situation de précarité et de vulnérabilité ont été prises en charge ;</w:t>
      </w:r>
    </w:p>
    <w:p w:rsidR="00C5161B" w:rsidRPr="00BC3F52" w:rsidRDefault="00C5161B" w:rsidP="00C5161B">
      <w:pPr>
        <w:pStyle w:val="Style"/>
        <w:numPr>
          <w:ilvl w:val="0"/>
          <w:numId w:val="15"/>
        </w:numPr>
        <w:jc w:val="both"/>
        <w:rPr>
          <w:rFonts w:ascii="Trebuchet MS" w:hAnsi="Trebuchet MS" w:cstheme="majorBidi"/>
          <w:color w:val="000000" w:themeColor="text1"/>
        </w:rPr>
      </w:pPr>
      <w:r w:rsidRPr="00BC3F52">
        <w:rPr>
          <w:rFonts w:ascii="Trebuchet MS" w:hAnsi="Trebuchet MS" w:cstheme="majorBidi"/>
          <w:color w:val="000000" w:themeColor="text1"/>
        </w:rPr>
        <w:t>Le dispositif est un outil d’aide à la création d’activités génératrices de revenus ;</w:t>
      </w:r>
    </w:p>
    <w:p w:rsidR="00C5161B" w:rsidRPr="00BC3F52" w:rsidRDefault="00C5161B" w:rsidP="00C5161B">
      <w:pPr>
        <w:pStyle w:val="Style"/>
        <w:numPr>
          <w:ilvl w:val="0"/>
          <w:numId w:val="15"/>
        </w:numPr>
        <w:jc w:val="both"/>
        <w:rPr>
          <w:rFonts w:ascii="Trebuchet MS" w:hAnsi="Trebuchet MS" w:cstheme="majorBidi"/>
          <w:color w:val="000000" w:themeColor="text1"/>
        </w:rPr>
      </w:pPr>
      <w:r w:rsidRPr="00BC3F52">
        <w:rPr>
          <w:rFonts w:ascii="Trebuchet MS" w:hAnsi="Trebuchet MS" w:cstheme="majorBidi"/>
          <w:color w:val="000000" w:themeColor="text1"/>
        </w:rPr>
        <w:t>le crédit bancaire est accordé sans intérêt ;</w:t>
      </w:r>
    </w:p>
    <w:p w:rsidR="00C5161B" w:rsidRPr="00BC3F52" w:rsidRDefault="00C5161B" w:rsidP="00C5161B">
      <w:pPr>
        <w:pStyle w:val="Style"/>
        <w:numPr>
          <w:ilvl w:val="0"/>
          <w:numId w:val="15"/>
        </w:numPr>
        <w:jc w:val="both"/>
        <w:rPr>
          <w:rFonts w:ascii="Trebuchet MS" w:hAnsi="Trebuchet MS" w:cstheme="majorBidi"/>
          <w:color w:val="000000" w:themeColor="text1"/>
        </w:rPr>
      </w:pPr>
      <w:r w:rsidRPr="00BC3F52">
        <w:rPr>
          <w:rFonts w:ascii="Trebuchet MS" w:hAnsi="Trebuchet MS" w:cstheme="majorBidi"/>
          <w:color w:val="000000" w:themeColor="text1"/>
        </w:rPr>
        <w:t>les taux d’intérêts sont bonifiés ;</w:t>
      </w:r>
    </w:p>
    <w:p w:rsidR="00C5161B" w:rsidRPr="00BC3F52" w:rsidRDefault="00C5161B" w:rsidP="00C5161B">
      <w:pPr>
        <w:pStyle w:val="Style"/>
        <w:numPr>
          <w:ilvl w:val="0"/>
          <w:numId w:val="15"/>
        </w:numPr>
        <w:jc w:val="both"/>
        <w:rPr>
          <w:rFonts w:ascii="Trebuchet MS" w:hAnsi="Trebuchet MS" w:cstheme="majorBidi"/>
          <w:color w:val="000000" w:themeColor="text1"/>
        </w:rPr>
      </w:pPr>
      <w:r w:rsidRPr="00BC3F52">
        <w:rPr>
          <w:rFonts w:ascii="Trebuchet MS" w:hAnsi="Trebuchet MS" w:cstheme="majorBidi"/>
          <w:color w:val="000000" w:themeColor="text1"/>
        </w:rPr>
        <w:t xml:space="preserve">La micro finance est un moyen d’augmenter les revenus et les capacités d’épargne du demandeur ; </w:t>
      </w:r>
    </w:p>
    <w:p w:rsidR="00C5161B" w:rsidRPr="00BC3F52" w:rsidRDefault="00C5161B" w:rsidP="00C5161B">
      <w:pPr>
        <w:pStyle w:val="Paragraphedeliste"/>
        <w:numPr>
          <w:ilvl w:val="0"/>
          <w:numId w:val="15"/>
        </w:numPr>
        <w:spacing w:after="0"/>
        <w:jc w:val="both"/>
        <w:rPr>
          <w:rFonts w:ascii="Trebuchet MS" w:hAnsi="Trebuchet MS" w:cstheme="majorBidi"/>
          <w:color w:val="000000" w:themeColor="text1"/>
          <w:sz w:val="24"/>
          <w:szCs w:val="24"/>
        </w:rPr>
      </w:pPr>
      <w:r w:rsidRPr="00BC3F52">
        <w:rPr>
          <w:rFonts w:ascii="Trebuchet MS" w:hAnsi="Trebuchet MS" w:cstheme="majorBidi"/>
          <w:color w:val="000000" w:themeColor="text1"/>
          <w:sz w:val="24"/>
          <w:szCs w:val="24"/>
        </w:rPr>
        <w:t>Promotion des potentialités locales, des savoirs faire locaux et par conséquent de la production nationale ;</w:t>
      </w:r>
    </w:p>
    <w:p w:rsidR="00C5161B" w:rsidRPr="00BC3F52" w:rsidRDefault="00C5161B" w:rsidP="00C5161B">
      <w:pPr>
        <w:spacing w:after="0"/>
        <w:jc w:val="both"/>
        <w:rPr>
          <w:rFonts w:ascii="Trebuchet MS" w:hAnsi="Trebuchet MS" w:cstheme="majorBidi"/>
          <w:color w:val="000000" w:themeColor="text1"/>
          <w:sz w:val="14"/>
          <w:szCs w:val="14"/>
        </w:rPr>
      </w:pPr>
    </w:p>
    <w:p w:rsidR="00C5161B" w:rsidRPr="00BC3F52" w:rsidRDefault="00C5161B" w:rsidP="00C5161B">
      <w:pPr>
        <w:pStyle w:val="Paragraphedeliste"/>
        <w:numPr>
          <w:ilvl w:val="0"/>
          <w:numId w:val="15"/>
        </w:numPr>
        <w:autoSpaceDE w:val="0"/>
        <w:autoSpaceDN w:val="0"/>
        <w:adjustRightInd w:val="0"/>
        <w:spacing w:after="0" w:line="240" w:lineRule="auto"/>
        <w:jc w:val="both"/>
        <w:rPr>
          <w:rFonts w:ascii="Trebuchet MS" w:eastAsia="Times New Roman" w:hAnsi="Trebuchet MS" w:cstheme="majorBidi"/>
          <w:color w:val="000000" w:themeColor="text1"/>
          <w:sz w:val="24"/>
          <w:szCs w:val="24"/>
          <w:lang w:eastAsia="fr-FR"/>
        </w:rPr>
      </w:pPr>
      <w:r w:rsidRPr="00BC3F52">
        <w:rPr>
          <w:rFonts w:ascii="Trebuchet MS" w:eastAsia="Times New Roman" w:hAnsi="Trebuchet MS" w:cstheme="majorBidi"/>
          <w:color w:val="000000" w:themeColor="text1"/>
          <w:sz w:val="24"/>
          <w:szCs w:val="24"/>
          <w:lang w:eastAsia="fr-FR"/>
        </w:rPr>
        <w:t>Un accompagnement et une assistance des promoteurs, notamment la phase post-création de l'activité sont assurés ;</w:t>
      </w:r>
    </w:p>
    <w:p w:rsidR="00C5161B" w:rsidRPr="00BC3F52" w:rsidRDefault="00C5161B" w:rsidP="00C5161B">
      <w:pPr>
        <w:pStyle w:val="Paragraphedeliste"/>
        <w:spacing w:after="0"/>
        <w:jc w:val="both"/>
        <w:rPr>
          <w:rFonts w:ascii="Trebuchet MS" w:hAnsi="Trebuchet MS" w:cstheme="majorBidi"/>
          <w:color w:val="FF0000"/>
          <w:sz w:val="14"/>
          <w:szCs w:val="14"/>
        </w:rPr>
      </w:pPr>
    </w:p>
    <w:p w:rsidR="00C5161B" w:rsidRPr="00BC3F52" w:rsidRDefault="00C5161B" w:rsidP="00C5161B">
      <w:pPr>
        <w:pStyle w:val="Paragraphedeliste"/>
        <w:numPr>
          <w:ilvl w:val="0"/>
          <w:numId w:val="15"/>
        </w:numPr>
        <w:spacing w:after="0"/>
        <w:jc w:val="both"/>
        <w:rPr>
          <w:rFonts w:ascii="Trebuchet MS" w:hAnsi="Trebuchet MS" w:cstheme="majorBidi"/>
          <w:color w:val="000000" w:themeColor="text1"/>
          <w:sz w:val="24"/>
          <w:szCs w:val="24"/>
        </w:rPr>
      </w:pPr>
      <w:r w:rsidRPr="00BC3F52">
        <w:rPr>
          <w:rFonts w:ascii="Trebuchet MS" w:hAnsi="Trebuchet MS" w:cstheme="majorBidi"/>
          <w:color w:val="000000" w:themeColor="text1"/>
          <w:sz w:val="24"/>
          <w:szCs w:val="24"/>
        </w:rPr>
        <w:t>Les porteurs de projets et des bénéficiaires de micro crédits sont formés aux techniques de montage et de gestion d’activités génératrices de revenus ;</w:t>
      </w:r>
    </w:p>
    <w:p w:rsidR="00C5161B" w:rsidRPr="00BC3F52" w:rsidRDefault="00C5161B" w:rsidP="00C5161B">
      <w:pPr>
        <w:spacing w:after="0"/>
        <w:jc w:val="both"/>
        <w:rPr>
          <w:rFonts w:ascii="Trebuchet MS" w:hAnsi="Trebuchet MS" w:cstheme="majorBidi"/>
          <w:color w:val="000000" w:themeColor="text1"/>
          <w:sz w:val="12"/>
          <w:szCs w:val="12"/>
        </w:rPr>
      </w:pPr>
    </w:p>
    <w:p w:rsidR="00C26350" w:rsidRPr="003C768E" w:rsidRDefault="00C5161B" w:rsidP="003C768E">
      <w:pPr>
        <w:pStyle w:val="Paragraphedeliste"/>
        <w:numPr>
          <w:ilvl w:val="0"/>
          <w:numId w:val="15"/>
        </w:numPr>
        <w:spacing w:after="0"/>
        <w:jc w:val="both"/>
        <w:rPr>
          <w:rFonts w:ascii="Trebuchet MS" w:hAnsi="Trebuchet MS" w:cstheme="majorBidi"/>
          <w:color w:val="000000" w:themeColor="text1"/>
          <w:sz w:val="24"/>
          <w:szCs w:val="24"/>
        </w:rPr>
      </w:pPr>
      <w:r w:rsidRPr="00BC3F52">
        <w:rPr>
          <w:rFonts w:ascii="Trebuchet MS" w:hAnsi="Trebuchet MS" w:cstheme="majorBidi"/>
          <w:bCs/>
          <w:color w:val="000000" w:themeColor="text1"/>
          <w:sz w:val="24"/>
          <w:szCs w:val="24"/>
        </w:rPr>
        <w:t xml:space="preserve">Les promoteurs bénéficient d’un accompagnement pour la commercialisation des produits issus de leurs activités, par l’organisation de salons d’exposition et la mise en ligne d’un site web dédié à la promotion des produits ; </w:t>
      </w:r>
    </w:p>
    <w:p w:rsidR="006F03B1" w:rsidRPr="00BC3F52" w:rsidRDefault="006F03B1" w:rsidP="006F03B1">
      <w:pPr>
        <w:shd w:val="clear" w:color="auto" w:fill="FFFFFF"/>
        <w:spacing w:before="100" w:beforeAutospacing="1" w:after="100" w:afterAutospacing="1" w:line="240" w:lineRule="auto"/>
        <w:jc w:val="both"/>
        <w:rPr>
          <w:rFonts w:ascii="Trebuchet MS" w:eastAsia="Times New Roman" w:hAnsi="Trebuchet MS" w:cstheme="majorBidi"/>
          <w:b/>
          <w:bCs/>
          <w:color w:val="000000" w:themeColor="text1"/>
          <w:sz w:val="24"/>
          <w:szCs w:val="24"/>
        </w:rPr>
      </w:pPr>
      <w:r w:rsidRPr="00BC3F52">
        <w:rPr>
          <w:rFonts w:ascii="Trebuchet MS" w:eastAsia="Times New Roman" w:hAnsi="Trebuchet MS" w:cstheme="majorBidi"/>
          <w:b/>
          <w:bCs/>
          <w:color w:val="000000" w:themeColor="text1"/>
          <w:sz w:val="24"/>
          <w:szCs w:val="24"/>
        </w:rPr>
        <w:t>Quelques chiffres :</w:t>
      </w:r>
    </w:p>
    <w:p w:rsidR="00263AD0" w:rsidRPr="00BC3F52" w:rsidRDefault="006F03B1" w:rsidP="00263AD0">
      <w:pPr>
        <w:spacing w:before="120" w:line="312" w:lineRule="auto"/>
        <w:jc w:val="both"/>
        <w:rPr>
          <w:rFonts w:ascii="Trebuchet MS" w:hAnsi="Trebuchet MS" w:cs="Times New Roman"/>
          <w:color w:val="000000" w:themeColor="text1"/>
          <w:sz w:val="24"/>
          <w:szCs w:val="24"/>
        </w:rPr>
      </w:pPr>
      <w:r w:rsidRPr="00BC3F52">
        <w:rPr>
          <w:rFonts w:ascii="Trebuchet MS" w:eastAsia="Times New Roman" w:hAnsi="Trebuchet MS" w:cs="Times New Roman"/>
          <w:color w:val="000000" w:themeColor="text1"/>
          <w:sz w:val="24"/>
          <w:szCs w:val="24"/>
        </w:rPr>
        <w:t xml:space="preserve">La période allant de </w:t>
      </w:r>
      <w:r w:rsidR="007E49F6" w:rsidRPr="00BC3F52">
        <w:rPr>
          <w:rFonts w:ascii="Trebuchet MS" w:eastAsia="Times New Roman" w:hAnsi="Trebuchet MS" w:cs="Times New Roman"/>
          <w:color w:val="000000" w:themeColor="text1"/>
          <w:sz w:val="24"/>
          <w:szCs w:val="24"/>
        </w:rPr>
        <w:t>2004</w:t>
      </w:r>
      <w:r w:rsidRPr="00BC3F52">
        <w:rPr>
          <w:rFonts w:ascii="Trebuchet MS" w:eastAsia="Times New Roman" w:hAnsi="Trebuchet MS" w:cs="Times New Roman"/>
          <w:color w:val="000000" w:themeColor="text1"/>
          <w:sz w:val="24"/>
          <w:szCs w:val="24"/>
        </w:rPr>
        <w:t xml:space="preserve"> à 2017 a </w:t>
      </w:r>
      <w:r w:rsidR="007E49F6" w:rsidRPr="00BC3F52">
        <w:rPr>
          <w:rFonts w:ascii="Trebuchet MS" w:eastAsia="Times New Roman" w:hAnsi="Trebuchet MS" w:cs="Times New Roman"/>
          <w:color w:val="000000" w:themeColor="text1"/>
          <w:sz w:val="24"/>
          <w:szCs w:val="24"/>
        </w:rPr>
        <w:t>enregistré</w:t>
      </w:r>
      <w:r w:rsidRPr="00BC3F52">
        <w:rPr>
          <w:rFonts w:ascii="Trebuchet MS" w:eastAsia="Times New Roman" w:hAnsi="Trebuchet MS" w:cs="Times New Roman"/>
          <w:color w:val="000000" w:themeColor="text1"/>
          <w:sz w:val="24"/>
          <w:szCs w:val="24"/>
        </w:rPr>
        <w:t xml:space="preserve"> </w:t>
      </w:r>
      <w:r w:rsidR="007E49F6" w:rsidRPr="00BC3F52">
        <w:rPr>
          <w:rFonts w:ascii="Trebuchet MS" w:eastAsia="Times New Roman" w:hAnsi="Trebuchet MS" w:cs="Times New Roman"/>
          <w:color w:val="000000" w:themeColor="text1"/>
          <w:sz w:val="24"/>
          <w:szCs w:val="24"/>
        </w:rPr>
        <w:t>le financement</w:t>
      </w:r>
      <w:r w:rsidRPr="00BC3F52">
        <w:rPr>
          <w:rFonts w:ascii="Trebuchet MS" w:eastAsia="Times New Roman" w:hAnsi="Trebuchet MS" w:cs="Times New Roman"/>
          <w:color w:val="000000" w:themeColor="text1"/>
          <w:sz w:val="24"/>
          <w:szCs w:val="24"/>
        </w:rPr>
        <w:t xml:space="preserve"> de </w:t>
      </w:r>
      <w:r w:rsidR="007E49F6" w:rsidRPr="00BC3F52">
        <w:rPr>
          <w:rFonts w:ascii="Trebuchet MS" w:eastAsia="Times New Roman" w:hAnsi="Trebuchet MS" w:cs="Times New Roman"/>
          <w:b/>
          <w:bCs/>
          <w:color w:val="000000" w:themeColor="text1"/>
          <w:sz w:val="24"/>
          <w:szCs w:val="24"/>
        </w:rPr>
        <w:t>808 089</w:t>
      </w:r>
      <w:r w:rsidRPr="00BC3F52">
        <w:rPr>
          <w:rFonts w:ascii="Trebuchet MS" w:eastAsia="Times New Roman" w:hAnsi="Trebuchet MS" w:cs="Times New Roman"/>
          <w:color w:val="000000" w:themeColor="text1"/>
          <w:sz w:val="24"/>
          <w:szCs w:val="24"/>
        </w:rPr>
        <w:t xml:space="preserve"> </w:t>
      </w:r>
      <w:r w:rsidR="007E49F6" w:rsidRPr="00BC3F52">
        <w:rPr>
          <w:rFonts w:ascii="Trebuchet MS" w:eastAsia="Times New Roman" w:hAnsi="Trebuchet MS" w:cs="Times New Roman"/>
          <w:color w:val="000000" w:themeColor="text1"/>
          <w:sz w:val="24"/>
          <w:szCs w:val="24"/>
        </w:rPr>
        <w:t>prêts</w:t>
      </w:r>
      <w:r w:rsidR="00B65A0E" w:rsidRPr="00BC3F52">
        <w:rPr>
          <w:rFonts w:ascii="Trebuchet MS" w:eastAsia="Times New Roman" w:hAnsi="Trebuchet MS" w:cs="Times New Roman"/>
          <w:color w:val="000000" w:themeColor="text1"/>
          <w:sz w:val="24"/>
          <w:szCs w:val="24"/>
        </w:rPr>
        <w:t xml:space="preserve"> dont </w:t>
      </w:r>
      <w:r w:rsidR="00B65A0E" w:rsidRPr="00BC3F52">
        <w:rPr>
          <w:rFonts w:ascii="Trebuchet MS" w:eastAsia="Times New Roman" w:hAnsi="Trebuchet MS" w:cs="Times New Roman"/>
          <w:b/>
          <w:bCs/>
          <w:color w:val="000000" w:themeColor="text1"/>
          <w:sz w:val="24"/>
          <w:szCs w:val="24"/>
        </w:rPr>
        <w:t>506 094</w:t>
      </w:r>
      <w:r w:rsidR="00B65A0E" w:rsidRPr="00BC3F52">
        <w:rPr>
          <w:rFonts w:ascii="Trebuchet MS" w:eastAsia="Times New Roman" w:hAnsi="Trebuchet MS" w:cs="Times New Roman"/>
          <w:color w:val="000000" w:themeColor="text1"/>
          <w:sz w:val="24"/>
          <w:szCs w:val="24"/>
        </w:rPr>
        <w:t xml:space="preserve"> pour les femmes et </w:t>
      </w:r>
      <w:r w:rsidR="00B65A0E" w:rsidRPr="00BC3F52">
        <w:rPr>
          <w:rFonts w:ascii="Trebuchet MS" w:eastAsia="Times New Roman" w:hAnsi="Trebuchet MS" w:cs="Times New Roman"/>
          <w:b/>
          <w:bCs/>
          <w:color w:val="000000" w:themeColor="text1"/>
          <w:sz w:val="24"/>
          <w:szCs w:val="24"/>
        </w:rPr>
        <w:t>301 995</w:t>
      </w:r>
      <w:r w:rsidR="00B65A0E" w:rsidRPr="00BC3F52">
        <w:rPr>
          <w:rFonts w:ascii="Trebuchet MS" w:eastAsia="Times New Roman" w:hAnsi="Trebuchet MS" w:cs="Times New Roman"/>
          <w:color w:val="000000" w:themeColor="text1"/>
          <w:sz w:val="24"/>
          <w:szCs w:val="24"/>
        </w:rPr>
        <w:t xml:space="preserve"> pour les hommes, </w:t>
      </w:r>
      <w:r w:rsidRPr="00BC3F52">
        <w:rPr>
          <w:rFonts w:ascii="Trebuchet MS" w:eastAsia="Times New Roman" w:hAnsi="Trebuchet MS" w:cs="Times New Roman"/>
          <w:color w:val="000000" w:themeColor="text1"/>
          <w:sz w:val="24"/>
          <w:szCs w:val="24"/>
        </w:rPr>
        <w:t xml:space="preserve"> et la création de </w:t>
      </w:r>
      <w:r w:rsidR="007E49F6" w:rsidRPr="00BC3F52">
        <w:rPr>
          <w:rFonts w:ascii="Trebuchet MS" w:eastAsia="Times New Roman" w:hAnsi="Trebuchet MS" w:cs="Times New Roman"/>
          <w:b/>
          <w:bCs/>
          <w:color w:val="000000" w:themeColor="text1"/>
          <w:sz w:val="24"/>
          <w:szCs w:val="24"/>
        </w:rPr>
        <w:t>1 212 134</w:t>
      </w:r>
      <w:r w:rsidR="00B65A0E" w:rsidRPr="00BC3F52">
        <w:rPr>
          <w:rFonts w:ascii="Trebuchet MS" w:eastAsia="Times New Roman" w:hAnsi="Trebuchet MS" w:cs="Times New Roman"/>
          <w:color w:val="000000" w:themeColor="text1"/>
          <w:sz w:val="24"/>
          <w:szCs w:val="24"/>
        </w:rPr>
        <w:t xml:space="preserve"> postes d’emplois</w:t>
      </w:r>
      <w:r w:rsidR="008E50BB" w:rsidRPr="00BC3F52">
        <w:rPr>
          <w:rFonts w:ascii="Trebuchet MS" w:hAnsi="Trebuchet MS" w:cs="Times New Roman"/>
          <w:color w:val="000000" w:themeColor="text1"/>
          <w:sz w:val="24"/>
          <w:szCs w:val="24"/>
        </w:rPr>
        <w:t>.</w:t>
      </w:r>
    </w:p>
    <w:sectPr w:rsidR="00263AD0" w:rsidRPr="00BC3F52" w:rsidSect="00BC3F52">
      <w:footerReference w:type="default" r:id="rId10"/>
      <w:pgSz w:w="11906" w:h="16838"/>
      <w:pgMar w:top="851" w:right="1417" w:bottom="709"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3D" w:rsidRDefault="0091403D" w:rsidP="00E51789">
      <w:pPr>
        <w:spacing w:after="0" w:line="240" w:lineRule="auto"/>
      </w:pPr>
      <w:r>
        <w:separator/>
      </w:r>
    </w:p>
  </w:endnote>
  <w:endnote w:type="continuationSeparator" w:id="0">
    <w:p w:rsidR="0091403D" w:rsidRDefault="0091403D" w:rsidP="00E5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Khalid Art bold">
    <w:charset w:val="B2"/>
    <w:family w:val="auto"/>
    <w:pitch w:val="variable"/>
    <w:sig w:usb0="00002001" w:usb1="00000000" w:usb2="00000000" w:usb3="00000000" w:csb0="0000004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6042"/>
      <w:docPartObj>
        <w:docPartGallery w:val="Page Numbers (Bottom of Page)"/>
        <w:docPartUnique/>
      </w:docPartObj>
    </w:sdtPr>
    <w:sdtEndPr/>
    <w:sdtContent>
      <w:p w:rsidR="005D66C8" w:rsidRDefault="006E2BBD">
        <w:pPr>
          <w:pStyle w:val="Pieddepage"/>
          <w:jc w:val="right"/>
        </w:pPr>
        <w:r>
          <w:fldChar w:fldCharType="begin"/>
        </w:r>
        <w:r>
          <w:instrText xml:space="preserve"> PAGE   \* MERGEFORMAT </w:instrText>
        </w:r>
        <w:r>
          <w:fldChar w:fldCharType="separate"/>
        </w:r>
        <w:r w:rsidR="00B46091">
          <w:rPr>
            <w:noProof/>
          </w:rPr>
          <w:t>1</w:t>
        </w:r>
        <w:r>
          <w:rPr>
            <w:noProof/>
          </w:rPr>
          <w:fldChar w:fldCharType="end"/>
        </w:r>
      </w:p>
    </w:sdtContent>
  </w:sdt>
  <w:p w:rsidR="005D66C8" w:rsidRDefault="005D66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3D" w:rsidRDefault="0091403D" w:rsidP="00E51789">
      <w:pPr>
        <w:spacing w:after="0" w:line="240" w:lineRule="auto"/>
      </w:pPr>
      <w:r>
        <w:separator/>
      </w:r>
    </w:p>
  </w:footnote>
  <w:footnote w:type="continuationSeparator" w:id="0">
    <w:p w:rsidR="0091403D" w:rsidRDefault="0091403D" w:rsidP="00E51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10E"/>
    <w:multiLevelType w:val="hybridMultilevel"/>
    <w:tmpl w:val="C09A7E28"/>
    <w:lvl w:ilvl="0" w:tplc="2964430C">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4390A5F"/>
    <w:multiLevelType w:val="hybridMultilevel"/>
    <w:tmpl w:val="46E6666E"/>
    <w:lvl w:ilvl="0" w:tplc="ED80DAC4">
      <w:start w:val="5"/>
      <w:numFmt w:val="decimal"/>
      <w:lvlText w:val="%1."/>
      <w:lvlJc w:val="left"/>
      <w:pPr>
        <w:ind w:left="786" w:hanging="360"/>
      </w:pPr>
      <w:rPr>
        <w:rFonts w:hint="default"/>
        <w:b/>
        <w:bCs/>
        <w:sz w:val="28"/>
        <w:szCs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170F5DE5"/>
    <w:multiLevelType w:val="hybridMultilevel"/>
    <w:tmpl w:val="824C1DB4"/>
    <w:lvl w:ilvl="0" w:tplc="C472EE28">
      <w:start w:val="1"/>
      <w:numFmt w:val="bullet"/>
      <w:lvlText w:val=""/>
      <w:lvlJc w:val="left"/>
      <w:pPr>
        <w:ind w:left="360" w:hanging="360"/>
      </w:pPr>
      <w:rPr>
        <w:rFonts w:asciiTheme="majorBidi" w:hAnsiTheme="majorBidi" w:cstheme="majorBidi" w:hint="default"/>
        <w:b/>
        <w:color w:val="000000" w:themeColor="tex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1B9854B8"/>
    <w:multiLevelType w:val="hybridMultilevel"/>
    <w:tmpl w:val="A6B052D2"/>
    <w:lvl w:ilvl="0" w:tplc="00E4794A">
      <w:start w:val="3"/>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3C20B30"/>
    <w:multiLevelType w:val="hybridMultilevel"/>
    <w:tmpl w:val="B218E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896347"/>
    <w:multiLevelType w:val="hybridMultilevel"/>
    <w:tmpl w:val="436C0DE4"/>
    <w:lvl w:ilvl="0" w:tplc="BDC0F04C">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2E1C2280"/>
    <w:multiLevelType w:val="hybridMultilevel"/>
    <w:tmpl w:val="9AB213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107589"/>
    <w:multiLevelType w:val="hybridMultilevel"/>
    <w:tmpl w:val="BE147D26"/>
    <w:lvl w:ilvl="0" w:tplc="7AAA3EB0">
      <w:start w:val="1"/>
      <w:numFmt w:val="bullet"/>
      <w:lvlText w:val=""/>
      <w:lvlJc w:val="left"/>
      <w:pPr>
        <w:tabs>
          <w:tab w:val="num" w:pos="720"/>
        </w:tabs>
        <w:ind w:left="720" w:hanging="360"/>
      </w:pPr>
      <w:rPr>
        <w:rFonts w:ascii="Wingdings" w:hAnsi="Wingdings" w:hint="default"/>
      </w:rPr>
    </w:lvl>
    <w:lvl w:ilvl="1" w:tplc="3C9A651E">
      <w:start w:val="1"/>
      <w:numFmt w:val="bullet"/>
      <w:lvlText w:val=""/>
      <w:lvlJc w:val="left"/>
      <w:pPr>
        <w:tabs>
          <w:tab w:val="num" w:pos="1440"/>
        </w:tabs>
        <w:ind w:left="1440" w:hanging="360"/>
      </w:pPr>
      <w:rPr>
        <w:rFonts w:ascii="Wingdings" w:hAnsi="Wingdings" w:hint="default"/>
      </w:rPr>
    </w:lvl>
    <w:lvl w:ilvl="2" w:tplc="C6B474DA" w:tentative="1">
      <w:start w:val="1"/>
      <w:numFmt w:val="bullet"/>
      <w:lvlText w:val=""/>
      <w:lvlJc w:val="left"/>
      <w:pPr>
        <w:tabs>
          <w:tab w:val="num" w:pos="2160"/>
        </w:tabs>
        <w:ind w:left="2160" w:hanging="360"/>
      </w:pPr>
      <w:rPr>
        <w:rFonts w:ascii="Wingdings" w:hAnsi="Wingdings" w:hint="default"/>
      </w:rPr>
    </w:lvl>
    <w:lvl w:ilvl="3" w:tplc="70E4797A" w:tentative="1">
      <w:start w:val="1"/>
      <w:numFmt w:val="bullet"/>
      <w:lvlText w:val=""/>
      <w:lvlJc w:val="left"/>
      <w:pPr>
        <w:tabs>
          <w:tab w:val="num" w:pos="2880"/>
        </w:tabs>
        <w:ind w:left="2880" w:hanging="360"/>
      </w:pPr>
      <w:rPr>
        <w:rFonts w:ascii="Wingdings" w:hAnsi="Wingdings" w:hint="default"/>
      </w:rPr>
    </w:lvl>
    <w:lvl w:ilvl="4" w:tplc="AB4E58C6" w:tentative="1">
      <w:start w:val="1"/>
      <w:numFmt w:val="bullet"/>
      <w:lvlText w:val=""/>
      <w:lvlJc w:val="left"/>
      <w:pPr>
        <w:tabs>
          <w:tab w:val="num" w:pos="3600"/>
        </w:tabs>
        <w:ind w:left="3600" w:hanging="360"/>
      </w:pPr>
      <w:rPr>
        <w:rFonts w:ascii="Wingdings" w:hAnsi="Wingdings" w:hint="default"/>
      </w:rPr>
    </w:lvl>
    <w:lvl w:ilvl="5" w:tplc="3F308F36" w:tentative="1">
      <w:start w:val="1"/>
      <w:numFmt w:val="bullet"/>
      <w:lvlText w:val=""/>
      <w:lvlJc w:val="left"/>
      <w:pPr>
        <w:tabs>
          <w:tab w:val="num" w:pos="4320"/>
        </w:tabs>
        <w:ind w:left="4320" w:hanging="360"/>
      </w:pPr>
      <w:rPr>
        <w:rFonts w:ascii="Wingdings" w:hAnsi="Wingdings" w:hint="default"/>
      </w:rPr>
    </w:lvl>
    <w:lvl w:ilvl="6" w:tplc="A10AA1C0" w:tentative="1">
      <w:start w:val="1"/>
      <w:numFmt w:val="bullet"/>
      <w:lvlText w:val=""/>
      <w:lvlJc w:val="left"/>
      <w:pPr>
        <w:tabs>
          <w:tab w:val="num" w:pos="5040"/>
        </w:tabs>
        <w:ind w:left="5040" w:hanging="360"/>
      </w:pPr>
      <w:rPr>
        <w:rFonts w:ascii="Wingdings" w:hAnsi="Wingdings" w:hint="default"/>
      </w:rPr>
    </w:lvl>
    <w:lvl w:ilvl="7" w:tplc="E7A4FFA2" w:tentative="1">
      <w:start w:val="1"/>
      <w:numFmt w:val="bullet"/>
      <w:lvlText w:val=""/>
      <w:lvlJc w:val="left"/>
      <w:pPr>
        <w:tabs>
          <w:tab w:val="num" w:pos="5760"/>
        </w:tabs>
        <w:ind w:left="5760" w:hanging="360"/>
      </w:pPr>
      <w:rPr>
        <w:rFonts w:ascii="Wingdings" w:hAnsi="Wingdings" w:hint="default"/>
      </w:rPr>
    </w:lvl>
    <w:lvl w:ilvl="8" w:tplc="901E4958" w:tentative="1">
      <w:start w:val="1"/>
      <w:numFmt w:val="bullet"/>
      <w:lvlText w:val=""/>
      <w:lvlJc w:val="left"/>
      <w:pPr>
        <w:tabs>
          <w:tab w:val="num" w:pos="6480"/>
        </w:tabs>
        <w:ind w:left="6480" w:hanging="360"/>
      </w:pPr>
      <w:rPr>
        <w:rFonts w:ascii="Wingdings" w:hAnsi="Wingdings" w:hint="default"/>
      </w:rPr>
    </w:lvl>
  </w:abstractNum>
  <w:abstractNum w:abstractNumId="8">
    <w:nsid w:val="38A41AF9"/>
    <w:multiLevelType w:val="hybridMultilevel"/>
    <w:tmpl w:val="E14803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2F100A"/>
    <w:multiLevelType w:val="hybridMultilevel"/>
    <w:tmpl w:val="85DE11A0"/>
    <w:lvl w:ilvl="0" w:tplc="2C122A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CD5425F"/>
    <w:multiLevelType w:val="hybridMultilevel"/>
    <w:tmpl w:val="C8AE6EA0"/>
    <w:lvl w:ilvl="0" w:tplc="12C6A216">
      <w:numFmt w:val="bullet"/>
      <w:lvlText w:val="-"/>
      <w:lvlJc w:val="left"/>
      <w:pPr>
        <w:ind w:left="3479"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1610FC"/>
    <w:multiLevelType w:val="hybridMultilevel"/>
    <w:tmpl w:val="4132784C"/>
    <w:lvl w:ilvl="0" w:tplc="3FB8F55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C236EA"/>
    <w:multiLevelType w:val="hybridMultilevel"/>
    <w:tmpl w:val="3D508664"/>
    <w:lvl w:ilvl="0" w:tplc="32E8415E">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D00C39"/>
    <w:multiLevelType w:val="hybridMultilevel"/>
    <w:tmpl w:val="5A3E7ADA"/>
    <w:lvl w:ilvl="0" w:tplc="040C0001">
      <w:start w:val="1"/>
      <w:numFmt w:val="bullet"/>
      <w:lvlText w:val=""/>
      <w:lvlJc w:val="left"/>
      <w:pPr>
        <w:ind w:left="720" w:hanging="360"/>
      </w:pPr>
      <w:rPr>
        <w:rFonts w:ascii="Symbol" w:hAnsi="Symbol"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74003F"/>
    <w:multiLevelType w:val="hybridMultilevel"/>
    <w:tmpl w:val="5FCEB79A"/>
    <w:lvl w:ilvl="0" w:tplc="C472EE28">
      <w:start w:val="1"/>
      <w:numFmt w:val="bullet"/>
      <w:lvlText w:val=""/>
      <w:lvlJc w:val="left"/>
      <w:pPr>
        <w:ind w:left="720" w:hanging="360"/>
      </w:pPr>
      <w:rPr>
        <w:rFonts w:asciiTheme="majorBidi" w:hAnsiTheme="majorBidi" w:cstheme="majorBidi"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12"/>
  </w:num>
  <w:num w:numId="6">
    <w:abstractNumId w:val="0"/>
  </w:num>
  <w:num w:numId="7">
    <w:abstractNumId w:val="2"/>
  </w:num>
  <w:num w:numId="8">
    <w:abstractNumId w:val="11"/>
  </w:num>
  <w:num w:numId="9">
    <w:abstractNumId w:val="4"/>
  </w:num>
  <w:num w:numId="10">
    <w:abstractNumId w:val="7"/>
  </w:num>
  <w:num w:numId="11">
    <w:abstractNumId w:val="8"/>
  </w:num>
  <w:num w:numId="12">
    <w:abstractNumId w:val="14"/>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119A"/>
    <w:rsid w:val="00050973"/>
    <w:rsid w:val="00051B74"/>
    <w:rsid w:val="00063DCA"/>
    <w:rsid w:val="000824BE"/>
    <w:rsid w:val="00090C26"/>
    <w:rsid w:val="000C0466"/>
    <w:rsid w:val="000C737A"/>
    <w:rsid w:val="000F380E"/>
    <w:rsid w:val="00112F2C"/>
    <w:rsid w:val="0013119B"/>
    <w:rsid w:val="00184AAD"/>
    <w:rsid w:val="0019556E"/>
    <w:rsid w:val="001C14CB"/>
    <w:rsid w:val="001F195A"/>
    <w:rsid w:val="00263690"/>
    <w:rsid w:val="00263AD0"/>
    <w:rsid w:val="00270079"/>
    <w:rsid w:val="00297E51"/>
    <w:rsid w:val="002D4AAE"/>
    <w:rsid w:val="002D5C84"/>
    <w:rsid w:val="002E36FB"/>
    <w:rsid w:val="002F46BC"/>
    <w:rsid w:val="003008B3"/>
    <w:rsid w:val="003245F2"/>
    <w:rsid w:val="00324D76"/>
    <w:rsid w:val="00331BAA"/>
    <w:rsid w:val="00332634"/>
    <w:rsid w:val="00335AE5"/>
    <w:rsid w:val="00337DFB"/>
    <w:rsid w:val="003413BE"/>
    <w:rsid w:val="00345F31"/>
    <w:rsid w:val="00352AFF"/>
    <w:rsid w:val="00394929"/>
    <w:rsid w:val="003C768E"/>
    <w:rsid w:val="00405F74"/>
    <w:rsid w:val="00436ECF"/>
    <w:rsid w:val="00442DDD"/>
    <w:rsid w:val="00470258"/>
    <w:rsid w:val="0048119A"/>
    <w:rsid w:val="004A08BE"/>
    <w:rsid w:val="004B0B97"/>
    <w:rsid w:val="004F423C"/>
    <w:rsid w:val="004F62DA"/>
    <w:rsid w:val="0050396D"/>
    <w:rsid w:val="00522FD1"/>
    <w:rsid w:val="00556269"/>
    <w:rsid w:val="00556D13"/>
    <w:rsid w:val="005A3A62"/>
    <w:rsid w:val="005A769E"/>
    <w:rsid w:val="005D4590"/>
    <w:rsid w:val="005D66C8"/>
    <w:rsid w:val="005F3D27"/>
    <w:rsid w:val="0060515B"/>
    <w:rsid w:val="00642FF9"/>
    <w:rsid w:val="00664DFC"/>
    <w:rsid w:val="00691AD2"/>
    <w:rsid w:val="006C4C80"/>
    <w:rsid w:val="006E2BBD"/>
    <w:rsid w:val="006F03B1"/>
    <w:rsid w:val="006F2F5A"/>
    <w:rsid w:val="00711AE0"/>
    <w:rsid w:val="007216C3"/>
    <w:rsid w:val="00722C12"/>
    <w:rsid w:val="0077607D"/>
    <w:rsid w:val="00776B83"/>
    <w:rsid w:val="007A362A"/>
    <w:rsid w:val="007A637F"/>
    <w:rsid w:val="007C6FE1"/>
    <w:rsid w:val="007E34A0"/>
    <w:rsid w:val="007E3DFB"/>
    <w:rsid w:val="007E49F6"/>
    <w:rsid w:val="007F30D0"/>
    <w:rsid w:val="0080787B"/>
    <w:rsid w:val="00813171"/>
    <w:rsid w:val="008133AD"/>
    <w:rsid w:val="00834C09"/>
    <w:rsid w:val="00870173"/>
    <w:rsid w:val="008751AF"/>
    <w:rsid w:val="008857AE"/>
    <w:rsid w:val="00892D3E"/>
    <w:rsid w:val="00892F02"/>
    <w:rsid w:val="008A3BF9"/>
    <w:rsid w:val="008B2782"/>
    <w:rsid w:val="008E50BB"/>
    <w:rsid w:val="00906EA3"/>
    <w:rsid w:val="0091403D"/>
    <w:rsid w:val="00924979"/>
    <w:rsid w:val="0094631B"/>
    <w:rsid w:val="009603FA"/>
    <w:rsid w:val="00986184"/>
    <w:rsid w:val="009E10FA"/>
    <w:rsid w:val="009F0A0D"/>
    <w:rsid w:val="00A06E6F"/>
    <w:rsid w:val="00A81D62"/>
    <w:rsid w:val="00A90DFA"/>
    <w:rsid w:val="00AB47C2"/>
    <w:rsid w:val="00AC1E5D"/>
    <w:rsid w:val="00B02EE5"/>
    <w:rsid w:val="00B14E0B"/>
    <w:rsid w:val="00B16BA0"/>
    <w:rsid w:val="00B24BB1"/>
    <w:rsid w:val="00B27D54"/>
    <w:rsid w:val="00B40929"/>
    <w:rsid w:val="00B46091"/>
    <w:rsid w:val="00B55F80"/>
    <w:rsid w:val="00B65A0E"/>
    <w:rsid w:val="00B90887"/>
    <w:rsid w:val="00B90AF0"/>
    <w:rsid w:val="00B94736"/>
    <w:rsid w:val="00BC3F52"/>
    <w:rsid w:val="00C070D3"/>
    <w:rsid w:val="00C26350"/>
    <w:rsid w:val="00C456FA"/>
    <w:rsid w:val="00C5161B"/>
    <w:rsid w:val="00C555B0"/>
    <w:rsid w:val="00C7715D"/>
    <w:rsid w:val="00C90E68"/>
    <w:rsid w:val="00C97602"/>
    <w:rsid w:val="00CC7FC1"/>
    <w:rsid w:val="00CE3111"/>
    <w:rsid w:val="00D119AB"/>
    <w:rsid w:val="00D1489E"/>
    <w:rsid w:val="00D27FF9"/>
    <w:rsid w:val="00D30419"/>
    <w:rsid w:val="00D56B20"/>
    <w:rsid w:val="00D573A2"/>
    <w:rsid w:val="00D67BAB"/>
    <w:rsid w:val="00DB42F1"/>
    <w:rsid w:val="00DB7ABC"/>
    <w:rsid w:val="00DC6B5E"/>
    <w:rsid w:val="00E139E0"/>
    <w:rsid w:val="00E4477F"/>
    <w:rsid w:val="00E51789"/>
    <w:rsid w:val="00E556DB"/>
    <w:rsid w:val="00EA047C"/>
    <w:rsid w:val="00ED3245"/>
    <w:rsid w:val="00EE73FA"/>
    <w:rsid w:val="00EF357E"/>
    <w:rsid w:val="00F12B63"/>
    <w:rsid w:val="00F57377"/>
    <w:rsid w:val="00FA048B"/>
    <w:rsid w:val="00FA178F"/>
    <w:rsid w:val="00FA3440"/>
    <w:rsid w:val="00FC65E1"/>
    <w:rsid w:val="00FD17CE"/>
    <w:rsid w:val="00FE35AD"/>
    <w:rsid w:val="00FF13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9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numéro,Bullets,References,Titre1"/>
    <w:basedOn w:val="Normal"/>
    <w:link w:val="ParagraphedelisteCar"/>
    <w:uiPriority w:val="34"/>
    <w:qFormat/>
    <w:rsid w:val="0048119A"/>
    <w:pPr>
      <w:ind w:left="720"/>
      <w:contextualSpacing/>
    </w:pPr>
    <w:rPr>
      <w:rFonts w:eastAsiaTheme="minorHAnsi"/>
      <w:lang w:eastAsia="en-US"/>
    </w:rPr>
  </w:style>
  <w:style w:type="paragraph" w:styleId="Pieddepage">
    <w:name w:val="footer"/>
    <w:basedOn w:val="Normal"/>
    <w:link w:val="PieddepageCar"/>
    <w:uiPriority w:val="99"/>
    <w:unhideWhenUsed/>
    <w:rsid w:val="004811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19A"/>
    <w:rPr>
      <w:rFonts w:eastAsiaTheme="minorEastAsia"/>
      <w:lang w:eastAsia="fr-FR"/>
    </w:rPr>
  </w:style>
  <w:style w:type="paragraph" w:styleId="En-tte">
    <w:name w:val="header"/>
    <w:basedOn w:val="Normal"/>
    <w:link w:val="En-tteCar"/>
    <w:uiPriority w:val="99"/>
    <w:unhideWhenUsed/>
    <w:rsid w:val="00E51789"/>
    <w:pPr>
      <w:tabs>
        <w:tab w:val="center" w:pos="4536"/>
        <w:tab w:val="right" w:pos="9072"/>
      </w:tabs>
      <w:spacing w:after="0" w:line="240" w:lineRule="auto"/>
    </w:pPr>
  </w:style>
  <w:style w:type="character" w:customStyle="1" w:styleId="En-tteCar">
    <w:name w:val="En-tête Car"/>
    <w:basedOn w:val="Policepardfaut"/>
    <w:link w:val="En-tte"/>
    <w:uiPriority w:val="99"/>
    <w:rsid w:val="00E51789"/>
    <w:rPr>
      <w:rFonts w:eastAsiaTheme="minorEastAsia"/>
      <w:lang w:eastAsia="fr-FR"/>
    </w:rPr>
  </w:style>
  <w:style w:type="paragraph" w:styleId="Textedebulles">
    <w:name w:val="Balloon Text"/>
    <w:basedOn w:val="Normal"/>
    <w:link w:val="TextedebullesCar"/>
    <w:uiPriority w:val="99"/>
    <w:semiHidden/>
    <w:unhideWhenUsed/>
    <w:rsid w:val="00331B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BAA"/>
    <w:rPr>
      <w:rFonts w:ascii="Tahoma" w:eastAsiaTheme="minorEastAsia" w:hAnsi="Tahoma" w:cs="Tahoma"/>
      <w:sz w:val="16"/>
      <w:szCs w:val="16"/>
      <w:lang w:eastAsia="fr-FR"/>
    </w:rPr>
  </w:style>
  <w:style w:type="paragraph" w:styleId="NormalWeb">
    <w:name w:val="Normal (Web)"/>
    <w:basedOn w:val="Normal"/>
    <w:uiPriority w:val="99"/>
    <w:unhideWhenUsed/>
    <w:rsid w:val="0052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Paragraphe de liste numéro Car,Bullets Car,References Car,Titre1 Car"/>
    <w:link w:val="Paragraphedeliste"/>
    <w:uiPriority w:val="34"/>
    <w:locked/>
    <w:rsid w:val="00B27D54"/>
  </w:style>
  <w:style w:type="paragraph" w:styleId="Corpsdetexte">
    <w:name w:val="Body Text"/>
    <w:basedOn w:val="Normal"/>
    <w:link w:val="CorpsdetexteCar"/>
    <w:rsid w:val="00FA048B"/>
    <w:pPr>
      <w:spacing w:after="0" w:line="240" w:lineRule="auto"/>
      <w:jc w:val="both"/>
    </w:pPr>
    <w:rPr>
      <w:rFonts w:ascii="Times New Roman" w:eastAsia="Times New Roman" w:hAnsi="Times New Roman" w:cs="Times New Roman"/>
      <w:sz w:val="32"/>
      <w:szCs w:val="32"/>
      <w:lang w:eastAsia="en-US" w:bidi="ar-DZ"/>
    </w:rPr>
  </w:style>
  <w:style w:type="character" w:customStyle="1" w:styleId="CorpsdetexteCar">
    <w:name w:val="Corps de texte Car"/>
    <w:basedOn w:val="Policepardfaut"/>
    <w:link w:val="Corpsdetexte"/>
    <w:rsid w:val="00FA048B"/>
    <w:rPr>
      <w:rFonts w:ascii="Times New Roman" w:eastAsia="Times New Roman" w:hAnsi="Times New Roman" w:cs="Times New Roman"/>
      <w:sz w:val="32"/>
      <w:szCs w:val="32"/>
      <w:lang w:bidi="ar-DZ"/>
    </w:rPr>
  </w:style>
  <w:style w:type="paragraph" w:customStyle="1" w:styleId="Style">
    <w:name w:val="Style"/>
    <w:uiPriority w:val="99"/>
    <w:rsid w:val="00C5161B"/>
    <w:pPr>
      <w:widowControl w:val="0"/>
      <w:autoSpaceDE w:val="0"/>
      <w:autoSpaceDN w:val="0"/>
      <w:adjustRightInd w:val="0"/>
      <w:spacing w:after="0" w:line="240" w:lineRule="auto"/>
    </w:pPr>
    <w:rPr>
      <w:rFonts w:ascii="Arial" w:eastAsia="Times New Roman"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73AE71-A6F4-482D-B6D7-37F818ED0DEE}">
  <ds:schemaRefs>
    <ds:schemaRef ds:uri="http://schemas.openxmlformats.org/officeDocument/2006/bibliography"/>
  </ds:schemaRefs>
</ds:datastoreItem>
</file>

<file path=customXml/itemProps2.xml><?xml version="1.0" encoding="utf-8"?>
<ds:datastoreItem xmlns:ds="http://schemas.openxmlformats.org/officeDocument/2006/customXml" ds:itemID="{3547F056-7B26-4AE4-8EE0-1B58112093DF}"/>
</file>

<file path=customXml/itemProps3.xml><?xml version="1.0" encoding="utf-8"?>
<ds:datastoreItem xmlns:ds="http://schemas.openxmlformats.org/officeDocument/2006/customXml" ds:itemID="{0E039A70-B3AB-48D0-B20D-5111C196909A}"/>
</file>

<file path=customXml/itemProps4.xml><?xml version="1.0" encoding="utf-8"?>
<ds:datastoreItem xmlns:ds="http://schemas.openxmlformats.org/officeDocument/2006/customXml" ds:itemID="{45600499-6464-452D-8618-81F940B7A937}"/>
</file>

<file path=docProps/app.xml><?xml version="1.0" encoding="utf-8"?>
<Properties xmlns="http://schemas.openxmlformats.org/officeDocument/2006/extended-properties" xmlns:vt="http://schemas.openxmlformats.org/officeDocument/2006/docPropsVTypes">
  <Template>Normal</Template>
  <TotalTime>5</TotalTime>
  <Pages>5</Pages>
  <Words>1498</Words>
  <Characters>8240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Algeria</dc:title>
  <dc:creator>salima</dc:creator>
  <cp:lastModifiedBy>user-1</cp:lastModifiedBy>
  <cp:revision>5</cp:revision>
  <cp:lastPrinted>2017-12-20T09:06:00Z</cp:lastPrinted>
  <dcterms:created xsi:type="dcterms:W3CDTF">2018-01-08T12:44:00Z</dcterms:created>
  <dcterms:modified xsi:type="dcterms:W3CDTF">2018-01-08T12:50:00Z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