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21A3C" w14:textId="77777777" w:rsidR="00D810C2" w:rsidRPr="009C2934" w:rsidRDefault="007D3DA6">
      <w:pPr>
        <w:pStyle w:val="Heading"/>
        <w:jc w:val="center"/>
        <w:rPr>
          <w:rStyle w:val="apple-converted-space"/>
          <w:rFonts w:ascii="Calibri" w:hAnsi="Calibri"/>
          <w:b/>
          <w:bCs/>
          <w:color w:val="000000"/>
          <w:sz w:val="24"/>
          <w:szCs w:val="24"/>
          <w:u w:color="000000"/>
          <w:lang w:val="en-GB"/>
        </w:rPr>
      </w:pPr>
      <w:bookmarkStart w:id="0" w:name="_GoBack"/>
      <w:r w:rsidRPr="009C2934">
        <w:rPr>
          <w:rStyle w:val="apple-converted-space"/>
          <w:rFonts w:ascii="Calibri" w:hAnsi="Calibri"/>
          <w:b/>
          <w:bCs/>
          <w:noProof/>
          <w:color w:val="000000"/>
          <w:sz w:val="24"/>
          <w:szCs w:val="24"/>
          <w:u w:color="000000"/>
          <w:lang w:val="en-GB"/>
        </w:rPr>
        <w:drawing>
          <wp:anchor distT="0" distB="0" distL="0" distR="0" simplePos="0" relativeHeight="251659264" behindDoc="0" locked="0" layoutInCell="1" allowOverlap="1" wp14:anchorId="3E1E0E38" wp14:editId="3369466C">
            <wp:simplePos x="0" y="0"/>
            <wp:positionH relativeFrom="margin">
              <wp:posOffset>5524500</wp:posOffset>
            </wp:positionH>
            <wp:positionV relativeFrom="page">
              <wp:posOffset>60960</wp:posOffset>
            </wp:positionV>
            <wp:extent cx="1062990" cy="10629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8">
                      <a:extLst/>
                    </a:blip>
                    <a:stretch>
                      <a:fillRect/>
                    </a:stretch>
                  </pic:blipFill>
                  <pic:spPr>
                    <a:xfrm>
                      <a:off x="0" y="0"/>
                      <a:ext cx="1062990" cy="1062990"/>
                    </a:xfrm>
                    <a:prstGeom prst="rect">
                      <a:avLst/>
                    </a:prstGeom>
                    <a:ln w="12700" cap="flat">
                      <a:noFill/>
                      <a:miter lim="400000"/>
                    </a:ln>
                    <a:effectLst/>
                  </pic:spPr>
                </pic:pic>
              </a:graphicData>
            </a:graphic>
          </wp:anchor>
        </w:drawing>
      </w:r>
      <w:bookmarkEnd w:id="0"/>
      <w:r w:rsidR="00D810C2" w:rsidRPr="009C2934">
        <w:rPr>
          <w:rStyle w:val="apple-converted-space"/>
          <w:rFonts w:ascii="Calibri" w:hAnsi="Calibri"/>
          <w:b/>
          <w:bCs/>
          <w:color w:val="000000"/>
          <w:sz w:val="24"/>
          <w:szCs w:val="24"/>
          <w:u w:color="000000"/>
          <w:lang w:val="en-GB"/>
        </w:rPr>
        <w:t>Inquiry of the Office of the High Commissioner for Human Rights:</w:t>
      </w:r>
    </w:p>
    <w:p w14:paraId="5D005E99" w14:textId="7CEFCEAC" w:rsidR="00350404" w:rsidRPr="009C2934" w:rsidRDefault="00D810C2">
      <w:pPr>
        <w:pStyle w:val="Heading"/>
        <w:jc w:val="center"/>
        <w:rPr>
          <w:rStyle w:val="apple-converted-space"/>
          <w:rFonts w:ascii="Calibri" w:hAnsi="Calibri"/>
          <w:b/>
          <w:bCs/>
          <w:color w:val="000000"/>
          <w:sz w:val="24"/>
          <w:szCs w:val="24"/>
          <w:u w:color="000000"/>
          <w:lang w:val="en-GB"/>
        </w:rPr>
      </w:pPr>
      <w:r w:rsidRPr="009C2934">
        <w:rPr>
          <w:rStyle w:val="apple-converted-space"/>
          <w:rFonts w:ascii="Calibri" w:hAnsi="Calibri"/>
          <w:b/>
          <w:bCs/>
          <w:color w:val="000000"/>
          <w:sz w:val="24"/>
          <w:szCs w:val="24"/>
          <w:u w:color="000000"/>
          <w:lang w:val="en-GB"/>
        </w:rPr>
        <w:t xml:space="preserve"> </w:t>
      </w:r>
      <w:r w:rsidR="00400728" w:rsidRPr="009C2934">
        <w:rPr>
          <w:rStyle w:val="apple-converted-space"/>
          <w:rFonts w:ascii="Calibri" w:hAnsi="Calibri"/>
          <w:b/>
          <w:bCs/>
          <w:color w:val="000000"/>
          <w:sz w:val="24"/>
          <w:szCs w:val="24"/>
          <w:u w:color="000000"/>
          <w:lang w:val="en-GB"/>
        </w:rPr>
        <w:t xml:space="preserve"> ‘Implementation of Human Rights </w:t>
      </w:r>
      <w:proofErr w:type="gramStart"/>
      <w:r w:rsidR="00400728" w:rsidRPr="009C2934">
        <w:rPr>
          <w:rStyle w:val="apple-converted-space"/>
          <w:rFonts w:ascii="Calibri" w:hAnsi="Calibri"/>
          <w:b/>
          <w:bCs/>
          <w:color w:val="000000"/>
          <w:sz w:val="24"/>
          <w:szCs w:val="24"/>
          <w:u w:color="000000"/>
          <w:lang w:val="en-GB"/>
        </w:rPr>
        <w:t>with Regard to</w:t>
      </w:r>
      <w:proofErr w:type="gramEnd"/>
      <w:r w:rsidR="00400728" w:rsidRPr="009C2934">
        <w:rPr>
          <w:rStyle w:val="apple-converted-space"/>
          <w:rFonts w:ascii="Calibri" w:hAnsi="Calibri"/>
          <w:b/>
          <w:bCs/>
          <w:color w:val="000000"/>
          <w:sz w:val="24"/>
          <w:szCs w:val="24"/>
          <w:u w:color="000000"/>
          <w:lang w:val="en-GB"/>
        </w:rPr>
        <w:t xml:space="preserve"> Young People’</w:t>
      </w:r>
      <w:r w:rsidR="00436108" w:rsidRPr="009C2934">
        <w:rPr>
          <w:rStyle w:val="apple-converted-space"/>
          <w:rFonts w:ascii="Calibri" w:hAnsi="Calibri"/>
          <w:b/>
          <w:bCs/>
          <w:color w:val="000000"/>
          <w:sz w:val="24"/>
          <w:szCs w:val="24"/>
          <w:u w:color="000000"/>
          <w:lang w:val="en-GB"/>
        </w:rPr>
        <w:t xml:space="preserve"> </w:t>
      </w:r>
    </w:p>
    <w:p w14:paraId="7239FBCE" w14:textId="77777777" w:rsidR="00350404" w:rsidRPr="009C2934" w:rsidRDefault="00350404">
      <w:pPr>
        <w:pStyle w:val="Body"/>
        <w:rPr>
          <w:sz w:val="24"/>
          <w:szCs w:val="24"/>
          <w:lang w:val="en-GB"/>
        </w:rPr>
      </w:pPr>
    </w:p>
    <w:p w14:paraId="357E0114" w14:textId="77777777" w:rsidR="00350404" w:rsidRPr="009C2934" w:rsidRDefault="00341A90" w:rsidP="00E13F39">
      <w:pPr>
        <w:pStyle w:val="BodyA"/>
        <w:numPr>
          <w:ilvl w:val="0"/>
          <w:numId w:val="1"/>
        </w:numPr>
        <w:spacing w:line="360" w:lineRule="auto"/>
        <w:jc w:val="both"/>
        <w:rPr>
          <w:rStyle w:val="apple-converted-space"/>
          <w:sz w:val="24"/>
          <w:szCs w:val="24"/>
          <w:lang w:val="en-GB"/>
        </w:rPr>
      </w:pPr>
      <w:r w:rsidRPr="009C2934">
        <w:rPr>
          <w:rStyle w:val="apple-converted-space"/>
          <w:sz w:val="24"/>
          <w:szCs w:val="24"/>
          <w:lang w:val="en-GB"/>
        </w:rPr>
        <w:t xml:space="preserve">Christian Action Research &amp; Education (CARE) is a well-established Christian social policy charity providing resources and helping to bring Christian insight and experience to matters of public policy and practical caring initiatives. </w:t>
      </w:r>
    </w:p>
    <w:p w14:paraId="3DFC1DD4" w14:textId="0355656F" w:rsidR="00350404" w:rsidRPr="009C2934" w:rsidRDefault="00341A90" w:rsidP="00E13F39">
      <w:pPr>
        <w:pStyle w:val="Body"/>
        <w:numPr>
          <w:ilvl w:val="0"/>
          <w:numId w:val="1"/>
        </w:numPr>
        <w:spacing w:line="360" w:lineRule="auto"/>
        <w:jc w:val="both"/>
        <w:rPr>
          <w:rStyle w:val="apple-converted-space"/>
          <w:sz w:val="24"/>
          <w:szCs w:val="24"/>
          <w:lang w:val="en-GB"/>
        </w:rPr>
      </w:pPr>
      <w:r w:rsidRPr="009C2934">
        <w:rPr>
          <w:rStyle w:val="apple-converted-space"/>
          <w:sz w:val="24"/>
          <w:szCs w:val="24"/>
          <w:lang w:val="en-GB"/>
        </w:rPr>
        <w:t>CARE welcomes the inquiry</w:t>
      </w:r>
      <w:r w:rsidR="00436108" w:rsidRPr="009C2934">
        <w:rPr>
          <w:rStyle w:val="apple-converted-space"/>
          <w:sz w:val="24"/>
          <w:szCs w:val="24"/>
          <w:lang w:val="en-GB"/>
        </w:rPr>
        <w:t xml:space="preserve"> of the Office of the High Commissioner for Human Rights into</w:t>
      </w:r>
      <w:r w:rsidRPr="009C2934">
        <w:rPr>
          <w:rStyle w:val="apple-converted-space"/>
          <w:sz w:val="24"/>
          <w:szCs w:val="24"/>
          <w:lang w:val="en-GB"/>
        </w:rPr>
        <w:t xml:space="preserve"> the </w:t>
      </w:r>
      <w:r w:rsidR="00436108" w:rsidRPr="009C2934">
        <w:rPr>
          <w:rStyle w:val="apple-converted-space"/>
          <w:sz w:val="24"/>
          <w:szCs w:val="24"/>
          <w:lang w:val="en-GB"/>
        </w:rPr>
        <w:t xml:space="preserve">implementation of human rights </w:t>
      </w:r>
      <w:proofErr w:type="gramStart"/>
      <w:r w:rsidR="00436108" w:rsidRPr="009C2934">
        <w:rPr>
          <w:rStyle w:val="apple-converted-space"/>
          <w:sz w:val="24"/>
          <w:szCs w:val="24"/>
          <w:lang w:val="en-GB"/>
        </w:rPr>
        <w:t>with regard to</w:t>
      </w:r>
      <w:proofErr w:type="gramEnd"/>
      <w:r w:rsidR="00436108" w:rsidRPr="009C2934">
        <w:rPr>
          <w:rStyle w:val="apple-converted-space"/>
          <w:sz w:val="24"/>
          <w:szCs w:val="24"/>
          <w:lang w:val="en-GB"/>
        </w:rPr>
        <w:t xml:space="preserve"> young people, as requested in the Human Rights Council Resolution 34/14 on youth and human rights. </w:t>
      </w:r>
      <w:r w:rsidR="00DA3344" w:rsidRPr="009C2934">
        <w:rPr>
          <w:rStyle w:val="apple-converted-space"/>
          <w:sz w:val="24"/>
          <w:szCs w:val="24"/>
          <w:lang w:val="en-GB"/>
        </w:rPr>
        <w:t>Our</w:t>
      </w:r>
      <w:r w:rsidRPr="009C2934">
        <w:rPr>
          <w:rStyle w:val="apple-converted-space"/>
          <w:sz w:val="24"/>
          <w:szCs w:val="24"/>
          <w:lang w:val="en-GB"/>
        </w:rPr>
        <w:t xml:space="preserve"> submission </w:t>
      </w:r>
      <w:r w:rsidR="00436108" w:rsidRPr="009C2934">
        <w:rPr>
          <w:rStyle w:val="apple-converted-space"/>
          <w:sz w:val="24"/>
          <w:szCs w:val="24"/>
          <w:lang w:val="en-GB"/>
        </w:rPr>
        <w:t xml:space="preserve">focuses </w:t>
      </w:r>
      <w:proofErr w:type="gramStart"/>
      <w:r w:rsidR="00436108" w:rsidRPr="009C2934">
        <w:rPr>
          <w:rStyle w:val="apple-converted-space"/>
          <w:sz w:val="24"/>
          <w:szCs w:val="24"/>
          <w:lang w:val="en-GB"/>
        </w:rPr>
        <w:t>on the situation of</w:t>
      </w:r>
      <w:proofErr w:type="gramEnd"/>
      <w:r w:rsidR="00436108" w:rsidRPr="009C2934">
        <w:rPr>
          <w:rStyle w:val="apple-converted-space"/>
          <w:sz w:val="24"/>
          <w:szCs w:val="24"/>
          <w:lang w:val="en-GB"/>
        </w:rPr>
        <w:t xml:space="preserve"> young people at universities in the UK and the</w:t>
      </w:r>
      <w:r w:rsidR="00C03E6F" w:rsidRPr="009C2934">
        <w:rPr>
          <w:rStyle w:val="apple-converted-space"/>
          <w:sz w:val="24"/>
          <w:szCs w:val="24"/>
          <w:lang w:val="en-GB"/>
        </w:rPr>
        <w:t xml:space="preserve"> challenges to</w:t>
      </w:r>
      <w:r w:rsidR="00A4358E" w:rsidRPr="009C2934">
        <w:rPr>
          <w:rStyle w:val="apple-converted-space"/>
          <w:sz w:val="24"/>
          <w:szCs w:val="24"/>
          <w:lang w:val="en-GB"/>
        </w:rPr>
        <w:t xml:space="preserve"> </w:t>
      </w:r>
      <w:r w:rsidR="001529A1" w:rsidRPr="009C2934">
        <w:rPr>
          <w:rStyle w:val="apple-converted-space"/>
          <w:sz w:val="24"/>
          <w:szCs w:val="24"/>
          <w:lang w:val="en-GB"/>
        </w:rPr>
        <w:t>freedom of opinion and expression</w:t>
      </w:r>
      <w:r w:rsidR="00436108" w:rsidRPr="009C2934">
        <w:rPr>
          <w:rStyle w:val="apple-converted-space"/>
          <w:sz w:val="24"/>
          <w:szCs w:val="24"/>
          <w:lang w:val="en-GB"/>
        </w:rPr>
        <w:t>,</w:t>
      </w:r>
      <w:r w:rsidRPr="009C2934">
        <w:rPr>
          <w:rStyle w:val="apple-converted-space"/>
          <w:sz w:val="24"/>
          <w:szCs w:val="24"/>
          <w:lang w:val="en-GB"/>
        </w:rPr>
        <w:t xml:space="preserve"> </w:t>
      </w:r>
      <w:r w:rsidR="00DA3344" w:rsidRPr="009C2934">
        <w:rPr>
          <w:rStyle w:val="apple-converted-space"/>
          <w:sz w:val="24"/>
          <w:szCs w:val="24"/>
          <w:lang w:val="en-GB"/>
        </w:rPr>
        <w:t>which</w:t>
      </w:r>
      <w:r w:rsidRPr="009C2934">
        <w:rPr>
          <w:rStyle w:val="apple-converted-space"/>
          <w:sz w:val="24"/>
          <w:szCs w:val="24"/>
          <w:lang w:val="en-GB"/>
        </w:rPr>
        <w:t xml:space="preserve"> are closely associated with the Prevent duty and the concept of ‘hate speech</w:t>
      </w:r>
      <w:r w:rsidR="00436108" w:rsidRPr="009C2934">
        <w:rPr>
          <w:rStyle w:val="apple-converted-space"/>
          <w:sz w:val="24"/>
          <w:szCs w:val="24"/>
          <w:lang w:val="en-GB"/>
        </w:rPr>
        <w:t>’</w:t>
      </w:r>
      <w:r w:rsidR="0026131D" w:rsidRPr="009C2934">
        <w:rPr>
          <w:rStyle w:val="apple-converted-space"/>
          <w:sz w:val="24"/>
          <w:szCs w:val="24"/>
          <w:lang w:val="en-GB"/>
        </w:rPr>
        <w:t>.</w:t>
      </w:r>
    </w:p>
    <w:p w14:paraId="0C112563" w14:textId="77777777" w:rsidR="00350404" w:rsidRPr="009C2934" w:rsidRDefault="00341A90">
      <w:pPr>
        <w:pStyle w:val="Body"/>
        <w:spacing w:line="360" w:lineRule="auto"/>
        <w:jc w:val="both"/>
        <w:rPr>
          <w:rStyle w:val="apple-converted-space"/>
          <w:b/>
          <w:bCs/>
          <w:sz w:val="24"/>
          <w:szCs w:val="24"/>
          <w:lang w:val="en-GB"/>
        </w:rPr>
      </w:pPr>
      <w:r w:rsidRPr="009C2934">
        <w:rPr>
          <w:rStyle w:val="apple-converted-space"/>
          <w:b/>
          <w:bCs/>
          <w:sz w:val="24"/>
          <w:szCs w:val="24"/>
          <w:lang w:val="en-GB"/>
        </w:rPr>
        <w:t xml:space="preserve">Introduction </w:t>
      </w:r>
    </w:p>
    <w:p w14:paraId="4F7C6C9F" w14:textId="4D023A66" w:rsidR="006B77E3" w:rsidRPr="009C2934" w:rsidRDefault="00C03E6F" w:rsidP="00E94C63">
      <w:pPr>
        <w:pStyle w:val="ListParagraph"/>
        <w:numPr>
          <w:ilvl w:val="0"/>
          <w:numId w:val="1"/>
        </w:numPr>
        <w:spacing w:after="240" w:line="360" w:lineRule="auto"/>
        <w:jc w:val="both"/>
        <w:rPr>
          <w:rStyle w:val="apple-converted-space"/>
          <w:rFonts w:ascii="Calibri" w:eastAsia="Calibri" w:hAnsi="Calibri" w:cs="Calibri"/>
          <w:color w:val="000000"/>
          <w:u w:color="000000"/>
          <w:lang w:val="en-GB" w:eastAsia="en-GB"/>
        </w:rPr>
      </w:pPr>
      <w:r w:rsidRPr="009C2934">
        <w:rPr>
          <w:rStyle w:val="apple-converted-space"/>
          <w:rFonts w:ascii="Calibri" w:eastAsia="Calibri" w:hAnsi="Calibri" w:cs="Calibri"/>
          <w:color w:val="000000"/>
          <w:u w:color="000000"/>
          <w:lang w:val="en-GB" w:eastAsia="en-GB"/>
        </w:rPr>
        <w:t>Freedom of speech</w:t>
      </w:r>
      <w:r w:rsidR="006B77E3" w:rsidRPr="009C2934">
        <w:rPr>
          <w:rStyle w:val="apple-converted-space"/>
          <w:rFonts w:ascii="Calibri" w:eastAsia="Calibri" w:hAnsi="Calibri" w:cs="Calibri"/>
          <w:color w:val="000000"/>
          <w:u w:color="000000"/>
          <w:lang w:val="en-GB" w:eastAsia="en-GB"/>
        </w:rPr>
        <w:t xml:space="preserve">, enshrined in the right to freedom of opinion and expression, </w:t>
      </w:r>
      <w:r w:rsidRPr="009C2934">
        <w:rPr>
          <w:rStyle w:val="apple-converted-space"/>
          <w:rFonts w:ascii="Calibri" w:eastAsia="Calibri" w:hAnsi="Calibri" w:cs="Calibri"/>
          <w:color w:val="000000"/>
          <w:u w:color="000000"/>
          <w:lang w:val="en-GB" w:eastAsia="en-GB"/>
        </w:rPr>
        <w:t xml:space="preserve">is a right that is protected under the UK domestic law and under international law. The Human Rights Act 1998 incorporated the rights set out in the European Convention on Human Rights (the ECHR) into the UK domestic law, including the right to freedom of expression in Article 10 of the ECHR. </w:t>
      </w:r>
    </w:p>
    <w:p w14:paraId="0E982C1B" w14:textId="3310A47A" w:rsidR="00FB024A" w:rsidRPr="009C2934" w:rsidRDefault="00FB024A" w:rsidP="00E94C63">
      <w:pPr>
        <w:pStyle w:val="Body"/>
        <w:numPr>
          <w:ilvl w:val="0"/>
          <w:numId w:val="1"/>
        </w:numPr>
        <w:spacing w:after="240" w:line="360" w:lineRule="auto"/>
        <w:jc w:val="both"/>
        <w:rPr>
          <w:rStyle w:val="apple-converted-space"/>
          <w:sz w:val="24"/>
          <w:szCs w:val="24"/>
          <w:lang w:val="en-GB"/>
        </w:rPr>
      </w:pPr>
      <w:r w:rsidRPr="009C2934">
        <w:rPr>
          <w:rStyle w:val="apple-converted-space"/>
          <w:sz w:val="24"/>
          <w:szCs w:val="24"/>
          <w:lang w:val="en-GB"/>
        </w:rPr>
        <w:t xml:space="preserve">The right is </w:t>
      </w:r>
      <w:r w:rsidR="006B77E3" w:rsidRPr="009C2934">
        <w:rPr>
          <w:rStyle w:val="apple-converted-space"/>
          <w:sz w:val="24"/>
          <w:szCs w:val="24"/>
          <w:lang w:val="en-GB"/>
        </w:rPr>
        <w:t xml:space="preserve">also </w:t>
      </w:r>
      <w:r w:rsidRPr="009C2934">
        <w:rPr>
          <w:rStyle w:val="apple-converted-space"/>
          <w:sz w:val="24"/>
          <w:szCs w:val="24"/>
          <w:lang w:val="en-GB"/>
        </w:rPr>
        <w:t xml:space="preserve">protected in Article 19 of the International </w:t>
      </w:r>
      <w:r w:rsidR="009D71CE" w:rsidRPr="009C2934">
        <w:rPr>
          <w:rStyle w:val="apple-converted-space"/>
          <w:sz w:val="24"/>
          <w:szCs w:val="24"/>
          <w:lang w:val="en-GB"/>
        </w:rPr>
        <w:t>Covenant</w:t>
      </w:r>
      <w:r w:rsidRPr="009C2934">
        <w:rPr>
          <w:rStyle w:val="apple-converted-space"/>
          <w:sz w:val="24"/>
          <w:szCs w:val="24"/>
          <w:lang w:val="en-GB"/>
        </w:rPr>
        <w:t xml:space="preserve"> on Civil and Political Rights (ICCPR). Article 19 of the ICCPR states that: </w:t>
      </w:r>
    </w:p>
    <w:p w14:paraId="503AB70D" w14:textId="591D2DCC" w:rsidR="00FB024A" w:rsidRPr="009C2934" w:rsidRDefault="00FB024A" w:rsidP="00E94C63">
      <w:pPr>
        <w:pStyle w:val="Body"/>
        <w:spacing w:after="240" w:line="360" w:lineRule="auto"/>
        <w:ind w:left="1440"/>
        <w:jc w:val="both"/>
        <w:rPr>
          <w:rStyle w:val="apple-converted-space"/>
          <w:sz w:val="24"/>
          <w:szCs w:val="24"/>
          <w:lang w:val="en-GB"/>
        </w:rPr>
      </w:pPr>
      <w:r w:rsidRPr="009C2934">
        <w:rPr>
          <w:rStyle w:val="apple-converted-space"/>
          <w:sz w:val="24"/>
          <w:szCs w:val="24"/>
          <w:lang w:val="en-GB"/>
        </w:rPr>
        <w:t>‘1. Everyone shall have the right to hold opinions without interference.</w:t>
      </w:r>
    </w:p>
    <w:p w14:paraId="0061439D" w14:textId="4F72C459" w:rsidR="00FB024A" w:rsidRPr="009C2934" w:rsidRDefault="00FB024A" w:rsidP="009D71CE">
      <w:pPr>
        <w:pStyle w:val="Body"/>
        <w:spacing w:line="360" w:lineRule="auto"/>
        <w:ind w:left="1440"/>
        <w:jc w:val="both"/>
        <w:rPr>
          <w:rStyle w:val="apple-converted-space"/>
          <w:sz w:val="24"/>
          <w:szCs w:val="24"/>
          <w:lang w:val="en-GB"/>
        </w:rPr>
      </w:pPr>
      <w:r w:rsidRPr="009C2934">
        <w:rPr>
          <w:rStyle w:val="apple-converted-space"/>
          <w:sz w:val="24"/>
          <w:szCs w:val="24"/>
          <w:lang w:val="en-GB"/>
        </w:rPr>
        <w:t>2. 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6CA0C3F4" w14:textId="00E370FD" w:rsidR="00FB024A" w:rsidRPr="009C2934" w:rsidRDefault="00FB024A" w:rsidP="009D71CE">
      <w:pPr>
        <w:pStyle w:val="Body"/>
        <w:spacing w:line="360" w:lineRule="auto"/>
        <w:ind w:left="1440"/>
        <w:jc w:val="both"/>
        <w:rPr>
          <w:rStyle w:val="apple-converted-space"/>
          <w:sz w:val="24"/>
          <w:szCs w:val="24"/>
          <w:lang w:val="en-GB"/>
        </w:rPr>
      </w:pPr>
      <w:r w:rsidRPr="009C2934">
        <w:rPr>
          <w:rStyle w:val="apple-converted-space"/>
          <w:sz w:val="24"/>
          <w:szCs w:val="24"/>
          <w:lang w:val="en-GB"/>
        </w:rPr>
        <w:t xml:space="preserve">3. The exercise of the rights provided for in paragraph 2 of this article carries with it special duties and responsibilities. It may therefore be subject to certain </w:t>
      </w:r>
      <w:r w:rsidRPr="009C2934">
        <w:rPr>
          <w:rStyle w:val="apple-converted-space"/>
          <w:sz w:val="24"/>
          <w:szCs w:val="24"/>
          <w:lang w:val="en-GB"/>
        </w:rPr>
        <w:lastRenderedPageBreak/>
        <w:t>restrictions, but these shall only be such as are provided by law and are necessary:</w:t>
      </w:r>
    </w:p>
    <w:p w14:paraId="4ECFDA70" w14:textId="1F530E86" w:rsidR="00FB024A" w:rsidRPr="009C2934" w:rsidRDefault="00FB024A" w:rsidP="003B6C09">
      <w:pPr>
        <w:pStyle w:val="Body"/>
        <w:spacing w:line="360" w:lineRule="auto"/>
        <w:ind w:left="1440"/>
        <w:jc w:val="both"/>
        <w:rPr>
          <w:rStyle w:val="apple-converted-space"/>
          <w:sz w:val="24"/>
          <w:szCs w:val="24"/>
          <w:lang w:val="en-GB"/>
        </w:rPr>
      </w:pPr>
      <w:r w:rsidRPr="009C2934">
        <w:rPr>
          <w:rStyle w:val="apple-converted-space"/>
          <w:sz w:val="24"/>
          <w:szCs w:val="24"/>
          <w:lang w:val="en-GB"/>
        </w:rPr>
        <w:t>(a) For respect of the rights or reputations of others;</w:t>
      </w:r>
    </w:p>
    <w:p w14:paraId="1C5F2859" w14:textId="16FBE8C3" w:rsidR="00FB024A" w:rsidRPr="009C2934" w:rsidRDefault="00FB024A" w:rsidP="009D71CE">
      <w:pPr>
        <w:pStyle w:val="Body"/>
        <w:spacing w:line="360" w:lineRule="auto"/>
        <w:ind w:left="1440"/>
        <w:jc w:val="both"/>
        <w:rPr>
          <w:rStyle w:val="apple-converted-space"/>
          <w:sz w:val="24"/>
          <w:szCs w:val="24"/>
          <w:lang w:val="en-GB"/>
        </w:rPr>
      </w:pPr>
      <w:r w:rsidRPr="009C2934">
        <w:rPr>
          <w:rStyle w:val="apple-converted-space"/>
          <w:sz w:val="24"/>
          <w:szCs w:val="24"/>
          <w:lang w:val="en-GB"/>
        </w:rPr>
        <w:t>(b) For the protection of national security or of public order (</w:t>
      </w:r>
      <w:proofErr w:type="spellStart"/>
      <w:r w:rsidRPr="009C2934">
        <w:rPr>
          <w:rStyle w:val="apple-converted-space"/>
          <w:sz w:val="24"/>
          <w:szCs w:val="24"/>
          <w:lang w:val="en-GB"/>
        </w:rPr>
        <w:t>ordre</w:t>
      </w:r>
      <w:proofErr w:type="spellEnd"/>
      <w:r w:rsidRPr="009C2934">
        <w:rPr>
          <w:rStyle w:val="apple-converted-space"/>
          <w:sz w:val="24"/>
          <w:szCs w:val="24"/>
          <w:lang w:val="en-GB"/>
        </w:rPr>
        <w:t xml:space="preserve"> public), or of public health or morals.</w:t>
      </w:r>
    </w:p>
    <w:p w14:paraId="01B15819" w14:textId="12B78E86" w:rsidR="00A57FD7" w:rsidRPr="009C2934" w:rsidRDefault="009D71CE" w:rsidP="00E13F39">
      <w:pPr>
        <w:pStyle w:val="Body"/>
        <w:numPr>
          <w:ilvl w:val="0"/>
          <w:numId w:val="1"/>
        </w:numPr>
        <w:spacing w:line="360" w:lineRule="auto"/>
        <w:jc w:val="both"/>
        <w:rPr>
          <w:rStyle w:val="apple-converted-space"/>
          <w:sz w:val="24"/>
          <w:szCs w:val="24"/>
          <w:lang w:val="en-GB"/>
        </w:rPr>
      </w:pPr>
      <w:r w:rsidRPr="009C2934">
        <w:rPr>
          <w:rStyle w:val="apple-converted-space"/>
          <w:sz w:val="24"/>
          <w:szCs w:val="24"/>
          <w:lang w:val="en-GB"/>
        </w:rPr>
        <w:t xml:space="preserve">As it is clear from the wording of Article 19, the right </w:t>
      </w:r>
      <w:r w:rsidR="00A57FD7" w:rsidRPr="009C2934">
        <w:rPr>
          <w:rStyle w:val="apple-converted-space"/>
          <w:sz w:val="24"/>
          <w:szCs w:val="24"/>
          <w:lang w:val="en-GB"/>
        </w:rPr>
        <w:t xml:space="preserve">to freedom of expression </w:t>
      </w:r>
      <w:r w:rsidRPr="009C2934">
        <w:rPr>
          <w:rStyle w:val="apple-converted-space"/>
          <w:sz w:val="24"/>
          <w:szCs w:val="24"/>
          <w:lang w:val="en-GB"/>
        </w:rPr>
        <w:t xml:space="preserve">is not absolute and can be limited as indicated in Article 19(3). However, the limitations </w:t>
      </w:r>
      <w:r w:rsidR="00F7128A" w:rsidRPr="009C2934">
        <w:rPr>
          <w:rStyle w:val="apple-converted-space"/>
          <w:sz w:val="24"/>
          <w:szCs w:val="24"/>
          <w:lang w:val="en-GB"/>
        </w:rPr>
        <w:t>must</w:t>
      </w:r>
      <w:r w:rsidRPr="009C2934">
        <w:rPr>
          <w:rStyle w:val="apple-converted-space"/>
          <w:sz w:val="24"/>
          <w:szCs w:val="24"/>
          <w:lang w:val="en-GB"/>
        </w:rPr>
        <w:t xml:space="preserve"> be ‘as provided by law and are necessary.’  </w:t>
      </w:r>
    </w:p>
    <w:p w14:paraId="6952057B" w14:textId="0F8BFA10" w:rsidR="00A57FD7" w:rsidRPr="009C2934" w:rsidRDefault="00F61EEB" w:rsidP="00A57FD7">
      <w:pPr>
        <w:pStyle w:val="Body"/>
        <w:numPr>
          <w:ilvl w:val="0"/>
          <w:numId w:val="1"/>
        </w:numPr>
        <w:spacing w:line="360" w:lineRule="auto"/>
        <w:jc w:val="both"/>
        <w:rPr>
          <w:rStyle w:val="apple-converted-space"/>
          <w:sz w:val="24"/>
          <w:szCs w:val="24"/>
          <w:lang w:val="en-GB"/>
        </w:rPr>
      </w:pPr>
      <w:r w:rsidRPr="009C2934">
        <w:rPr>
          <w:rStyle w:val="apple-converted-space"/>
          <w:sz w:val="24"/>
          <w:szCs w:val="24"/>
          <w:lang w:val="en-GB"/>
        </w:rPr>
        <w:t>T</w:t>
      </w:r>
      <w:r w:rsidR="00A57FD7" w:rsidRPr="009C2934">
        <w:rPr>
          <w:rStyle w:val="apple-converted-space"/>
          <w:sz w:val="24"/>
          <w:szCs w:val="24"/>
          <w:lang w:val="en-GB"/>
        </w:rPr>
        <w:t>he right to hold opinions</w:t>
      </w:r>
      <w:r w:rsidRPr="009C2934">
        <w:rPr>
          <w:rStyle w:val="apple-converted-space"/>
          <w:sz w:val="24"/>
          <w:szCs w:val="24"/>
          <w:lang w:val="en-GB"/>
        </w:rPr>
        <w:t xml:space="preserve"> by contrast</w:t>
      </w:r>
      <w:r w:rsidR="00A57FD7" w:rsidRPr="009C2934">
        <w:rPr>
          <w:rStyle w:val="apple-converted-space"/>
          <w:sz w:val="24"/>
          <w:szCs w:val="24"/>
          <w:lang w:val="en-GB"/>
        </w:rPr>
        <w:t xml:space="preserve"> is absolute and the ‘the Covenant permits no exception or restriction.’</w:t>
      </w:r>
      <w:r w:rsidR="00A57FD7" w:rsidRPr="009C2934">
        <w:rPr>
          <w:rStyle w:val="FootnoteReference"/>
          <w:sz w:val="24"/>
          <w:szCs w:val="24"/>
          <w:lang w:val="en-GB"/>
        </w:rPr>
        <w:footnoteReference w:id="2"/>
      </w:r>
      <w:r w:rsidR="00A57FD7" w:rsidRPr="009C2934">
        <w:rPr>
          <w:rStyle w:val="apple-converted-space"/>
          <w:sz w:val="24"/>
          <w:szCs w:val="24"/>
          <w:lang w:val="en-GB"/>
        </w:rPr>
        <w:t xml:space="preserve"> </w:t>
      </w:r>
    </w:p>
    <w:p w14:paraId="7006DF49" w14:textId="41940C3C" w:rsidR="00210F95" w:rsidRPr="009C2934" w:rsidRDefault="00210F95" w:rsidP="00A57FD7">
      <w:pPr>
        <w:pStyle w:val="Body"/>
        <w:numPr>
          <w:ilvl w:val="0"/>
          <w:numId w:val="1"/>
        </w:numPr>
        <w:spacing w:line="360" w:lineRule="auto"/>
        <w:jc w:val="both"/>
        <w:rPr>
          <w:sz w:val="24"/>
          <w:szCs w:val="24"/>
          <w:lang w:val="en-GB"/>
        </w:rPr>
      </w:pPr>
      <w:r w:rsidRPr="009C2934">
        <w:rPr>
          <w:rStyle w:val="apple-converted-space"/>
          <w:sz w:val="24"/>
          <w:szCs w:val="24"/>
          <w:lang w:val="en-GB"/>
        </w:rPr>
        <w:t xml:space="preserve">General Comment No.34 </w:t>
      </w:r>
      <w:r w:rsidR="00233DBD" w:rsidRPr="009C2934">
        <w:rPr>
          <w:rStyle w:val="apple-converted-space"/>
          <w:sz w:val="24"/>
          <w:szCs w:val="24"/>
          <w:lang w:val="en-GB"/>
        </w:rPr>
        <w:t>clarifies that ‘</w:t>
      </w:r>
      <w:r w:rsidR="00233DBD" w:rsidRPr="009C2934">
        <w:rPr>
          <w:sz w:val="24"/>
          <w:szCs w:val="24"/>
        </w:rPr>
        <w:t xml:space="preserve">No person may be subject to the impairment of any rights under the Covenant </w:t>
      </w:r>
      <w:proofErr w:type="gramStart"/>
      <w:r w:rsidR="00233DBD" w:rsidRPr="009C2934">
        <w:rPr>
          <w:sz w:val="24"/>
          <w:szCs w:val="24"/>
        </w:rPr>
        <w:t>on the basis of</w:t>
      </w:r>
      <w:proofErr w:type="gramEnd"/>
      <w:r w:rsidR="00233DBD" w:rsidRPr="009C2934">
        <w:rPr>
          <w:sz w:val="24"/>
          <w:szCs w:val="24"/>
        </w:rPr>
        <w:t xml:space="preserve"> his or her actual, perceived or supposed opinions. All forms of opinion are protected, including opinions of a political, scientific, historic, moral or religious nature.’</w:t>
      </w:r>
      <w:r w:rsidR="00233DBD" w:rsidRPr="009C2934">
        <w:rPr>
          <w:rStyle w:val="FootnoteReference"/>
          <w:sz w:val="24"/>
          <w:szCs w:val="24"/>
        </w:rPr>
        <w:footnoteReference w:id="3"/>
      </w:r>
    </w:p>
    <w:p w14:paraId="7B58196F" w14:textId="77777777" w:rsidR="00F7128A" w:rsidRPr="009C2934" w:rsidRDefault="00233DBD" w:rsidP="00A57FD7">
      <w:pPr>
        <w:pStyle w:val="Body"/>
        <w:numPr>
          <w:ilvl w:val="0"/>
          <w:numId w:val="1"/>
        </w:numPr>
        <w:spacing w:line="360" w:lineRule="auto"/>
        <w:jc w:val="both"/>
        <w:rPr>
          <w:rStyle w:val="apple-converted-space"/>
          <w:sz w:val="24"/>
          <w:szCs w:val="24"/>
          <w:lang w:val="en-GB"/>
        </w:rPr>
      </w:pPr>
      <w:r w:rsidRPr="009C2934">
        <w:rPr>
          <w:rStyle w:val="apple-converted-space"/>
          <w:sz w:val="24"/>
          <w:szCs w:val="24"/>
          <w:lang w:val="en-GB"/>
        </w:rPr>
        <w:t xml:space="preserve">Furthermore, as confirmed in General Comment No. 34, freedom of expression includes </w:t>
      </w:r>
    </w:p>
    <w:p w14:paraId="67A62E2A" w14:textId="26E35C49" w:rsidR="00233DBD" w:rsidRPr="009C2934" w:rsidRDefault="00233DBD" w:rsidP="00F7128A">
      <w:pPr>
        <w:pStyle w:val="Body"/>
        <w:spacing w:line="360" w:lineRule="auto"/>
        <w:ind w:left="1440"/>
        <w:jc w:val="both"/>
        <w:rPr>
          <w:sz w:val="24"/>
          <w:szCs w:val="24"/>
          <w:lang w:val="en-GB"/>
        </w:rPr>
      </w:pPr>
      <w:r w:rsidRPr="009C2934">
        <w:rPr>
          <w:rStyle w:val="apple-converted-space"/>
          <w:sz w:val="24"/>
          <w:szCs w:val="24"/>
          <w:lang w:val="en-GB"/>
        </w:rPr>
        <w:t>‘</w:t>
      </w:r>
      <w:r w:rsidRPr="009C2934">
        <w:rPr>
          <w:sz w:val="24"/>
          <w:szCs w:val="24"/>
        </w:rPr>
        <w:t>the right to seek, receive and impart information and ideas of all kinds regardless of frontiers. This right includes the expression and receipt of communications of every form of idea and opinion capable of transmission to others, subject to the provisions in article 19, paragraph 3, and article 20.</w:t>
      </w:r>
      <w:r w:rsidR="003A35F2" w:rsidRPr="009C2934">
        <w:rPr>
          <w:sz w:val="24"/>
          <w:szCs w:val="24"/>
        </w:rPr>
        <w:t xml:space="preserve"> </w:t>
      </w:r>
      <w:r w:rsidRPr="009C2934">
        <w:rPr>
          <w:sz w:val="24"/>
          <w:szCs w:val="24"/>
        </w:rPr>
        <w:t>It includes political discourse, commentary on one’s own and on public affairs, canvassing, discussion of human rights, journalism, cultural and artistic expression, teaching, and religious discourse.</w:t>
      </w:r>
      <w:r w:rsidR="003A35F2" w:rsidRPr="009C2934">
        <w:rPr>
          <w:sz w:val="24"/>
          <w:szCs w:val="24"/>
        </w:rPr>
        <w:t>’</w:t>
      </w:r>
      <w:r w:rsidR="003A35F2" w:rsidRPr="009C2934">
        <w:rPr>
          <w:rStyle w:val="FootnoteReference"/>
          <w:sz w:val="24"/>
          <w:szCs w:val="24"/>
        </w:rPr>
        <w:footnoteReference w:id="4"/>
      </w:r>
    </w:p>
    <w:p w14:paraId="70521A6F" w14:textId="1623F2E0" w:rsidR="00F7128A" w:rsidRPr="009C2934" w:rsidRDefault="00F06569" w:rsidP="0028564C">
      <w:pPr>
        <w:pStyle w:val="Body"/>
        <w:numPr>
          <w:ilvl w:val="0"/>
          <w:numId w:val="1"/>
        </w:numPr>
        <w:spacing w:line="360" w:lineRule="auto"/>
        <w:jc w:val="both"/>
        <w:rPr>
          <w:rStyle w:val="apple-converted-space"/>
          <w:sz w:val="24"/>
          <w:szCs w:val="24"/>
          <w:lang w:val="en-GB"/>
        </w:rPr>
      </w:pPr>
      <w:r w:rsidRPr="009C2934">
        <w:rPr>
          <w:rStyle w:val="apple-converted-space"/>
          <w:sz w:val="24"/>
          <w:szCs w:val="24"/>
          <w:lang w:val="en-GB"/>
        </w:rPr>
        <w:t xml:space="preserve">In relation to countering </w:t>
      </w:r>
      <w:r w:rsidR="009C2CE7" w:rsidRPr="009C2934">
        <w:rPr>
          <w:rStyle w:val="apple-converted-space"/>
          <w:sz w:val="24"/>
          <w:szCs w:val="24"/>
          <w:lang w:val="en-GB"/>
        </w:rPr>
        <w:t>terrorism, General Comment No. 34 clarifies that: ‘</w:t>
      </w:r>
      <w:r w:rsidR="009C2CE7" w:rsidRPr="009C2934">
        <w:rPr>
          <w:sz w:val="24"/>
          <w:szCs w:val="24"/>
        </w:rPr>
        <w:t xml:space="preserve">Such offences as “encouragement of terrorism” and “extremist activity” as well as offences </w:t>
      </w:r>
      <w:r w:rsidR="009C2CE7" w:rsidRPr="009C2934">
        <w:rPr>
          <w:sz w:val="24"/>
          <w:szCs w:val="24"/>
        </w:rPr>
        <w:lastRenderedPageBreak/>
        <w:t>of “praising”, “glorifying”, or “justifying” terrorism, should be clearly defined to ensure that they do not lead to unnecessary or disproportionate interference with freedom of expression. Excessive restrictions on access to information must also be avoided.’</w:t>
      </w:r>
      <w:r w:rsidR="009C2CE7" w:rsidRPr="009C2934">
        <w:rPr>
          <w:rStyle w:val="FootnoteReference"/>
          <w:sz w:val="24"/>
          <w:szCs w:val="24"/>
        </w:rPr>
        <w:footnoteReference w:id="5"/>
      </w:r>
    </w:p>
    <w:p w14:paraId="3607EB71" w14:textId="51ACDB91" w:rsidR="00CE5056" w:rsidRPr="009C2934" w:rsidRDefault="00CE5056" w:rsidP="00CE5056">
      <w:pPr>
        <w:pStyle w:val="Body"/>
        <w:numPr>
          <w:ilvl w:val="0"/>
          <w:numId w:val="1"/>
        </w:numPr>
        <w:spacing w:line="360" w:lineRule="auto"/>
        <w:jc w:val="both"/>
        <w:rPr>
          <w:rStyle w:val="apple-converted-space"/>
          <w:sz w:val="24"/>
          <w:szCs w:val="24"/>
          <w:lang w:val="en-GB"/>
        </w:rPr>
      </w:pPr>
      <w:r w:rsidRPr="009C2934">
        <w:rPr>
          <w:rStyle w:val="apple-converted-space"/>
          <w:sz w:val="24"/>
          <w:szCs w:val="24"/>
          <w:lang w:val="en-GB"/>
        </w:rPr>
        <w:t>Despite this, over recent months universities have been subjected to more and more censorship. The 2017 British University Free Speech Ranking published by Spiked Online revealed that:</w:t>
      </w:r>
    </w:p>
    <w:p w14:paraId="68E0250A" w14:textId="77777777" w:rsidR="00CE5056" w:rsidRPr="009C2934" w:rsidRDefault="00CE5056" w:rsidP="00CE5056">
      <w:pPr>
        <w:pStyle w:val="Quote"/>
        <w:rPr>
          <w:rStyle w:val="apple-converted-space"/>
          <w:rFonts w:ascii="Calibri" w:hAnsi="Calibri"/>
          <w:color w:val="000000"/>
          <w:sz w:val="24"/>
          <w:szCs w:val="24"/>
          <w:u w:color="000000"/>
          <w:lang w:val="en-GB"/>
        </w:rPr>
      </w:pPr>
      <w:r w:rsidRPr="009C2934">
        <w:rPr>
          <w:rStyle w:val="apple-converted-space"/>
          <w:rFonts w:ascii="Calibri" w:hAnsi="Calibri"/>
          <w:color w:val="000000"/>
          <w:sz w:val="24"/>
          <w:szCs w:val="24"/>
          <w:u w:color="000000"/>
          <w:lang w:val="en-GB"/>
        </w:rPr>
        <w:t>73 universities are reported to have actively censored speech and expression</w:t>
      </w:r>
    </w:p>
    <w:p w14:paraId="79F9EC69" w14:textId="77777777" w:rsidR="00CE5056" w:rsidRPr="009C2934" w:rsidRDefault="00CE5056" w:rsidP="00CE5056">
      <w:pPr>
        <w:pStyle w:val="Quote"/>
        <w:rPr>
          <w:rStyle w:val="apple-converted-space"/>
          <w:rFonts w:ascii="Calibri" w:hAnsi="Calibri"/>
          <w:color w:val="000000"/>
          <w:sz w:val="24"/>
          <w:szCs w:val="24"/>
          <w:u w:color="000000"/>
          <w:lang w:val="en-GB"/>
        </w:rPr>
      </w:pPr>
      <w:r w:rsidRPr="009C2934">
        <w:rPr>
          <w:rStyle w:val="apple-converted-space"/>
          <w:rFonts w:ascii="Calibri" w:hAnsi="Calibri"/>
          <w:color w:val="000000"/>
          <w:sz w:val="24"/>
          <w:szCs w:val="24"/>
          <w:u w:color="000000"/>
          <w:lang w:val="en-GB"/>
        </w:rPr>
        <w:t xml:space="preserve">35 universities are reported to have chilled free speech through excessive regulation </w:t>
      </w:r>
    </w:p>
    <w:p w14:paraId="03EF7B0C" w14:textId="77777777" w:rsidR="00CE5056" w:rsidRPr="009C2934" w:rsidRDefault="00CE5056" w:rsidP="00CE5056">
      <w:pPr>
        <w:pStyle w:val="Quote"/>
        <w:rPr>
          <w:rStyle w:val="apple-converted-space"/>
          <w:rFonts w:ascii="Calibri" w:hAnsi="Calibri"/>
          <w:color w:val="000000"/>
          <w:sz w:val="24"/>
          <w:szCs w:val="24"/>
          <w:u w:color="000000"/>
          <w:lang w:val="en-GB"/>
        </w:rPr>
      </w:pPr>
      <w:r w:rsidRPr="009C2934">
        <w:rPr>
          <w:rStyle w:val="apple-converted-space"/>
          <w:rFonts w:ascii="Calibri" w:hAnsi="Calibri"/>
          <w:color w:val="000000"/>
          <w:sz w:val="24"/>
          <w:szCs w:val="24"/>
          <w:u w:color="000000"/>
          <w:lang w:val="en-GB"/>
        </w:rPr>
        <w:t>7 universities are reported to have not restricted or regulated speech and expression.</w:t>
      </w:r>
      <w:r w:rsidRPr="009C2934">
        <w:rPr>
          <w:rStyle w:val="apple-converted-space"/>
          <w:rFonts w:ascii="Calibri" w:hAnsi="Calibri"/>
          <w:color w:val="000000"/>
          <w:sz w:val="24"/>
          <w:szCs w:val="24"/>
          <w:u w:color="000000"/>
          <w:vertAlign w:val="superscript"/>
          <w:lang w:val="en-GB"/>
        </w:rPr>
        <w:footnoteReference w:id="6"/>
      </w:r>
    </w:p>
    <w:p w14:paraId="76229CDA" w14:textId="77777777" w:rsidR="00350404" w:rsidRPr="009C2934" w:rsidRDefault="00341A90" w:rsidP="00F7128A">
      <w:pPr>
        <w:pStyle w:val="Body"/>
        <w:numPr>
          <w:ilvl w:val="0"/>
          <w:numId w:val="1"/>
        </w:numPr>
        <w:spacing w:line="360" w:lineRule="auto"/>
        <w:jc w:val="both"/>
        <w:rPr>
          <w:rStyle w:val="apple-converted-space"/>
          <w:sz w:val="24"/>
          <w:szCs w:val="24"/>
          <w:lang w:val="en-GB"/>
        </w:rPr>
      </w:pPr>
      <w:r w:rsidRPr="009C2934">
        <w:rPr>
          <w:rStyle w:val="apple-converted-space"/>
          <w:sz w:val="24"/>
          <w:szCs w:val="24"/>
          <w:lang w:val="en-GB"/>
        </w:rPr>
        <w:t xml:space="preserve">Even though freedom of speech is a basic right of everyone, freedom of speech </w:t>
      </w:r>
      <w:r w:rsidR="00DA3344" w:rsidRPr="009C2934">
        <w:rPr>
          <w:rStyle w:val="apple-converted-space"/>
          <w:sz w:val="24"/>
          <w:szCs w:val="24"/>
          <w:lang w:val="en-GB"/>
        </w:rPr>
        <w:t xml:space="preserve">at </w:t>
      </w:r>
      <w:r w:rsidRPr="009C2934">
        <w:rPr>
          <w:rStyle w:val="apple-converted-space"/>
          <w:sz w:val="24"/>
          <w:szCs w:val="24"/>
          <w:lang w:val="en-GB"/>
        </w:rPr>
        <w:t>universit</w:t>
      </w:r>
      <w:r w:rsidR="00DA3344" w:rsidRPr="009C2934">
        <w:rPr>
          <w:rStyle w:val="apple-converted-space"/>
          <w:sz w:val="24"/>
          <w:szCs w:val="24"/>
          <w:lang w:val="en-GB"/>
        </w:rPr>
        <w:t>y</w:t>
      </w:r>
      <w:r w:rsidRPr="009C2934">
        <w:rPr>
          <w:rStyle w:val="apple-converted-space"/>
          <w:sz w:val="24"/>
          <w:szCs w:val="24"/>
          <w:lang w:val="en-GB"/>
        </w:rPr>
        <w:t xml:space="preserve"> should be even more protected and guaranteed as it goes to the very nature of this educational institution. Enabling people to engage in debates without limitation or fear of repercussions, universities should provide one of the safest environments for exploring</w:t>
      </w:r>
      <w:r w:rsidR="00DA3344" w:rsidRPr="009C2934">
        <w:rPr>
          <w:rStyle w:val="apple-converted-space"/>
          <w:sz w:val="24"/>
          <w:szCs w:val="24"/>
          <w:lang w:val="en-GB"/>
        </w:rPr>
        <w:t>, scrutinising</w:t>
      </w:r>
      <w:r w:rsidRPr="009C2934">
        <w:rPr>
          <w:rStyle w:val="apple-converted-space"/>
          <w:sz w:val="24"/>
          <w:szCs w:val="24"/>
          <w:lang w:val="en-GB"/>
        </w:rPr>
        <w:t xml:space="preserve"> and challenging ideas. </w:t>
      </w:r>
    </w:p>
    <w:p w14:paraId="53CB3526" w14:textId="35B6C743" w:rsidR="003B6C09" w:rsidRPr="009C2934" w:rsidRDefault="00341A90" w:rsidP="00F7128A">
      <w:pPr>
        <w:pStyle w:val="Body"/>
        <w:numPr>
          <w:ilvl w:val="0"/>
          <w:numId w:val="1"/>
        </w:numPr>
        <w:spacing w:line="360" w:lineRule="auto"/>
        <w:jc w:val="both"/>
        <w:rPr>
          <w:rStyle w:val="apple-converted-space"/>
          <w:sz w:val="24"/>
          <w:szCs w:val="24"/>
          <w:lang w:val="en-GB"/>
        </w:rPr>
      </w:pPr>
      <w:r w:rsidRPr="009C2934">
        <w:rPr>
          <w:rStyle w:val="apple-converted-space"/>
          <w:sz w:val="24"/>
          <w:szCs w:val="24"/>
          <w:lang w:val="en-GB"/>
        </w:rPr>
        <w:t>43% of the universities are reported to have policies restricting religious speech.</w:t>
      </w:r>
      <w:r w:rsidRPr="009C2934">
        <w:rPr>
          <w:rStyle w:val="apple-converted-space"/>
          <w:sz w:val="24"/>
          <w:szCs w:val="24"/>
          <w:vertAlign w:val="superscript"/>
          <w:lang w:val="en-GB"/>
        </w:rPr>
        <w:footnoteReference w:id="7"/>
      </w:r>
      <w:r w:rsidRPr="009C2934">
        <w:rPr>
          <w:rStyle w:val="apple-converted-space"/>
          <w:sz w:val="24"/>
          <w:szCs w:val="24"/>
          <w:lang w:val="en-GB"/>
        </w:rPr>
        <w:t xml:space="preserve"> The restrictions observed at universities are </w:t>
      </w:r>
      <w:r w:rsidR="00A10520" w:rsidRPr="009C2934">
        <w:rPr>
          <w:rStyle w:val="apple-converted-space"/>
          <w:sz w:val="24"/>
          <w:szCs w:val="24"/>
          <w:lang w:val="en-GB"/>
        </w:rPr>
        <w:t xml:space="preserve">informed by </w:t>
      </w:r>
      <w:r w:rsidRPr="009C2934">
        <w:rPr>
          <w:rStyle w:val="apple-converted-space"/>
          <w:sz w:val="24"/>
          <w:szCs w:val="24"/>
          <w:lang w:val="en-GB"/>
        </w:rPr>
        <w:t xml:space="preserve">the </w:t>
      </w:r>
      <w:r w:rsidR="001123D7" w:rsidRPr="009C2934">
        <w:rPr>
          <w:rStyle w:val="apple-converted-space"/>
          <w:sz w:val="24"/>
          <w:szCs w:val="24"/>
          <w:lang w:val="en-GB"/>
        </w:rPr>
        <w:t xml:space="preserve">application of the </w:t>
      </w:r>
      <w:r w:rsidRPr="009C2934">
        <w:rPr>
          <w:rStyle w:val="apple-converted-space"/>
          <w:sz w:val="24"/>
          <w:szCs w:val="24"/>
          <w:lang w:val="en-GB"/>
        </w:rPr>
        <w:t xml:space="preserve">Prevent duty and </w:t>
      </w:r>
      <w:r w:rsidR="00A10520" w:rsidRPr="009C2934">
        <w:rPr>
          <w:rStyle w:val="apple-converted-space"/>
          <w:sz w:val="24"/>
          <w:szCs w:val="24"/>
          <w:lang w:val="en-GB"/>
        </w:rPr>
        <w:t xml:space="preserve">a </w:t>
      </w:r>
      <w:proofErr w:type="gramStart"/>
      <w:r w:rsidR="00A10520" w:rsidRPr="009C2934">
        <w:rPr>
          <w:rStyle w:val="apple-converted-space"/>
          <w:sz w:val="24"/>
          <w:szCs w:val="24"/>
          <w:lang w:val="en-GB"/>
        </w:rPr>
        <w:t>particular approach</w:t>
      </w:r>
      <w:proofErr w:type="gramEnd"/>
      <w:r w:rsidR="00A10520" w:rsidRPr="009C2934">
        <w:rPr>
          <w:rStyle w:val="apple-converted-space"/>
          <w:sz w:val="24"/>
          <w:szCs w:val="24"/>
          <w:lang w:val="en-GB"/>
        </w:rPr>
        <w:t xml:space="preserve"> to</w:t>
      </w:r>
      <w:r w:rsidRPr="009C2934">
        <w:rPr>
          <w:rStyle w:val="apple-converted-space"/>
          <w:sz w:val="24"/>
          <w:szCs w:val="24"/>
          <w:lang w:val="en-GB"/>
        </w:rPr>
        <w:t xml:space="preserve"> ‘hate speech’ </w:t>
      </w:r>
      <w:r w:rsidR="00A10520" w:rsidRPr="009C2934">
        <w:rPr>
          <w:rStyle w:val="apple-converted-space"/>
          <w:sz w:val="24"/>
          <w:szCs w:val="24"/>
          <w:lang w:val="en-GB"/>
        </w:rPr>
        <w:t>which is not constrained by the actual hate speech thresholds in</w:t>
      </w:r>
      <w:r w:rsidRPr="009C2934">
        <w:rPr>
          <w:rStyle w:val="apple-converted-space"/>
          <w:sz w:val="24"/>
          <w:szCs w:val="24"/>
          <w:lang w:val="en-GB"/>
        </w:rPr>
        <w:t xml:space="preserve"> UK domestic law. </w:t>
      </w:r>
    </w:p>
    <w:p w14:paraId="6A98EA0B" w14:textId="6B820DB9" w:rsidR="00350404" w:rsidRPr="009C2934" w:rsidRDefault="00341A90" w:rsidP="003B6C09">
      <w:pPr>
        <w:pStyle w:val="Heading"/>
        <w:rPr>
          <w:rStyle w:val="apple-converted-space"/>
          <w:rFonts w:ascii="Calibri" w:hAnsi="Calibri"/>
          <w:b/>
          <w:bCs/>
          <w:i/>
          <w:iCs/>
          <w:color w:val="000000"/>
          <w:sz w:val="24"/>
          <w:szCs w:val="24"/>
          <w:u w:color="000000"/>
          <w:lang w:val="en-GB"/>
        </w:rPr>
      </w:pPr>
      <w:r w:rsidRPr="009C2934">
        <w:rPr>
          <w:rStyle w:val="apple-converted-space"/>
          <w:rFonts w:ascii="Calibri" w:hAnsi="Calibri"/>
          <w:b/>
          <w:bCs/>
          <w:i/>
          <w:iCs/>
          <w:color w:val="000000"/>
          <w:sz w:val="24"/>
          <w:szCs w:val="24"/>
          <w:u w:color="000000"/>
          <w:lang w:val="en-GB"/>
        </w:rPr>
        <w:t xml:space="preserve">The Prevent Duty </w:t>
      </w:r>
    </w:p>
    <w:p w14:paraId="775552B6" w14:textId="77777777" w:rsidR="003B6C09" w:rsidRPr="009C2934" w:rsidRDefault="003B6C09" w:rsidP="003B6C09">
      <w:pPr>
        <w:pStyle w:val="Body"/>
        <w:rPr>
          <w:sz w:val="24"/>
          <w:szCs w:val="24"/>
          <w:lang w:val="en-GB"/>
        </w:rPr>
      </w:pPr>
    </w:p>
    <w:p w14:paraId="0757897B" w14:textId="77777777" w:rsidR="00350404" w:rsidRPr="009C2934" w:rsidRDefault="00341A90" w:rsidP="00F7128A">
      <w:pPr>
        <w:pStyle w:val="BodyA"/>
        <w:numPr>
          <w:ilvl w:val="0"/>
          <w:numId w:val="1"/>
        </w:numPr>
        <w:spacing w:after="240" w:line="360" w:lineRule="auto"/>
        <w:jc w:val="both"/>
        <w:rPr>
          <w:rStyle w:val="apple-converted-space"/>
          <w:sz w:val="24"/>
          <w:szCs w:val="24"/>
          <w:lang w:val="en-GB"/>
        </w:rPr>
      </w:pPr>
      <w:r w:rsidRPr="009C2934">
        <w:rPr>
          <w:rStyle w:val="apple-converted-space"/>
          <w:sz w:val="24"/>
          <w:szCs w:val="24"/>
          <w:shd w:val="clear" w:color="auto" w:fill="FFFFFF"/>
          <w:lang w:val="en-GB"/>
        </w:rPr>
        <w:t>T</w:t>
      </w:r>
      <w:r w:rsidRPr="009C2934">
        <w:rPr>
          <w:rStyle w:val="apple-converted-space"/>
          <w:sz w:val="24"/>
          <w:szCs w:val="24"/>
          <w:lang w:val="en-GB"/>
        </w:rPr>
        <w:t>he</w:t>
      </w:r>
      <w:r w:rsidRPr="009C2934">
        <w:rPr>
          <w:rStyle w:val="apple-converted-space"/>
          <w:sz w:val="24"/>
          <w:szCs w:val="24"/>
          <w:shd w:val="clear" w:color="auto" w:fill="FFFFFF"/>
          <w:lang w:val="en-GB"/>
        </w:rPr>
        <w:t xml:space="preserve"> Counter-Terrorism and Security Act 2015 introduced some new provisions aimed at countering terrorism in the UK, including imposing a general duty on specified </w:t>
      </w:r>
      <w:r w:rsidRPr="009C2934">
        <w:rPr>
          <w:rStyle w:val="apple-converted-space"/>
          <w:sz w:val="24"/>
          <w:szCs w:val="24"/>
          <w:shd w:val="clear" w:color="auto" w:fill="FFFFFF"/>
          <w:lang w:val="en-GB"/>
        </w:rPr>
        <w:lastRenderedPageBreak/>
        <w:t xml:space="preserve">authorities to </w:t>
      </w:r>
      <w:r w:rsidRPr="009C2934">
        <w:rPr>
          <w:rStyle w:val="apple-converted-space"/>
          <w:sz w:val="24"/>
          <w:szCs w:val="24"/>
          <w:lang w:val="en-GB"/>
        </w:rPr>
        <w:t>prevent people from ‘being drawn into terrorism’ (so-called Prevent statutory duty).</w:t>
      </w:r>
      <w:r w:rsidRPr="009C2934">
        <w:rPr>
          <w:rStyle w:val="apple-converted-space"/>
          <w:sz w:val="24"/>
          <w:szCs w:val="24"/>
          <w:vertAlign w:val="superscript"/>
          <w:lang w:val="en-GB"/>
        </w:rPr>
        <w:footnoteReference w:id="8"/>
      </w:r>
      <w:r w:rsidRPr="009C2934">
        <w:rPr>
          <w:rStyle w:val="apple-converted-space"/>
          <w:sz w:val="24"/>
          <w:szCs w:val="24"/>
          <w:lang w:val="en-GB"/>
        </w:rPr>
        <w:t xml:space="preserve"> </w:t>
      </w:r>
    </w:p>
    <w:p w14:paraId="4441F339" w14:textId="77777777" w:rsidR="00350404" w:rsidRPr="009C2934" w:rsidRDefault="00341A90" w:rsidP="00F7128A">
      <w:pPr>
        <w:pStyle w:val="BodyA"/>
        <w:numPr>
          <w:ilvl w:val="0"/>
          <w:numId w:val="1"/>
        </w:numPr>
        <w:spacing w:after="240" w:line="360" w:lineRule="auto"/>
        <w:jc w:val="both"/>
        <w:rPr>
          <w:rStyle w:val="apple-converted-space"/>
          <w:sz w:val="24"/>
          <w:szCs w:val="24"/>
          <w:lang w:val="en-GB"/>
        </w:rPr>
      </w:pPr>
      <w:r w:rsidRPr="009C2934">
        <w:rPr>
          <w:rStyle w:val="apple-converted-space"/>
          <w:sz w:val="24"/>
          <w:szCs w:val="24"/>
          <w:lang w:val="en-GB"/>
        </w:rPr>
        <w:t>The Prevent duty is a statutory duty imposed on specific authorities (listed in Schedule 6 of the Act) which are charged with responsibility to prevent people from ‘being drawn into terrorism’ as part of their day to day function.</w:t>
      </w:r>
      <w:r w:rsidRPr="009C2934">
        <w:rPr>
          <w:rStyle w:val="apple-converted-space"/>
          <w:sz w:val="24"/>
          <w:szCs w:val="24"/>
          <w:vertAlign w:val="superscript"/>
          <w:lang w:val="en-GB"/>
        </w:rPr>
        <w:footnoteReference w:id="9"/>
      </w:r>
      <w:r w:rsidRPr="009C2934">
        <w:rPr>
          <w:rStyle w:val="apple-converted-space"/>
          <w:sz w:val="24"/>
          <w:szCs w:val="24"/>
          <w:lang w:val="en-GB"/>
        </w:rPr>
        <w:t xml:space="preserve"> The specific authorities include local governments, schools, universities, health bodies, prisons, the probation service, and the police. </w:t>
      </w:r>
    </w:p>
    <w:p w14:paraId="311CACBF" w14:textId="77777777" w:rsidR="00350404" w:rsidRPr="009C2934" w:rsidRDefault="00F56880" w:rsidP="00F7128A">
      <w:pPr>
        <w:pStyle w:val="BodyA"/>
        <w:numPr>
          <w:ilvl w:val="0"/>
          <w:numId w:val="1"/>
        </w:numPr>
        <w:spacing w:after="240" w:line="360" w:lineRule="auto"/>
        <w:jc w:val="both"/>
        <w:rPr>
          <w:rStyle w:val="apple-converted-space"/>
          <w:sz w:val="24"/>
          <w:szCs w:val="24"/>
          <w:lang w:val="en-GB"/>
        </w:rPr>
      </w:pPr>
      <w:r w:rsidRPr="009C2934">
        <w:rPr>
          <w:rStyle w:val="apple-converted-space"/>
          <w:sz w:val="24"/>
          <w:szCs w:val="24"/>
          <w:lang w:val="en-GB"/>
        </w:rPr>
        <w:t>The duty is highly controversial and places universities in a very difficult position. Although section 31(2) of the Act emphasises the importance of guaranteeing freedom of speech</w:t>
      </w:r>
      <w:r w:rsidR="00811BE4" w:rsidRPr="009C2934">
        <w:rPr>
          <w:rStyle w:val="apple-converted-space"/>
          <w:sz w:val="24"/>
          <w:szCs w:val="24"/>
          <w:vertAlign w:val="superscript"/>
          <w:lang w:val="en-GB"/>
        </w:rPr>
        <w:footnoteReference w:id="10"/>
      </w:r>
      <w:r w:rsidRPr="009C2934">
        <w:rPr>
          <w:rStyle w:val="apple-converted-space"/>
          <w:sz w:val="24"/>
          <w:szCs w:val="24"/>
          <w:lang w:val="en-GB"/>
        </w:rPr>
        <w:t xml:space="preserve"> and academic freedom</w:t>
      </w:r>
      <w:r w:rsidR="00811BE4" w:rsidRPr="009C2934">
        <w:rPr>
          <w:rStyle w:val="apple-converted-space"/>
          <w:sz w:val="24"/>
          <w:szCs w:val="24"/>
          <w:vertAlign w:val="superscript"/>
          <w:lang w:val="en-GB"/>
        </w:rPr>
        <w:footnoteReference w:id="11"/>
      </w:r>
      <w:r w:rsidRPr="009C2934">
        <w:rPr>
          <w:rStyle w:val="apple-converted-space"/>
          <w:sz w:val="24"/>
          <w:szCs w:val="24"/>
          <w:lang w:val="en-GB"/>
        </w:rPr>
        <w:t xml:space="preserve">, it is less than clear how universities can accommodate freedom of speech and academic freedom at the same time as fulfilling their obligations under the Prevent duty. </w:t>
      </w:r>
    </w:p>
    <w:p w14:paraId="341BE977" w14:textId="43E4741F" w:rsidR="00350404" w:rsidRPr="009C2934" w:rsidRDefault="00341A90" w:rsidP="00F7128A">
      <w:pPr>
        <w:pStyle w:val="BodyA"/>
        <w:numPr>
          <w:ilvl w:val="0"/>
          <w:numId w:val="1"/>
        </w:numPr>
        <w:spacing w:after="240" w:line="360" w:lineRule="auto"/>
        <w:jc w:val="both"/>
        <w:rPr>
          <w:rStyle w:val="apple-converted-space"/>
          <w:sz w:val="24"/>
          <w:szCs w:val="24"/>
          <w:lang w:val="en-GB"/>
        </w:rPr>
      </w:pPr>
      <w:r w:rsidRPr="009C2934">
        <w:rPr>
          <w:rStyle w:val="apple-converted-space"/>
          <w:sz w:val="24"/>
          <w:szCs w:val="24"/>
          <w:lang w:val="en-GB"/>
        </w:rPr>
        <w:t>One common occurrence is that certain speakers who are perceived as ‘extremist’ are being denied the chance to speak at universities, to discuss their ideas, and have their ideas challenged by others in an open debate. First, this drives any such ideas underground. Second, the definition of extremism</w:t>
      </w:r>
      <w:r w:rsidR="00373427" w:rsidRPr="009C2934">
        <w:rPr>
          <w:rStyle w:val="apple-converted-space"/>
          <w:sz w:val="24"/>
          <w:szCs w:val="24"/>
          <w:lang w:val="en-GB"/>
        </w:rPr>
        <w:t>,</w:t>
      </w:r>
      <w:r w:rsidRPr="009C2934">
        <w:rPr>
          <w:rStyle w:val="apple-converted-space"/>
          <w:sz w:val="24"/>
          <w:szCs w:val="24"/>
          <w:lang w:val="en-GB"/>
        </w:rPr>
        <w:t xml:space="preserve"> </w:t>
      </w:r>
      <w:r w:rsidR="00925499" w:rsidRPr="009C2934">
        <w:rPr>
          <w:rStyle w:val="apple-converted-space"/>
          <w:sz w:val="24"/>
          <w:szCs w:val="24"/>
          <w:lang w:val="en-GB"/>
        </w:rPr>
        <w:t>as identified in the Counter Extremism Strategy 2015</w:t>
      </w:r>
      <w:r w:rsidR="00373427" w:rsidRPr="009C2934">
        <w:rPr>
          <w:rStyle w:val="apple-converted-space"/>
          <w:sz w:val="24"/>
          <w:szCs w:val="24"/>
          <w:lang w:val="en-GB"/>
        </w:rPr>
        <w:t>,</w:t>
      </w:r>
      <w:r w:rsidR="00925499" w:rsidRPr="009C2934">
        <w:rPr>
          <w:rStyle w:val="apple-converted-space"/>
          <w:sz w:val="24"/>
          <w:szCs w:val="24"/>
          <w:lang w:val="en-GB"/>
        </w:rPr>
        <w:t xml:space="preserve"> </w:t>
      </w:r>
      <w:r w:rsidRPr="009C2934">
        <w:rPr>
          <w:rStyle w:val="apple-converted-space"/>
          <w:sz w:val="24"/>
          <w:szCs w:val="24"/>
          <w:lang w:val="en-GB"/>
        </w:rPr>
        <w:t>is very broad</w:t>
      </w:r>
      <w:r w:rsidR="00170093" w:rsidRPr="009C2934">
        <w:rPr>
          <w:rStyle w:val="FootnoteReference"/>
          <w:sz w:val="24"/>
          <w:szCs w:val="24"/>
          <w:lang w:val="en-GB"/>
        </w:rPr>
        <w:footnoteReference w:id="12"/>
      </w:r>
      <w:r w:rsidRPr="009C2934">
        <w:rPr>
          <w:rStyle w:val="apple-converted-space"/>
          <w:sz w:val="24"/>
          <w:szCs w:val="24"/>
          <w:lang w:val="en-GB"/>
        </w:rPr>
        <w:t>, incorporat</w:t>
      </w:r>
      <w:r w:rsidR="00925499" w:rsidRPr="009C2934">
        <w:rPr>
          <w:rStyle w:val="apple-converted-space"/>
          <w:sz w:val="24"/>
          <w:szCs w:val="24"/>
          <w:lang w:val="en-GB"/>
        </w:rPr>
        <w:t>es</w:t>
      </w:r>
      <w:r w:rsidRPr="009C2934">
        <w:rPr>
          <w:rStyle w:val="apple-converted-space"/>
          <w:sz w:val="24"/>
          <w:szCs w:val="24"/>
          <w:lang w:val="en-GB"/>
        </w:rPr>
        <w:t xml:space="preserve"> non-violent as well as violent forms of extremism, </w:t>
      </w:r>
      <w:r w:rsidR="00F72B69" w:rsidRPr="009C2934">
        <w:rPr>
          <w:rStyle w:val="apple-converted-space"/>
          <w:sz w:val="24"/>
          <w:szCs w:val="24"/>
          <w:lang w:val="en-GB"/>
        </w:rPr>
        <w:t>and does not necessarily relate back to the concept of terrorism.</w:t>
      </w:r>
      <w:r w:rsidR="00954461" w:rsidRPr="009C2934">
        <w:rPr>
          <w:rStyle w:val="apple-converted-space"/>
          <w:sz w:val="24"/>
          <w:szCs w:val="24"/>
          <w:lang w:val="en-GB"/>
        </w:rPr>
        <w:t xml:space="preserve"> </w:t>
      </w:r>
      <w:r w:rsidR="007558C2" w:rsidRPr="009C2934">
        <w:rPr>
          <w:rStyle w:val="apple-converted-space"/>
          <w:sz w:val="24"/>
          <w:szCs w:val="24"/>
          <w:lang w:val="en-GB"/>
        </w:rPr>
        <w:t>In</w:t>
      </w:r>
      <w:r w:rsidR="00954461" w:rsidRPr="009C2934">
        <w:rPr>
          <w:rStyle w:val="apple-converted-space"/>
          <w:sz w:val="24"/>
          <w:szCs w:val="24"/>
          <w:lang w:val="en-GB"/>
        </w:rPr>
        <w:t xml:space="preserve"> his</w:t>
      </w:r>
      <w:r w:rsidR="007558C2" w:rsidRPr="009C2934">
        <w:rPr>
          <w:rStyle w:val="apple-converted-space"/>
          <w:sz w:val="24"/>
          <w:szCs w:val="24"/>
          <w:lang w:val="en-GB"/>
        </w:rPr>
        <w:t xml:space="preserve"> </w:t>
      </w:r>
      <w:r w:rsidR="00925499" w:rsidRPr="009C2934">
        <w:rPr>
          <w:rStyle w:val="apple-converted-space"/>
          <w:sz w:val="24"/>
          <w:szCs w:val="24"/>
          <w:lang w:val="en-GB"/>
        </w:rPr>
        <w:t xml:space="preserve">recent judgment </w:t>
      </w:r>
      <w:r w:rsidR="00287595" w:rsidRPr="009C2934">
        <w:rPr>
          <w:rStyle w:val="apple-converted-space"/>
          <w:sz w:val="24"/>
          <w:szCs w:val="24"/>
          <w:lang w:val="en-GB"/>
        </w:rPr>
        <w:t>i</w:t>
      </w:r>
      <w:r w:rsidR="00954461" w:rsidRPr="009C2934">
        <w:rPr>
          <w:rStyle w:val="apple-converted-space"/>
          <w:sz w:val="24"/>
          <w:szCs w:val="24"/>
          <w:lang w:val="en-GB"/>
        </w:rPr>
        <w:t xml:space="preserve">n the case </w:t>
      </w:r>
      <w:r w:rsidR="00925499" w:rsidRPr="009C2934">
        <w:rPr>
          <w:rStyle w:val="apple-converted-space"/>
          <w:sz w:val="24"/>
          <w:szCs w:val="24"/>
          <w:lang w:val="en-GB"/>
        </w:rPr>
        <w:t>of Mr Salman Butt</w:t>
      </w:r>
      <w:r w:rsidR="007558C2" w:rsidRPr="009C2934">
        <w:rPr>
          <w:rStyle w:val="apple-converted-space"/>
          <w:sz w:val="24"/>
          <w:szCs w:val="24"/>
          <w:lang w:val="en-GB"/>
        </w:rPr>
        <w:t xml:space="preserve">, </w:t>
      </w:r>
      <w:proofErr w:type="spellStart"/>
      <w:r w:rsidR="007558C2" w:rsidRPr="009C2934">
        <w:rPr>
          <w:rStyle w:val="apple-converted-space"/>
          <w:sz w:val="24"/>
          <w:szCs w:val="24"/>
          <w:shd w:val="clear" w:color="auto" w:fill="FFFFFF"/>
          <w:lang w:val="en-GB"/>
        </w:rPr>
        <w:t>Ouseley</w:t>
      </w:r>
      <w:proofErr w:type="spellEnd"/>
      <w:r w:rsidR="007558C2" w:rsidRPr="009C2934">
        <w:rPr>
          <w:rStyle w:val="apple-converted-space"/>
          <w:sz w:val="24"/>
          <w:szCs w:val="24"/>
          <w:shd w:val="clear" w:color="auto" w:fill="FFFFFF"/>
          <w:lang w:val="en-GB"/>
        </w:rPr>
        <w:t xml:space="preserve"> J confirmed that the Prevent duty is a duty to prevent people from being drawn into terrorism and </w:t>
      </w:r>
      <w:r w:rsidR="00304E25" w:rsidRPr="009C2934">
        <w:rPr>
          <w:rStyle w:val="apple-converted-space"/>
          <w:sz w:val="24"/>
          <w:szCs w:val="24"/>
          <w:shd w:val="clear" w:color="auto" w:fill="FFFFFF"/>
          <w:lang w:val="en-GB"/>
        </w:rPr>
        <w:t xml:space="preserve">does </w:t>
      </w:r>
      <w:r w:rsidR="007558C2" w:rsidRPr="009C2934">
        <w:rPr>
          <w:rStyle w:val="apple-converted-space"/>
          <w:sz w:val="24"/>
          <w:szCs w:val="24"/>
          <w:shd w:val="clear" w:color="auto" w:fill="FFFFFF"/>
          <w:lang w:val="en-GB"/>
        </w:rPr>
        <w:t>not refer</w:t>
      </w:r>
      <w:r w:rsidR="00304E25" w:rsidRPr="009C2934">
        <w:rPr>
          <w:rStyle w:val="apple-converted-space"/>
          <w:sz w:val="24"/>
          <w:szCs w:val="24"/>
          <w:shd w:val="clear" w:color="auto" w:fill="FFFFFF"/>
          <w:lang w:val="en-GB"/>
        </w:rPr>
        <w:t xml:space="preserve"> </w:t>
      </w:r>
      <w:r w:rsidR="007558C2" w:rsidRPr="009C2934">
        <w:rPr>
          <w:rStyle w:val="apple-converted-space"/>
          <w:sz w:val="24"/>
          <w:szCs w:val="24"/>
          <w:shd w:val="clear" w:color="auto" w:fill="FFFFFF"/>
          <w:lang w:val="en-GB"/>
        </w:rPr>
        <w:t>to all forms of extremism</w:t>
      </w:r>
      <w:r w:rsidR="00925499" w:rsidRPr="009C2934">
        <w:rPr>
          <w:rStyle w:val="apple-converted-space"/>
          <w:sz w:val="24"/>
          <w:szCs w:val="24"/>
          <w:lang w:val="en-GB"/>
        </w:rPr>
        <w:t>.</w:t>
      </w:r>
      <w:r w:rsidR="00925499" w:rsidRPr="009C2934">
        <w:rPr>
          <w:rStyle w:val="FootnoteReference"/>
          <w:sz w:val="24"/>
          <w:szCs w:val="24"/>
          <w:lang w:val="en-GB"/>
        </w:rPr>
        <w:footnoteReference w:id="13"/>
      </w:r>
      <w:r w:rsidRPr="009C2934">
        <w:rPr>
          <w:rStyle w:val="apple-converted-space"/>
          <w:sz w:val="24"/>
          <w:szCs w:val="24"/>
          <w:lang w:val="en-GB"/>
        </w:rPr>
        <w:t xml:space="preserve"> </w:t>
      </w:r>
      <w:r w:rsidR="00375B7A" w:rsidRPr="009C2934">
        <w:rPr>
          <w:rStyle w:val="apple-converted-space"/>
          <w:sz w:val="24"/>
          <w:szCs w:val="24"/>
          <w:lang w:val="en-GB"/>
        </w:rPr>
        <w:t>Nonetheless, no steps have been taken by the Government to confirm the correct interpretation and scope of the definition of what constitutes ‘extremism’</w:t>
      </w:r>
      <w:r w:rsidR="00304E25" w:rsidRPr="009C2934">
        <w:rPr>
          <w:rStyle w:val="apple-converted-space"/>
          <w:sz w:val="24"/>
          <w:szCs w:val="24"/>
          <w:lang w:val="en-GB"/>
        </w:rPr>
        <w:t xml:space="preserve"> </w:t>
      </w:r>
      <w:bookmarkStart w:id="1" w:name="_Hlk501104768"/>
      <w:r w:rsidR="00304E25" w:rsidRPr="009C2934">
        <w:rPr>
          <w:rStyle w:val="apple-converted-space"/>
          <w:sz w:val="24"/>
          <w:szCs w:val="24"/>
          <w:lang w:val="en-GB"/>
        </w:rPr>
        <w:t xml:space="preserve">and its impact on the Prevent duty. </w:t>
      </w:r>
      <w:bookmarkEnd w:id="1"/>
    </w:p>
    <w:p w14:paraId="2DD8380C" w14:textId="7624517F" w:rsidR="009E4DBD" w:rsidRPr="009C2934" w:rsidRDefault="00911229" w:rsidP="00F7128A">
      <w:pPr>
        <w:pStyle w:val="BodyA"/>
        <w:numPr>
          <w:ilvl w:val="0"/>
          <w:numId w:val="1"/>
        </w:numPr>
        <w:spacing w:after="240" w:line="360" w:lineRule="auto"/>
        <w:jc w:val="both"/>
        <w:rPr>
          <w:rStyle w:val="apple-converted-space"/>
          <w:sz w:val="24"/>
          <w:szCs w:val="24"/>
          <w:lang w:val="en-GB"/>
        </w:rPr>
      </w:pPr>
      <w:r w:rsidRPr="009C2934">
        <w:rPr>
          <w:rStyle w:val="apple-converted-space"/>
          <w:sz w:val="24"/>
          <w:szCs w:val="24"/>
          <w:lang w:val="en-GB"/>
        </w:rPr>
        <w:lastRenderedPageBreak/>
        <w:t xml:space="preserve">The Human Rights Committee has already dealt with the issue of </w:t>
      </w:r>
      <w:proofErr w:type="gramStart"/>
      <w:r w:rsidRPr="009C2934">
        <w:rPr>
          <w:rStyle w:val="apple-converted-space"/>
          <w:sz w:val="24"/>
          <w:szCs w:val="24"/>
          <w:lang w:val="en-GB"/>
        </w:rPr>
        <w:t>state’s</w:t>
      </w:r>
      <w:proofErr w:type="gramEnd"/>
      <w:r w:rsidRPr="009C2934">
        <w:rPr>
          <w:rStyle w:val="apple-converted-space"/>
          <w:sz w:val="24"/>
          <w:szCs w:val="24"/>
          <w:lang w:val="en-GB"/>
        </w:rPr>
        <w:t xml:space="preserve"> vaguely defined ‘extremist activity’ in its communications with Russia in 2009.</w:t>
      </w:r>
      <w:r w:rsidRPr="009C2934">
        <w:rPr>
          <w:rStyle w:val="FootnoteReference"/>
          <w:sz w:val="24"/>
          <w:szCs w:val="24"/>
          <w:lang w:val="en-GB"/>
        </w:rPr>
        <w:footnoteReference w:id="14"/>
      </w:r>
      <w:r w:rsidRPr="009C2934">
        <w:rPr>
          <w:rStyle w:val="apple-converted-space"/>
          <w:sz w:val="24"/>
          <w:szCs w:val="24"/>
          <w:lang w:val="en-GB"/>
        </w:rPr>
        <w:t xml:space="preserve"> </w:t>
      </w:r>
      <w:r w:rsidR="00220248" w:rsidRPr="009C2934">
        <w:rPr>
          <w:rStyle w:val="apple-converted-space"/>
          <w:sz w:val="24"/>
          <w:szCs w:val="24"/>
          <w:lang w:val="en-GB"/>
        </w:rPr>
        <w:t xml:space="preserve">On that occasion, the </w:t>
      </w:r>
      <w:r w:rsidR="001F3A24" w:rsidRPr="009C2934">
        <w:rPr>
          <w:rStyle w:val="apple-converted-space"/>
          <w:sz w:val="24"/>
          <w:szCs w:val="24"/>
          <w:lang w:val="en-GB"/>
        </w:rPr>
        <w:t>C</w:t>
      </w:r>
      <w:r w:rsidR="00220248" w:rsidRPr="009C2934">
        <w:rPr>
          <w:rStyle w:val="apple-converted-space"/>
          <w:sz w:val="24"/>
          <w:szCs w:val="24"/>
          <w:lang w:val="en-GB"/>
        </w:rPr>
        <w:t>ommittee recommended Russia to revise its law to amend its definition of ‘extremist activity’ to make it ‘more precise so as to exclude an</w:t>
      </w:r>
      <w:r w:rsidR="0048674D" w:rsidRPr="009C2934">
        <w:rPr>
          <w:rStyle w:val="apple-converted-space"/>
          <w:sz w:val="24"/>
          <w:szCs w:val="24"/>
          <w:lang w:val="en-GB"/>
        </w:rPr>
        <w:t>y</w:t>
      </w:r>
      <w:r w:rsidR="00220248" w:rsidRPr="009C2934">
        <w:rPr>
          <w:rStyle w:val="apple-converted-space"/>
          <w:sz w:val="24"/>
          <w:szCs w:val="24"/>
          <w:lang w:val="en-GB"/>
        </w:rPr>
        <w:t xml:space="preserve"> possibility of arbitrary application.’</w:t>
      </w:r>
      <w:r w:rsidR="0048674D" w:rsidRPr="009C2934">
        <w:rPr>
          <w:rStyle w:val="apple-converted-space"/>
          <w:sz w:val="24"/>
          <w:szCs w:val="24"/>
          <w:lang w:val="en-GB"/>
        </w:rPr>
        <w:t xml:space="preserve"> Similarly, the UK should amend its definition of ‘extremism’, and at minimum, ensure that the definition is narrowe</w:t>
      </w:r>
      <w:r w:rsidR="001F3A24" w:rsidRPr="009C2934">
        <w:rPr>
          <w:rStyle w:val="apple-converted-space"/>
          <w:sz w:val="24"/>
          <w:szCs w:val="24"/>
          <w:lang w:val="en-GB"/>
        </w:rPr>
        <w:t xml:space="preserve">r as per </w:t>
      </w:r>
      <w:r w:rsidR="0048674D" w:rsidRPr="009C2934">
        <w:rPr>
          <w:rStyle w:val="apple-converted-space"/>
          <w:sz w:val="24"/>
          <w:szCs w:val="24"/>
          <w:lang w:val="en-GB"/>
        </w:rPr>
        <w:t xml:space="preserve">the judgment of </w:t>
      </w:r>
      <w:proofErr w:type="spellStart"/>
      <w:r w:rsidR="0048674D" w:rsidRPr="009C2934">
        <w:rPr>
          <w:rStyle w:val="apple-converted-space"/>
          <w:sz w:val="24"/>
          <w:szCs w:val="24"/>
          <w:shd w:val="clear" w:color="auto" w:fill="FFFFFF"/>
          <w:lang w:val="en-GB"/>
        </w:rPr>
        <w:t>Ouseley</w:t>
      </w:r>
      <w:proofErr w:type="spellEnd"/>
      <w:r w:rsidR="0048674D" w:rsidRPr="009C2934">
        <w:rPr>
          <w:rStyle w:val="apple-converted-space"/>
          <w:sz w:val="24"/>
          <w:szCs w:val="24"/>
          <w:shd w:val="clear" w:color="auto" w:fill="FFFFFF"/>
          <w:lang w:val="en-GB"/>
        </w:rPr>
        <w:t xml:space="preserve"> J (explained above). </w:t>
      </w:r>
    </w:p>
    <w:p w14:paraId="5AEAF894" w14:textId="77777777" w:rsidR="00350404" w:rsidRPr="009C2934" w:rsidRDefault="00341A90">
      <w:pPr>
        <w:pStyle w:val="Heading"/>
        <w:rPr>
          <w:rStyle w:val="apple-converted-space"/>
          <w:rFonts w:ascii="Calibri" w:hAnsi="Calibri"/>
          <w:b/>
          <w:bCs/>
          <w:i/>
          <w:iCs/>
          <w:color w:val="000000"/>
          <w:sz w:val="24"/>
          <w:szCs w:val="24"/>
          <w:u w:color="000000"/>
          <w:lang w:val="en-GB"/>
        </w:rPr>
      </w:pPr>
      <w:r w:rsidRPr="009C2934">
        <w:rPr>
          <w:rStyle w:val="apple-converted-space"/>
          <w:rFonts w:ascii="Calibri" w:hAnsi="Calibri"/>
          <w:b/>
          <w:bCs/>
          <w:i/>
          <w:iCs/>
          <w:color w:val="000000"/>
          <w:sz w:val="24"/>
          <w:szCs w:val="24"/>
          <w:u w:color="000000"/>
          <w:lang w:val="en-GB"/>
        </w:rPr>
        <w:t xml:space="preserve">‘Hate Speech’ </w:t>
      </w:r>
    </w:p>
    <w:p w14:paraId="034F25E7" w14:textId="77777777" w:rsidR="00350404" w:rsidRPr="009C2934" w:rsidRDefault="00350404">
      <w:pPr>
        <w:pStyle w:val="Body"/>
        <w:spacing w:line="360" w:lineRule="auto"/>
        <w:jc w:val="both"/>
        <w:rPr>
          <w:rFonts w:eastAsia="Times New Roman" w:cs="Times New Roman"/>
          <w:sz w:val="24"/>
          <w:szCs w:val="24"/>
          <w:lang w:val="en-GB"/>
        </w:rPr>
      </w:pPr>
    </w:p>
    <w:p w14:paraId="0E6DC41F" w14:textId="77777777" w:rsidR="00350404" w:rsidRPr="009C2934" w:rsidRDefault="00341A90" w:rsidP="00F7128A">
      <w:pPr>
        <w:pStyle w:val="Body"/>
        <w:numPr>
          <w:ilvl w:val="0"/>
          <w:numId w:val="1"/>
        </w:numPr>
        <w:spacing w:line="360" w:lineRule="auto"/>
        <w:jc w:val="both"/>
        <w:rPr>
          <w:rStyle w:val="apple-converted-space"/>
          <w:sz w:val="24"/>
          <w:szCs w:val="24"/>
          <w:shd w:val="clear" w:color="auto" w:fill="FFFFFF"/>
          <w:lang w:val="en-GB"/>
        </w:rPr>
      </w:pPr>
      <w:r w:rsidRPr="009C2934">
        <w:rPr>
          <w:rStyle w:val="apple-converted-space"/>
          <w:sz w:val="24"/>
          <w:szCs w:val="24"/>
          <w:lang w:val="en-GB"/>
        </w:rPr>
        <w:t xml:space="preserve">Another pressure on freedom of speech at universities comes from the law and </w:t>
      </w:r>
      <w:r w:rsidR="0029422D" w:rsidRPr="009C2934">
        <w:rPr>
          <w:rStyle w:val="apple-converted-space"/>
          <w:sz w:val="24"/>
          <w:szCs w:val="24"/>
          <w:lang w:val="en-GB"/>
        </w:rPr>
        <w:t xml:space="preserve">wider </w:t>
      </w:r>
      <w:r w:rsidRPr="009C2934">
        <w:rPr>
          <w:rStyle w:val="apple-converted-space"/>
          <w:sz w:val="24"/>
          <w:szCs w:val="24"/>
          <w:lang w:val="en-GB"/>
        </w:rPr>
        <w:t xml:space="preserve">concept </w:t>
      </w:r>
      <w:r w:rsidR="0029422D" w:rsidRPr="009C2934">
        <w:rPr>
          <w:rStyle w:val="apple-converted-space"/>
          <w:sz w:val="24"/>
          <w:szCs w:val="24"/>
          <w:lang w:val="en-GB"/>
        </w:rPr>
        <w:t>regarding</w:t>
      </w:r>
      <w:r w:rsidRPr="009C2934">
        <w:rPr>
          <w:rStyle w:val="apple-converted-space"/>
          <w:sz w:val="24"/>
          <w:szCs w:val="24"/>
          <w:lang w:val="en-GB"/>
        </w:rPr>
        <w:t xml:space="preserve"> ‘hate speech.’ Under the UK law, so called ‘hate speech’ is criminalised in Sections 4A and 18, and Part 3 and 3A of the </w:t>
      </w:r>
      <w:r w:rsidRPr="009C2934">
        <w:rPr>
          <w:rStyle w:val="apple-converted-space"/>
          <w:sz w:val="24"/>
          <w:szCs w:val="24"/>
          <w:shd w:val="clear" w:color="auto" w:fill="FFFFFF"/>
          <w:lang w:val="en-GB"/>
        </w:rPr>
        <w:t xml:space="preserve">Public Order Act 1986.  </w:t>
      </w:r>
    </w:p>
    <w:p w14:paraId="24098B65" w14:textId="60F0EAFF" w:rsidR="00350404" w:rsidRPr="009C2934" w:rsidRDefault="00341A90" w:rsidP="00F7128A">
      <w:pPr>
        <w:pStyle w:val="Body"/>
        <w:numPr>
          <w:ilvl w:val="0"/>
          <w:numId w:val="1"/>
        </w:numPr>
        <w:spacing w:line="360" w:lineRule="auto"/>
        <w:jc w:val="both"/>
        <w:rPr>
          <w:rStyle w:val="apple-converted-space"/>
          <w:sz w:val="24"/>
          <w:szCs w:val="24"/>
          <w:lang w:val="en-GB"/>
        </w:rPr>
      </w:pPr>
      <w:r w:rsidRPr="009C2934">
        <w:rPr>
          <w:rStyle w:val="apple-converted-space"/>
          <w:sz w:val="24"/>
          <w:szCs w:val="24"/>
          <w:shd w:val="clear" w:color="auto" w:fill="FFFFFF"/>
          <w:lang w:val="en-GB"/>
        </w:rPr>
        <w:t xml:space="preserve">‘Hate speech’ results from the use of </w:t>
      </w:r>
      <w:r w:rsidRPr="009C2934">
        <w:rPr>
          <w:rStyle w:val="apple-converted-space"/>
          <w:sz w:val="24"/>
          <w:szCs w:val="24"/>
          <w:lang w:val="en-GB"/>
        </w:rPr>
        <w:t xml:space="preserve">threatening, abusive or insulting words or the displaying of written material which is threatening, abusive or insulting and by doing so, intended to cause ‘the </w:t>
      </w:r>
      <w:r w:rsidRPr="009C2934">
        <w:rPr>
          <w:rStyle w:val="apple-converted-space"/>
          <w:sz w:val="24"/>
          <w:szCs w:val="24"/>
          <w:shd w:val="clear" w:color="auto" w:fill="FFFFFF"/>
          <w:lang w:val="en-GB"/>
        </w:rPr>
        <w:t>person harassment, alarm or distress’, stir up racial hatred etc. The restraint exercised by the Act</w:t>
      </w:r>
      <w:r w:rsidR="004373CE" w:rsidRPr="009C2934">
        <w:rPr>
          <w:rStyle w:val="apple-converted-space"/>
          <w:sz w:val="24"/>
          <w:szCs w:val="24"/>
          <w:shd w:val="clear" w:color="auto" w:fill="FFFFFF"/>
          <w:lang w:val="en-GB"/>
        </w:rPr>
        <w:t xml:space="preserve"> on free speech</w:t>
      </w:r>
      <w:r w:rsidRPr="009C2934">
        <w:rPr>
          <w:rStyle w:val="apple-converted-space"/>
          <w:sz w:val="24"/>
          <w:szCs w:val="24"/>
          <w:shd w:val="clear" w:color="auto" w:fill="FFFFFF"/>
          <w:lang w:val="en-GB"/>
        </w:rPr>
        <w:t>, however, is constrained by Section 29J of the Public Order Act 1986</w:t>
      </w:r>
      <w:r w:rsidR="00995DED" w:rsidRPr="009C2934">
        <w:rPr>
          <w:rStyle w:val="apple-converted-space"/>
          <w:sz w:val="24"/>
          <w:szCs w:val="24"/>
          <w:shd w:val="clear" w:color="auto" w:fill="FFFFFF"/>
          <w:lang w:val="en-GB"/>
        </w:rPr>
        <w:t>,</w:t>
      </w:r>
      <w:r w:rsidRPr="009C2934">
        <w:rPr>
          <w:rStyle w:val="apple-converted-space"/>
          <w:sz w:val="24"/>
          <w:szCs w:val="24"/>
          <w:shd w:val="clear" w:color="auto" w:fill="FFFFFF"/>
          <w:lang w:val="en-GB"/>
        </w:rPr>
        <w:t xml:space="preserve"> which seeks to provide a protection for</w:t>
      </w:r>
      <w:r w:rsidRPr="009C2934">
        <w:rPr>
          <w:rStyle w:val="apple-converted-space"/>
          <w:sz w:val="24"/>
          <w:szCs w:val="24"/>
          <w:lang w:val="en-GB"/>
        </w:rPr>
        <w:t xml:space="preserve"> freedom of expression</w:t>
      </w:r>
      <w:r w:rsidR="00995DED" w:rsidRPr="009C2934">
        <w:rPr>
          <w:rStyle w:val="apple-converted-space"/>
          <w:sz w:val="24"/>
          <w:szCs w:val="24"/>
          <w:lang w:val="en-GB"/>
        </w:rPr>
        <w:t>, stating</w:t>
      </w:r>
      <w:r w:rsidRPr="009C2934">
        <w:rPr>
          <w:rStyle w:val="apple-converted-space"/>
          <w:sz w:val="24"/>
          <w:szCs w:val="24"/>
          <w:lang w:val="en-GB"/>
        </w:rPr>
        <w:t xml:space="preserve"> that: </w:t>
      </w:r>
    </w:p>
    <w:p w14:paraId="1D3559AA" w14:textId="77777777" w:rsidR="00350404" w:rsidRPr="009C2934" w:rsidRDefault="00341A90" w:rsidP="00902138">
      <w:pPr>
        <w:pStyle w:val="citationnew"/>
        <w:rPr>
          <w:rStyle w:val="apple-converted-space"/>
          <w:iCs/>
          <w:shd w:val="clear" w:color="auto" w:fill="FFFFFF"/>
          <w:lang w:val="en-GB"/>
        </w:rPr>
      </w:pPr>
      <w:r w:rsidRPr="009C2934">
        <w:rPr>
          <w:rStyle w:val="apple-converted-space"/>
          <w:iCs/>
          <w:lang w:val="en-GB"/>
        </w:rPr>
        <w:t xml:space="preserve">Nothing in this Part shall be read or given effect in a way which prohibits or restricts discussion, criticism or expressions of antipathy, dislike, ridicule, insult or abuse of </w:t>
      </w:r>
      <w:proofErr w:type="gramStart"/>
      <w:r w:rsidRPr="009C2934">
        <w:rPr>
          <w:rStyle w:val="apple-converted-space"/>
          <w:iCs/>
          <w:lang w:val="en-GB"/>
        </w:rPr>
        <w:t>particular religions</w:t>
      </w:r>
      <w:proofErr w:type="gramEnd"/>
      <w:r w:rsidRPr="009C2934">
        <w:rPr>
          <w:rStyle w:val="apple-converted-space"/>
          <w:iCs/>
          <w:lang w:val="en-GB"/>
        </w:rPr>
        <w:t xml:space="preserve"> or the beliefs or practices of their adherents, or of any other belief system or the beliefs or practices of its adherents, or proselytising or urging adherents of a different religion or belief system to cease practising their religion or belief system.</w:t>
      </w:r>
    </w:p>
    <w:p w14:paraId="0EFA6463" w14:textId="5F5429F9" w:rsidR="00585F4F" w:rsidRPr="009C2934" w:rsidRDefault="00341A90" w:rsidP="00F7128A">
      <w:pPr>
        <w:pStyle w:val="Body"/>
        <w:numPr>
          <w:ilvl w:val="0"/>
          <w:numId w:val="1"/>
        </w:numPr>
        <w:spacing w:line="360" w:lineRule="auto"/>
        <w:jc w:val="both"/>
        <w:rPr>
          <w:rStyle w:val="apple-converted-space"/>
          <w:sz w:val="24"/>
          <w:szCs w:val="24"/>
          <w:shd w:val="clear" w:color="auto" w:fill="FFFFFF"/>
          <w:lang w:val="en-GB"/>
        </w:rPr>
      </w:pPr>
      <w:r w:rsidRPr="009C2934">
        <w:rPr>
          <w:rStyle w:val="apple-converted-space"/>
          <w:sz w:val="24"/>
          <w:szCs w:val="24"/>
          <w:shd w:val="clear" w:color="auto" w:fill="FFFFFF"/>
          <w:lang w:val="en-GB"/>
        </w:rPr>
        <w:t>Although</w:t>
      </w:r>
      <w:r w:rsidR="008F2BA3" w:rsidRPr="009C2934">
        <w:rPr>
          <w:rStyle w:val="apple-converted-space"/>
          <w:sz w:val="24"/>
          <w:szCs w:val="24"/>
          <w:shd w:val="clear" w:color="auto" w:fill="FFFFFF"/>
          <w:lang w:val="en-GB"/>
        </w:rPr>
        <w:t xml:space="preserve"> legally</w:t>
      </w:r>
      <w:r w:rsidRPr="009C2934">
        <w:rPr>
          <w:rStyle w:val="apple-converted-space"/>
          <w:sz w:val="24"/>
          <w:szCs w:val="24"/>
          <w:shd w:val="clear" w:color="auto" w:fill="FFFFFF"/>
          <w:lang w:val="en-GB"/>
        </w:rPr>
        <w:t xml:space="preserve"> </w:t>
      </w:r>
      <w:r w:rsidRPr="009C2934">
        <w:rPr>
          <w:rStyle w:val="apple-converted-space"/>
          <w:sz w:val="24"/>
          <w:szCs w:val="24"/>
          <w:lang w:val="en-GB"/>
        </w:rPr>
        <w:t xml:space="preserve">‘hate speech’ is meant to be used narrowly in relation to any speech that fulfils the </w:t>
      </w:r>
      <w:proofErr w:type="gramStart"/>
      <w:r w:rsidRPr="009C2934">
        <w:rPr>
          <w:rStyle w:val="apple-converted-space"/>
          <w:sz w:val="24"/>
          <w:szCs w:val="24"/>
          <w:lang w:val="en-GB"/>
        </w:rPr>
        <w:t>particulars under</w:t>
      </w:r>
      <w:proofErr w:type="gramEnd"/>
      <w:r w:rsidRPr="009C2934">
        <w:rPr>
          <w:rStyle w:val="apple-converted-space"/>
          <w:sz w:val="24"/>
          <w:szCs w:val="24"/>
          <w:lang w:val="en-GB"/>
        </w:rPr>
        <w:t xml:space="preserve"> the </w:t>
      </w:r>
      <w:r w:rsidRPr="009C2934">
        <w:rPr>
          <w:rStyle w:val="apple-converted-space"/>
          <w:sz w:val="24"/>
          <w:szCs w:val="24"/>
          <w:shd w:val="clear" w:color="auto" w:fill="FFFFFF"/>
          <w:lang w:val="en-GB"/>
        </w:rPr>
        <w:t>Public Order Act 1986 after allowing for the free speech provision,</w:t>
      </w:r>
      <w:r w:rsidRPr="009C2934">
        <w:rPr>
          <w:rStyle w:val="apple-converted-space"/>
          <w:sz w:val="24"/>
          <w:szCs w:val="24"/>
          <w:lang w:val="en-GB"/>
        </w:rPr>
        <w:t xml:space="preserve"> over time, the phrase has become embedded in everyday language to describe any statement that some may find ‘offensive.’ The increasing tendency to </w:t>
      </w:r>
      <w:r w:rsidRPr="009C2934">
        <w:rPr>
          <w:rStyle w:val="apple-converted-space"/>
          <w:sz w:val="24"/>
          <w:szCs w:val="24"/>
          <w:lang w:val="en-GB"/>
        </w:rPr>
        <w:lastRenderedPageBreak/>
        <w:t xml:space="preserve">conflate anything that some find offensive with hate speech has resulted in a far greater willingness to countenance censorship. </w:t>
      </w:r>
      <w:r w:rsidRPr="009C2934">
        <w:rPr>
          <w:rStyle w:val="apple-converted-space"/>
          <w:sz w:val="24"/>
          <w:szCs w:val="24"/>
          <w:shd w:val="clear" w:color="auto" w:fill="FFFFFF"/>
          <w:lang w:val="en-GB"/>
        </w:rPr>
        <w:t xml:space="preserve"> </w:t>
      </w:r>
    </w:p>
    <w:p w14:paraId="22BD9C89" w14:textId="4EFE6616" w:rsidR="00350404" w:rsidRPr="009C2934" w:rsidRDefault="00341A90" w:rsidP="00F7128A">
      <w:pPr>
        <w:pStyle w:val="Body"/>
        <w:numPr>
          <w:ilvl w:val="0"/>
          <w:numId w:val="1"/>
        </w:numPr>
        <w:spacing w:line="360" w:lineRule="auto"/>
        <w:jc w:val="both"/>
        <w:rPr>
          <w:rStyle w:val="apple-converted-space"/>
          <w:sz w:val="24"/>
          <w:szCs w:val="24"/>
          <w:shd w:val="clear" w:color="auto" w:fill="FFFFFF"/>
          <w:lang w:val="en-GB"/>
        </w:rPr>
      </w:pPr>
      <w:r w:rsidRPr="009C2934">
        <w:rPr>
          <w:rStyle w:val="apple-converted-space"/>
          <w:sz w:val="24"/>
          <w:szCs w:val="24"/>
          <w:shd w:val="clear" w:color="auto" w:fill="FFFFFF"/>
          <w:lang w:val="en-GB"/>
        </w:rPr>
        <w:t xml:space="preserve">In this regard one immediately thinks of the recent cases of </w:t>
      </w:r>
      <w:r w:rsidRPr="009C2934">
        <w:rPr>
          <w:rStyle w:val="apple-converted-space"/>
          <w:sz w:val="24"/>
          <w:szCs w:val="24"/>
          <w:lang w:val="en-GB"/>
        </w:rPr>
        <w:t>Christian student groups not being able to attend events</w:t>
      </w:r>
      <w:r w:rsidR="00852C6B" w:rsidRPr="009C2934">
        <w:rPr>
          <w:rStyle w:val="apple-converted-space"/>
          <w:sz w:val="24"/>
          <w:szCs w:val="24"/>
          <w:lang w:val="en-GB"/>
        </w:rPr>
        <w:t>, such</w:t>
      </w:r>
      <w:r w:rsidRPr="009C2934">
        <w:rPr>
          <w:rStyle w:val="apple-converted-space"/>
          <w:sz w:val="24"/>
          <w:szCs w:val="24"/>
          <w:lang w:val="en-GB"/>
        </w:rPr>
        <w:t xml:space="preserve"> as the Christian Union that was banned by Balliol College, Oxford from</w:t>
      </w:r>
      <w:r w:rsidR="00852C6B" w:rsidRPr="009C2934">
        <w:rPr>
          <w:rStyle w:val="apple-converted-space"/>
          <w:sz w:val="24"/>
          <w:szCs w:val="24"/>
          <w:lang w:val="en-GB"/>
        </w:rPr>
        <w:t xml:space="preserve"> being part of </w:t>
      </w:r>
      <w:r w:rsidRPr="009C2934">
        <w:rPr>
          <w:rStyle w:val="apple-converted-space"/>
          <w:sz w:val="24"/>
          <w:szCs w:val="24"/>
          <w:lang w:val="en-GB"/>
        </w:rPr>
        <w:t>the freshers’ fair.</w:t>
      </w:r>
      <w:r w:rsidRPr="009C2934">
        <w:rPr>
          <w:rStyle w:val="apple-converted-space"/>
          <w:sz w:val="24"/>
          <w:szCs w:val="24"/>
          <w:vertAlign w:val="superscript"/>
          <w:lang w:val="en-GB"/>
        </w:rPr>
        <w:footnoteReference w:id="15"/>
      </w:r>
      <w:r w:rsidR="00D65A20" w:rsidRPr="009C2934">
        <w:rPr>
          <w:rStyle w:val="apple-converted-space"/>
          <w:sz w:val="24"/>
          <w:szCs w:val="24"/>
          <w:lang w:val="en-GB"/>
        </w:rPr>
        <w:t xml:space="preserve">  </w:t>
      </w:r>
      <w:r w:rsidR="00585F4F" w:rsidRPr="009C2934">
        <w:rPr>
          <w:rFonts w:cs="Times New Roman"/>
          <w:color w:val="000000" w:themeColor="text1"/>
          <w:sz w:val="24"/>
          <w:szCs w:val="24"/>
        </w:rPr>
        <w:t>Another example</w:t>
      </w:r>
      <w:r w:rsidR="00D65A20" w:rsidRPr="009C2934">
        <w:rPr>
          <w:rFonts w:cs="Times New Roman"/>
          <w:color w:val="000000" w:themeColor="text1"/>
          <w:sz w:val="24"/>
          <w:szCs w:val="24"/>
        </w:rPr>
        <w:t>, the University of Strathclyde Students’ Association banned pro-life students from setting up an official group.</w:t>
      </w:r>
      <w:r w:rsidR="00D65A20" w:rsidRPr="009C2934">
        <w:rPr>
          <w:rStyle w:val="FootnoteReference"/>
          <w:rFonts w:cs="Times New Roman"/>
          <w:color w:val="000000" w:themeColor="text1"/>
          <w:sz w:val="24"/>
          <w:szCs w:val="24"/>
        </w:rPr>
        <w:footnoteReference w:id="16"/>
      </w:r>
      <w:r w:rsidR="00D65A20" w:rsidRPr="009C2934">
        <w:rPr>
          <w:rStyle w:val="apple-converted-space"/>
          <w:sz w:val="24"/>
          <w:szCs w:val="24"/>
          <w:lang w:val="en-GB"/>
        </w:rPr>
        <w:t xml:space="preserve"> The decision meant that the group </w:t>
      </w:r>
      <w:r w:rsidR="00421EC1" w:rsidRPr="009C2934">
        <w:rPr>
          <w:rStyle w:val="apple-converted-space"/>
          <w:sz w:val="24"/>
          <w:szCs w:val="24"/>
          <w:lang w:val="en-GB"/>
        </w:rPr>
        <w:t xml:space="preserve">could </w:t>
      </w:r>
      <w:r w:rsidR="00D65A20" w:rsidRPr="009C2934">
        <w:rPr>
          <w:rStyle w:val="apple-converted-space"/>
          <w:sz w:val="24"/>
          <w:szCs w:val="24"/>
          <w:lang w:val="en-GB"/>
        </w:rPr>
        <w:t xml:space="preserve">not receive any funding and their events would not be promoted on campus. </w:t>
      </w:r>
      <w:r w:rsidRPr="009C2934">
        <w:rPr>
          <w:rStyle w:val="apple-converted-space"/>
          <w:sz w:val="24"/>
          <w:szCs w:val="24"/>
          <w:lang w:val="en-GB"/>
        </w:rPr>
        <w:t xml:space="preserve"> </w:t>
      </w:r>
      <w:r w:rsidRPr="009C2934">
        <w:rPr>
          <w:rStyle w:val="apple-converted-space"/>
          <w:sz w:val="24"/>
          <w:szCs w:val="24"/>
          <w:shd w:val="clear" w:color="auto" w:fill="FFFFFF"/>
          <w:lang w:val="en-GB"/>
        </w:rPr>
        <w:t xml:space="preserve">In another case, a Christian student, Felix </w:t>
      </w:r>
      <w:proofErr w:type="spellStart"/>
      <w:r w:rsidRPr="009C2934">
        <w:rPr>
          <w:rStyle w:val="apple-converted-space"/>
          <w:sz w:val="24"/>
          <w:szCs w:val="24"/>
          <w:shd w:val="clear" w:color="auto" w:fill="FFFFFF"/>
          <w:lang w:val="en-GB"/>
        </w:rPr>
        <w:t>Ngole</w:t>
      </w:r>
      <w:proofErr w:type="spellEnd"/>
      <w:r w:rsidRPr="009C2934">
        <w:rPr>
          <w:rStyle w:val="apple-converted-space"/>
          <w:sz w:val="24"/>
          <w:szCs w:val="24"/>
          <w:shd w:val="clear" w:color="auto" w:fill="FFFFFF"/>
          <w:lang w:val="en-GB"/>
        </w:rPr>
        <w:t>, was investigated by his university and ultimately removed from his course after in a Facebook conversation he said that ‘same sex marriage is a sin whether we like it or not. It is God’s words and man’s sentiments would not change His words.’</w:t>
      </w:r>
      <w:r w:rsidRPr="009C2934">
        <w:rPr>
          <w:rStyle w:val="apple-converted-space"/>
          <w:sz w:val="24"/>
          <w:szCs w:val="24"/>
          <w:shd w:val="clear" w:color="auto" w:fill="FFFFFF"/>
          <w:vertAlign w:val="superscript"/>
          <w:lang w:val="en-GB"/>
        </w:rPr>
        <w:footnoteReference w:id="17"/>
      </w:r>
      <w:r w:rsidRPr="009C2934">
        <w:rPr>
          <w:rStyle w:val="apple-converted-space"/>
          <w:sz w:val="24"/>
          <w:szCs w:val="24"/>
          <w:shd w:val="clear" w:color="auto" w:fill="FFFFFF"/>
          <w:lang w:val="en-GB"/>
        </w:rPr>
        <w:t xml:space="preserve"> </w:t>
      </w:r>
      <w:r w:rsidR="00B751E9" w:rsidRPr="009C2934">
        <w:rPr>
          <w:rStyle w:val="apple-converted-space"/>
          <w:sz w:val="24"/>
          <w:szCs w:val="24"/>
          <w:shd w:val="clear" w:color="auto" w:fill="FFFFFF"/>
          <w:lang w:val="en-GB"/>
        </w:rPr>
        <w:t>As it is clear from the research conducted by Spiked</w:t>
      </w:r>
      <w:r w:rsidR="00B751E9" w:rsidRPr="009C2934">
        <w:rPr>
          <w:rStyle w:val="FootnoteReference"/>
          <w:sz w:val="24"/>
          <w:szCs w:val="24"/>
          <w:shd w:val="clear" w:color="auto" w:fill="FFFFFF"/>
          <w:lang w:val="en-GB"/>
        </w:rPr>
        <w:footnoteReference w:id="18"/>
      </w:r>
      <w:r w:rsidR="00B751E9" w:rsidRPr="009C2934">
        <w:rPr>
          <w:rStyle w:val="apple-converted-space"/>
          <w:sz w:val="24"/>
          <w:szCs w:val="24"/>
          <w:shd w:val="clear" w:color="auto" w:fill="FFFFFF"/>
          <w:lang w:val="en-GB"/>
        </w:rPr>
        <w:t xml:space="preserve">, the above-mentioned cases are not isolated cases but a pattern of excessive restriction of freedom of speech is visible throughout </w:t>
      </w:r>
      <w:r w:rsidR="00AE3BBF" w:rsidRPr="009C2934">
        <w:rPr>
          <w:rStyle w:val="apple-converted-space"/>
          <w:sz w:val="24"/>
          <w:szCs w:val="24"/>
          <w:shd w:val="clear" w:color="auto" w:fill="FFFFFF"/>
          <w:lang w:val="en-GB"/>
        </w:rPr>
        <w:t xml:space="preserve">a significant number </w:t>
      </w:r>
      <w:r w:rsidR="0037232E" w:rsidRPr="009C2934">
        <w:rPr>
          <w:rStyle w:val="apple-converted-space"/>
          <w:sz w:val="24"/>
          <w:szCs w:val="24"/>
          <w:shd w:val="clear" w:color="auto" w:fill="FFFFFF"/>
          <w:lang w:val="en-GB"/>
        </w:rPr>
        <w:t xml:space="preserve">of the UK universities. </w:t>
      </w:r>
    </w:p>
    <w:p w14:paraId="0546FE25" w14:textId="1F94F44F" w:rsidR="001410CC" w:rsidRPr="009C2934" w:rsidRDefault="00341A90" w:rsidP="00F7128A">
      <w:pPr>
        <w:pStyle w:val="Body"/>
        <w:numPr>
          <w:ilvl w:val="0"/>
          <w:numId w:val="1"/>
        </w:numPr>
        <w:spacing w:line="360" w:lineRule="auto"/>
        <w:jc w:val="both"/>
        <w:rPr>
          <w:rStyle w:val="apple-converted-space"/>
          <w:sz w:val="24"/>
          <w:szCs w:val="24"/>
          <w:lang w:val="en-GB"/>
        </w:rPr>
      </w:pPr>
      <w:r w:rsidRPr="009C2934">
        <w:rPr>
          <w:rStyle w:val="apple-converted-space"/>
          <w:sz w:val="24"/>
          <w:szCs w:val="24"/>
          <w:shd w:val="clear" w:color="auto" w:fill="FFFFFF"/>
          <w:lang w:val="en-GB"/>
        </w:rPr>
        <w:t xml:space="preserve">Furthermore, some universities </w:t>
      </w:r>
      <w:r w:rsidR="001123D7" w:rsidRPr="009C2934">
        <w:rPr>
          <w:rStyle w:val="apple-converted-space"/>
          <w:sz w:val="24"/>
          <w:szCs w:val="24"/>
          <w:shd w:val="clear" w:color="auto" w:fill="FFFFFF"/>
          <w:lang w:val="en-GB"/>
        </w:rPr>
        <w:t xml:space="preserve">have </w:t>
      </w:r>
      <w:r w:rsidRPr="009C2934">
        <w:rPr>
          <w:rStyle w:val="apple-converted-space"/>
          <w:sz w:val="24"/>
          <w:szCs w:val="24"/>
          <w:shd w:val="clear" w:color="auto" w:fill="FFFFFF"/>
          <w:lang w:val="en-GB"/>
        </w:rPr>
        <w:t>established so-called ‘safe spaces’ and even hired ‘safe space marshals’ to ‘patrol events and ensure that speakers do not offend audiences with their views.’</w:t>
      </w:r>
      <w:r w:rsidRPr="009C2934">
        <w:rPr>
          <w:rStyle w:val="apple-converted-space"/>
          <w:sz w:val="24"/>
          <w:szCs w:val="24"/>
          <w:shd w:val="clear" w:color="auto" w:fill="FFFFFF"/>
          <w:vertAlign w:val="superscript"/>
          <w:lang w:val="en-GB"/>
        </w:rPr>
        <w:footnoteReference w:id="19"/>
      </w:r>
      <w:r w:rsidRPr="009C2934">
        <w:rPr>
          <w:rStyle w:val="apple-converted-space"/>
          <w:sz w:val="24"/>
          <w:szCs w:val="24"/>
          <w:shd w:val="clear" w:color="auto" w:fill="FFFFFF"/>
          <w:lang w:val="en-GB"/>
        </w:rPr>
        <w:t xml:space="preserve"> It was reported that such ‘safe space marshals’ monitored a talk by Jacob Rees-</w:t>
      </w:r>
      <w:proofErr w:type="spellStart"/>
      <w:r w:rsidRPr="009C2934">
        <w:rPr>
          <w:rStyle w:val="apple-converted-space"/>
          <w:sz w:val="24"/>
          <w:szCs w:val="24"/>
          <w:shd w:val="clear" w:color="auto" w:fill="FFFFFF"/>
          <w:lang w:val="en-GB"/>
        </w:rPr>
        <w:t>Mogg</w:t>
      </w:r>
      <w:proofErr w:type="spellEnd"/>
      <w:r w:rsidRPr="009C2934">
        <w:rPr>
          <w:rStyle w:val="apple-converted-space"/>
          <w:sz w:val="24"/>
          <w:szCs w:val="24"/>
          <w:shd w:val="clear" w:color="auto" w:fill="FFFFFF"/>
          <w:lang w:val="en-GB"/>
        </w:rPr>
        <w:t>, an MP known of expressing his traditional Christian values.</w:t>
      </w:r>
      <w:r w:rsidRPr="009C2934">
        <w:rPr>
          <w:rStyle w:val="apple-converted-space"/>
          <w:sz w:val="24"/>
          <w:szCs w:val="24"/>
          <w:shd w:val="clear" w:color="auto" w:fill="FFFFFF"/>
          <w:vertAlign w:val="superscript"/>
          <w:lang w:val="en-GB"/>
        </w:rPr>
        <w:footnoteReference w:id="20"/>
      </w:r>
      <w:r w:rsidRPr="009C2934">
        <w:rPr>
          <w:rStyle w:val="apple-converted-space"/>
          <w:i/>
          <w:iCs/>
          <w:sz w:val="24"/>
          <w:szCs w:val="24"/>
          <w:shd w:val="clear" w:color="auto" w:fill="FFFFFF"/>
          <w:lang w:val="en-GB"/>
        </w:rPr>
        <w:t xml:space="preserve"> </w:t>
      </w:r>
    </w:p>
    <w:p w14:paraId="5F2AFC13" w14:textId="09EDDD14" w:rsidR="00350404" w:rsidRPr="009C2934" w:rsidRDefault="00341A90" w:rsidP="00F7128A">
      <w:pPr>
        <w:pStyle w:val="Body"/>
        <w:numPr>
          <w:ilvl w:val="0"/>
          <w:numId w:val="1"/>
        </w:numPr>
        <w:spacing w:line="360" w:lineRule="auto"/>
        <w:jc w:val="both"/>
        <w:rPr>
          <w:rStyle w:val="apple-converted-space"/>
          <w:sz w:val="24"/>
          <w:szCs w:val="24"/>
          <w:lang w:val="en-GB"/>
        </w:rPr>
      </w:pPr>
      <w:r w:rsidRPr="009C2934">
        <w:rPr>
          <w:rStyle w:val="apple-converted-space"/>
          <w:sz w:val="24"/>
          <w:szCs w:val="24"/>
          <w:lang w:val="en-GB"/>
        </w:rPr>
        <w:t>The above-discussed issues raise concerns about the state of freedom of speech</w:t>
      </w:r>
      <w:r w:rsidR="00852C6B" w:rsidRPr="009C2934">
        <w:rPr>
          <w:rStyle w:val="apple-converted-space"/>
          <w:sz w:val="24"/>
          <w:szCs w:val="24"/>
          <w:lang w:val="en-GB"/>
        </w:rPr>
        <w:t>,</w:t>
      </w:r>
      <w:r w:rsidRPr="009C2934">
        <w:rPr>
          <w:rStyle w:val="apple-converted-space"/>
          <w:sz w:val="24"/>
          <w:szCs w:val="24"/>
          <w:lang w:val="en-GB"/>
        </w:rPr>
        <w:t xml:space="preserve"> and associated rights, for example, of freedom of religion or belief and freedom of association or assembly</w:t>
      </w:r>
      <w:r w:rsidR="00852C6B" w:rsidRPr="009C2934">
        <w:rPr>
          <w:rStyle w:val="apple-converted-space"/>
          <w:sz w:val="24"/>
          <w:szCs w:val="24"/>
          <w:lang w:val="en-GB"/>
        </w:rPr>
        <w:t>,</w:t>
      </w:r>
      <w:r w:rsidRPr="009C2934">
        <w:rPr>
          <w:rStyle w:val="apple-converted-space"/>
          <w:sz w:val="24"/>
          <w:szCs w:val="24"/>
          <w:lang w:val="en-GB"/>
        </w:rPr>
        <w:t xml:space="preserve"> at UK universities. </w:t>
      </w:r>
    </w:p>
    <w:p w14:paraId="0F15499C" w14:textId="434FA585" w:rsidR="00A93485" w:rsidRPr="009C2934" w:rsidRDefault="00E5539F" w:rsidP="00F7128A">
      <w:pPr>
        <w:pStyle w:val="Body"/>
        <w:numPr>
          <w:ilvl w:val="0"/>
          <w:numId w:val="1"/>
        </w:numPr>
        <w:spacing w:line="360" w:lineRule="auto"/>
        <w:jc w:val="both"/>
        <w:rPr>
          <w:rStyle w:val="apple-converted-space"/>
          <w:sz w:val="24"/>
          <w:szCs w:val="24"/>
          <w:lang w:val="en-GB"/>
        </w:rPr>
      </w:pPr>
      <w:bookmarkStart w:id="2" w:name="_Hlk501049961"/>
      <w:r w:rsidRPr="009C2934">
        <w:rPr>
          <w:rStyle w:val="apple-converted-space"/>
          <w:sz w:val="24"/>
          <w:szCs w:val="24"/>
          <w:lang w:val="en-GB"/>
        </w:rPr>
        <w:lastRenderedPageBreak/>
        <w:t xml:space="preserve">The UK </w:t>
      </w:r>
      <w:r w:rsidR="001410CC" w:rsidRPr="009C2934">
        <w:rPr>
          <w:rStyle w:val="apple-converted-space"/>
          <w:sz w:val="24"/>
          <w:szCs w:val="24"/>
          <w:lang w:val="en-GB"/>
        </w:rPr>
        <w:t xml:space="preserve">government </w:t>
      </w:r>
      <w:r w:rsidRPr="009C2934">
        <w:rPr>
          <w:rStyle w:val="apple-converted-space"/>
          <w:sz w:val="24"/>
          <w:szCs w:val="24"/>
          <w:lang w:val="en-GB"/>
        </w:rPr>
        <w:t xml:space="preserve">must </w:t>
      </w:r>
      <w:r w:rsidR="00A93485" w:rsidRPr="009C2934">
        <w:rPr>
          <w:rStyle w:val="apple-converted-space"/>
          <w:sz w:val="24"/>
          <w:szCs w:val="24"/>
          <w:lang w:val="en-GB"/>
        </w:rPr>
        <w:t xml:space="preserve">promote free speech in line with the </w:t>
      </w:r>
      <w:r w:rsidRPr="009C2934">
        <w:rPr>
          <w:rStyle w:val="apple-converted-space"/>
          <w:sz w:val="24"/>
          <w:szCs w:val="24"/>
          <w:lang w:val="en-GB"/>
        </w:rPr>
        <w:t>Article 19 of the ICCPR and ensure that the right is not excessively limited.</w:t>
      </w:r>
      <w:r w:rsidR="001410CC" w:rsidRPr="009C2934">
        <w:rPr>
          <w:rStyle w:val="apple-converted-space"/>
          <w:sz w:val="24"/>
          <w:szCs w:val="24"/>
          <w:lang w:val="en-GB"/>
        </w:rPr>
        <w:t xml:space="preserve"> </w:t>
      </w:r>
      <w:r w:rsidRPr="009C2934">
        <w:rPr>
          <w:rStyle w:val="apple-converted-space"/>
          <w:sz w:val="24"/>
          <w:szCs w:val="24"/>
          <w:lang w:val="en-GB"/>
        </w:rPr>
        <w:t xml:space="preserve"> </w:t>
      </w:r>
      <w:r w:rsidR="001410CC" w:rsidRPr="009C2934">
        <w:rPr>
          <w:rStyle w:val="apple-converted-space"/>
          <w:sz w:val="24"/>
          <w:szCs w:val="24"/>
          <w:lang w:val="en-GB"/>
        </w:rPr>
        <w:t xml:space="preserve">The UK government must ensure that universities are provided with adequate guidelines on how to approach the issue of ‘hate speech’ and assist them in upholding freedom of speech. The UK government should also ensure that there is an adequate review mechanism to ensure that any excessive limitations of the right to freedom of speech are scrutinised and addressed expeditiously.  </w:t>
      </w:r>
    </w:p>
    <w:bookmarkEnd w:id="2"/>
    <w:p w14:paraId="3EB59DF2" w14:textId="77777777" w:rsidR="00350404" w:rsidRPr="009C2934" w:rsidRDefault="00341A90">
      <w:pPr>
        <w:pStyle w:val="Body"/>
        <w:spacing w:line="360" w:lineRule="auto"/>
        <w:jc w:val="both"/>
        <w:rPr>
          <w:rStyle w:val="apple-converted-space"/>
          <w:b/>
          <w:bCs/>
          <w:i/>
          <w:iCs/>
          <w:sz w:val="24"/>
          <w:szCs w:val="24"/>
          <w:lang w:val="en-GB"/>
        </w:rPr>
      </w:pPr>
      <w:r w:rsidRPr="009C2934">
        <w:rPr>
          <w:rStyle w:val="apple-converted-space"/>
          <w:b/>
          <w:bCs/>
          <w:i/>
          <w:iCs/>
          <w:sz w:val="24"/>
          <w:szCs w:val="24"/>
          <w:lang w:val="en-GB"/>
        </w:rPr>
        <w:t xml:space="preserve">Conclusions </w:t>
      </w:r>
    </w:p>
    <w:p w14:paraId="315FCA84" w14:textId="6BBA60A9" w:rsidR="000D6643" w:rsidRPr="009C2934" w:rsidRDefault="00341A90" w:rsidP="00F7128A">
      <w:pPr>
        <w:pStyle w:val="Body"/>
        <w:numPr>
          <w:ilvl w:val="0"/>
          <w:numId w:val="1"/>
        </w:numPr>
        <w:spacing w:line="360" w:lineRule="auto"/>
        <w:jc w:val="both"/>
        <w:rPr>
          <w:rStyle w:val="apple-converted-space"/>
          <w:rFonts w:eastAsia="Times New Roman" w:cs="Times New Roman"/>
          <w:sz w:val="24"/>
          <w:szCs w:val="24"/>
          <w:lang w:val="en-GB"/>
        </w:rPr>
      </w:pPr>
      <w:r w:rsidRPr="009C2934">
        <w:rPr>
          <w:rStyle w:val="apple-converted-space"/>
          <w:sz w:val="24"/>
          <w:szCs w:val="24"/>
          <w:lang w:val="en-GB"/>
        </w:rPr>
        <w:t>The Prevent duty and ‘hate crime’ legislation</w:t>
      </w:r>
      <w:r w:rsidR="00B6079F" w:rsidRPr="009C2934">
        <w:rPr>
          <w:rStyle w:val="apple-converted-space"/>
          <w:sz w:val="24"/>
          <w:szCs w:val="24"/>
          <w:lang w:val="en-GB"/>
        </w:rPr>
        <w:t xml:space="preserve"> -</w:t>
      </w:r>
      <w:r w:rsidRPr="009C2934">
        <w:rPr>
          <w:rStyle w:val="apple-converted-space"/>
          <w:sz w:val="24"/>
          <w:szCs w:val="24"/>
          <w:lang w:val="en-GB"/>
        </w:rPr>
        <w:t xml:space="preserve"> particularly the way in which it has informed a conflation of the criminal offence and the common misunderstandings of hate speech as any speech that may be offensive or not mainstream - ha</w:t>
      </w:r>
      <w:r w:rsidR="00852C6B" w:rsidRPr="009C2934">
        <w:rPr>
          <w:rStyle w:val="apple-converted-space"/>
          <w:sz w:val="24"/>
          <w:szCs w:val="24"/>
          <w:lang w:val="en-GB"/>
        </w:rPr>
        <w:t>ve</w:t>
      </w:r>
      <w:r w:rsidRPr="009C2934">
        <w:rPr>
          <w:rStyle w:val="apple-converted-space"/>
          <w:sz w:val="24"/>
          <w:szCs w:val="24"/>
          <w:lang w:val="en-GB"/>
        </w:rPr>
        <w:t xml:space="preserve"> put a real strain on the right to freedom of speech in the UK in general. However, the right to freedom of speech at universities has suffered excessively. As the research prepared by Spiked makes clear (some of the results are presented in Appendix B), the policies introduced by many universities and or student unions have little if no regard </w:t>
      </w:r>
      <w:r w:rsidR="003A019A" w:rsidRPr="009C2934">
        <w:rPr>
          <w:rStyle w:val="apple-converted-space"/>
          <w:sz w:val="24"/>
          <w:szCs w:val="24"/>
          <w:lang w:val="en-GB"/>
        </w:rPr>
        <w:t xml:space="preserve">for </w:t>
      </w:r>
      <w:r w:rsidRPr="009C2934">
        <w:rPr>
          <w:rStyle w:val="apple-converted-space"/>
          <w:sz w:val="24"/>
          <w:szCs w:val="24"/>
          <w:lang w:val="en-GB"/>
        </w:rPr>
        <w:t>the need to protect of freedom of expression as defined by the Human Rights Act 1998. The restrictions are excessive and disproportionate to the aim sought, resulting in freedom of speech becoming a privilege of a few rather than a right of all.</w:t>
      </w:r>
      <w:r w:rsidR="00A93485" w:rsidRPr="009C2934">
        <w:rPr>
          <w:rStyle w:val="apple-converted-space"/>
          <w:sz w:val="24"/>
          <w:szCs w:val="24"/>
          <w:lang w:val="en-GB"/>
        </w:rPr>
        <w:t xml:space="preserve"> </w:t>
      </w:r>
    </w:p>
    <w:p w14:paraId="376F52B7" w14:textId="3AF05D02" w:rsidR="00350404" w:rsidRPr="009C2934" w:rsidRDefault="000D6643" w:rsidP="00F7128A">
      <w:pPr>
        <w:pStyle w:val="Body"/>
        <w:numPr>
          <w:ilvl w:val="0"/>
          <w:numId w:val="1"/>
        </w:numPr>
        <w:spacing w:line="360" w:lineRule="auto"/>
        <w:jc w:val="both"/>
        <w:rPr>
          <w:rStyle w:val="apple-converted-space"/>
          <w:rFonts w:eastAsia="Times New Roman" w:cs="Times New Roman"/>
          <w:sz w:val="24"/>
          <w:szCs w:val="24"/>
          <w:lang w:val="en-GB"/>
        </w:rPr>
      </w:pPr>
      <w:r w:rsidRPr="009C2934">
        <w:rPr>
          <w:rStyle w:val="apple-converted-space"/>
          <w:sz w:val="24"/>
          <w:szCs w:val="24"/>
          <w:lang w:val="en-GB"/>
        </w:rPr>
        <w:t xml:space="preserve">The above explained limitations, have an adverse effect on young people in </w:t>
      </w:r>
      <w:r w:rsidR="003F6D2B" w:rsidRPr="009C2934">
        <w:rPr>
          <w:rStyle w:val="apple-converted-space"/>
          <w:sz w:val="24"/>
          <w:szCs w:val="24"/>
          <w:lang w:val="en-GB"/>
        </w:rPr>
        <w:t xml:space="preserve">enjoying their right to opinion and expression enshrined in Article 19 of the ICCPR. </w:t>
      </w:r>
      <w:r w:rsidR="003B6C09" w:rsidRPr="009C2934">
        <w:rPr>
          <w:rStyle w:val="apple-converted-space"/>
          <w:sz w:val="24"/>
          <w:szCs w:val="24"/>
          <w:lang w:val="en-GB"/>
        </w:rPr>
        <w:t xml:space="preserve">The UK must ensure that the right is adequately protected and guaranteed for all, especially at universities. </w:t>
      </w:r>
    </w:p>
    <w:p w14:paraId="7E48FDDD" w14:textId="1C62A621" w:rsidR="00F834F4" w:rsidRPr="009C2934" w:rsidRDefault="00F834F4" w:rsidP="00F834F4">
      <w:pPr>
        <w:pStyle w:val="BodyA"/>
        <w:numPr>
          <w:ilvl w:val="0"/>
          <w:numId w:val="1"/>
        </w:numPr>
        <w:spacing w:after="240" w:line="360" w:lineRule="auto"/>
        <w:jc w:val="both"/>
        <w:rPr>
          <w:rStyle w:val="apple-converted-space"/>
          <w:sz w:val="24"/>
          <w:szCs w:val="24"/>
          <w:lang w:val="en-GB"/>
        </w:rPr>
      </w:pPr>
      <w:r w:rsidRPr="009C2934">
        <w:rPr>
          <w:rStyle w:val="apple-converted-space"/>
          <w:sz w:val="24"/>
          <w:szCs w:val="24"/>
          <w:lang w:val="en-GB"/>
        </w:rPr>
        <w:t xml:space="preserve">The UK government must take affirmative steps to ensure that it meets its international obligations on the protection of freedom of speech. The UK government should amend its definition of ‘extremism’, and at minimum, ensure that the definition is narrower as per the judgment of </w:t>
      </w:r>
      <w:proofErr w:type="spellStart"/>
      <w:r w:rsidRPr="009C2934">
        <w:rPr>
          <w:rStyle w:val="apple-converted-space"/>
          <w:sz w:val="24"/>
          <w:szCs w:val="24"/>
          <w:shd w:val="clear" w:color="auto" w:fill="FFFFFF"/>
          <w:lang w:val="en-GB"/>
        </w:rPr>
        <w:t>Ouseley</w:t>
      </w:r>
      <w:proofErr w:type="spellEnd"/>
      <w:r w:rsidRPr="009C2934">
        <w:rPr>
          <w:rStyle w:val="apple-converted-space"/>
          <w:sz w:val="24"/>
          <w:szCs w:val="24"/>
          <w:shd w:val="clear" w:color="auto" w:fill="FFFFFF"/>
          <w:lang w:val="en-GB"/>
        </w:rPr>
        <w:t xml:space="preserve"> J as explained earlier. Furthermore, the UK government must ensure that </w:t>
      </w:r>
      <w:r w:rsidR="00071260" w:rsidRPr="009C2934">
        <w:rPr>
          <w:rStyle w:val="apple-converted-space"/>
          <w:sz w:val="24"/>
          <w:szCs w:val="24"/>
          <w:shd w:val="clear" w:color="auto" w:fill="FFFFFF"/>
          <w:lang w:val="en-GB"/>
        </w:rPr>
        <w:t>educational institutions</w:t>
      </w:r>
      <w:r w:rsidR="003465CE" w:rsidRPr="009C2934">
        <w:rPr>
          <w:rStyle w:val="apple-converted-space"/>
          <w:sz w:val="24"/>
          <w:szCs w:val="24"/>
          <w:shd w:val="clear" w:color="auto" w:fill="FFFFFF"/>
          <w:lang w:val="en-GB"/>
        </w:rPr>
        <w:t xml:space="preserve">, including student unions, </w:t>
      </w:r>
      <w:r w:rsidR="00071260" w:rsidRPr="009C2934">
        <w:rPr>
          <w:rStyle w:val="apple-converted-space"/>
          <w:sz w:val="24"/>
          <w:szCs w:val="24"/>
          <w:shd w:val="clear" w:color="auto" w:fill="FFFFFF"/>
          <w:lang w:val="en-GB"/>
        </w:rPr>
        <w:t>are adequately guided in their obligations to uphold freedom of speech and assist them in balancing their approach to countering ‘hate crime.’</w:t>
      </w:r>
    </w:p>
    <w:p w14:paraId="322CDDE2" w14:textId="77777777" w:rsidR="00F834F4" w:rsidRPr="009C2934" w:rsidRDefault="00F834F4" w:rsidP="00117230">
      <w:pPr>
        <w:pStyle w:val="Body"/>
        <w:spacing w:line="360" w:lineRule="auto"/>
        <w:ind w:left="720"/>
        <w:jc w:val="both"/>
        <w:rPr>
          <w:rFonts w:eastAsia="Times New Roman" w:cs="Times New Roman"/>
          <w:sz w:val="24"/>
          <w:szCs w:val="24"/>
          <w:lang w:val="en-GB"/>
        </w:rPr>
      </w:pPr>
    </w:p>
    <w:p w14:paraId="30548600" w14:textId="77777777" w:rsidR="005A3B1F" w:rsidRPr="009C2934" w:rsidRDefault="005A3B1F" w:rsidP="00D65A20">
      <w:pPr>
        <w:pStyle w:val="NoSpacing"/>
        <w:rPr>
          <w:rFonts w:ascii="Calibri" w:hAnsi="Calibri"/>
          <w:lang w:val="en-GB"/>
        </w:rPr>
      </w:pPr>
    </w:p>
    <w:p w14:paraId="44C4F652" w14:textId="4A6C1AFF" w:rsidR="009E4DBD" w:rsidRPr="009C2934" w:rsidRDefault="009E4DBD" w:rsidP="00D65A20">
      <w:pPr>
        <w:pStyle w:val="NoSpacing"/>
        <w:rPr>
          <w:rFonts w:ascii="Calibri" w:hAnsi="Calibri"/>
          <w:lang w:val="en-GB"/>
        </w:rPr>
      </w:pPr>
      <w:r w:rsidRPr="009C2934">
        <w:rPr>
          <w:rFonts w:ascii="Calibri" w:hAnsi="Calibri"/>
          <w:lang w:val="en-GB"/>
        </w:rPr>
        <w:t>CARE Public Policy Team</w:t>
      </w:r>
    </w:p>
    <w:p w14:paraId="532A7856" w14:textId="77777777" w:rsidR="009E4DBD" w:rsidRPr="009C2934" w:rsidRDefault="009E4DBD" w:rsidP="00D65A20">
      <w:pPr>
        <w:pStyle w:val="NoSpacing"/>
        <w:rPr>
          <w:rFonts w:ascii="Calibri" w:hAnsi="Calibri"/>
          <w:lang w:val="en-GB"/>
        </w:rPr>
      </w:pPr>
      <w:r w:rsidRPr="009C2934">
        <w:rPr>
          <w:rFonts w:ascii="Calibri" w:hAnsi="Calibri"/>
          <w:lang w:val="en-GB"/>
        </w:rPr>
        <w:t>53 Romney Street</w:t>
      </w:r>
    </w:p>
    <w:p w14:paraId="1F575F33" w14:textId="77777777" w:rsidR="009E4DBD" w:rsidRPr="009C2934" w:rsidRDefault="009E4DBD" w:rsidP="00D65A20">
      <w:pPr>
        <w:pStyle w:val="NoSpacing"/>
        <w:rPr>
          <w:rFonts w:ascii="Calibri" w:hAnsi="Calibri"/>
          <w:lang w:val="en-GB"/>
        </w:rPr>
      </w:pPr>
      <w:r w:rsidRPr="009C2934">
        <w:rPr>
          <w:rFonts w:ascii="Calibri" w:hAnsi="Calibri"/>
          <w:lang w:val="en-GB"/>
        </w:rPr>
        <w:t>London</w:t>
      </w:r>
    </w:p>
    <w:p w14:paraId="75EBE6D7" w14:textId="77777777" w:rsidR="009E4DBD" w:rsidRPr="009C2934" w:rsidRDefault="009E4DBD" w:rsidP="00D65A20">
      <w:pPr>
        <w:pStyle w:val="NoSpacing"/>
        <w:rPr>
          <w:rFonts w:ascii="Calibri" w:hAnsi="Calibri"/>
          <w:lang w:val="en-GB"/>
        </w:rPr>
      </w:pPr>
      <w:r w:rsidRPr="009C2934">
        <w:rPr>
          <w:rFonts w:ascii="Calibri" w:hAnsi="Calibri"/>
          <w:lang w:val="en-GB"/>
        </w:rPr>
        <w:t>SW1P 3RF</w:t>
      </w:r>
    </w:p>
    <w:p w14:paraId="7603B299" w14:textId="77777777" w:rsidR="009E4DBD" w:rsidRPr="009C2934" w:rsidRDefault="009E4DBD">
      <w:pPr>
        <w:pStyle w:val="Body"/>
        <w:spacing w:line="360" w:lineRule="auto"/>
        <w:jc w:val="both"/>
        <w:rPr>
          <w:rFonts w:eastAsia="Times New Roman" w:cs="Times New Roman"/>
          <w:sz w:val="24"/>
          <w:szCs w:val="24"/>
          <w:lang w:val="en-GB"/>
        </w:rPr>
      </w:pPr>
    </w:p>
    <w:p w14:paraId="06E79863" w14:textId="56BCD123" w:rsidR="009E4DBD" w:rsidRPr="009C2934" w:rsidRDefault="009E4DBD">
      <w:pPr>
        <w:pStyle w:val="Body"/>
        <w:spacing w:line="360" w:lineRule="auto"/>
        <w:jc w:val="both"/>
        <w:rPr>
          <w:rFonts w:eastAsia="Times New Roman" w:cs="Times New Roman"/>
          <w:sz w:val="24"/>
          <w:szCs w:val="24"/>
          <w:lang w:val="en-GB"/>
        </w:rPr>
      </w:pPr>
    </w:p>
    <w:p w14:paraId="24B01FDB" w14:textId="13C2DCDE" w:rsidR="0049350C" w:rsidRPr="009C2934" w:rsidRDefault="0049350C">
      <w:pPr>
        <w:pStyle w:val="Body"/>
        <w:spacing w:line="360" w:lineRule="auto"/>
        <w:jc w:val="both"/>
        <w:rPr>
          <w:rFonts w:eastAsia="Times New Roman" w:cs="Times New Roman"/>
          <w:sz w:val="24"/>
          <w:szCs w:val="24"/>
          <w:lang w:val="en-GB"/>
        </w:rPr>
      </w:pPr>
    </w:p>
    <w:p w14:paraId="359FEEFD" w14:textId="53A03E8B" w:rsidR="0049350C" w:rsidRPr="009C2934" w:rsidRDefault="0049350C">
      <w:pPr>
        <w:pStyle w:val="Body"/>
        <w:spacing w:line="360" w:lineRule="auto"/>
        <w:jc w:val="both"/>
        <w:rPr>
          <w:rFonts w:eastAsia="Times New Roman" w:cs="Times New Roman"/>
          <w:sz w:val="24"/>
          <w:szCs w:val="24"/>
          <w:lang w:val="en-GB"/>
        </w:rPr>
      </w:pPr>
    </w:p>
    <w:p w14:paraId="458C4425" w14:textId="311F1DA1" w:rsidR="0049350C" w:rsidRPr="009C2934" w:rsidRDefault="0049350C">
      <w:pPr>
        <w:pStyle w:val="Body"/>
        <w:spacing w:line="360" w:lineRule="auto"/>
        <w:jc w:val="both"/>
        <w:rPr>
          <w:rFonts w:eastAsia="Times New Roman" w:cs="Times New Roman"/>
          <w:sz w:val="24"/>
          <w:szCs w:val="24"/>
          <w:lang w:val="en-GB"/>
        </w:rPr>
      </w:pPr>
    </w:p>
    <w:p w14:paraId="7DCDCABA" w14:textId="77777777" w:rsidR="009E4DBD" w:rsidRPr="009C2934" w:rsidRDefault="009E4DBD">
      <w:pPr>
        <w:pStyle w:val="Body"/>
        <w:spacing w:line="360" w:lineRule="auto"/>
        <w:jc w:val="both"/>
        <w:rPr>
          <w:rFonts w:eastAsia="Times New Roman" w:cs="Times New Roman"/>
          <w:sz w:val="24"/>
          <w:szCs w:val="24"/>
          <w:lang w:val="en-GB"/>
        </w:rPr>
      </w:pPr>
    </w:p>
    <w:p w14:paraId="0D3380AF" w14:textId="77777777" w:rsidR="005D6B70" w:rsidRPr="009C2934" w:rsidRDefault="005D6B70">
      <w:pPr>
        <w:pStyle w:val="Heading2"/>
        <w:rPr>
          <w:rStyle w:val="apple-converted-space"/>
          <w:rFonts w:ascii="Calibri" w:hAnsi="Calibri"/>
          <w:b/>
          <w:bCs/>
          <w:color w:val="000000"/>
          <w:sz w:val="24"/>
          <w:szCs w:val="24"/>
          <w:u w:val="single" w:color="000000"/>
          <w:lang w:val="en-GB"/>
        </w:rPr>
      </w:pPr>
    </w:p>
    <w:p w14:paraId="2452E63F" w14:textId="5A3550A2" w:rsidR="005D6B70" w:rsidRPr="009C2934" w:rsidRDefault="005D6B70">
      <w:pPr>
        <w:pStyle w:val="Heading2"/>
        <w:rPr>
          <w:rStyle w:val="apple-converted-space"/>
          <w:rFonts w:ascii="Calibri" w:hAnsi="Calibri"/>
          <w:b/>
          <w:bCs/>
          <w:color w:val="000000"/>
          <w:sz w:val="24"/>
          <w:szCs w:val="24"/>
          <w:u w:val="single" w:color="000000"/>
          <w:lang w:val="en-GB"/>
        </w:rPr>
      </w:pPr>
    </w:p>
    <w:p w14:paraId="4A633197" w14:textId="5A72466B" w:rsidR="00117230" w:rsidRPr="009C2934" w:rsidRDefault="00117230" w:rsidP="00117230">
      <w:pPr>
        <w:pStyle w:val="Body"/>
        <w:rPr>
          <w:sz w:val="24"/>
          <w:szCs w:val="24"/>
          <w:lang w:val="en-GB"/>
        </w:rPr>
      </w:pPr>
    </w:p>
    <w:p w14:paraId="6D046B88" w14:textId="5D9E397D" w:rsidR="00117230" w:rsidRPr="009C2934" w:rsidRDefault="00117230" w:rsidP="00117230">
      <w:pPr>
        <w:pStyle w:val="Body"/>
        <w:rPr>
          <w:sz w:val="24"/>
          <w:szCs w:val="24"/>
          <w:lang w:val="en-GB"/>
        </w:rPr>
      </w:pPr>
    </w:p>
    <w:p w14:paraId="1A105EA2" w14:textId="010B27C0" w:rsidR="00117230" w:rsidRPr="009C2934" w:rsidRDefault="00117230" w:rsidP="00117230">
      <w:pPr>
        <w:pStyle w:val="Body"/>
        <w:rPr>
          <w:sz w:val="24"/>
          <w:szCs w:val="24"/>
          <w:lang w:val="en-GB"/>
        </w:rPr>
      </w:pPr>
    </w:p>
    <w:p w14:paraId="24009B63" w14:textId="4655E601" w:rsidR="00117230" w:rsidRPr="009C2934" w:rsidRDefault="00117230" w:rsidP="00117230">
      <w:pPr>
        <w:pStyle w:val="Body"/>
        <w:rPr>
          <w:sz w:val="24"/>
          <w:szCs w:val="24"/>
          <w:lang w:val="en-GB"/>
        </w:rPr>
      </w:pPr>
    </w:p>
    <w:p w14:paraId="68658CD0" w14:textId="1AD804FF" w:rsidR="00117230" w:rsidRPr="009C2934" w:rsidRDefault="00117230" w:rsidP="00117230">
      <w:pPr>
        <w:pStyle w:val="Body"/>
        <w:rPr>
          <w:sz w:val="24"/>
          <w:szCs w:val="24"/>
          <w:lang w:val="en-GB"/>
        </w:rPr>
      </w:pPr>
    </w:p>
    <w:p w14:paraId="6C4460A8" w14:textId="163D0BD0" w:rsidR="00117230" w:rsidRPr="009C2934" w:rsidRDefault="00117230" w:rsidP="00117230">
      <w:pPr>
        <w:pStyle w:val="Body"/>
        <w:rPr>
          <w:sz w:val="24"/>
          <w:szCs w:val="24"/>
          <w:lang w:val="en-GB"/>
        </w:rPr>
      </w:pPr>
    </w:p>
    <w:p w14:paraId="3EFAEAED" w14:textId="3B136110" w:rsidR="00117230" w:rsidRPr="009C2934" w:rsidRDefault="00117230" w:rsidP="00117230">
      <w:pPr>
        <w:pStyle w:val="Body"/>
        <w:rPr>
          <w:sz w:val="24"/>
          <w:szCs w:val="24"/>
          <w:lang w:val="en-GB"/>
        </w:rPr>
      </w:pPr>
    </w:p>
    <w:p w14:paraId="717F69EB" w14:textId="400F44AC" w:rsidR="00117230" w:rsidRPr="009C2934" w:rsidRDefault="00117230" w:rsidP="00117230">
      <w:pPr>
        <w:pStyle w:val="Body"/>
        <w:rPr>
          <w:sz w:val="24"/>
          <w:szCs w:val="24"/>
          <w:lang w:val="en-GB"/>
        </w:rPr>
      </w:pPr>
    </w:p>
    <w:p w14:paraId="24CA4E55" w14:textId="002BD02D" w:rsidR="00117230" w:rsidRPr="009C2934" w:rsidRDefault="00117230" w:rsidP="00117230">
      <w:pPr>
        <w:pStyle w:val="Body"/>
        <w:rPr>
          <w:sz w:val="24"/>
          <w:szCs w:val="24"/>
          <w:lang w:val="en-GB"/>
        </w:rPr>
      </w:pPr>
    </w:p>
    <w:p w14:paraId="2BDDF1CA" w14:textId="7C91A8FF" w:rsidR="00117230" w:rsidRPr="009C2934" w:rsidRDefault="00117230" w:rsidP="00117230">
      <w:pPr>
        <w:pStyle w:val="Body"/>
        <w:rPr>
          <w:sz w:val="24"/>
          <w:szCs w:val="24"/>
          <w:lang w:val="en-GB"/>
        </w:rPr>
      </w:pPr>
    </w:p>
    <w:p w14:paraId="7B0D4C53" w14:textId="4835F893" w:rsidR="00117230" w:rsidRPr="009C2934" w:rsidRDefault="00117230" w:rsidP="00117230">
      <w:pPr>
        <w:pStyle w:val="Body"/>
        <w:rPr>
          <w:sz w:val="24"/>
          <w:szCs w:val="24"/>
          <w:lang w:val="en-GB"/>
        </w:rPr>
      </w:pPr>
    </w:p>
    <w:p w14:paraId="598DF2F2" w14:textId="35AE1C0F" w:rsidR="00117230" w:rsidRPr="009C2934" w:rsidRDefault="00117230" w:rsidP="00117230">
      <w:pPr>
        <w:pStyle w:val="Body"/>
        <w:rPr>
          <w:sz w:val="24"/>
          <w:szCs w:val="24"/>
          <w:lang w:val="en-GB"/>
        </w:rPr>
      </w:pPr>
    </w:p>
    <w:p w14:paraId="737745BC" w14:textId="41BB38C7" w:rsidR="00117230" w:rsidRPr="009C2934" w:rsidRDefault="00117230" w:rsidP="00117230">
      <w:pPr>
        <w:pStyle w:val="Body"/>
        <w:rPr>
          <w:sz w:val="24"/>
          <w:szCs w:val="24"/>
          <w:lang w:val="en-GB"/>
        </w:rPr>
      </w:pPr>
    </w:p>
    <w:p w14:paraId="467E1152" w14:textId="6D6B4742" w:rsidR="00117230" w:rsidRPr="009C2934" w:rsidRDefault="00117230" w:rsidP="00117230">
      <w:pPr>
        <w:pStyle w:val="Body"/>
        <w:rPr>
          <w:sz w:val="24"/>
          <w:szCs w:val="24"/>
          <w:lang w:val="en-GB"/>
        </w:rPr>
      </w:pPr>
    </w:p>
    <w:p w14:paraId="4799B253" w14:textId="6E5B0406" w:rsidR="00117230" w:rsidRPr="009C2934" w:rsidRDefault="00117230" w:rsidP="00117230">
      <w:pPr>
        <w:pStyle w:val="Body"/>
        <w:rPr>
          <w:sz w:val="24"/>
          <w:szCs w:val="24"/>
          <w:lang w:val="en-GB"/>
        </w:rPr>
      </w:pPr>
    </w:p>
    <w:p w14:paraId="34B64D45" w14:textId="77777777" w:rsidR="00117230" w:rsidRPr="009C2934" w:rsidRDefault="00117230" w:rsidP="00117230">
      <w:pPr>
        <w:pStyle w:val="Body"/>
        <w:rPr>
          <w:sz w:val="24"/>
          <w:szCs w:val="24"/>
          <w:lang w:val="en-GB"/>
        </w:rPr>
      </w:pPr>
    </w:p>
    <w:p w14:paraId="5AE74DAF" w14:textId="0BDC7A77" w:rsidR="00350404" w:rsidRPr="009C2934" w:rsidRDefault="00341A90">
      <w:pPr>
        <w:pStyle w:val="Heading2"/>
        <w:rPr>
          <w:rStyle w:val="apple-converted-space"/>
          <w:rFonts w:ascii="Calibri" w:hAnsi="Calibri"/>
          <w:b/>
          <w:bCs/>
          <w:color w:val="000000"/>
          <w:sz w:val="24"/>
          <w:szCs w:val="24"/>
          <w:u w:val="single" w:color="000000"/>
          <w:lang w:val="en-GB"/>
        </w:rPr>
      </w:pPr>
      <w:r w:rsidRPr="009C2934">
        <w:rPr>
          <w:rStyle w:val="apple-converted-space"/>
          <w:rFonts w:ascii="Calibri" w:hAnsi="Calibri"/>
          <w:b/>
          <w:bCs/>
          <w:color w:val="000000"/>
          <w:sz w:val="24"/>
          <w:szCs w:val="24"/>
          <w:u w:val="single" w:color="000000"/>
          <w:lang w:val="en-GB"/>
        </w:rPr>
        <w:lastRenderedPageBreak/>
        <w:t xml:space="preserve">Appendix A: Legal Challenge: The Case of Salman Butt </w:t>
      </w:r>
    </w:p>
    <w:p w14:paraId="769C2630" w14:textId="77777777" w:rsidR="00350404" w:rsidRPr="009C2934" w:rsidRDefault="00341A90">
      <w:pPr>
        <w:pStyle w:val="Body"/>
        <w:spacing w:after="240" w:line="360" w:lineRule="auto"/>
        <w:jc w:val="both"/>
        <w:rPr>
          <w:rStyle w:val="apple-converted-space"/>
          <w:sz w:val="24"/>
          <w:szCs w:val="24"/>
          <w:lang w:val="en-GB"/>
        </w:rPr>
      </w:pPr>
      <w:r w:rsidRPr="009C2934">
        <w:rPr>
          <w:rStyle w:val="apple-converted-space"/>
          <w:sz w:val="24"/>
          <w:szCs w:val="24"/>
          <w:lang w:val="en-GB"/>
        </w:rPr>
        <w:t>Mr Salman Butt challenged the Prevent strategy which had led to him being branded as an extremist and he claimed this resulted in hi</w:t>
      </w:r>
      <w:r w:rsidR="00A342EB" w:rsidRPr="009C2934">
        <w:rPr>
          <w:rStyle w:val="apple-converted-space"/>
          <w:sz w:val="24"/>
          <w:szCs w:val="24"/>
          <w:lang w:val="en-GB"/>
        </w:rPr>
        <w:t>s</w:t>
      </w:r>
      <w:r w:rsidRPr="009C2934">
        <w:rPr>
          <w:rStyle w:val="apple-converted-space"/>
          <w:sz w:val="24"/>
          <w:szCs w:val="24"/>
          <w:lang w:val="en-GB"/>
        </w:rPr>
        <w:t xml:space="preserve"> not being invited to university conferences. Mr Butt, a British Muslim activist and the editor of islam21c.com, was mentioned in a Downing Street press release as a conference speaker who expressed views or opinions that were contrary to British values.</w:t>
      </w:r>
      <w:r w:rsidRPr="009C2934">
        <w:rPr>
          <w:rStyle w:val="apple-converted-space"/>
          <w:sz w:val="24"/>
          <w:szCs w:val="24"/>
          <w:vertAlign w:val="superscript"/>
          <w:lang w:val="en-GB"/>
        </w:rPr>
        <w:footnoteReference w:id="21"/>
      </w:r>
      <w:r w:rsidRPr="009C2934">
        <w:rPr>
          <w:rStyle w:val="apple-converted-space"/>
          <w:sz w:val="24"/>
          <w:szCs w:val="24"/>
          <w:lang w:val="en-GB"/>
        </w:rPr>
        <w:t xml:space="preserve"> Mr Butt was named in the press release together with five other speakers presenting at a conference.  The press release indicated that all six speakers were ‘on record as expressing views contrary to British values.’ Mr Butt responded by issuing court proceedings to challenge the Prevent duty. </w:t>
      </w:r>
    </w:p>
    <w:p w14:paraId="5F71E3B1" w14:textId="77777777" w:rsidR="00350404" w:rsidRPr="009C2934" w:rsidRDefault="00341A90">
      <w:pPr>
        <w:pStyle w:val="Body"/>
        <w:spacing w:after="240" w:line="360" w:lineRule="auto"/>
        <w:jc w:val="both"/>
        <w:rPr>
          <w:rStyle w:val="apple-converted-space"/>
          <w:sz w:val="24"/>
          <w:szCs w:val="24"/>
          <w:lang w:val="en-GB"/>
        </w:rPr>
      </w:pPr>
      <w:r w:rsidRPr="009C2934">
        <w:rPr>
          <w:rStyle w:val="apple-converted-space"/>
          <w:sz w:val="24"/>
          <w:szCs w:val="24"/>
          <w:lang w:val="en-GB"/>
        </w:rPr>
        <w:t xml:space="preserve">Mr Butt argued that the Prevent duty that branded him an extremist, as allegedly speaking against British values, had interfered with his right to freedom of speech. Mr Butts’ lawyers also argued that the Prevent duty guidelines that focus on non-violent extremism go beyond the relevant statutory provision, namely, Section 26 of the Counter-Terrorism and Security Act 2015, imposing a duty on authorities to prevent people from being drawn into terrorism. Furthermore, they argued that the guidelines were not clear enough to provide for legal certainty. Any such provisions that potentially can restrict fundamental rights should be clear and easy to understand. </w:t>
      </w:r>
      <w:r w:rsidRPr="009C2934">
        <w:rPr>
          <w:rStyle w:val="apple-converted-space"/>
          <w:sz w:val="24"/>
          <w:szCs w:val="24"/>
          <w:shd w:val="clear" w:color="auto" w:fill="FFFFFF"/>
          <w:lang w:val="en-GB"/>
        </w:rPr>
        <w:t>Lastly, Mr Butt argued that the provision, in its broad interpretation, may be contrary to the duty of universities to ensure and accommodate freedom of speech on campuses (</w:t>
      </w:r>
      <w:r w:rsidRPr="009C2934">
        <w:rPr>
          <w:rStyle w:val="apple-converted-space"/>
          <w:sz w:val="24"/>
          <w:szCs w:val="24"/>
          <w:lang w:val="en-GB"/>
        </w:rPr>
        <w:t>Education (No. 2) Act 1986 and section 31 of the Counter-Terrorism and Security Act.)</w:t>
      </w:r>
    </w:p>
    <w:p w14:paraId="2F38D8A4" w14:textId="77777777" w:rsidR="00350404" w:rsidRPr="009C2934" w:rsidRDefault="00341A90">
      <w:pPr>
        <w:pStyle w:val="Body"/>
        <w:spacing w:line="360" w:lineRule="auto"/>
        <w:jc w:val="both"/>
        <w:rPr>
          <w:rStyle w:val="apple-converted-space"/>
          <w:sz w:val="24"/>
          <w:szCs w:val="24"/>
          <w:shd w:val="clear" w:color="auto" w:fill="FFFFFF"/>
          <w:lang w:val="en-GB"/>
        </w:rPr>
      </w:pPr>
      <w:r w:rsidRPr="009C2934">
        <w:rPr>
          <w:rStyle w:val="apple-converted-space"/>
          <w:sz w:val="24"/>
          <w:szCs w:val="24"/>
          <w:shd w:val="clear" w:color="auto" w:fill="FFFFFF"/>
          <w:lang w:val="en-GB"/>
        </w:rPr>
        <w:t>On 26 July 2017, the judgment in Mr Butt’s case was released.</w:t>
      </w:r>
      <w:r w:rsidRPr="009C2934">
        <w:rPr>
          <w:rStyle w:val="apple-converted-space"/>
          <w:sz w:val="24"/>
          <w:szCs w:val="24"/>
          <w:shd w:val="clear" w:color="auto" w:fill="FFFFFF"/>
          <w:vertAlign w:val="superscript"/>
          <w:lang w:val="en-GB"/>
        </w:rPr>
        <w:footnoteReference w:id="22"/>
      </w:r>
      <w:r w:rsidRPr="009C2934">
        <w:rPr>
          <w:rStyle w:val="apple-converted-space"/>
          <w:sz w:val="24"/>
          <w:szCs w:val="24"/>
          <w:shd w:val="clear" w:color="auto" w:fill="FFFFFF"/>
          <w:vertAlign w:val="superscript"/>
          <w:lang w:val="en-GB"/>
        </w:rPr>
        <w:t xml:space="preserve"> </w:t>
      </w:r>
      <w:r w:rsidRPr="009C2934">
        <w:rPr>
          <w:rStyle w:val="apple-converted-space"/>
          <w:sz w:val="24"/>
          <w:szCs w:val="24"/>
          <w:shd w:val="clear" w:color="auto" w:fill="FFFFFF"/>
          <w:lang w:val="en-GB"/>
        </w:rPr>
        <w:t xml:space="preserve">In the judgment, </w:t>
      </w:r>
      <w:proofErr w:type="spellStart"/>
      <w:r w:rsidRPr="009C2934">
        <w:rPr>
          <w:rStyle w:val="apple-converted-space"/>
          <w:sz w:val="24"/>
          <w:szCs w:val="24"/>
          <w:shd w:val="clear" w:color="auto" w:fill="FFFFFF"/>
          <w:lang w:val="en-GB"/>
        </w:rPr>
        <w:t>Ouseley</w:t>
      </w:r>
      <w:proofErr w:type="spellEnd"/>
      <w:r w:rsidRPr="009C2934">
        <w:rPr>
          <w:rStyle w:val="apple-converted-space"/>
          <w:sz w:val="24"/>
          <w:szCs w:val="24"/>
          <w:shd w:val="clear" w:color="auto" w:fill="FFFFFF"/>
          <w:lang w:val="en-GB"/>
        </w:rPr>
        <w:t xml:space="preserve"> J explains that he would not consider whether Mr Butt was indeed an extremist or a hate speaker and this would have to be subject to separate proceedings.</w:t>
      </w:r>
    </w:p>
    <w:p w14:paraId="32DBCF2A" w14:textId="77777777" w:rsidR="00350404" w:rsidRPr="009C2934" w:rsidRDefault="00341A90">
      <w:pPr>
        <w:pStyle w:val="Body"/>
        <w:spacing w:line="360" w:lineRule="auto"/>
        <w:jc w:val="both"/>
        <w:rPr>
          <w:rStyle w:val="apple-converted-space"/>
          <w:sz w:val="24"/>
          <w:szCs w:val="24"/>
          <w:shd w:val="clear" w:color="auto" w:fill="FFFFFF"/>
          <w:lang w:val="en-GB"/>
        </w:rPr>
      </w:pPr>
      <w:r w:rsidRPr="009C2934">
        <w:rPr>
          <w:rStyle w:val="apple-converted-space"/>
          <w:sz w:val="24"/>
          <w:szCs w:val="24"/>
          <w:shd w:val="clear" w:color="auto" w:fill="FFFFFF"/>
          <w:lang w:val="en-GB"/>
        </w:rPr>
        <w:t xml:space="preserve">Despite the judgment not considering the evidence against Mr Butt, </w:t>
      </w:r>
      <w:bookmarkStart w:id="3" w:name="_Hlk501049601"/>
      <w:proofErr w:type="spellStart"/>
      <w:r w:rsidRPr="009C2934">
        <w:rPr>
          <w:rStyle w:val="apple-converted-space"/>
          <w:sz w:val="24"/>
          <w:szCs w:val="24"/>
          <w:shd w:val="clear" w:color="auto" w:fill="FFFFFF"/>
          <w:lang w:val="en-GB"/>
        </w:rPr>
        <w:t>Ouseley</w:t>
      </w:r>
      <w:proofErr w:type="spellEnd"/>
      <w:r w:rsidRPr="009C2934">
        <w:rPr>
          <w:rStyle w:val="apple-converted-space"/>
          <w:sz w:val="24"/>
          <w:szCs w:val="24"/>
          <w:shd w:val="clear" w:color="auto" w:fill="FFFFFF"/>
          <w:lang w:val="en-GB"/>
        </w:rPr>
        <w:t xml:space="preserve"> J</w:t>
      </w:r>
      <w:bookmarkEnd w:id="3"/>
      <w:r w:rsidRPr="009C2934">
        <w:rPr>
          <w:rStyle w:val="apple-converted-space"/>
          <w:sz w:val="24"/>
          <w:szCs w:val="24"/>
          <w:shd w:val="clear" w:color="auto" w:fill="FFFFFF"/>
          <w:lang w:val="en-GB"/>
        </w:rPr>
        <w:t xml:space="preserve"> clarified the notion of extremism as: </w:t>
      </w:r>
    </w:p>
    <w:p w14:paraId="35A751F4" w14:textId="77777777" w:rsidR="00350404" w:rsidRPr="009C2934" w:rsidRDefault="00341A90" w:rsidP="00CC2228">
      <w:pPr>
        <w:pStyle w:val="citationnew"/>
        <w:rPr>
          <w:rStyle w:val="apple-converted-space"/>
          <w:iCs/>
          <w:shd w:val="clear" w:color="auto" w:fill="FFFFFF"/>
          <w:lang w:val="en-GB"/>
        </w:rPr>
      </w:pPr>
      <w:r w:rsidRPr="009C2934">
        <w:rPr>
          <w:rStyle w:val="apple-converted-space"/>
          <w:iCs/>
          <w:shd w:val="clear" w:color="auto" w:fill="FFFFFF"/>
          <w:lang w:val="en-GB"/>
        </w:rPr>
        <w:t xml:space="preserve">the active opposition to fundamental British values must in some respect risk drawing others into terrorism before the guidance applies to it. If there is some non-violent extremism, however intrinsically </w:t>
      </w:r>
      <w:r w:rsidRPr="009C2934">
        <w:rPr>
          <w:rStyle w:val="apple-converted-space"/>
          <w:iCs/>
          <w:shd w:val="clear" w:color="auto" w:fill="FFFFFF"/>
          <w:lang w:val="en-GB"/>
        </w:rPr>
        <w:lastRenderedPageBreak/>
        <w:t>undesirable, which does not create a risk that others will be drawn into terrorism, the guidance does not apply to it.</w:t>
      </w:r>
    </w:p>
    <w:p w14:paraId="6EFFD35B" w14:textId="77777777" w:rsidR="00A342EB" w:rsidRPr="009C2934" w:rsidRDefault="00341A90">
      <w:pPr>
        <w:pStyle w:val="Body"/>
        <w:spacing w:line="360" w:lineRule="auto"/>
        <w:jc w:val="both"/>
        <w:rPr>
          <w:rStyle w:val="apple-converted-space"/>
          <w:sz w:val="24"/>
          <w:szCs w:val="24"/>
          <w:shd w:val="clear" w:color="auto" w:fill="FFFFFF"/>
          <w:lang w:val="en-GB"/>
        </w:rPr>
      </w:pPr>
      <w:r w:rsidRPr="009C2934">
        <w:rPr>
          <w:rStyle w:val="apple-converted-space"/>
          <w:sz w:val="24"/>
          <w:szCs w:val="24"/>
          <w:shd w:val="clear" w:color="auto" w:fill="FFFFFF"/>
          <w:lang w:val="en-GB"/>
        </w:rPr>
        <w:t xml:space="preserve">According to the analysis of </w:t>
      </w:r>
      <w:proofErr w:type="spellStart"/>
      <w:r w:rsidRPr="009C2934">
        <w:rPr>
          <w:rStyle w:val="apple-converted-space"/>
          <w:sz w:val="24"/>
          <w:szCs w:val="24"/>
          <w:shd w:val="clear" w:color="auto" w:fill="FFFFFF"/>
          <w:lang w:val="en-GB"/>
        </w:rPr>
        <w:t>Ouseley</w:t>
      </w:r>
      <w:proofErr w:type="spellEnd"/>
      <w:r w:rsidRPr="009C2934">
        <w:rPr>
          <w:rStyle w:val="apple-converted-space"/>
          <w:sz w:val="24"/>
          <w:szCs w:val="24"/>
          <w:shd w:val="clear" w:color="auto" w:fill="FFFFFF"/>
          <w:lang w:val="en-GB"/>
        </w:rPr>
        <w:t xml:space="preserve"> J, the strategy does not apply to any non-violent extremism but only to the non-violent extremism that creates a risk of people being drawn into terrorism. </w:t>
      </w:r>
      <w:r w:rsidR="00A342EB" w:rsidRPr="009C2934">
        <w:rPr>
          <w:rStyle w:val="apple-converted-space"/>
          <w:sz w:val="24"/>
          <w:szCs w:val="24"/>
          <w:shd w:val="clear" w:color="auto" w:fill="FFFFFF"/>
          <w:lang w:val="en-GB"/>
        </w:rPr>
        <w:t xml:space="preserve">The Government should tighten up the strategy so that it respects this principle drawn out by the </w:t>
      </w:r>
      <w:proofErr w:type="spellStart"/>
      <w:r w:rsidR="00A342EB" w:rsidRPr="009C2934">
        <w:rPr>
          <w:rStyle w:val="apple-converted-space"/>
          <w:sz w:val="24"/>
          <w:szCs w:val="24"/>
          <w:shd w:val="clear" w:color="auto" w:fill="FFFFFF"/>
          <w:lang w:val="en-GB"/>
        </w:rPr>
        <w:t>Ouseley</w:t>
      </w:r>
      <w:proofErr w:type="spellEnd"/>
      <w:r w:rsidR="00A342EB" w:rsidRPr="009C2934">
        <w:rPr>
          <w:rStyle w:val="apple-converted-space"/>
          <w:sz w:val="24"/>
          <w:szCs w:val="24"/>
          <w:shd w:val="clear" w:color="auto" w:fill="FFFFFF"/>
          <w:lang w:val="en-GB"/>
        </w:rPr>
        <w:t xml:space="preserve"> J judgement.</w:t>
      </w:r>
    </w:p>
    <w:p w14:paraId="675C4277" w14:textId="77777777" w:rsidR="00A342EB" w:rsidRPr="009C2934" w:rsidRDefault="00A342EB">
      <w:pPr>
        <w:pStyle w:val="Body"/>
        <w:spacing w:line="360" w:lineRule="auto"/>
        <w:jc w:val="both"/>
        <w:rPr>
          <w:rStyle w:val="apple-converted-space"/>
          <w:sz w:val="24"/>
          <w:szCs w:val="24"/>
          <w:shd w:val="clear" w:color="auto" w:fill="FFFFFF"/>
          <w:lang w:val="en-GB"/>
        </w:rPr>
      </w:pPr>
    </w:p>
    <w:p w14:paraId="596ECB89" w14:textId="24FE6952" w:rsidR="00350404" w:rsidRPr="009C2934" w:rsidRDefault="00350404">
      <w:pPr>
        <w:pStyle w:val="Body"/>
        <w:spacing w:line="360" w:lineRule="auto"/>
        <w:jc w:val="both"/>
        <w:rPr>
          <w:rFonts w:eastAsia="Times New Roman" w:cs="Times New Roman"/>
          <w:sz w:val="24"/>
          <w:szCs w:val="24"/>
          <w:lang w:val="en-GB"/>
        </w:rPr>
      </w:pPr>
    </w:p>
    <w:p w14:paraId="4F1B3811" w14:textId="6242D6BD" w:rsidR="0049350C" w:rsidRPr="009C2934" w:rsidRDefault="0049350C">
      <w:pPr>
        <w:pStyle w:val="Body"/>
        <w:spacing w:line="360" w:lineRule="auto"/>
        <w:jc w:val="both"/>
        <w:rPr>
          <w:rFonts w:eastAsia="Times New Roman" w:cs="Times New Roman"/>
          <w:sz w:val="24"/>
          <w:szCs w:val="24"/>
          <w:lang w:val="en-GB"/>
        </w:rPr>
      </w:pPr>
    </w:p>
    <w:p w14:paraId="39350673" w14:textId="424531EF" w:rsidR="0049350C" w:rsidRPr="009C2934" w:rsidRDefault="0049350C">
      <w:pPr>
        <w:pStyle w:val="Body"/>
        <w:spacing w:line="360" w:lineRule="auto"/>
        <w:jc w:val="both"/>
        <w:rPr>
          <w:rFonts w:eastAsia="Times New Roman" w:cs="Times New Roman"/>
          <w:sz w:val="24"/>
          <w:szCs w:val="24"/>
          <w:lang w:val="en-GB"/>
        </w:rPr>
      </w:pPr>
    </w:p>
    <w:p w14:paraId="73997497" w14:textId="611AABBB" w:rsidR="0049350C" w:rsidRPr="009C2934" w:rsidRDefault="0049350C">
      <w:pPr>
        <w:pStyle w:val="Body"/>
        <w:spacing w:line="360" w:lineRule="auto"/>
        <w:jc w:val="both"/>
        <w:rPr>
          <w:rFonts w:eastAsia="Times New Roman" w:cs="Times New Roman"/>
          <w:sz w:val="24"/>
          <w:szCs w:val="24"/>
          <w:lang w:val="en-GB"/>
        </w:rPr>
      </w:pPr>
    </w:p>
    <w:p w14:paraId="573B0DE8" w14:textId="0F91697B" w:rsidR="0049350C" w:rsidRPr="009C2934" w:rsidRDefault="0049350C">
      <w:pPr>
        <w:pStyle w:val="Body"/>
        <w:spacing w:line="360" w:lineRule="auto"/>
        <w:jc w:val="both"/>
        <w:rPr>
          <w:rFonts w:eastAsia="Times New Roman" w:cs="Times New Roman"/>
          <w:sz w:val="24"/>
          <w:szCs w:val="24"/>
          <w:lang w:val="en-GB"/>
        </w:rPr>
      </w:pPr>
    </w:p>
    <w:p w14:paraId="5888523F" w14:textId="00C82E6E" w:rsidR="0049350C" w:rsidRPr="009C2934" w:rsidRDefault="0049350C">
      <w:pPr>
        <w:pStyle w:val="Body"/>
        <w:spacing w:line="360" w:lineRule="auto"/>
        <w:jc w:val="both"/>
        <w:rPr>
          <w:rFonts w:eastAsia="Times New Roman" w:cs="Times New Roman"/>
          <w:sz w:val="24"/>
          <w:szCs w:val="24"/>
          <w:lang w:val="en-GB"/>
        </w:rPr>
      </w:pPr>
    </w:p>
    <w:p w14:paraId="1AA9E8E3" w14:textId="0358056A" w:rsidR="0049350C" w:rsidRPr="009C2934" w:rsidRDefault="0049350C">
      <w:pPr>
        <w:pStyle w:val="Body"/>
        <w:spacing w:line="360" w:lineRule="auto"/>
        <w:jc w:val="both"/>
        <w:rPr>
          <w:rFonts w:eastAsia="Times New Roman" w:cs="Times New Roman"/>
          <w:sz w:val="24"/>
          <w:szCs w:val="24"/>
          <w:lang w:val="en-GB"/>
        </w:rPr>
      </w:pPr>
    </w:p>
    <w:p w14:paraId="62D47448" w14:textId="0B7DDC44" w:rsidR="0049350C" w:rsidRPr="009C2934" w:rsidRDefault="0049350C">
      <w:pPr>
        <w:pStyle w:val="Body"/>
        <w:spacing w:line="360" w:lineRule="auto"/>
        <w:jc w:val="both"/>
        <w:rPr>
          <w:rFonts w:eastAsia="Times New Roman" w:cs="Times New Roman"/>
          <w:sz w:val="24"/>
          <w:szCs w:val="24"/>
          <w:lang w:val="en-GB"/>
        </w:rPr>
      </w:pPr>
    </w:p>
    <w:p w14:paraId="7677E049" w14:textId="6FE44A93" w:rsidR="0049350C" w:rsidRPr="009C2934" w:rsidRDefault="0049350C">
      <w:pPr>
        <w:pStyle w:val="Body"/>
        <w:spacing w:line="360" w:lineRule="auto"/>
        <w:jc w:val="both"/>
        <w:rPr>
          <w:rFonts w:eastAsia="Times New Roman" w:cs="Times New Roman"/>
          <w:sz w:val="24"/>
          <w:szCs w:val="24"/>
          <w:lang w:val="en-GB"/>
        </w:rPr>
      </w:pPr>
    </w:p>
    <w:p w14:paraId="240DE590" w14:textId="442C780A" w:rsidR="0049350C" w:rsidRPr="009C2934" w:rsidRDefault="0049350C">
      <w:pPr>
        <w:pStyle w:val="Body"/>
        <w:spacing w:line="360" w:lineRule="auto"/>
        <w:jc w:val="both"/>
        <w:rPr>
          <w:rFonts w:eastAsia="Times New Roman" w:cs="Times New Roman"/>
          <w:sz w:val="24"/>
          <w:szCs w:val="24"/>
          <w:lang w:val="en-GB"/>
        </w:rPr>
      </w:pPr>
    </w:p>
    <w:p w14:paraId="7905F058" w14:textId="73E26291" w:rsidR="0049350C" w:rsidRPr="009C2934" w:rsidRDefault="0049350C">
      <w:pPr>
        <w:pStyle w:val="Body"/>
        <w:spacing w:line="360" w:lineRule="auto"/>
        <w:jc w:val="both"/>
        <w:rPr>
          <w:rFonts w:eastAsia="Times New Roman" w:cs="Times New Roman"/>
          <w:sz w:val="24"/>
          <w:szCs w:val="24"/>
          <w:lang w:val="en-GB"/>
        </w:rPr>
      </w:pPr>
    </w:p>
    <w:p w14:paraId="4EEC4598" w14:textId="5936A7DE" w:rsidR="0049350C" w:rsidRPr="009C2934" w:rsidRDefault="0049350C">
      <w:pPr>
        <w:pStyle w:val="Body"/>
        <w:spacing w:line="360" w:lineRule="auto"/>
        <w:jc w:val="both"/>
        <w:rPr>
          <w:rFonts w:eastAsia="Times New Roman" w:cs="Times New Roman"/>
          <w:sz w:val="24"/>
          <w:szCs w:val="24"/>
          <w:lang w:val="en-GB"/>
        </w:rPr>
      </w:pPr>
    </w:p>
    <w:p w14:paraId="20D2CCB6" w14:textId="52042C85" w:rsidR="0049350C" w:rsidRPr="009C2934" w:rsidRDefault="0049350C">
      <w:pPr>
        <w:pStyle w:val="Body"/>
        <w:spacing w:line="360" w:lineRule="auto"/>
        <w:jc w:val="both"/>
        <w:rPr>
          <w:rFonts w:eastAsia="Times New Roman" w:cs="Times New Roman"/>
          <w:sz w:val="24"/>
          <w:szCs w:val="24"/>
          <w:lang w:val="en-GB"/>
        </w:rPr>
      </w:pPr>
    </w:p>
    <w:p w14:paraId="052CD252" w14:textId="238D4BC3" w:rsidR="0049350C" w:rsidRPr="009C2934" w:rsidRDefault="0049350C">
      <w:pPr>
        <w:pStyle w:val="Body"/>
        <w:spacing w:line="360" w:lineRule="auto"/>
        <w:jc w:val="both"/>
        <w:rPr>
          <w:rFonts w:eastAsia="Times New Roman" w:cs="Times New Roman"/>
          <w:sz w:val="24"/>
          <w:szCs w:val="24"/>
          <w:lang w:val="en-GB"/>
        </w:rPr>
      </w:pPr>
    </w:p>
    <w:p w14:paraId="7EA0459D" w14:textId="659B86B4" w:rsidR="0049350C" w:rsidRPr="009C2934" w:rsidRDefault="0049350C">
      <w:pPr>
        <w:pStyle w:val="Body"/>
        <w:spacing w:line="360" w:lineRule="auto"/>
        <w:jc w:val="both"/>
        <w:rPr>
          <w:rFonts w:eastAsia="Times New Roman" w:cs="Times New Roman"/>
          <w:sz w:val="24"/>
          <w:szCs w:val="24"/>
          <w:lang w:val="en-GB"/>
        </w:rPr>
      </w:pPr>
    </w:p>
    <w:p w14:paraId="21F2F73D" w14:textId="77777777" w:rsidR="0049350C" w:rsidRPr="009C2934" w:rsidRDefault="0049350C">
      <w:pPr>
        <w:pStyle w:val="Body"/>
        <w:spacing w:line="360" w:lineRule="auto"/>
        <w:jc w:val="both"/>
        <w:rPr>
          <w:rFonts w:eastAsia="Times New Roman" w:cs="Times New Roman"/>
          <w:sz w:val="24"/>
          <w:szCs w:val="24"/>
          <w:lang w:val="en-GB"/>
        </w:rPr>
      </w:pPr>
    </w:p>
    <w:p w14:paraId="0A832DB9" w14:textId="77777777" w:rsidR="00350404" w:rsidRPr="009C2934" w:rsidRDefault="00341A90">
      <w:pPr>
        <w:pStyle w:val="Heading2"/>
        <w:rPr>
          <w:rStyle w:val="apple-converted-space"/>
          <w:rFonts w:ascii="Calibri" w:hAnsi="Calibri"/>
          <w:b/>
          <w:bCs/>
          <w:color w:val="000000"/>
          <w:sz w:val="24"/>
          <w:szCs w:val="24"/>
          <w:u w:val="single" w:color="000000"/>
          <w:lang w:val="en-GB"/>
        </w:rPr>
      </w:pPr>
      <w:r w:rsidRPr="009C2934">
        <w:rPr>
          <w:rStyle w:val="apple-converted-space"/>
          <w:rFonts w:ascii="Calibri" w:hAnsi="Calibri"/>
          <w:b/>
          <w:bCs/>
          <w:color w:val="000000"/>
          <w:sz w:val="24"/>
          <w:szCs w:val="24"/>
          <w:u w:val="single" w:color="000000"/>
          <w:lang w:val="en-GB"/>
        </w:rPr>
        <w:lastRenderedPageBreak/>
        <w:t xml:space="preserve">Appendix B: Spiked University Ranking </w:t>
      </w:r>
    </w:p>
    <w:p w14:paraId="657DDBB6" w14:textId="77777777" w:rsidR="00350404" w:rsidRPr="009C2934" w:rsidRDefault="00341A90">
      <w:pPr>
        <w:pStyle w:val="Body"/>
        <w:spacing w:line="360" w:lineRule="auto"/>
        <w:jc w:val="both"/>
        <w:rPr>
          <w:rStyle w:val="apple-converted-space"/>
          <w:sz w:val="24"/>
          <w:szCs w:val="24"/>
          <w:lang w:val="en-GB"/>
        </w:rPr>
      </w:pPr>
      <w:r w:rsidRPr="009C2934">
        <w:rPr>
          <w:rStyle w:val="apple-converted-space"/>
          <w:sz w:val="24"/>
          <w:szCs w:val="24"/>
          <w:lang w:val="en-GB"/>
        </w:rPr>
        <w:t xml:space="preserve">The following contains excerpts from the research on freedom of speech at universities conducted by Spikes. The whole report is available at:  </w:t>
      </w:r>
      <w:hyperlink r:id="rId9" w:history="1">
        <w:r w:rsidRPr="009C2934">
          <w:rPr>
            <w:rStyle w:val="Hyperlink0"/>
            <w:rFonts w:ascii="Calibri" w:eastAsia="Calibri" w:hAnsi="Calibri"/>
            <w:lang w:val="en-GB"/>
          </w:rPr>
          <w:t>http://www.spiked-online.com/free-speech-university-rankings</w:t>
        </w:r>
      </w:hyperlink>
      <w:r w:rsidRPr="009C2934">
        <w:rPr>
          <w:rStyle w:val="apple-converted-space"/>
          <w:sz w:val="24"/>
          <w:szCs w:val="24"/>
          <w:lang w:val="en-GB"/>
        </w:rPr>
        <w:t xml:space="preserve">. </w:t>
      </w:r>
    </w:p>
    <w:p w14:paraId="2862B63A" w14:textId="77777777" w:rsidR="00350404" w:rsidRPr="009C2934" w:rsidRDefault="00341A90">
      <w:pPr>
        <w:pStyle w:val="Body"/>
        <w:spacing w:line="360" w:lineRule="auto"/>
        <w:jc w:val="both"/>
        <w:rPr>
          <w:rStyle w:val="apple-converted-space"/>
          <w:sz w:val="24"/>
          <w:szCs w:val="24"/>
          <w:lang w:val="en-GB"/>
        </w:rPr>
      </w:pPr>
      <w:r w:rsidRPr="009C2934">
        <w:rPr>
          <w:rStyle w:val="apple-converted-space"/>
          <w:sz w:val="24"/>
          <w:szCs w:val="24"/>
          <w:lang w:val="en-GB"/>
        </w:rPr>
        <w:t xml:space="preserve">At the University of Aberystwyth: </w:t>
      </w:r>
    </w:p>
    <w:p w14:paraId="6DF59221" w14:textId="77777777" w:rsidR="00350404" w:rsidRPr="009C2934" w:rsidRDefault="00341A90" w:rsidP="00CC2228">
      <w:pPr>
        <w:pStyle w:val="citationnew"/>
        <w:rPr>
          <w:rStyle w:val="apple-converted-space"/>
          <w:lang w:val="en-GB"/>
        </w:rPr>
      </w:pPr>
      <w:r w:rsidRPr="009C2934">
        <w:rPr>
          <w:rStyle w:val="apple-converted-space"/>
          <w:lang w:val="en-GB"/>
        </w:rPr>
        <w:t>Policy bans 'racial', 'religious' 'homophobic' and 'disablist' slurs, stating: 'Even if the subject of the slurs is not LGBT+ or disabled, and it is said as a "joke", it is still offensive to the minority groups that these words have negative connotations.’ It maintains a ‘zero-tolerance attitude towards this in the students' union or on any Aberystwyth campus’ and resolves to ‘extend this campaign to cover all forms of offensive language and behaviour’.</w:t>
      </w:r>
      <w:r w:rsidRPr="009C2934">
        <w:rPr>
          <w:rStyle w:val="apple-converted-space"/>
          <w:vertAlign w:val="superscript"/>
          <w:lang w:val="en-GB"/>
        </w:rPr>
        <w:footnoteReference w:id="23"/>
      </w:r>
    </w:p>
    <w:p w14:paraId="00F3EBA3" w14:textId="77777777" w:rsidR="00350404" w:rsidRPr="009C2934" w:rsidRDefault="00341A90">
      <w:pPr>
        <w:pStyle w:val="Body"/>
        <w:spacing w:line="360" w:lineRule="auto"/>
        <w:jc w:val="both"/>
        <w:rPr>
          <w:rStyle w:val="apple-converted-space"/>
          <w:sz w:val="24"/>
          <w:szCs w:val="24"/>
          <w:lang w:val="en-GB"/>
        </w:rPr>
      </w:pPr>
      <w:r w:rsidRPr="009C2934">
        <w:rPr>
          <w:rStyle w:val="apple-converted-space"/>
          <w:sz w:val="24"/>
          <w:szCs w:val="24"/>
          <w:lang w:val="en-GB"/>
        </w:rPr>
        <w:t xml:space="preserve">At the University of Aston: </w:t>
      </w:r>
    </w:p>
    <w:p w14:paraId="28A37235" w14:textId="77777777" w:rsidR="00350404" w:rsidRPr="009C2934" w:rsidRDefault="00341A90">
      <w:pPr>
        <w:pStyle w:val="Quote"/>
        <w:rPr>
          <w:rStyle w:val="apple-converted-space"/>
          <w:rFonts w:ascii="Calibri" w:hAnsi="Calibri"/>
          <w:color w:val="000000"/>
          <w:sz w:val="24"/>
          <w:szCs w:val="24"/>
          <w:u w:color="000000"/>
          <w:lang w:val="en-GB"/>
        </w:rPr>
      </w:pPr>
      <w:r w:rsidRPr="009C2934">
        <w:rPr>
          <w:rStyle w:val="apple-converted-space"/>
          <w:rFonts w:ascii="Calibri" w:hAnsi="Calibri"/>
          <w:color w:val="000000"/>
          <w:sz w:val="24"/>
          <w:szCs w:val="24"/>
          <w:u w:color="000000"/>
          <w:lang w:val="en-GB"/>
        </w:rPr>
        <w:t>‘Political or religious extremists should not be given a platform to speak anywhere on campus… no extremist views will be represented on campus or through the students’ union.</w:t>
      </w:r>
      <w:r w:rsidRPr="009C2934">
        <w:rPr>
          <w:rStyle w:val="apple-converted-space"/>
          <w:rFonts w:ascii="Calibri" w:hAnsi="Calibri"/>
          <w:color w:val="000000"/>
          <w:sz w:val="24"/>
          <w:szCs w:val="24"/>
          <w:u w:color="000000"/>
          <w:vertAlign w:val="superscript"/>
          <w:lang w:val="en-GB"/>
        </w:rPr>
        <w:footnoteReference w:id="24"/>
      </w:r>
    </w:p>
    <w:p w14:paraId="21611241" w14:textId="77777777" w:rsidR="00350404" w:rsidRPr="009C2934" w:rsidRDefault="00341A90">
      <w:pPr>
        <w:pStyle w:val="Body"/>
        <w:spacing w:line="360" w:lineRule="auto"/>
        <w:jc w:val="both"/>
        <w:rPr>
          <w:rStyle w:val="apple-converted-space"/>
          <w:sz w:val="24"/>
          <w:szCs w:val="24"/>
          <w:lang w:val="en-GB"/>
        </w:rPr>
      </w:pPr>
      <w:r w:rsidRPr="009C2934">
        <w:rPr>
          <w:rStyle w:val="apple-converted-space"/>
          <w:sz w:val="24"/>
          <w:szCs w:val="24"/>
          <w:lang w:val="en-GB"/>
        </w:rPr>
        <w:t xml:space="preserve">At the University of Bath: </w:t>
      </w:r>
    </w:p>
    <w:p w14:paraId="24061308" w14:textId="77777777" w:rsidR="00350404" w:rsidRPr="009C2934" w:rsidRDefault="00341A90">
      <w:pPr>
        <w:pStyle w:val="Quote"/>
        <w:rPr>
          <w:rStyle w:val="apple-converted-space"/>
          <w:rFonts w:ascii="Calibri" w:hAnsi="Calibri"/>
          <w:color w:val="000000"/>
          <w:sz w:val="24"/>
          <w:szCs w:val="24"/>
          <w:u w:color="000000"/>
          <w:lang w:val="en-GB"/>
        </w:rPr>
      </w:pPr>
      <w:r w:rsidRPr="009C2934">
        <w:rPr>
          <w:rStyle w:val="apple-converted-space"/>
          <w:rFonts w:ascii="Calibri" w:eastAsia="Calibri" w:hAnsi="Calibri" w:cs="Calibri"/>
          <w:bCs/>
          <w:color w:val="000000"/>
          <w:sz w:val="24"/>
          <w:szCs w:val="24"/>
          <w:u w:color="000000"/>
          <w:lang w:val="en-GB"/>
        </w:rPr>
        <w:t xml:space="preserve">Freedom of expression also </w:t>
      </w:r>
      <w:proofErr w:type="gramStart"/>
      <w:r w:rsidRPr="009C2934">
        <w:rPr>
          <w:rStyle w:val="apple-converted-space"/>
          <w:rFonts w:ascii="Calibri" w:eastAsia="Calibri" w:hAnsi="Calibri" w:cs="Calibri"/>
          <w:bCs/>
          <w:color w:val="000000"/>
          <w:sz w:val="24"/>
          <w:szCs w:val="24"/>
          <w:u w:color="000000"/>
          <w:lang w:val="en-GB"/>
        </w:rPr>
        <w:t>has to</w:t>
      </w:r>
      <w:proofErr w:type="gramEnd"/>
      <w:r w:rsidRPr="009C2934">
        <w:rPr>
          <w:rStyle w:val="apple-converted-space"/>
          <w:rFonts w:ascii="Calibri" w:eastAsia="Calibri" w:hAnsi="Calibri" w:cs="Calibri"/>
          <w:bCs/>
          <w:color w:val="000000"/>
          <w:sz w:val="24"/>
          <w:szCs w:val="24"/>
          <w:u w:color="000000"/>
          <w:lang w:val="en-GB"/>
        </w:rPr>
        <w:t xml:space="preserve"> be set in the context of the university’s values, and the values of a civilised, democratic, inclusive society... The principal organiser is required to notify the university secretary – as far as possible in advance of the meeting, and in any case at least two weeks before it – for any meeting to be held on the university campus if the subject matter of the meeting is or might reasonably be construed as “controversial” (a “controversial” meeting in this context being taken as either a speaker who might reasonably be construed as having the potential to occasion protest from, or give offence to, any section of the university or wider community, or constitute extremist views, or any speaker from a political party).</w:t>
      </w:r>
      <w:r w:rsidRPr="009C2934">
        <w:rPr>
          <w:rStyle w:val="apple-converted-space"/>
          <w:rFonts w:ascii="Calibri" w:eastAsia="Calibri" w:hAnsi="Calibri" w:cs="Calibri"/>
          <w:bCs/>
          <w:color w:val="000000"/>
          <w:sz w:val="24"/>
          <w:szCs w:val="24"/>
          <w:u w:color="000000"/>
          <w:vertAlign w:val="superscript"/>
          <w:lang w:val="en-GB"/>
        </w:rPr>
        <w:footnoteReference w:id="25"/>
      </w:r>
    </w:p>
    <w:p w14:paraId="1814D9B6" w14:textId="77777777" w:rsidR="00350404" w:rsidRPr="009C2934" w:rsidRDefault="00341A90">
      <w:pPr>
        <w:pStyle w:val="Quote"/>
        <w:rPr>
          <w:rStyle w:val="apple-converted-space"/>
          <w:rFonts w:ascii="Calibri" w:hAnsi="Calibri"/>
          <w:color w:val="000000"/>
          <w:sz w:val="24"/>
          <w:szCs w:val="24"/>
          <w:u w:color="000000"/>
          <w:lang w:val="en-GB"/>
        </w:rPr>
      </w:pPr>
      <w:r w:rsidRPr="009C2934">
        <w:rPr>
          <w:rStyle w:val="apple-converted-space"/>
          <w:rFonts w:ascii="Calibri" w:hAnsi="Calibri"/>
          <w:color w:val="000000"/>
          <w:sz w:val="24"/>
          <w:szCs w:val="24"/>
          <w:u w:color="000000"/>
          <w:lang w:val="en-GB"/>
        </w:rPr>
        <w:t xml:space="preserve">The freedom to express views may need to be balanced against the need to secure freedom from harm for students and communities … If an external speaker is involved student group must: confirm any external speakers’ affiliations (specifically where they are political or </w:t>
      </w:r>
      <w:proofErr w:type="gramStart"/>
      <w:r w:rsidRPr="009C2934">
        <w:rPr>
          <w:rStyle w:val="apple-converted-space"/>
          <w:rFonts w:ascii="Calibri" w:hAnsi="Calibri"/>
          <w:color w:val="000000"/>
          <w:sz w:val="24"/>
          <w:szCs w:val="24"/>
          <w:u w:color="000000"/>
          <w:lang w:val="en-GB"/>
        </w:rPr>
        <w:lastRenderedPageBreak/>
        <w:t>religious)…</w:t>
      </w:r>
      <w:proofErr w:type="gramEnd"/>
      <w:r w:rsidRPr="009C2934">
        <w:rPr>
          <w:rStyle w:val="apple-converted-space"/>
          <w:rFonts w:ascii="Calibri" w:hAnsi="Calibri"/>
          <w:color w:val="000000"/>
          <w:sz w:val="24"/>
          <w:szCs w:val="24"/>
          <w:u w:color="000000"/>
          <w:lang w:val="en-GB"/>
        </w:rPr>
        <w:t>[provide a] declaration of any knowledge of controversy attracted by the speaker or topic in the past.</w:t>
      </w:r>
      <w:r w:rsidRPr="009C2934">
        <w:rPr>
          <w:rStyle w:val="apple-converted-space"/>
          <w:rFonts w:ascii="Calibri" w:hAnsi="Calibri"/>
          <w:color w:val="000000"/>
          <w:sz w:val="24"/>
          <w:szCs w:val="24"/>
          <w:u w:color="000000"/>
          <w:vertAlign w:val="superscript"/>
          <w:lang w:val="en-GB"/>
        </w:rPr>
        <w:footnoteReference w:id="26"/>
      </w:r>
    </w:p>
    <w:p w14:paraId="72F0D4FF" w14:textId="77777777" w:rsidR="00350404" w:rsidRPr="009C2934" w:rsidRDefault="00341A90">
      <w:pPr>
        <w:pStyle w:val="Body"/>
        <w:spacing w:line="360" w:lineRule="auto"/>
        <w:jc w:val="both"/>
        <w:rPr>
          <w:rStyle w:val="apple-converted-space"/>
          <w:sz w:val="24"/>
          <w:szCs w:val="24"/>
          <w:lang w:val="en-GB"/>
        </w:rPr>
      </w:pPr>
      <w:r w:rsidRPr="009C2934">
        <w:rPr>
          <w:rStyle w:val="apple-converted-space"/>
          <w:sz w:val="24"/>
          <w:szCs w:val="24"/>
          <w:lang w:val="en-GB"/>
        </w:rPr>
        <w:t xml:space="preserve">The University of Oxford: </w:t>
      </w:r>
    </w:p>
    <w:p w14:paraId="1C2833D6" w14:textId="77777777" w:rsidR="00350404" w:rsidRPr="009C2934" w:rsidRDefault="00341A90">
      <w:pPr>
        <w:pStyle w:val="Quote"/>
        <w:rPr>
          <w:rStyle w:val="apple-converted-space"/>
          <w:rFonts w:ascii="Calibri" w:hAnsi="Calibri"/>
          <w:color w:val="000000"/>
          <w:sz w:val="24"/>
          <w:szCs w:val="24"/>
          <w:u w:color="000000"/>
          <w:lang w:val="en-GB"/>
        </w:rPr>
      </w:pPr>
      <w:r w:rsidRPr="009C2934">
        <w:rPr>
          <w:rStyle w:val="apple-converted-space"/>
          <w:rFonts w:ascii="Calibri" w:hAnsi="Calibri"/>
          <w:color w:val="000000"/>
          <w:sz w:val="24"/>
          <w:szCs w:val="24"/>
          <w:u w:color="000000"/>
          <w:lang w:val="en-GB"/>
        </w:rPr>
        <w:t>The university believes that a culture of free, open and robust discussion can be achieved only if all concerned avoid needlessly offensive or provocative action and language.</w:t>
      </w:r>
      <w:r w:rsidRPr="009C2934">
        <w:rPr>
          <w:rStyle w:val="apple-converted-space"/>
          <w:rFonts w:ascii="Calibri" w:hAnsi="Calibri"/>
          <w:color w:val="000000"/>
          <w:sz w:val="24"/>
          <w:szCs w:val="24"/>
          <w:u w:color="000000"/>
          <w:vertAlign w:val="superscript"/>
          <w:lang w:val="en-GB"/>
        </w:rPr>
        <w:footnoteReference w:id="27"/>
      </w:r>
    </w:p>
    <w:p w14:paraId="4D5957E8" w14:textId="77777777" w:rsidR="00350404" w:rsidRPr="009C2934" w:rsidRDefault="00341A90">
      <w:pPr>
        <w:pStyle w:val="Body"/>
        <w:spacing w:line="360" w:lineRule="auto"/>
        <w:jc w:val="both"/>
        <w:rPr>
          <w:rStyle w:val="apple-converted-space"/>
          <w:sz w:val="24"/>
          <w:szCs w:val="24"/>
          <w:lang w:val="en-GB"/>
        </w:rPr>
      </w:pPr>
      <w:r w:rsidRPr="009C2934">
        <w:rPr>
          <w:rStyle w:val="apple-converted-space"/>
          <w:sz w:val="24"/>
          <w:szCs w:val="24"/>
          <w:lang w:val="en-GB"/>
        </w:rPr>
        <w:t xml:space="preserve">In 2014, the Oxford Christ Church cancelled an abortion debate organised by the Oxford Students </w:t>
      </w:r>
      <w:proofErr w:type="gramStart"/>
      <w:r w:rsidRPr="009C2934">
        <w:rPr>
          <w:rStyle w:val="apple-converted-space"/>
          <w:sz w:val="24"/>
          <w:szCs w:val="24"/>
          <w:lang w:val="en-GB"/>
        </w:rPr>
        <w:t>For</w:t>
      </w:r>
      <w:proofErr w:type="gramEnd"/>
      <w:r w:rsidRPr="009C2934">
        <w:rPr>
          <w:rStyle w:val="apple-converted-space"/>
          <w:sz w:val="24"/>
          <w:szCs w:val="24"/>
          <w:lang w:val="en-GB"/>
        </w:rPr>
        <w:t xml:space="preserve"> Life on the topic ‘This House believes that abortion culture harms us all.’</w:t>
      </w:r>
      <w:r w:rsidRPr="009C2934">
        <w:rPr>
          <w:rStyle w:val="apple-converted-space"/>
          <w:sz w:val="24"/>
          <w:szCs w:val="24"/>
          <w:vertAlign w:val="superscript"/>
          <w:lang w:val="en-GB"/>
        </w:rPr>
        <w:footnoteReference w:id="28"/>
      </w:r>
    </w:p>
    <w:p w14:paraId="778E3DD6" w14:textId="77777777" w:rsidR="00350404" w:rsidRPr="009C2934" w:rsidRDefault="00341A90">
      <w:pPr>
        <w:pStyle w:val="Body"/>
        <w:spacing w:line="360" w:lineRule="auto"/>
        <w:jc w:val="both"/>
        <w:rPr>
          <w:rStyle w:val="apple-converted-space"/>
          <w:sz w:val="24"/>
          <w:szCs w:val="24"/>
          <w:lang w:val="en-GB"/>
        </w:rPr>
      </w:pPr>
      <w:r w:rsidRPr="009C2934">
        <w:rPr>
          <w:rStyle w:val="apple-converted-space"/>
          <w:sz w:val="24"/>
          <w:szCs w:val="24"/>
          <w:lang w:val="en-GB"/>
        </w:rPr>
        <w:t xml:space="preserve">The Queen Mary University: </w:t>
      </w:r>
    </w:p>
    <w:p w14:paraId="26E743CA" w14:textId="77777777" w:rsidR="00350404" w:rsidRPr="009C2934" w:rsidRDefault="00341A90">
      <w:pPr>
        <w:pStyle w:val="Quote"/>
        <w:rPr>
          <w:rStyle w:val="apple-converted-space"/>
          <w:rFonts w:ascii="Calibri" w:hAnsi="Calibri"/>
          <w:color w:val="000000"/>
          <w:sz w:val="24"/>
          <w:szCs w:val="24"/>
          <w:u w:color="000000"/>
          <w:lang w:val="en-GB"/>
        </w:rPr>
      </w:pPr>
      <w:r w:rsidRPr="009C2934">
        <w:rPr>
          <w:rStyle w:val="apple-converted-space"/>
          <w:rFonts w:ascii="Calibri" w:hAnsi="Calibri"/>
          <w:color w:val="000000"/>
          <w:sz w:val="24"/>
          <w:szCs w:val="24"/>
          <w:u w:color="000000"/>
          <w:lang w:val="en-GB"/>
        </w:rPr>
        <w:t>External speakers must seek to avoid insulting other groups, within a framework of positive debate and challenge’. Events that may be referred include ‘talks by organisations generally considered to be extremist by NUS, the union and related searches… a speaker who is known to have spoken previously at another institution on a topic that has caused fear or intimidation of students or staff… A speaker accepted in mainstream as being highly controversial.</w:t>
      </w:r>
      <w:r w:rsidRPr="009C2934">
        <w:rPr>
          <w:rStyle w:val="apple-converted-space"/>
          <w:rFonts w:ascii="Calibri" w:hAnsi="Calibri"/>
          <w:color w:val="000000"/>
          <w:sz w:val="24"/>
          <w:szCs w:val="24"/>
          <w:u w:color="000000"/>
          <w:vertAlign w:val="superscript"/>
          <w:lang w:val="en-GB"/>
        </w:rPr>
        <w:footnoteReference w:id="29"/>
      </w:r>
    </w:p>
    <w:p w14:paraId="11205867" w14:textId="77777777" w:rsidR="00350404" w:rsidRPr="009C2934" w:rsidRDefault="00341A90">
      <w:pPr>
        <w:pStyle w:val="Body"/>
        <w:spacing w:line="360" w:lineRule="auto"/>
        <w:jc w:val="both"/>
        <w:rPr>
          <w:rStyle w:val="apple-converted-space"/>
          <w:sz w:val="24"/>
          <w:szCs w:val="24"/>
          <w:lang w:val="en-GB"/>
        </w:rPr>
      </w:pPr>
      <w:r w:rsidRPr="009C2934">
        <w:rPr>
          <w:rStyle w:val="apple-converted-space"/>
          <w:sz w:val="24"/>
          <w:szCs w:val="24"/>
          <w:lang w:val="en-GB"/>
        </w:rPr>
        <w:t>The University of Durham:</w:t>
      </w:r>
    </w:p>
    <w:p w14:paraId="20EC2DDA" w14:textId="77777777" w:rsidR="00350404" w:rsidRPr="009C2934" w:rsidRDefault="00341A90">
      <w:pPr>
        <w:pStyle w:val="Quote"/>
        <w:rPr>
          <w:rStyle w:val="apple-converted-space"/>
          <w:rFonts w:ascii="Calibri" w:hAnsi="Calibri"/>
          <w:color w:val="000000"/>
          <w:sz w:val="24"/>
          <w:szCs w:val="24"/>
          <w:u w:color="000000"/>
          <w:lang w:val="en-GB"/>
        </w:rPr>
      </w:pPr>
      <w:r w:rsidRPr="009C2934">
        <w:rPr>
          <w:rStyle w:val="apple-converted-space"/>
          <w:rFonts w:ascii="Calibri" w:hAnsi="Calibri"/>
          <w:color w:val="000000"/>
          <w:sz w:val="24"/>
          <w:szCs w:val="24"/>
          <w:u w:color="000000"/>
          <w:lang w:val="en-GB"/>
        </w:rPr>
        <w:t xml:space="preserve">The students’ union policy: </w:t>
      </w:r>
    </w:p>
    <w:p w14:paraId="1FA7D425" w14:textId="77777777" w:rsidR="00350404" w:rsidRPr="009C2934" w:rsidRDefault="00341A90">
      <w:pPr>
        <w:pStyle w:val="Quote"/>
        <w:rPr>
          <w:rStyle w:val="apple-converted-space"/>
          <w:rFonts w:ascii="Calibri" w:hAnsi="Calibri"/>
          <w:color w:val="000000"/>
          <w:sz w:val="24"/>
          <w:szCs w:val="24"/>
          <w:u w:color="000000"/>
          <w:lang w:val="en-GB"/>
        </w:rPr>
      </w:pPr>
      <w:r w:rsidRPr="009C2934">
        <w:rPr>
          <w:rStyle w:val="apple-converted-space"/>
          <w:rFonts w:ascii="Calibri" w:hAnsi="Calibri"/>
          <w:color w:val="000000"/>
          <w:sz w:val="24"/>
          <w:szCs w:val="24"/>
          <w:u w:color="000000"/>
          <w:lang w:val="en-GB"/>
        </w:rPr>
        <w:t>Reasons for disciplinary action shall include… displays of homophobia, biphobia, transphobia, sexism or any other prejudice.</w:t>
      </w:r>
      <w:r w:rsidRPr="009C2934">
        <w:rPr>
          <w:rStyle w:val="apple-converted-space"/>
          <w:rFonts w:ascii="Calibri" w:hAnsi="Calibri"/>
          <w:color w:val="000000"/>
          <w:sz w:val="24"/>
          <w:szCs w:val="24"/>
          <w:u w:color="000000"/>
          <w:vertAlign w:val="superscript"/>
          <w:lang w:val="en-GB"/>
        </w:rPr>
        <w:footnoteReference w:id="30"/>
      </w:r>
    </w:p>
    <w:p w14:paraId="04826204" w14:textId="77777777" w:rsidR="00350404" w:rsidRPr="009C2934" w:rsidRDefault="00341A90">
      <w:pPr>
        <w:pStyle w:val="Body"/>
        <w:spacing w:line="360" w:lineRule="auto"/>
        <w:jc w:val="both"/>
        <w:rPr>
          <w:rStyle w:val="apple-converted-space"/>
          <w:sz w:val="24"/>
          <w:szCs w:val="24"/>
          <w:lang w:val="en-GB"/>
        </w:rPr>
      </w:pPr>
      <w:r w:rsidRPr="009C2934">
        <w:rPr>
          <w:rStyle w:val="apple-converted-space"/>
          <w:sz w:val="24"/>
          <w:szCs w:val="24"/>
          <w:lang w:val="en-GB"/>
        </w:rPr>
        <w:t xml:space="preserve">UCL: </w:t>
      </w:r>
    </w:p>
    <w:p w14:paraId="18F6ED60" w14:textId="77777777" w:rsidR="00350404" w:rsidRPr="009C2934" w:rsidRDefault="00341A90">
      <w:pPr>
        <w:pStyle w:val="Quote"/>
        <w:rPr>
          <w:rStyle w:val="apple-converted-space"/>
          <w:rFonts w:ascii="Calibri" w:hAnsi="Calibri"/>
          <w:color w:val="000000"/>
          <w:sz w:val="24"/>
          <w:szCs w:val="24"/>
          <w:u w:color="000000"/>
          <w:lang w:val="en-GB"/>
        </w:rPr>
      </w:pPr>
      <w:r w:rsidRPr="009C2934">
        <w:rPr>
          <w:rStyle w:val="apple-converted-space"/>
          <w:rFonts w:ascii="Calibri" w:hAnsi="Calibri"/>
          <w:color w:val="000000"/>
          <w:sz w:val="24"/>
          <w:szCs w:val="24"/>
          <w:u w:color="000000"/>
          <w:lang w:val="en-GB"/>
        </w:rPr>
        <w:t xml:space="preserve">The right to manifest a belief may be qualified by the need to show respect for the differing worldviews, lifestyles and identities of others. The university has an over-arching responsibility to promote pluralism and tolerance and will seek to intervene in instances where </w:t>
      </w:r>
      <w:r w:rsidRPr="009C2934">
        <w:rPr>
          <w:rStyle w:val="apple-converted-space"/>
          <w:rFonts w:ascii="Calibri" w:hAnsi="Calibri"/>
          <w:color w:val="000000"/>
          <w:sz w:val="24"/>
          <w:szCs w:val="24"/>
          <w:u w:color="000000"/>
          <w:lang w:val="en-GB"/>
        </w:rPr>
        <w:lastRenderedPageBreak/>
        <w:t>manifestations of a belief constitute harassment or create conflict that goes beyond open and reasoned debate.</w:t>
      </w:r>
      <w:r w:rsidRPr="009C2934">
        <w:rPr>
          <w:rStyle w:val="apple-converted-space"/>
          <w:rFonts w:ascii="Calibri" w:hAnsi="Calibri"/>
          <w:color w:val="000000"/>
          <w:sz w:val="24"/>
          <w:szCs w:val="24"/>
          <w:u w:color="000000"/>
          <w:vertAlign w:val="superscript"/>
          <w:lang w:val="en-GB"/>
        </w:rPr>
        <w:footnoteReference w:id="31"/>
      </w:r>
    </w:p>
    <w:p w14:paraId="53FD3F03" w14:textId="77777777" w:rsidR="00350404" w:rsidRPr="009C2934" w:rsidRDefault="00341A90">
      <w:pPr>
        <w:pStyle w:val="Quote"/>
        <w:rPr>
          <w:rStyle w:val="apple-converted-space"/>
          <w:rFonts w:ascii="Calibri" w:hAnsi="Calibri"/>
          <w:color w:val="000000"/>
          <w:sz w:val="24"/>
          <w:szCs w:val="24"/>
          <w:u w:color="000000"/>
          <w:lang w:val="en-GB"/>
        </w:rPr>
      </w:pPr>
      <w:r w:rsidRPr="009C2934">
        <w:rPr>
          <w:rStyle w:val="apple-converted-space"/>
          <w:rFonts w:ascii="Calibri" w:hAnsi="Calibri"/>
          <w:color w:val="000000"/>
          <w:sz w:val="24"/>
          <w:szCs w:val="24"/>
          <w:u w:color="000000"/>
          <w:lang w:val="en-GB"/>
        </w:rPr>
        <w:t>SU: Members of UCL and all other persons attending meetings held on the premises must behave in a lawful manner and avoid taking any action or using any language which is offensive or provocative… We ask that all speakers and event attendees are respectful of the beliefs and opinions of others.</w:t>
      </w:r>
      <w:r w:rsidRPr="009C2934">
        <w:rPr>
          <w:rStyle w:val="apple-converted-space"/>
          <w:rFonts w:ascii="Calibri" w:hAnsi="Calibri"/>
          <w:color w:val="000000"/>
          <w:sz w:val="24"/>
          <w:szCs w:val="24"/>
          <w:u w:color="000000"/>
          <w:vertAlign w:val="superscript"/>
          <w:lang w:val="en-GB"/>
        </w:rPr>
        <w:footnoteReference w:id="32"/>
      </w:r>
    </w:p>
    <w:p w14:paraId="35672657" w14:textId="77777777" w:rsidR="00350404" w:rsidRPr="009C2934" w:rsidRDefault="00341A90">
      <w:pPr>
        <w:pStyle w:val="Body"/>
        <w:spacing w:line="360" w:lineRule="auto"/>
        <w:jc w:val="both"/>
        <w:rPr>
          <w:rStyle w:val="apple-converted-space"/>
          <w:sz w:val="24"/>
          <w:szCs w:val="24"/>
          <w:lang w:val="en-GB"/>
        </w:rPr>
      </w:pPr>
      <w:r w:rsidRPr="009C2934">
        <w:rPr>
          <w:rStyle w:val="apple-converted-space"/>
          <w:sz w:val="24"/>
          <w:szCs w:val="24"/>
          <w:lang w:val="en-GB"/>
        </w:rPr>
        <w:t xml:space="preserve">The University of Nottingham: </w:t>
      </w:r>
    </w:p>
    <w:p w14:paraId="51369FB0" w14:textId="77777777" w:rsidR="00350404" w:rsidRPr="009C2934" w:rsidRDefault="00341A90">
      <w:pPr>
        <w:pStyle w:val="Quote"/>
        <w:rPr>
          <w:rStyle w:val="apple-converted-space"/>
          <w:rFonts w:ascii="Calibri" w:hAnsi="Calibri"/>
          <w:color w:val="000000"/>
          <w:sz w:val="24"/>
          <w:szCs w:val="24"/>
          <w:u w:color="000000"/>
          <w:lang w:val="en-GB"/>
        </w:rPr>
      </w:pPr>
      <w:r w:rsidRPr="009C2934">
        <w:rPr>
          <w:rStyle w:val="apple-converted-space"/>
          <w:rFonts w:ascii="Calibri" w:hAnsi="Calibri"/>
          <w:color w:val="000000"/>
          <w:sz w:val="24"/>
          <w:szCs w:val="24"/>
          <w:u w:color="000000"/>
          <w:lang w:val="en-GB"/>
        </w:rPr>
        <w:t>We believe that the religious sensibilities of the union’s members should be respected. In the past students have felt unsafe when certain groups with known anti-religious views have come and protested on campus. Some events on campus have involved outside religious speakers with views which have caused offense to our students.</w:t>
      </w:r>
      <w:r w:rsidRPr="009C2934">
        <w:rPr>
          <w:rStyle w:val="apple-converted-space"/>
          <w:rFonts w:ascii="Calibri" w:hAnsi="Calibri"/>
          <w:color w:val="000000"/>
          <w:sz w:val="24"/>
          <w:szCs w:val="24"/>
          <w:u w:color="000000"/>
          <w:vertAlign w:val="superscript"/>
          <w:lang w:val="en-GB"/>
        </w:rPr>
        <w:footnoteReference w:id="33"/>
      </w:r>
    </w:p>
    <w:p w14:paraId="3798F2BD" w14:textId="77777777" w:rsidR="00350404" w:rsidRPr="009C2934" w:rsidRDefault="00341A90">
      <w:pPr>
        <w:pStyle w:val="Body"/>
        <w:spacing w:line="360" w:lineRule="auto"/>
        <w:jc w:val="both"/>
        <w:rPr>
          <w:rStyle w:val="apple-converted-space"/>
          <w:sz w:val="24"/>
          <w:szCs w:val="24"/>
          <w:lang w:val="en-GB"/>
        </w:rPr>
      </w:pPr>
      <w:r w:rsidRPr="009C2934">
        <w:rPr>
          <w:rStyle w:val="apple-converted-space"/>
          <w:sz w:val="24"/>
          <w:szCs w:val="24"/>
          <w:lang w:val="en-GB"/>
        </w:rPr>
        <w:t xml:space="preserve">The University of Manchester: </w:t>
      </w:r>
    </w:p>
    <w:p w14:paraId="01A5014C" w14:textId="77777777" w:rsidR="00350404" w:rsidRPr="009C2934" w:rsidRDefault="00341A90">
      <w:pPr>
        <w:pStyle w:val="Quote"/>
        <w:rPr>
          <w:rStyle w:val="apple-converted-space"/>
          <w:rFonts w:ascii="Calibri" w:hAnsi="Calibri"/>
          <w:color w:val="000000"/>
          <w:sz w:val="24"/>
          <w:szCs w:val="24"/>
          <w:u w:color="000000"/>
          <w:lang w:val="en-GB"/>
        </w:rPr>
      </w:pPr>
      <w:r w:rsidRPr="009C2934">
        <w:rPr>
          <w:rStyle w:val="apple-converted-space"/>
          <w:rFonts w:ascii="Calibri" w:hAnsi="Calibri"/>
          <w:color w:val="000000"/>
          <w:sz w:val="24"/>
          <w:szCs w:val="24"/>
          <w:u w:color="000000"/>
          <w:lang w:val="en-GB"/>
        </w:rPr>
        <w:t>SU: Policy states that societies must ensure they, or an invited speaker, do not ‘promote or recruit to extremist ideologies or groups’ and refrain from using ‘discriminatory language’.</w:t>
      </w:r>
      <w:r w:rsidRPr="009C2934">
        <w:rPr>
          <w:rStyle w:val="apple-converted-space"/>
          <w:rFonts w:ascii="Calibri" w:hAnsi="Calibri"/>
          <w:color w:val="000000"/>
          <w:sz w:val="24"/>
          <w:szCs w:val="24"/>
          <w:u w:color="000000"/>
          <w:vertAlign w:val="superscript"/>
          <w:lang w:val="en-GB"/>
        </w:rPr>
        <w:footnoteReference w:id="34"/>
      </w:r>
    </w:p>
    <w:p w14:paraId="322F82C6" w14:textId="77777777" w:rsidR="00350404" w:rsidRPr="009C2934" w:rsidRDefault="00341A90">
      <w:pPr>
        <w:pStyle w:val="Body"/>
        <w:spacing w:line="360" w:lineRule="auto"/>
        <w:jc w:val="both"/>
        <w:rPr>
          <w:rStyle w:val="apple-converted-space"/>
          <w:sz w:val="24"/>
          <w:szCs w:val="24"/>
          <w:lang w:val="en-GB"/>
        </w:rPr>
      </w:pPr>
      <w:r w:rsidRPr="009C2934">
        <w:rPr>
          <w:rStyle w:val="apple-converted-space"/>
          <w:sz w:val="24"/>
          <w:szCs w:val="24"/>
          <w:lang w:val="en-GB"/>
        </w:rPr>
        <w:t xml:space="preserve">The University of Hull: </w:t>
      </w:r>
    </w:p>
    <w:p w14:paraId="63B8A851" w14:textId="77777777" w:rsidR="00350404" w:rsidRPr="009C2934" w:rsidRDefault="00341A90">
      <w:pPr>
        <w:pStyle w:val="Body"/>
        <w:rPr>
          <w:sz w:val="24"/>
          <w:szCs w:val="24"/>
          <w:lang w:val="en-GB"/>
        </w:rPr>
      </w:pPr>
      <w:r w:rsidRPr="009C2934">
        <w:rPr>
          <w:rStyle w:val="apple-converted-space"/>
          <w:sz w:val="24"/>
          <w:szCs w:val="24"/>
          <w:lang w:val="en-GB"/>
        </w:rPr>
        <w:t>SU: [Speakers must not] purposefully insult and offend other groups identified by, for example, age, disability, faith, gender and gender reassignment, sexual orientation, race, marriage or civil partnership status or maternity/paternity.</w:t>
      </w:r>
      <w:r w:rsidRPr="009C2934">
        <w:rPr>
          <w:rStyle w:val="apple-converted-space"/>
          <w:sz w:val="24"/>
          <w:szCs w:val="24"/>
          <w:vertAlign w:val="superscript"/>
          <w:lang w:val="en-GB"/>
        </w:rPr>
        <w:footnoteReference w:id="35"/>
      </w:r>
    </w:p>
    <w:sectPr w:rsidR="00350404" w:rsidRPr="009C2934">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560C2" w14:textId="77777777" w:rsidR="00103DD1" w:rsidRDefault="00103DD1">
      <w:r>
        <w:separator/>
      </w:r>
    </w:p>
  </w:endnote>
  <w:endnote w:type="continuationSeparator" w:id="0">
    <w:p w14:paraId="5AB8E6E2" w14:textId="77777777" w:rsidR="00103DD1" w:rsidRDefault="0010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A0B05" w14:textId="77777777" w:rsidR="00350404" w:rsidRDefault="0035040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48001" w14:textId="77777777" w:rsidR="00103DD1" w:rsidRDefault="00103DD1">
      <w:r>
        <w:separator/>
      </w:r>
    </w:p>
  </w:footnote>
  <w:footnote w:type="continuationSeparator" w:id="0">
    <w:p w14:paraId="39E3E495" w14:textId="77777777" w:rsidR="00103DD1" w:rsidRDefault="00103DD1">
      <w:r>
        <w:continuationSeparator/>
      </w:r>
    </w:p>
  </w:footnote>
  <w:footnote w:type="continuationNotice" w:id="1">
    <w:p w14:paraId="7CE3F00A" w14:textId="77777777" w:rsidR="00103DD1" w:rsidRDefault="00103DD1"/>
  </w:footnote>
  <w:footnote w:id="2">
    <w:p w14:paraId="4C88A31D" w14:textId="2BDC7506" w:rsidR="00A57FD7" w:rsidRPr="003B6C09" w:rsidRDefault="00A57FD7">
      <w:pPr>
        <w:pStyle w:val="FootnoteText"/>
        <w:rPr>
          <w:lang w:val="en-GB"/>
        </w:rPr>
      </w:pPr>
      <w:r w:rsidRPr="003B6C09">
        <w:rPr>
          <w:rStyle w:val="FootnoteReference"/>
        </w:rPr>
        <w:footnoteRef/>
      </w:r>
      <w:r w:rsidRPr="003B6C09">
        <w:t xml:space="preserve"> </w:t>
      </w:r>
      <w:r w:rsidRPr="003B6C09">
        <w:rPr>
          <w:lang w:val="en-GB"/>
        </w:rPr>
        <w:t>UN Human Rights Committee, General Comment</w:t>
      </w:r>
      <w:r w:rsidR="00210F95" w:rsidRPr="003B6C09">
        <w:rPr>
          <w:lang w:val="en-GB"/>
        </w:rPr>
        <w:t xml:space="preserve"> no. 34</w:t>
      </w:r>
      <w:r w:rsidRPr="003B6C09">
        <w:rPr>
          <w:lang w:val="en-GB"/>
        </w:rPr>
        <w:t xml:space="preserve">, </w:t>
      </w:r>
      <w:r w:rsidR="00210F95" w:rsidRPr="003B6C09">
        <w:rPr>
          <w:lang w:val="en-GB"/>
        </w:rPr>
        <w:t>CCPR/</w:t>
      </w:r>
      <w:r w:rsidR="00210F95" w:rsidRPr="003B6C09">
        <w:t xml:space="preserve">C/GC/34, </w:t>
      </w:r>
      <w:r w:rsidRPr="003B6C09">
        <w:rPr>
          <w:lang w:val="en-GB"/>
        </w:rPr>
        <w:t>(</w:t>
      </w:r>
      <w:r w:rsidRPr="003B6C09">
        <w:t xml:space="preserve">12 September 2011) </w:t>
      </w:r>
      <w:r w:rsidRPr="003B6C09">
        <w:rPr>
          <w:lang w:val="en-GB"/>
        </w:rPr>
        <w:t>para.9.</w:t>
      </w:r>
    </w:p>
  </w:footnote>
  <w:footnote w:id="3">
    <w:p w14:paraId="096C9490" w14:textId="118F4D45" w:rsidR="00233DBD" w:rsidRPr="003B6C09" w:rsidRDefault="00233DBD">
      <w:pPr>
        <w:pStyle w:val="FootnoteText"/>
        <w:rPr>
          <w:lang w:val="en-GB"/>
        </w:rPr>
      </w:pPr>
      <w:r w:rsidRPr="003B6C09">
        <w:rPr>
          <w:rStyle w:val="FootnoteReference"/>
        </w:rPr>
        <w:footnoteRef/>
      </w:r>
      <w:r w:rsidRPr="003B6C09">
        <w:t xml:space="preserve"> </w:t>
      </w:r>
      <w:r w:rsidRPr="003B6C09">
        <w:rPr>
          <w:lang w:val="en-GB"/>
        </w:rPr>
        <w:t xml:space="preserve">Ibid. </w:t>
      </w:r>
    </w:p>
  </w:footnote>
  <w:footnote w:id="4">
    <w:p w14:paraId="4BB1A51D" w14:textId="05872FCF" w:rsidR="003A35F2" w:rsidRPr="003B6C09" w:rsidRDefault="003A35F2">
      <w:pPr>
        <w:pStyle w:val="FootnoteText"/>
        <w:rPr>
          <w:lang w:val="en-GB"/>
        </w:rPr>
      </w:pPr>
      <w:r w:rsidRPr="003B6C09">
        <w:rPr>
          <w:rStyle w:val="FootnoteReference"/>
        </w:rPr>
        <w:footnoteRef/>
      </w:r>
      <w:r w:rsidRPr="003B6C09">
        <w:t xml:space="preserve"> </w:t>
      </w:r>
      <w:r w:rsidRPr="003B6C09">
        <w:rPr>
          <w:lang w:val="en-GB"/>
        </w:rPr>
        <w:t xml:space="preserve">Ibid., 11. </w:t>
      </w:r>
    </w:p>
  </w:footnote>
  <w:footnote w:id="5">
    <w:p w14:paraId="707EA0B6" w14:textId="037E24E0" w:rsidR="009C2CE7" w:rsidRPr="003B6C09" w:rsidRDefault="009C2CE7">
      <w:pPr>
        <w:pStyle w:val="FootnoteText"/>
        <w:rPr>
          <w:lang w:val="en-GB"/>
        </w:rPr>
      </w:pPr>
      <w:r w:rsidRPr="003B6C09">
        <w:rPr>
          <w:rStyle w:val="FootnoteReference"/>
        </w:rPr>
        <w:footnoteRef/>
      </w:r>
      <w:r w:rsidRPr="003B6C09">
        <w:t xml:space="preserve"> </w:t>
      </w:r>
      <w:r w:rsidRPr="003B6C09">
        <w:rPr>
          <w:lang w:val="en-GB"/>
        </w:rPr>
        <w:t xml:space="preserve">Ibid., 46. </w:t>
      </w:r>
    </w:p>
  </w:footnote>
  <w:footnote w:id="6">
    <w:p w14:paraId="15503B6D" w14:textId="77777777" w:rsidR="00CE5056" w:rsidRPr="003B6C09" w:rsidRDefault="00CE5056" w:rsidP="00CE5056">
      <w:pPr>
        <w:pStyle w:val="FootnoteText"/>
      </w:pPr>
      <w:r w:rsidRPr="003B6C09">
        <w:rPr>
          <w:rStyle w:val="apple-converted-space"/>
          <w:vertAlign w:val="superscript"/>
        </w:rPr>
        <w:footnoteRef/>
      </w:r>
      <w:r w:rsidRPr="003B6C09">
        <w:rPr>
          <w:rStyle w:val="apple-converted-space"/>
        </w:rPr>
        <w:t xml:space="preserve"> http://www.spiked-online.com/free-speech-university-rankings/results#.WfmkKD5JaM8</w:t>
      </w:r>
    </w:p>
  </w:footnote>
  <w:footnote w:id="7">
    <w:p w14:paraId="48A684B0" w14:textId="77777777" w:rsidR="00350404" w:rsidRPr="003B6C09" w:rsidRDefault="00341A90">
      <w:pPr>
        <w:pStyle w:val="FootnoteText"/>
      </w:pPr>
      <w:r w:rsidRPr="003B6C09">
        <w:rPr>
          <w:rStyle w:val="apple-converted-space"/>
          <w:vertAlign w:val="superscript"/>
        </w:rPr>
        <w:footnoteRef/>
      </w:r>
      <w:r w:rsidRPr="003B6C09">
        <w:rPr>
          <w:rStyle w:val="apple-converted-space"/>
        </w:rPr>
        <w:t xml:space="preserve"> http://www.spiked-online.com/free-speech-university-rankings/results#.WfmkKD5JaM8</w:t>
      </w:r>
    </w:p>
  </w:footnote>
  <w:footnote w:id="8">
    <w:p w14:paraId="373D3319" w14:textId="77777777" w:rsidR="00350404" w:rsidRPr="003B6C09" w:rsidRDefault="00341A90">
      <w:pPr>
        <w:pStyle w:val="FootnoteText"/>
        <w:jc w:val="both"/>
      </w:pPr>
      <w:r w:rsidRPr="003B6C09">
        <w:rPr>
          <w:rStyle w:val="apple-converted-space"/>
          <w:rFonts w:eastAsia="Times New Roman" w:cs="Times New Roman"/>
          <w:vertAlign w:val="superscript"/>
        </w:rPr>
        <w:footnoteRef/>
      </w:r>
      <w:r w:rsidRPr="003B6C09">
        <w:rPr>
          <w:rStyle w:val="apple-converted-space"/>
        </w:rPr>
        <w:t xml:space="preserve"> Section 26 of the </w:t>
      </w:r>
      <w:r w:rsidRPr="003B6C09">
        <w:rPr>
          <w:rStyle w:val="apple-converted-space"/>
          <w:shd w:val="clear" w:color="auto" w:fill="FFFFFF"/>
        </w:rPr>
        <w:t>Counter-Terrorism and Security Act 2015.</w:t>
      </w:r>
    </w:p>
  </w:footnote>
  <w:footnote w:id="9">
    <w:p w14:paraId="41DE13C8" w14:textId="77777777" w:rsidR="00350404" w:rsidRPr="003B6C09" w:rsidRDefault="00341A90">
      <w:pPr>
        <w:pStyle w:val="FootnoteText"/>
        <w:jc w:val="both"/>
      </w:pPr>
      <w:r w:rsidRPr="003B6C09">
        <w:rPr>
          <w:rStyle w:val="apple-converted-space"/>
          <w:rFonts w:eastAsia="Times New Roman" w:cs="Times New Roman"/>
          <w:vertAlign w:val="superscript"/>
        </w:rPr>
        <w:footnoteRef/>
      </w:r>
      <w:r w:rsidRPr="003B6C09">
        <w:rPr>
          <w:rStyle w:val="apple-converted-space"/>
        </w:rPr>
        <w:t xml:space="preserve"> Section 26(1) of the Counter-Terrorism and Security Act 2015.</w:t>
      </w:r>
    </w:p>
  </w:footnote>
  <w:footnote w:id="10">
    <w:p w14:paraId="7FA9C75A" w14:textId="77777777" w:rsidR="00811BE4" w:rsidRPr="003B6C09" w:rsidRDefault="00811BE4" w:rsidP="00811BE4">
      <w:pPr>
        <w:pStyle w:val="FootnoteText"/>
        <w:jc w:val="both"/>
      </w:pPr>
      <w:r w:rsidRPr="003B6C09">
        <w:rPr>
          <w:rStyle w:val="apple-converted-space"/>
          <w:rFonts w:eastAsia="Times New Roman" w:cs="Times New Roman"/>
          <w:vertAlign w:val="superscript"/>
        </w:rPr>
        <w:footnoteRef/>
      </w:r>
      <w:r w:rsidRPr="003B6C09">
        <w:rPr>
          <w:rStyle w:val="apple-converted-space"/>
        </w:rPr>
        <w:t xml:space="preserve"> </w:t>
      </w:r>
      <w:r w:rsidRPr="003B6C09">
        <w:rPr>
          <w:rStyle w:val="apple-converted-space"/>
          <w:shd w:val="clear" w:color="auto" w:fill="FFFFFF"/>
        </w:rPr>
        <w:t>Section 43(1) of the Education (</w:t>
      </w:r>
      <w:r w:rsidRPr="003B6C09">
        <w:rPr>
          <w:rStyle w:val="apple-converted-space"/>
        </w:rPr>
        <w:t>No.</w:t>
      </w:r>
      <w:r w:rsidRPr="003B6C09">
        <w:rPr>
          <w:rStyle w:val="apple-converted-space"/>
          <w:shd w:val="clear" w:color="auto" w:fill="FFFFFF"/>
        </w:rPr>
        <w:t> 2) Act 1986.</w:t>
      </w:r>
    </w:p>
  </w:footnote>
  <w:footnote w:id="11">
    <w:p w14:paraId="2F51D6E2" w14:textId="77777777" w:rsidR="00811BE4" w:rsidRPr="003B6C09" w:rsidRDefault="00811BE4" w:rsidP="00811BE4">
      <w:pPr>
        <w:pStyle w:val="FootnoteText"/>
        <w:jc w:val="both"/>
      </w:pPr>
      <w:r w:rsidRPr="003B6C09">
        <w:rPr>
          <w:rStyle w:val="apple-converted-space"/>
          <w:rFonts w:eastAsia="Times New Roman" w:cs="Times New Roman"/>
          <w:vertAlign w:val="superscript"/>
        </w:rPr>
        <w:footnoteRef/>
      </w:r>
      <w:r w:rsidRPr="003B6C09">
        <w:rPr>
          <w:rStyle w:val="apple-converted-space"/>
        </w:rPr>
        <w:t xml:space="preserve"> </w:t>
      </w:r>
      <w:r w:rsidRPr="003B6C09">
        <w:rPr>
          <w:rStyle w:val="apple-converted-space"/>
          <w:shd w:val="clear" w:color="auto" w:fill="FFFFFF"/>
        </w:rPr>
        <w:t>Section 202(2)(a) of the Education Reform Act 1988.</w:t>
      </w:r>
    </w:p>
  </w:footnote>
  <w:footnote w:id="12">
    <w:p w14:paraId="2E478F66" w14:textId="4DF1B435" w:rsidR="00170093" w:rsidRPr="00074F7B" w:rsidRDefault="00170093" w:rsidP="00074F7B">
      <w:pPr>
        <w:pStyle w:val="FootnoteText"/>
        <w:jc w:val="both"/>
        <w:rPr>
          <w:lang w:val="en-GB"/>
        </w:rPr>
      </w:pPr>
      <w:r>
        <w:rPr>
          <w:rStyle w:val="FootnoteReference"/>
        </w:rPr>
        <w:footnoteRef/>
      </w:r>
      <w:r>
        <w:t xml:space="preserve"> </w:t>
      </w:r>
      <w:r w:rsidRPr="00170093">
        <w:t xml:space="preserve">The Counter Extremism Strategy 2015 </w:t>
      </w:r>
      <w:r>
        <w:t>defines extremism as</w:t>
      </w:r>
      <w:r w:rsidR="00E115C1">
        <w:t>:</w:t>
      </w:r>
      <w:r w:rsidRPr="00170093">
        <w:t xml:space="preserve"> </w:t>
      </w:r>
      <w:r w:rsidR="00E115C1">
        <w:t>‘</w:t>
      </w:r>
      <w:r w:rsidRPr="00170093">
        <w:t>the vocal or active opposition to our fundamental values, including democracy, the rule of law, individual liberty, and respect and tolerance for different faiths and beliefs. We also regard calls for the death of members of our armed forces as extremist.</w:t>
      </w:r>
      <w:r w:rsidR="00E115C1">
        <w:t>’</w:t>
      </w:r>
    </w:p>
  </w:footnote>
  <w:footnote w:id="13">
    <w:p w14:paraId="71AD7A6F" w14:textId="77777777" w:rsidR="00925499" w:rsidRPr="003B6C09" w:rsidRDefault="00925499">
      <w:pPr>
        <w:pStyle w:val="FootnoteText"/>
        <w:rPr>
          <w:lang w:val="en-GB"/>
        </w:rPr>
      </w:pPr>
      <w:r w:rsidRPr="003B6C09">
        <w:rPr>
          <w:rStyle w:val="FootnoteReference"/>
        </w:rPr>
        <w:footnoteRef/>
      </w:r>
      <w:r w:rsidRPr="003B6C09">
        <w:t xml:space="preserve"> </w:t>
      </w:r>
      <w:r w:rsidRPr="003B6C09">
        <w:rPr>
          <w:lang w:val="en-GB"/>
        </w:rPr>
        <w:t xml:space="preserve">The judgment is explained in Appendix A. </w:t>
      </w:r>
    </w:p>
  </w:footnote>
  <w:footnote w:id="14">
    <w:p w14:paraId="22D26B0C" w14:textId="050D54C5" w:rsidR="00911229" w:rsidRPr="00074F7B" w:rsidRDefault="00911229">
      <w:pPr>
        <w:pStyle w:val="FootnoteText"/>
        <w:rPr>
          <w:lang w:val="en-GB"/>
        </w:rPr>
      </w:pPr>
      <w:r>
        <w:rPr>
          <w:rStyle w:val="FootnoteReference"/>
        </w:rPr>
        <w:footnoteRef/>
      </w:r>
      <w:r>
        <w:t xml:space="preserve"> </w:t>
      </w:r>
      <w:r>
        <w:rPr>
          <w:lang w:val="en-GB"/>
        </w:rPr>
        <w:t xml:space="preserve">UN Human Rights Committee, Considerations of Reports Submitted by State Parties under Article 40 of the Covenant, CCPR/C/RUS/CO/6 (29 October 2009), para. 24. </w:t>
      </w:r>
    </w:p>
  </w:footnote>
  <w:footnote w:id="15">
    <w:p w14:paraId="273EE877" w14:textId="77777777" w:rsidR="00350404" w:rsidRPr="003B6C09" w:rsidRDefault="00341A90">
      <w:pPr>
        <w:pStyle w:val="FootnoteText"/>
      </w:pPr>
      <w:r w:rsidRPr="003B6C09">
        <w:rPr>
          <w:rStyle w:val="apple-converted-space"/>
          <w:rFonts w:eastAsia="Times New Roman" w:cs="Times New Roman"/>
          <w:vertAlign w:val="superscript"/>
        </w:rPr>
        <w:footnoteRef/>
      </w:r>
      <w:r w:rsidRPr="003B6C09">
        <w:rPr>
          <w:rStyle w:val="apple-converted-space"/>
        </w:rPr>
        <w:t xml:space="preserve"> http://www.telegraph.co.uk/education/2017/10/10/oxford-college-bans-harmful-christian-union-freshers-fair/</w:t>
      </w:r>
    </w:p>
  </w:footnote>
  <w:footnote w:id="16">
    <w:p w14:paraId="43BCAE0A" w14:textId="77777777" w:rsidR="00D65A20" w:rsidRPr="003B6C09" w:rsidRDefault="00D65A20" w:rsidP="00D65A20">
      <w:pPr>
        <w:pStyle w:val="FootnoteText"/>
        <w:rPr>
          <w:rFonts w:cs="Times New Roman"/>
        </w:rPr>
      </w:pPr>
      <w:r w:rsidRPr="003B6C09">
        <w:rPr>
          <w:rStyle w:val="FootnoteReference"/>
          <w:rFonts w:cs="Times New Roman"/>
        </w:rPr>
        <w:footnoteRef/>
      </w:r>
      <w:r w:rsidRPr="003B6C09">
        <w:rPr>
          <w:rFonts w:cs="Times New Roman"/>
        </w:rPr>
        <w:t xml:space="preserve"> http://www.huffingtonpost.co.uk/entry/university-of-strathclyde-student-union-bans-pro-life-group-for-violating-students-safe-space_uk_5845420ce4b061fb97e5eddd</w:t>
      </w:r>
    </w:p>
  </w:footnote>
  <w:footnote w:id="17">
    <w:p w14:paraId="3368E5B0" w14:textId="77777777" w:rsidR="00350404" w:rsidRPr="003B6C09" w:rsidRDefault="00341A90">
      <w:pPr>
        <w:pStyle w:val="FootnoteText"/>
      </w:pPr>
      <w:r w:rsidRPr="003B6C09">
        <w:rPr>
          <w:rStyle w:val="apple-converted-space"/>
          <w:rFonts w:eastAsia="Times New Roman" w:cs="Times New Roman"/>
          <w:shd w:val="clear" w:color="auto" w:fill="FFFFFF"/>
          <w:vertAlign w:val="superscript"/>
        </w:rPr>
        <w:footnoteRef/>
      </w:r>
      <w:r w:rsidRPr="003B6C09">
        <w:rPr>
          <w:rStyle w:val="apple-converted-space"/>
        </w:rPr>
        <w:t xml:space="preserve"> http://www.christianconcern.com/our-concerns/education/the-case-of-the-politically-incorrect-student</w:t>
      </w:r>
    </w:p>
  </w:footnote>
  <w:footnote w:id="18">
    <w:p w14:paraId="51E8B8B5" w14:textId="43CA4298" w:rsidR="00B751E9" w:rsidRPr="00117230" w:rsidRDefault="00B751E9">
      <w:pPr>
        <w:pStyle w:val="FootnoteText"/>
        <w:rPr>
          <w:lang w:val="en-GB"/>
        </w:rPr>
      </w:pPr>
      <w:r>
        <w:rPr>
          <w:rStyle w:val="FootnoteReference"/>
        </w:rPr>
        <w:footnoteRef/>
      </w:r>
      <w:r>
        <w:t xml:space="preserve"> </w:t>
      </w:r>
      <w:r w:rsidRPr="003B6C09">
        <w:rPr>
          <w:rStyle w:val="apple-converted-space"/>
        </w:rPr>
        <w:t>http://www.spiked-online.com/free-speech-university-rankings/results#.WfmkKD5JaM8</w:t>
      </w:r>
    </w:p>
  </w:footnote>
  <w:footnote w:id="19">
    <w:p w14:paraId="5A405D37" w14:textId="77777777" w:rsidR="00350404" w:rsidRPr="003B6C09" w:rsidRDefault="00341A90">
      <w:pPr>
        <w:pStyle w:val="FootnoteText"/>
      </w:pPr>
      <w:r w:rsidRPr="003B6C09">
        <w:rPr>
          <w:rStyle w:val="apple-converted-space"/>
          <w:rFonts w:eastAsia="Times New Roman" w:cs="Times New Roman"/>
          <w:shd w:val="clear" w:color="auto" w:fill="FFFFFF"/>
          <w:vertAlign w:val="superscript"/>
        </w:rPr>
        <w:footnoteRef/>
      </w:r>
      <w:r w:rsidRPr="003B6C09">
        <w:rPr>
          <w:rStyle w:val="apple-converted-space"/>
        </w:rPr>
        <w:t xml:space="preserve"> https://www.thetimes.co.uk/article/king-s-college-students-hire-safe-space-marshals-to-police-events-37nmfhvvs</w:t>
      </w:r>
    </w:p>
  </w:footnote>
  <w:footnote w:id="20">
    <w:p w14:paraId="7244DD5F" w14:textId="77777777" w:rsidR="00350404" w:rsidRPr="003B6C09" w:rsidRDefault="00341A90">
      <w:pPr>
        <w:pStyle w:val="FootnoteText"/>
      </w:pPr>
      <w:r w:rsidRPr="003B6C09">
        <w:rPr>
          <w:rStyle w:val="apple-converted-space"/>
          <w:rFonts w:eastAsia="Times New Roman" w:cs="Times New Roman"/>
          <w:shd w:val="clear" w:color="auto" w:fill="FFFFFF"/>
          <w:vertAlign w:val="superscript"/>
        </w:rPr>
        <w:footnoteRef/>
      </w:r>
      <w:r w:rsidRPr="003B6C09">
        <w:rPr>
          <w:rStyle w:val="apple-converted-space"/>
        </w:rPr>
        <w:t xml:space="preserve"> https://www.standard.co.uk/news/london/kings-college-slammed-for-patronising-and-problematic-safe-space-marshals-paid-12-an-hour-to-police-a3669151.html</w:t>
      </w:r>
    </w:p>
  </w:footnote>
  <w:footnote w:id="21">
    <w:p w14:paraId="56ED6FE9" w14:textId="77777777" w:rsidR="00350404" w:rsidRPr="003B6C09" w:rsidRDefault="00341A90">
      <w:pPr>
        <w:pStyle w:val="Body"/>
        <w:spacing w:after="0" w:line="240" w:lineRule="auto"/>
        <w:jc w:val="both"/>
        <w:rPr>
          <w:sz w:val="20"/>
          <w:szCs w:val="20"/>
        </w:rPr>
      </w:pPr>
      <w:r w:rsidRPr="003B6C09">
        <w:rPr>
          <w:rStyle w:val="apple-converted-space"/>
          <w:rFonts w:eastAsia="Times New Roman" w:cs="Times New Roman"/>
          <w:sz w:val="20"/>
          <w:szCs w:val="20"/>
          <w:vertAlign w:val="superscript"/>
        </w:rPr>
        <w:footnoteRef/>
      </w:r>
      <w:r w:rsidRPr="003B6C09">
        <w:rPr>
          <w:rStyle w:val="apple-converted-space"/>
          <w:sz w:val="20"/>
          <w:szCs w:val="20"/>
        </w:rPr>
        <w:t xml:space="preserve"> PM's Extremism Taskforce: tackling extremism in universities and colleges top of the agenda, 17 September 2015, Available at: https://www.gov.uk/government/news/pms-extremism-taskforce-tackling-extremism-in-universities-and-colleges-top-of-the-agenda</w:t>
      </w:r>
      <w:r w:rsidRPr="003B6C09">
        <w:rPr>
          <w:rStyle w:val="Link"/>
          <w:sz w:val="20"/>
          <w:szCs w:val="20"/>
        </w:rPr>
        <w:t xml:space="preserve"> </w:t>
      </w:r>
    </w:p>
  </w:footnote>
  <w:footnote w:id="22">
    <w:p w14:paraId="6DEB14C9" w14:textId="77777777" w:rsidR="00350404" w:rsidRPr="003B6C09" w:rsidRDefault="00341A90">
      <w:pPr>
        <w:pStyle w:val="FootnoteText"/>
      </w:pPr>
      <w:r w:rsidRPr="003B6C09">
        <w:rPr>
          <w:rStyle w:val="apple-converted-space"/>
          <w:rFonts w:eastAsia="Times New Roman" w:cs="Times New Roman"/>
          <w:shd w:val="clear" w:color="auto" w:fill="FFFFFF"/>
          <w:vertAlign w:val="superscript"/>
        </w:rPr>
        <w:footnoteRef/>
      </w:r>
      <w:r w:rsidRPr="003B6C09">
        <w:rPr>
          <w:rStyle w:val="apple-converted-space"/>
        </w:rPr>
        <w:t xml:space="preserve"> Salman Butt v. Secretary of State for the Home Department [2017] EWHC 1930 (Admin)</w:t>
      </w:r>
    </w:p>
  </w:footnote>
  <w:footnote w:id="23">
    <w:p w14:paraId="6E89465F" w14:textId="77777777" w:rsidR="00350404" w:rsidRPr="003B6C09" w:rsidRDefault="00341A90">
      <w:pPr>
        <w:pStyle w:val="FootnoteText"/>
      </w:pPr>
      <w:r w:rsidRPr="003B6C09">
        <w:rPr>
          <w:rStyle w:val="apple-converted-space"/>
          <w:vertAlign w:val="superscript"/>
        </w:rPr>
        <w:footnoteRef/>
      </w:r>
      <w:r w:rsidRPr="003B6C09">
        <w:rPr>
          <w:rStyle w:val="apple-converted-space"/>
        </w:rPr>
        <w:t xml:space="preserve"> </w:t>
      </w:r>
      <w:hyperlink r:id="rId1" w:anchor=".WfmnzT5JaM8" w:history="1">
        <w:r w:rsidRPr="003B6C09">
          <w:rPr>
            <w:rStyle w:val="Hyperlink1"/>
            <w:rFonts w:ascii="Calibri" w:eastAsia="Calibri" w:hAnsi="Calibri"/>
          </w:rPr>
          <w:t>http://www.spiked-online.com/free-speech-university-rankings/profile/aberystwyth#.WfmnzT5JaM8</w:t>
        </w:r>
      </w:hyperlink>
      <w:r w:rsidRPr="003B6C09">
        <w:rPr>
          <w:rStyle w:val="apple-converted-space"/>
        </w:rPr>
        <w:t xml:space="preserve"> See also: </w:t>
      </w:r>
      <w:hyperlink r:id="rId2" w:history="1">
        <w:r w:rsidRPr="003B6C09">
          <w:rPr>
            <w:rStyle w:val="Hyperlink1"/>
            <w:rFonts w:ascii="Calibri" w:eastAsia="Calibri" w:hAnsi="Calibri"/>
          </w:rPr>
          <w:t>https://www.abersu.co.uk/pageassets/yourunion/governance/policymotions/Thats-So-Gay.pdf</w:t>
        </w:r>
      </w:hyperlink>
      <w:r w:rsidRPr="003B6C09">
        <w:rPr>
          <w:rStyle w:val="apple-converted-space"/>
        </w:rPr>
        <w:t xml:space="preserve"> </w:t>
      </w:r>
    </w:p>
  </w:footnote>
  <w:footnote w:id="24">
    <w:p w14:paraId="235DA552" w14:textId="77777777" w:rsidR="00350404" w:rsidRPr="003B6C09" w:rsidRDefault="00341A90">
      <w:pPr>
        <w:pStyle w:val="FootnoteText"/>
      </w:pPr>
      <w:r w:rsidRPr="003B6C09">
        <w:rPr>
          <w:rStyle w:val="apple-converted-space"/>
          <w:vertAlign w:val="superscript"/>
        </w:rPr>
        <w:footnoteRef/>
      </w:r>
      <w:r w:rsidRPr="003B6C09">
        <w:rPr>
          <w:rStyle w:val="apple-converted-space"/>
        </w:rPr>
        <w:t xml:space="preserve"> http://www.spiked-online.com/free-speech-university-rankings/profile/aston#.WfmoyT5JaM8</w:t>
      </w:r>
    </w:p>
  </w:footnote>
  <w:footnote w:id="25">
    <w:p w14:paraId="5A9C098A" w14:textId="77777777" w:rsidR="00350404" w:rsidRPr="003B6C09" w:rsidRDefault="00341A90">
      <w:pPr>
        <w:pStyle w:val="FootnoteText"/>
      </w:pPr>
      <w:r w:rsidRPr="003B6C09">
        <w:rPr>
          <w:rStyle w:val="apple-converted-space"/>
          <w:b/>
          <w:bCs/>
          <w:vertAlign w:val="superscript"/>
        </w:rPr>
        <w:footnoteRef/>
      </w:r>
      <w:r w:rsidRPr="003B6C09">
        <w:rPr>
          <w:rStyle w:val="apple-converted-space"/>
        </w:rPr>
        <w:t xml:space="preserve"> </w:t>
      </w:r>
      <w:hyperlink r:id="rId3" w:anchor=".WfmqBj5JaM8" w:history="1">
        <w:r w:rsidRPr="003B6C09">
          <w:rPr>
            <w:rStyle w:val="Hyperlink1"/>
            <w:rFonts w:ascii="Calibri" w:eastAsia="Calibri" w:hAnsi="Calibri"/>
          </w:rPr>
          <w:t>http://www.spiked-online.com/free-speech-university-rankings/profile/bath#.WfmqBj5JaM8</w:t>
        </w:r>
      </w:hyperlink>
      <w:r w:rsidRPr="003B6C09">
        <w:rPr>
          <w:rStyle w:val="apple-converted-space"/>
        </w:rPr>
        <w:t xml:space="preserve"> See also: http://www.bath.ac.uk/regulations/Regulation18.pdf</w:t>
      </w:r>
    </w:p>
  </w:footnote>
  <w:footnote w:id="26">
    <w:p w14:paraId="2F26C94D" w14:textId="77777777" w:rsidR="00350404" w:rsidRPr="003B6C09" w:rsidRDefault="00341A90">
      <w:pPr>
        <w:pStyle w:val="FootnoteText"/>
      </w:pPr>
      <w:r w:rsidRPr="003B6C09">
        <w:rPr>
          <w:rStyle w:val="apple-converted-space"/>
          <w:vertAlign w:val="superscript"/>
        </w:rPr>
        <w:footnoteRef/>
      </w:r>
      <w:r w:rsidRPr="003B6C09">
        <w:rPr>
          <w:rStyle w:val="apple-converted-space"/>
        </w:rPr>
        <w:t xml:space="preserve"> </w:t>
      </w:r>
      <w:hyperlink r:id="rId4" w:anchor=".WfmqBj5JaM8" w:history="1">
        <w:r w:rsidRPr="003B6C09">
          <w:rPr>
            <w:rStyle w:val="Hyperlink1"/>
            <w:rFonts w:ascii="Calibri" w:eastAsia="Calibri" w:hAnsi="Calibri"/>
          </w:rPr>
          <w:t>http://www.spiked-online.com/free-speech-university-rankings/profile/bath#.WfmqBj5JaM8</w:t>
        </w:r>
      </w:hyperlink>
      <w:r w:rsidRPr="003B6C09">
        <w:rPr>
          <w:rStyle w:val="apple-converted-space"/>
        </w:rPr>
        <w:t xml:space="preserve"> see also: https://www.thesubath.com/pageassets/policy-governance/2014-15-3-External-speakers-policy.pdf</w:t>
      </w:r>
    </w:p>
  </w:footnote>
  <w:footnote w:id="27">
    <w:p w14:paraId="7E056476" w14:textId="77777777" w:rsidR="00350404" w:rsidRPr="003B6C09" w:rsidRDefault="00341A90">
      <w:pPr>
        <w:pStyle w:val="FootnoteText"/>
      </w:pPr>
      <w:r w:rsidRPr="003B6C09">
        <w:rPr>
          <w:rStyle w:val="apple-converted-space"/>
          <w:vertAlign w:val="superscript"/>
        </w:rPr>
        <w:footnoteRef/>
      </w:r>
      <w:r w:rsidRPr="003B6C09">
        <w:rPr>
          <w:rStyle w:val="apple-converted-space"/>
        </w:rPr>
        <w:t xml:space="preserve"> </w:t>
      </w:r>
      <w:hyperlink r:id="rId5" w:anchor=".Wfmsez5JaM8" w:history="1">
        <w:r w:rsidRPr="003B6C09">
          <w:rPr>
            <w:rStyle w:val="Hyperlink1"/>
            <w:rFonts w:ascii="Calibri" w:eastAsia="Calibri" w:hAnsi="Calibri"/>
          </w:rPr>
          <w:t>http://www.spiked-online.com/free-speech-university-rankings/profile/oxford#.Wfmsez5JaM8</w:t>
        </w:r>
      </w:hyperlink>
      <w:r w:rsidRPr="003B6C09">
        <w:rPr>
          <w:rStyle w:val="apple-converted-space"/>
        </w:rPr>
        <w:t xml:space="preserve"> see also: http://www.ox.ac.uk/media/global/wwwoxacuk/localsites/gazette/documents/supplements2014-15/Code_of_Practice_on_Freedom_of_Speech_-_%281%29_to_No_5092.pdf</w:t>
      </w:r>
    </w:p>
  </w:footnote>
  <w:footnote w:id="28">
    <w:p w14:paraId="2FEC0CBD" w14:textId="77777777" w:rsidR="00350404" w:rsidRPr="003B6C09" w:rsidRDefault="00341A90">
      <w:pPr>
        <w:pStyle w:val="FootnoteText"/>
      </w:pPr>
      <w:r w:rsidRPr="003B6C09">
        <w:rPr>
          <w:rStyle w:val="apple-converted-space"/>
          <w:rFonts w:eastAsia="Times New Roman" w:cs="Times New Roman"/>
          <w:vertAlign w:val="superscript"/>
        </w:rPr>
        <w:footnoteRef/>
      </w:r>
      <w:r w:rsidRPr="003B6C09">
        <w:rPr>
          <w:rStyle w:val="apple-converted-space"/>
        </w:rPr>
        <w:t xml:space="preserve"> http://oxfordstudent.com/2014/11/17/christ-church-cancels-abortion-debate/</w:t>
      </w:r>
    </w:p>
  </w:footnote>
  <w:footnote w:id="29">
    <w:p w14:paraId="0DB16A88" w14:textId="77777777" w:rsidR="00350404" w:rsidRPr="003B6C09" w:rsidRDefault="00341A90">
      <w:pPr>
        <w:pStyle w:val="FootnoteText"/>
      </w:pPr>
      <w:r w:rsidRPr="003B6C09">
        <w:rPr>
          <w:rStyle w:val="apple-converted-space"/>
          <w:vertAlign w:val="superscript"/>
        </w:rPr>
        <w:footnoteRef/>
      </w:r>
      <w:r w:rsidRPr="003B6C09">
        <w:rPr>
          <w:rStyle w:val="apple-converted-space"/>
        </w:rPr>
        <w:t xml:space="preserve"> </w:t>
      </w:r>
      <w:hyperlink r:id="rId6" w:anchor=".Wfmsdz5JaM8" w:history="1">
        <w:r w:rsidRPr="003B6C09">
          <w:rPr>
            <w:rStyle w:val="Hyperlink1"/>
            <w:rFonts w:ascii="Calibri" w:eastAsia="Calibri" w:hAnsi="Calibri"/>
          </w:rPr>
          <w:t>http://www.spiked-online.com/free-speech-university-rankings/profile/queen-mary#.Wfmsdz5JaM8</w:t>
        </w:r>
      </w:hyperlink>
      <w:r w:rsidRPr="003B6C09">
        <w:rPr>
          <w:rStyle w:val="apple-converted-space"/>
        </w:rPr>
        <w:t xml:space="preserve"> see also: </w:t>
      </w:r>
      <w:proofErr w:type="gramStart"/>
      <w:r w:rsidRPr="003B6C09">
        <w:rPr>
          <w:rStyle w:val="apple-converted-space"/>
        </w:rPr>
        <w:t>https://www.qmsu.org/pageassets/societies/committeeshub/externalspeakers/..</w:t>
      </w:r>
      <w:proofErr w:type="gramEnd"/>
      <w:r w:rsidRPr="003B6C09">
        <w:rPr>
          <w:rStyle w:val="apple-converted-space"/>
        </w:rPr>
        <w:t>External-Speaker-Procedure-2016.pdf</w:t>
      </w:r>
    </w:p>
  </w:footnote>
  <w:footnote w:id="30">
    <w:p w14:paraId="6A509BE6" w14:textId="77777777" w:rsidR="00350404" w:rsidRPr="003B6C09" w:rsidRDefault="00341A90">
      <w:pPr>
        <w:pStyle w:val="FootnoteText"/>
      </w:pPr>
      <w:r w:rsidRPr="003B6C09">
        <w:rPr>
          <w:rStyle w:val="apple-converted-space"/>
          <w:vertAlign w:val="superscript"/>
        </w:rPr>
        <w:footnoteRef/>
      </w:r>
      <w:r w:rsidRPr="003B6C09">
        <w:rPr>
          <w:rStyle w:val="apple-converted-space"/>
        </w:rPr>
        <w:t xml:space="preserve"> </w:t>
      </w:r>
      <w:hyperlink r:id="rId7" w:anchor=".WfmxcT5JaM8" w:history="1">
        <w:r w:rsidRPr="003B6C09">
          <w:rPr>
            <w:rStyle w:val="Hyperlink1"/>
            <w:rFonts w:ascii="Calibri" w:eastAsia="Calibri" w:hAnsi="Calibri"/>
          </w:rPr>
          <w:t>http://www.spiked-online.com/free-speech-university-rankings/profile/durham#.WfmxcT5JaM8</w:t>
        </w:r>
      </w:hyperlink>
      <w:r w:rsidRPr="003B6C09">
        <w:rPr>
          <w:rStyle w:val="apple-converted-space"/>
        </w:rPr>
        <w:t xml:space="preserve"> </w:t>
      </w:r>
    </w:p>
  </w:footnote>
  <w:footnote w:id="31">
    <w:p w14:paraId="3179C51C" w14:textId="77777777" w:rsidR="00350404" w:rsidRPr="003B6C09" w:rsidRDefault="00341A90">
      <w:pPr>
        <w:pStyle w:val="FootnoteText"/>
      </w:pPr>
      <w:r w:rsidRPr="003B6C09">
        <w:rPr>
          <w:rStyle w:val="apple-converted-space"/>
          <w:vertAlign w:val="superscript"/>
        </w:rPr>
        <w:footnoteRef/>
      </w:r>
      <w:r w:rsidRPr="003B6C09">
        <w:rPr>
          <w:rStyle w:val="apple-converted-space"/>
        </w:rPr>
        <w:t xml:space="preserve"> </w:t>
      </w:r>
      <w:hyperlink r:id="rId8" w:anchor=".Wfmxej5JaM8" w:history="1">
        <w:r w:rsidRPr="003B6C09">
          <w:rPr>
            <w:rStyle w:val="Hyperlink1"/>
            <w:rFonts w:ascii="Calibri" w:eastAsia="Calibri" w:hAnsi="Calibri"/>
          </w:rPr>
          <w:t>http://www.spiked-online.com/free-speech-university-rankings/profile/ucl#.Wfmxej5JaM8</w:t>
        </w:r>
      </w:hyperlink>
      <w:r w:rsidRPr="003B6C09">
        <w:rPr>
          <w:rStyle w:val="apple-converted-space"/>
        </w:rPr>
        <w:t xml:space="preserve"> see also: https://www.ucl.ac.uk/students/policies/equality/religion</w:t>
      </w:r>
    </w:p>
  </w:footnote>
  <w:footnote w:id="32">
    <w:p w14:paraId="278B94FF" w14:textId="77777777" w:rsidR="00350404" w:rsidRPr="003B6C09" w:rsidRDefault="00341A90">
      <w:pPr>
        <w:pStyle w:val="FootnoteText"/>
      </w:pPr>
      <w:r w:rsidRPr="003B6C09">
        <w:rPr>
          <w:rStyle w:val="apple-converted-space"/>
          <w:vertAlign w:val="superscript"/>
        </w:rPr>
        <w:footnoteRef/>
      </w:r>
      <w:r w:rsidRPr="003B6C09">
        <w:rPr>
          <w:rStyle w:val="apple-converted-space"/>
        </w:rPr>
        <w:t xml:space="preserve"> </w:t>
      </w:r>
      <w:hyperlink r:id="rId9" w:anchor=".Wfmxej5JaM8" w:history="1">
        <w:r w:rsidRPr="003B6C09">
          <w:rPr>
            <w:rStyle w:val="Hyperlink1"/>
            <w:rFonts w:ascii="Calibri" w:eastAsia="Calibri" w:hAnsi="Calibri"/>
          </w:rPr>
          <w:t>http://www.spiked-online.com/free-speech-university-rankings/profile/ucl#.Wfmxej5JaM8</w:t>
        </w:r>
      </w:hyperlink>
      <w:r w:rsidRPr="003B6C09">
        <w:rPr>
          <w:rStyle w:val="apple-converted-space"/>
        </w:rPr>
        <w:t xml:space="preserve"> see also: </w:t>
      </w:r>
    </w:p>
  </w:footnote>
  <w:footnote w:id="33">
    <w:p w14:paraId="30DFBB9A" w14:textId="77777777" w:rsidR="00350404" w:rsidRPr="003B6C09" w:rsidRDefault="00341A90">
      <w:pPr>
        <w:pStyle w:val="FootnoteText"/>
      </w:pPr>
      <w:r w:rsidRPr="003B6C09">
        <w:rPr>
          <w:rStyle w:val="apple-converted-space"/>
          <w:vertAlign w:val="superscript"/>
        </w:rPr>
        <w:footnoteRef/>
      </w:r>
      <w:r w:rsidRPr="003B6C09">
        <w:rPr>
          <w:rStyle w:val="apple-converted-space"/>
        </w:rPr>
        <w:t xml:space="preserve"> </w:t>
      </w:r>
      <w:hyperlink r:id="rId10" w:anchor=".WfmxXz5JaM8" w:history="1">
        <w:r w:rsidRPr="003B6C09">
          <w:rPr>
            <w:rStyle w:val="Hyperlink1"/>
            <w:rFonts w:ascii="Calibri" w:eastAsia="Calibri" w:hAnsi="Calibri"/>
          </w:rPr>
          <w:t>http://www.spiked-online.com/free-speech-university-rankings/profile/nottingham#.WfmxXz5JaM8</w:t>
        </w:r>
      </w:hyperlink>
      <w:r w:rsidRPr="003B6C09">
        <w:rPr>
          <w:rStyle w:val="apple-converted-space"/>
        </w:rPr>
        <w:t xml:space="preserve"> see also: </w:t>
      </w:r>
      <w:hyperlink r:id="rId11" w:history="1">
        <w:r w:rsidRPr="003B6C09">
          <w:rPr>
            <w:rStyle w:val="Hyperlink1"/>
            <w:rFonts w:ascii="Calibri" w:eastAsia="Calibri" w:hAnsi="Calibri"/>
          </w:rPr>
          <w:t>https://www.su.nottingham.ac.uk/pageassets/make-the-change/democracy/policylawsadmin/Policy-File-updated-010716.pdf</w:t>
        </w:r>
      </w:hyperlink>
      <w:r w:rsidRPr="003B6C09">
        <w:rPr>
          <w:rStyle w:val="apple-converted-space"/>
        </w:rPr>
        <w:t xml:space="preserve"> </w:t>
      </w:r>
    </w:p>
  </w:footnote>
  <w:footnote w:id="34">
    <w:p w14:paraId="122CC8EE" w14:textId="77777777" w:rsidR="00350404" w:rsidRPr="003B6C09" w:rsidRDefault="00341A90">
      <w:pPr>
        <w:pStyle w:val="FootnoteText"/>
      </w:pPr>
      <w:r w:rsidRPr="003B6C09">
        <w:rPr>
          <w:rStyle w:val="apple-converted-space"/>
          <w:vertAlign w:val="superscript"/>
        </w:rPr>
        <w:footnoteRef/>
      </w:r>
      <w:r w:rsidRPr="003B6C09">
        <w:rPr>
          <w:rStyle w:val="apple-converted-space"/>
        </w:rPr>
        <w:t xml:space="preserve"> http://www.spiked-online.com/free-speech-university-rankings/profile/manchester#.WfmxXT5JaM8</w:t>
      </w:r>
    </w:p>
  </w:footnote>
  <w:footnote w:id="35">
    <w:p w14:paraId="5B251EF6" w14:textId="77777777" w:rsidR="00350404" w:rsidRPr="003B6C09" w:rsidRDefault="00341A90">
      <w:pPr>
        <w:pStyle w:val="FootnoteText"/>
      </w:pPr>
      <w:r w:rsidRPr="003B6C09">
        <w:rPr>
          <w:rStyle w:val="apple-converted-space"/>
          <w:vertAlign w:val="superscript"/>
        </w:rPr>
        <w:footnoteRef/>
      </w:r>
      <w:r w:rsidRPr="003B6C09">
        <w:rPr>
          <w:rStyle w:val="apple-converted-space"/>
        </w:rPr>
        <w:t xml:space="preserve"> </w:t>
      </w:r>
      <w:hyperlink r:id="rId12" w:anchor=".WfmxWj5JaM8" w:history="1">
        <w:r w:rsidRPr="003B6C09">
          <w:rPr>
            <w:rStyle w:val="Hyperlink1"/>
            <w:rFonts w:ascii="Calibri" w:eastAsia="Calibri" w:hAnsi="Calibri"/>
          </w:rPr>
          <w:t>http://www.spiked-online.com/free-speech-university-rankings/profile/hull#.WfmxWj5JaM8</w:t>
        </w:r>
      </w:hyperlink>
      <w:r w:rsidRPr="003B6C09">
        <w:rPr>
          <w:rStyle w:val="apple-converted-spac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59CF8" w14:textId="77777777" w:rsidR="00350404" w:rsidRDefault="0035040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02EC"/>
    <w:multiLevelType w:val="hybridMultilevel"/>
    <w:tmpl w:val="78446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86A26"/>
    <w:multiLevelType w:val="hybridMultilevel"/>
    <w:tmpl w:val="09682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AF145C"/>
    <w:multiLevelType w:val="hybridMultilevel"/>
    <w:tmpl w:val="92706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39375A"/>
    <w:multiLevelType w:val="hybridMultilevel"/>
    <w:tmpl w:val="538C8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19086B"/>
    <w:multiLevelType w:val="hybridMultilevel"/>
    <w:tmpl w:val="5322A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A47CF4"/>
    <w:multiLevelType w:val="hybridMultilevel"/>
    <w:tmpl w:val="E9888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6F2020"/>
    <w:multiLevelType w:val="hybridMultilevel"/>
    <w:tmpl w:val="65002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7679F3"/>
    <w:multiLevelType w:val="hybridMultilevel"/>
    <w:tmpl w:val="75360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EB251F"/>
    <w:multiLevelType w:val="hybridMultilevel"/>
    <w:tmpl w:val="5A6C7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3"/>
  </w:num>
  <w:num w:numId="6">
    <w:abstractNumId w:val="7"/>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04"/>
    <w:rsid w:val="00007E34"/>
    <w:rsid w:val="00011AEF"/>
    <w:rsid w:val="00042316"/>
    <w:rsid w:val="00071260"/>
    <w:rsid w:val="00074F7B"/>
    <w:rsid w:val="000B09C5"/>
    <w:rsid w:val="000D6643"/>
    <w:rsid w:val="00103DD1"/>
    <w:rsid w:val="001123D7"/>
    <w:rsid w:val="00117230"/>
    <w:rsid w:val="0014029F"/>
    <w:rsid w:val="001410CC"/>
    <w:rsid w:val="001529A1"/>
    <w:rsid w:val="00170093"/>
    <w:rsid w:val="001A743A"/>
    <w:rsid w:val="001C2847"/>
    <w:rsid w:val="001F3A24"/>
    <w:rsid w:val="00210F95"/>
    <w:rsid w:val="00220248"/>
    <w:rsid w:val="00233DBD"/>
    <w:rsid w:val="00237562"/>
    <w:rsid w:val="0026131D"/>
    <w:rsid w:val="0028564C"/>
    <w:rsid w:val="00287595"/>
    <w:rsid w:val="0029422D"/>
    <w:rsid w:val="002B0C5B"/>
    <w:rsid w:val="002B1FF0"/>
    <w:rsid w:val="00304E25"/>
    <w:rsid w:val="00341A90"/>
    <w:rsid w:val="003465CE"/>
    <w:rsid w:val="00350404"/>
    <w:rsid w:val="0037232E"/>
    <w:rsid w:val="00373427"/>
    <w:rsid w:val="00375B7A"/>
    <w:rsid w:val="003A019A"/>
    <w:rsid w:val="003A35F2"/>
    <w:rsid w:val="003B3440"/>
    <w:rsid w:val="003B6C09"/>
    <w:rsid w:val="003D1D5D"/>
    <w:rsid w:val="003F6D2B"/>
    <w:rsid w:val="00400728"/>
    <w:rsid w:val="00421DDE"/>
    <w:rsid w:val="00421EC1"/>
    <w:rsid w:val="0042532E"/>
    <w:rsid w:val="00436108"/>
    <w:rsid w:val="004373CE"/>
    <w:rsid w:val="00440E8A"/>
    <w:rsid w:val="00482C94"/>
    <w:rsid w:val="0048674D"/>
    <w:rsid w:val="0049350C"/>
    <w:rsid w:val="004E6A67"/>
    <w:rsid w:val="004F1307"/>
    <w:rsid w:val="00585F4F"/>
    <w:rsid w:val="00596DB3"/>
    <w:rsid w:val="005A3B1F"/>
    <w:rsid w:val="005B3A2C"/>
    <w:rsid w:val="005D6B70"/>
    <w:rsid w:val="00632B6D"/>
    <w:rsid w:val="00657372"/>
    <w:rsid w:val="00660814"/>
    <w:rsid w:val="006A7779"/>
    <w:rsid w:val="006B71AE"/>
    <w:rsid w:val="006B77E3"/>
    <w:rsid w:val="006C3DE5"/>
    <w:rsid w:val="006F6170"/>
    <w:rsid w:val="007558C2"/>
    <w:rsid w:val="007672A1"/>
    <w:rsid w:val="007910C3"/>
    <w:rsid w:val="007D3DA6"/>
    <w:rsid w:val="00811BE4"/>
    <w:rsid w:val="00836DB6"/>
    <w:rsid w:val="00852C6B"/>
    <w:rsid w:val="00855B92"/>
    <w:rsid w:val="0085717C"/>
    <w:rsid w:val="008E7B64"/>
    <w:rsid w:val="008F2BA3"/>
    <w:rsid w:val="00902138"/>
    <w:rsid w:val="00911229"/>
    <w:rsid w:val="00925499"/>
    <w:rsid w:val="00954461"/>
    <w:rsid w:val="00995DED"/>
    <w:rsid w:val="009C2934"/>
    <w:rsid w:val="009C2CE7"/>
    <w:rsid w:val="009D71CE"/>
    <w:rsid w:val="009E4DBD"/>
    <w:rsid w:val="00A10520"/>
    <w:rsid w:val="00A342EB"/>
    <w:rsid w:val="00A4358E"/>
    <w:rsid w:val="00A4478D"/>
    <w:rsid w:val="00A44902"/>
    <w:rsid w:val="00A57FD7"/>
    <w:rsid w:val="00A93485"/>
    <w:rsid w:val="00AC7304"/>
    <w:rsid w:val="00AE3BBF"/>
    <w:rsid w:val="00B6079F"/>
    <w:rsid w:val="00B751E9"/>
    <w:rsid w:val="00B7651C"/>
    <w:rsid w:val="00BC003B"/>
    <w:rsid w:val="00C03E6F"/>
    <w:rsid w:val="00C34CA2"/>
    <w:rsid w:val="00C92589"/>
    <w:rsid w:val="00CC2228"/>
    <w:rsid w:val="00CE5056"/>
    <w:rsid w:val="00D65A20"/>
    <w:rsid w:val="00D732D2"/>
    <w:rsid w:val="00D810C2"/>
    <w:rsid w:val="00DA3344"/>
    <w:rsid w:val="00DB7DCB"/>
    <w:rsid w:val="00DC7CC5"/>
    <w:rsid w:val="00DD751E"/>
    <w:rsid w:val="00DD7641"/>
    <w:rsid w:val="00DF735B"/>
    <w:rsid w:val="00E115C1"/>
    <w:rsid w:val="00E13F39"/>
    <w:rsid w:val="00E14D42"/>
    <w:rsid w:val="00E5539F"/>
    <w:rsid w:val="00E94C63"/>
    <w:rsid w:val="00EA4CBF"/>
    <w:rsid w:val="00F06569"/>
    <w:rsid w:val="00F41EA6"/>
    <w:rsid w:val="00F56880"/>
    <w:rsid w:val="00F61EEB"/>
    <w:rsid w:val="00F7128A"/>
    <w:rsid w:val="00F72B69"/>
    <w:rsid w:val="00F834F4"/>
    <w:rsid w:val="00FB024A"/>
    <w:rsid w:val="00FC054B"/>
    <w:rsid w:val="00FD2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7D02"/>
  <w15:docId w15:val="{ADE8188E-1FD3-4F1F-829D-682E788A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pPr>
      <w:keepNext/>
      <w:keepLines/>
      <w:spacing w:before="40" w:line="259" w:lineRule="auto"/>
      <w:outlineLvl w:val="1"/>
    </w:pPr>
    <w:rPr>
      <w:rFonts w:ascii="Calibri Light" w:eastAsia="Calibri Light" w:hAnsi="Calibri Light" w:cs="Calibri Light"/>
      <w:color w:val="2F5496"/>
      <w:sz w:val="26"/>
      <w:szCs w:val="26"/>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keepLines/>
      <w:spacing w:before="240" w:line="259" w:lineRule="auto"/>
      <w:outlineLvl w:val="0"/>
    </w:pPr>
    <w:rPr>
      <w:rFonts w:ascii="Calibri Light" w:eastAsia="Calibri Light" w:hAnsi="Calibri Light" w:cs="Calibri Light"/>
      <w:color w:val="2F5496"/>
      <w:sz w:val="32"/>
      <w:szCs w:val="32"/>
      <w:u w:color="2F5496"/>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character" w:customStyle="1" w:styleId="apple-converted-space">
    <w:name w:val="apple-converted-space"/>
    <w:rPr>
      <w:lang w:val="en-US"/>
    </w:rPr>
  </w:style>
  <w:style w:type="paragraph" w:customStyle="1" w:styleId="BodyA">
    <w:name w:val="Body A"/>
    <w:pPr>
      <w:spacing w:after="160" w:line="256" w:lineRule="auto"/>
    </w:pPr>
    <w:rPr>
      <w:rFonts w:ascii="Calibri" w:eastAsia="Calibri" w:hAnsi="Calibri" w:cs="Calibri"/>
      <w:color w:val="000000"/>
      <w:sz w:val="22"/>
      <w:szCs w:val="22"/>
      <w:u w:color="000000"/>
      <w:lang w:val="en-US"/>
    </w:rPr>
  </w:style>
  <w:style w:type="paragraph" w:styleId="Quote">
    <w:name w:val="Quote"/>
    <w:next w:val="Body"/>
    <w:link w:val="QuoteChar"/>
    <w:pPr>
      <w:spacing w:before="200" w:after="160"/>
      <w:ind w:left="1440" w:right="864"/>
      <w:jc w:val="both"/>
    </w:pPr>
    <w:rPr>
      <w:rFonts w:cs="Arial Unicode MS"/>
      <w:color w:val="404040"/>
      <w:sz w:val="22"/>
      <w:szCs w:val="22"/>
      <w:u w:color="404040"/>
      <w:lang w:val="en-US"/>
    </w:rPr>
  </w:style>
  <w:style w:type="paragraph" w:styleId="FootnoteText">
    <w:name w:val="footnote text"/>
    <w:aliases w:val="5_G,Footnote ak,fn,footnote text,Footnote Text Char Char Char,Footnote Text Char Char Char Char Char Char Char,Footnote Text Char Char Char Char Char,Footnote Text Char Char Char Char Char Char,Footnote Text Char Char Char Char Ch Char"/>
    <w:link w:val="FootnoteTextChar"/>
    <w:qFormat/>
    <w:rPr>
      <w:rFonts w:ascii="Calibri" w:eastAsia="Calibri" w:hAnsi="Calibri" w:cs="Calibri"/>
      <w:color w:val="000000"/>
      <w:u w:color="000000"/>
      <w:lang w:val="en-US"/>
    </w:r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00000"/>
      <w:sz w:val="24"/>
      <w:szCs w:val="24"/>
      <w:u w:val="single" w:color="000000"/>
    </w:rPr>
  </w:style>
  <w:style w:type="character" w:customStyle="1" w:styleId="Hyperlink1">
    <w:name w:val="Hyperlink.1"/>
    <w:basedOn w:val="Link"/>
    <w:rPr>
      <w:rFonts w:ascii="Times New Roman" w:eastAsia="Times New Roman" w:hAnsi="Times New Roman" w:cs="Times New Roman"/>
      <w:color w:val="000000"/>
      <w:u w:val="single" w:color="000000"/>
    </w:rPr>
  </w:style>
  <w:style w:type="character" w:styleId="CommentReference">
    <w:name w:val="annotation reference"/>
    <w:basedOn w:val="DefaultParagraphFont"/>
    <w:uiPriority w:val="99"/>
    <w:semiHidden/>
    <w:unhideWhenUsed/>
    <w:rsid w:val="00DA3344"/>
    <w:rPr>
      <w:sz w:val="16"/>
      <w:szCs w:val="16"/>
    </w:rPr>
  </w:style>
  <w:style w:type="paragraph" w:styleId="CommentText">
    <w:name w:val="annotation text"/>
    <w:basedOn w:val="Normal"/>
    <w:link w:val="CommentTextChar"/>
    <w:uiPriority w:val="99"/>
    <w:semiHidden/>
    <w:unhideWhenUsed/>
    <w:rsid w:val="00DA3344"/>
    <w:rPr>
      <w:sz w:val="20"/>
      <w:szCs w:val="20"/>
    </w:rPr>
  </w:style>
  <w:style w:type="character" w:customStyle="1" w:styleId="CommentTextChar">
    <w:name w:val="Comment Text Char"/>
    <w:basedOn w:val="DefaultParagraphFont"/>
    <w:link w:val="CommentText"/>
    <w:uiPriority w:val="99"/>
    <w:semiHidden/>
    <w:rsid w:val="00DA3344"/>
    <w:rPr>
      <w:lang w:val="en-US" w:eastAsia="en-US"/>
    </w:rPr>
  </w:style>
  <w:style w:type="paragraph" w:styleId="CommentSubject">
    <w:name w:val="annotation subject"/>
    <w:basedOn w:val="CommentText"/>
    <w:next w:val="CommentText"/>
    <w:link w:val="CommentSubjectChar"/>
    <w:uiPriority w:val="99"/>
    <w:semiHidden/>
    <w:unhideWhenUsed/>
    <w:rsid w:val="00DA3344"/>
    <w:rPr>
      <w:b/>
      <w:bCs/>
    </w:rPr>
  </w:style>
  <w:style w:type="character" w:customStyle="1" w:styleId="CommentSubjectChar">
    <w:name w:val="Comment Subject Char"/>
    <w:basedOn w:val="CommentTextChar"/>
    <w:link w:val="CommentSubject"/>
    <w:uiPriority w:val="99"/>
    <w:semiHidden/>
    <w:rsid w:val="00DA3344"/>
    <w:rPr>
      <w:b/>
      <w:bCs/>
      <w:lang w:val="en-US" w:eastAsia="en-US"/>
    </w:rPr>
  </w:style>
  <w:style w:type="paragraph" w:styleId="BalloonText">
    <w:name w:val="Balloon Text"/>
    <w:basedOn w:val="Normal"/>
    <w:link w:val="BalloonTextChar"/>
    <w:uiPriority w:val="99"/>
    <w:semiHidden/>
    <w:unhideWhenUsed/>
    <w:rsid w:val="00DA3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344"/>
    <w:rPr>
      <w:rFonts w:ascii="Segoe UI" w:hAnsi="Segoe UI" w:cs="Segoe UI"/>
      <w:sz w:val="18"/>
      <w:szCs w:val="18"/>
      <w:lang w:val="en-US" w:eastAsia="en-US"/>
    </w:rPr>
  </w:style>
  <w:style w:type="character" w:styleId="FootnoteReference">
    <w:name w:val="footnote reference"/>
    <w:aliases w:val="4_G,4_G Char Char Char Char,BVI fnr Car Car Car Car Char Char1 Char Char,BVI fnr Car Car Char Char Char Char,BVI fnr Car Char Char Char Char,BVI fnr Char Char Char Char,Footnotes refss Char Char Char Char,ftref Char Char Char Char,Ref"/>
    <w:basedOn w:val="DefaultParagraphFont"/>
    <w:link w:val="4GCharCharChar"/>
    <w:unhideWhenUsed/>
    <w:qFormat/>
    <w:rsid w:val="00925499"/>
    <w:rPr>
      <w:vertAlign w:val="superscript"/>
    </w:rPr>
  </w:style>
  <w:style w:type="paragraph" w:customStyle="1" w:styleId="citationnew">
    <w:name w:val="citation new"/>
    <w:basedOn w:val="Quote"/>
    <w:link w:val="citationnewChar"/>
    <w:qFormat/>
    <w:rsid w:val="00CC2228"/>
    <w:rPr>
      <w:rFonts w:ascii="Calibri" w:hAnsi="Calibri"/>
      <w:color w:val="000000"/>
      <w:sz w:val="24"/>
      <w:szCs w:val="24"/>
      <w:u w:color="000000"/>
      <w:lang w:val="en-GB"/>
    </w:rPr>
  </w:style>
  <w:style w:type="character" w:customStyle="1" w:styleId="QuoteChar">
    <w:name w:val="Quote Char"/>
    <w:basedOn w:val="DefaultParagraphFont"/>
    <w:link w:val="Quote"/>
    <w:rsid w:val="00CC2228"/>
    <w:rPr>
      <w:rFonts w:cs="Arial Unicode MS"/>
      <w:color w:val="404040"/>
      <w:sz w:val="22"/>
      <w:szCs w:val="22"/>
      <w:u w:color="404040"/>
      <w:lang w:val="en-US"/>
    </w:rPr>
  </w:style>
  <w:style w:type="character" w:customStyle="1" w:styleId="citationnewChar">
    <w:name w:val="citation new Char"/>
    <w:basedOn w:val="QuoteChar"/>
    <w:link w:val="citationnew"/>
    <w:rsid w:val="00CC2228"/>
    <w:rPr>
      <w:rFonts w:ascii="Calibri" w:hAnsi="Calibri" w:cs="Arial Unicode MS"/>
      <w:color w:val="000000"/>
      <w:sz w:val="24"/>
      <w:szCs w:val="24"/>
      <w:u w:color="000000"/>
      <w:lang w:val="en-US"/>
    </w:rPr>
  </w:style>
  <w:style w:type="paragraph" w:styleId="NoSpacing">
    <w:name w:val="No Spacing"/>
    <w:uiPriority w:val="1"/>
    <w:qFormat/>
    <w:rsid w:val="009E4DBD"/>
    <w:rPr>
      <w:sz w:val="24"/>
      <w:szCs w:val="24"/>
      <w:lang w:val="en-US" w:eastAsia="en-US"/>
    </w:rPr>
  </w:style>
  <w:style w:type="character" w:customStyle="1" w:styleId="FootnoteTextChar">
    <w:name w:val="Footnote Text Char"/>
    <w:aliases w:val="5_G Char,Footnote ak Char,fn Char,footnote text Char,Footnote Text Char Char Char Char,Footnote Text Char Char Char Char Char Char Char Char,Footnote Text Char Char Char Char Char Char1,Footnote Text Char Char Char Char Ch Char Char"/>
    <w:basedOn w:val="DefaultParagraphFont"/>
    <w:link w:val="FootnoteText"/>
    <w:rsid w:val="00D65A20"/>
    <w:rPr>
      <w:rFonts w:ascii="Calibri" w:eastAsia="Calibri" w:hAnsi="Calibri" w:cs="Calibri"/>
      <w:color w:val="000000"/>
      <w:u w:color="000000"/>
      <w:lang w:val="en-US"/>
    </w:rPr>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otnoteReference"/>
    <w:rsid w:val="00D65A2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val="en-GB" w:eastAsia="en-GB"/>
    </w:rPr>
  </w:style>
  <w:style w:type="paragraph" w:styleId="ListParagraph">
    <w:name w:val="List Paragraph"/>
    <w:basedOn w:val="Normal"/>
    <w:uiPriority w:val="34"/>
    <w:qFormat/>
    <w:rsid w:val="00C03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019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iked-online.com/free-speech-university-rankings"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spiked-online.com/free-speech-university-rankings/profile/ucl" TargetMode="External"/><Relationship Id="rId3" Type="http://schemas.openxmlformats.org/officeDocument/2006/relationships/hyperlink" Target="http://www.spiked-online.com/free-speech-university-rankings/profile/bath" TargetMode="External"/><Relationship Id="rId7" Type="http://schemas.openxmlformats.org/officeDocument/2006/relationships/hyperlink" Target="http://www.spiked-online.com/free-speech-university-rankings/profile/durham" TargetMode="External"/><Relationship Id="rId12" Type="http://schemas.openxmlformats.org/officeDocument/2006/relationships/hyperlink" Target="http://www.spiked-online.com/free-speech-university-rankings/profile/hull" TargetMode="External"/><Relationship Id="rId2" Type="http://schemas.openxmlformats.org/officeDocument/2006/relationships/hyperlink" Target="https://www.abersu.co.uk/pageassets/yourunion/governance/policymotions/Thats-So-Gay.pdf" TargetMode="External"/><Relationship Id="rId1" Type="http://schemas.openxmlformats.org/officeDocument/2006/relationships/hyperlink" Target="http://www.spiked-online.com/free-speech-university-rankings/profile/aberystwyth" TargetMode="External"/><Relationship Id="rId6" Type="http://schemas.openxmlformats.org/officeDocument/2006/relationships/hyperlink" Target="http://www.spiked-online.com/free-speech-university-rankings/profile/queen-mary" TargetMode="External"/><Relationship Id="rId11" Type="http://schemas.openxmlformats.org/officeDocument/2006/relationships/hyperlink" Target="https://www.su.nottingham.ac.uk/pageassets/make-the-change/democracy/policylawsadmin/Policy-File-updated-010716.pdf" TargetMode="External"/><Relationship Id="rId5" Type="http://schemas.openxmlformats.org/officeDocument/2006/relationships/hyperlink" Target="http://www.spiked-online.com/free-speech-university-rankings/profile/oxford" TargetMode="External"/><Relationship Id="rId10" Type="http://schemas.openxmlformats.org/officeDocument/2006/relationships/hyperlink" Target="http://www.spiked-online.com/free-speech-university-rankings/profile/nottingham" TargetMode="External"/><Relationship Id="rId4" Type="http://schemas.openxmlformats.org/officeDocument/2006/relationships/hyperlink" Target="http://www.spiked-online.com/free-speech-university-rankings/profile/bath" TargetMode="External"/><Relationship Id="rId9" Type="http://schemas.openxmlformats.org/officeDocument/2006/relationships/hyperlink" Target="http://www.spiked-online.com/free-speech-university-rankings/profile/uc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8169AD-97A9-46EB-9260-3E994479A96F}">
  <ds:schemaRefs>
    <ds:schemaRef ds:uri="http://schemas.openxmlformats.org/officeDocument/2006/bibliography"/>
  </ds:schemaRefs>
</ds:datastoreItem>
</file>

<file path=customXml/itemProps2.xml><?xml version="1.0" encoding="utf-8"?>
<ds:datastoreItem xmlns:ds="http://schemas.openxmlformats.org/officeDocument/2006/customXml" ds:itemID="{9EF50EF2-699D-45BF-8103-0AD3B6A8BA39}"/>
</file>

<file path=customXml/itemProps3.xml><?xml version="1.0" encoding="utf-8"?>
<ds:datastoreItem xmlns:ds="http://schemas.openxmlformats.org/officeDocument/2006/customXml" ds:itemID="{BF837946-AB68-4E40-9F33-0F8449B0B5FE}"/>
</file>

<file path=customXml/itemProps4.xml><?xml version="1.0" encoding="utf-8"?>
<ds:datastoreItem xmlns:ds="http://schemas.openxmlformats.org/officeDocument/2006/customXml" ds:itemID="{AEF07406-55D7-44F7-9A63-791E3B4C24BC}"/>
</file>

<file path=docProps/app.xml><?xml version="1.0" encoding="utf-8"?>
<Properties xmlns="http://schemas.openxmlformats.org/officeDocument/2006/extended-properties" xmlns:vt="http://schemas.openxmlformats.org/officeDocument/2006/docPropsVTypes">
  <Template>Normal</Template>
  <TotalTime>5</TotalTime>
  <Pages>13</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CARE-UK</dc:title>
  <cp:lastPrinted>2018-01-08T10:51:00Z</cp:lastPrinted>
  <dcterms:created xsi:type="dcterms:W3CDTF">2018-01-11T11:24:00Z</dcterms:created>
  <dcterms:modified xsi:type="dcterms:W3CDTF">2018-01-12T10:57:00Z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